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8326C8" w14:textId="5F12A0C6" w:rsidR="002C7E5F" w:rsidRDefault="00464888">
      <w:pPr>
        <w:rPr>
          <w:rFonts w:ascii="Gabriola" w:hAnsi="Gabriola"/>
          <w:b/>
          <w:color w:val="0070C0"/>
          <w:sz w:val="52"/>
          <w:szCs w:val="56"/>
        </w:rPr>
      </w:pPr>
      <w:bookmarkStart w:id="0" w:name="_Toc413707673"/>
      <w:bookmarkStart w:id="1" w:name="_Toc356621426"/>
      <w:bookmarkStart w:id="2" w:name="_Toc35417664"/>
      <w:r w:rsidRPr="00E6161D">
        <w:rPr>
          <w:rFonts w:ascii="Gabriola" w:hAnsi="Gabriola"/>
          <w:b/>
          <w:noProof/>
          <w:color w:val="0070C0"/>
          <w:sz w:val="52"/>
          <w:szCs w:val="56"/>
          <w:lang w:val="fr-FR"/>
        </w:rPr>
        <w:drawing>
          <wp:anchor distT="0" distB="0" distL="114300" distR="114300" simplePos="0" relativeHeight="251727360" behindDoc="0" locked="0" layoutInCell="1" allowOverlap="1" wp14:anchorId="4AD18801" wp14:editId="4C711BD3">
            <wp:simplePos x="0" y="0"/>
            <wp:positionH relativeFrom="column">
              <wp:posOffset>-852304</wp:posOffset>
            </wp:positionH>
            <wp:positionV relativeFrom="paragraph">
              <wp:posOffset>-671964</wp:posOffset>
            </wp:positionV>
            <wp:extent cx="7373377" cy="10436225"/>
            <wp:effectExtent l="0" t="0" r="0" b="3175"/>
            <wp:wrapNone/>
            <wp:docPr id="42" name="Image 42" descr="C:\Users\DELL Inspiron 15\Documents\Reception_transfert\COUV A4 F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 Inspiron 15\Documents\Reception_transfert\COUV A4 FI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76173" cy="104401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7E5F">
        <w:rPr>
          <w:rFonts w:ascii="Gabriola" w:hAnsi="Gabriola"/>
          <w:b/>
          <w:color w:val="0070C0"/>
          <w:sz w:val="52"/>
          <w:szCs w:val="56"/>
        </w:rPr>
        <w:br w:type="page"/>
      </w:r>
    </w:p>
    <w:p w14:paraId="1BB5F7A7" w14:textId="77777777" w:rsidR="006C1AED" w:rsidRDefault="006C1AED" w:rsidP="00D07C4B">
      <w:pPr>
        <w:tabs>
          <w:tab w:val="left" w:pos="6525"/>
        </w:tabs>
        <w:spacing w:line="276" w:lineRule="auto"/>
        <w:jc w:val="center"/>
        <w:rPr>
          <w:rFonts w:ascii="Gabriola" w:hAnsi="Gabriola"/>
          <w:b/>
          <w:color w:val="0070C0"/>
          <w:sz w:val="52"/>
          <w:szCs w:val="56"/>
        </w:rPr>
        <w:sectPr w:rsidR="006C1AED" w:rsidSect="00464888">
          <w:headerReference w:type="default" r:id="rId9"/>
          <w:footerReference w:type="default" r:id="rId10"/>
          <w:footerReference w:type="first" r:id="rId11"/>
          <w:type w:val="oddPage"/>
          <w:pgSz w:w="11907" w:h="16840" w:code="9"/>
          <w:pgMar w:top="1134" w:right="1134" w:bottom="1134" w:left="1134" w:header="567" w:footer="720" w:gutter="284"/>
          <w:pgNumType w:start="1"/>
          <w:cols w:space="720"/>
          <w:noEndnote/>
          <w:titlePg/>
          <w:docGrid w:linePitch="272"/>
        </w:sectPr>
      </w:pPr>
    </w:p>
    <w:bookmarkStart w:id="3" w:name="_Toc146827213"/>
    <w:p w14:paraId="2EEA785E" w14:textId="1D0335F4" w:rsidR="00BD5051" w:rsidRPr="00FA2799" w:rsidRDefault="00967222" w:rsidP="00D07C4B">
      <w:pPr>
        <w:pStyle w:val="Titre1"/>
        <w:spacing w:after="120" w:line="276" w:lineRule="auto"/>
        <w:jc w:val="center"/>
        <w:rPr>
          <w:rFonts w:ascii="Gabriola" w:hAnsi="Gabriola"/>
          <w:b/>
          <w:color w:val="0070C0"/>
          <w:sz w:val="56"/>
          <w:szCs w:val="72"/>
        </w:rPr>
      </w:pPr>
      <w:r>
        <w:rPr>
          <w:noProof/>
          <w:lang w:val="fr-FR"/>
        </w:rPr>
        <w:lastRenderedPageBreak/>
        <mc:AlternateContent>
          <mc:Choice Requires="wps">
            <w:drawing>
              <wp:anchor distT="0" distB="0" distL="114300" distR="114300" simplePos="0" relativeHeight="251625984" behindDoc="0" locked="0" layoutInCell="1" allowOverlap="1" wp14:anchorId="31E8FAE2" wp14:editId="05510055">
                <wp:simplePos x="0" y="0"/>
                <wp:positionH relativeFrom="margin">
                  <wp:align>left</wp:align>
                </wp:positionH>
                <wp:positionV relativeFrom="paragraph">
                  <wp:posOffset>604520</wp:posOffset>
                </wp:positionV>
                <wp:extent cx="6115050" cy="9525"/>
                <wp:effectExtent l="19050" t="19050" r="19050" b="28575"/>
                <wp:wrapNone/>
                <wp:docPr id="233"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5050" cy="9525"/>
                        </a:xfrm>
                        <a:prstGeom prst="line">
                          <a:avLst/>
                        </a:prstGeom>
                        <a:noFill/>
                        <a:ln w="317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3A6252C8" id="Line 59" o:spid="_x0000_s1026" style="position:absolute;z-index:251625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7.6pt" to="481.5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" strokecolor="red" strokeweight="2.5pt">
                <v:shadow color="#868686"/>
                <o:lock v:ext="edit" shapetype="f"/>
                <w10:wrap anchorx="margin"/>
              </v:line>
            </w:pict>
          </mc:Fallback>
        </mc:AlternateContent>
      </w:r>
      <w:r>
        <w:rPr>
          <w:noProof/>
          <w:lang w:val="fr-FR"/>
        </w:rPr>
        <mc:AlternateContent>
          <mc:Choice Requires="wps">
            <w:drawing>
              <wp:anchor distT="0" distB="0" distL="114300" distR="114300" simplePos="0" relativeHeight="251624960" behindDoc="0" locked="0" layoutInCell="1" allowOverlap="1" wp14:anchorId="2127F058" wp14:editId="0F865E73">
                <wp:simplePos x="0" y="0"/>
                <wp:positionH relativeFrom="column">
                  <wp:posOffset>-19050</wp:posOffset>
                </wp:positionH>
                <wp:positionV relativeFrom="paragraph">
                  <wp:posOffset>190500</wp:posOffset>
                </wp:positionV>
                <wp:extent cx="6115050" cy="9525"/>
                <wp:effectExtent l="19050" t="19050" r="19050" b="28575"/>
                <wp:wrapNone/>
                <wp:docPr id="63" name="Straight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5050" cy="9525"/>
                        </a:xfrm>
                        <a:prstGeom prst="line">
                          <a:avLst/>
                        </a:prstGeom>
                        <a:noFill/>
                        <a:ln w="28575" cap="flat" cmpd="sng" algn="ctr">
                          <a:solidFill>
                            <a:srgbClr val="0070C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F584EB2" id="Straight Connector 254"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5pt" to="480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" strokecolor="#0070c0" strokeweight="2.25pt">
                <o:lock v:ext="edit" shapetype="f"/>
              </v:line>
            </w:pict>
          </mc:Fallback>
        </mc:AlternateContent>
      </w:r>
      <w:r w:rsidR="00BD5051" w:rsidRPr="00FA2799">
        <w:rPr>
          <w:rFonts w:ascii="Gabriola" w:hAnsi="Gabriola"/>
          <w:b/>
          <w:color w:val="0070C0"/>
          <w:sz w:val="56"/>
          <w:szCs w:val="72"/>
        </w:rPr>
        <w:t>Sigles et Acronymes</w:t>
      </w:r>
      <w:bookmarkEnd w:id="3"/>
    </w:p>
    <w:p w14:paraId="7418788D" w14:textId="77777777" w:rsidR="00401808" w:rsidRPr="00FA2799" w:rsidRDefault="00401808" w:rsidP="00FF62CF">
      <w:pPr>
        <w:spacing w:before="120" w:line="276" w:lineRule="auto"/>
        <w:jc w:val="both"/>
        <w:rPr>
          <w:rFonts w:ascii="Candara" w:hAnsi="Candara"/>
          <w:b/>
          <w:sz w:val="22"/>
          <w:lang w:eastAsia="en-US"/>
        </w:rPr>
      </w:pPr>
    </w:p>
    <w:p w14:paraId="69D5A139" w14:textId="77777777" w:rsidR="005B2C59" w:rsidRPr="003A579D" w:rsidRDefault="005B2C59" w:rsidP="00FF62CF">
      <w:pPr>
        <w:spacing w:line="360" w:lineRule="auto"/>
        <w:jc w:val="right"/>
        <w:rPr>
          <w:rFonts w:ascii="Candara" w:hAnsi="Candara"/>
          <w:b/>
          <w:sz w:val="26"/>
          <w:szCs w:val="26"/>
          <w:u w:val="single"/>
        </w:rPr>
      </w:pPr>
    </w:p>
    <w:p w14:paraId="4396E60B" w14:textId="77777777" w:rsidR="005B2C59" w:rsidRPr="003A579D" w:rsidRDefault="005B2C59" w:rsidP="005B2C59">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ACP </w:t>
      </w:r>
      <w:r>
        <w:rPr>
          <w:rFonts w:ascii="Candara" w:hAnsi="Candara"/>
          <w:sz w:val="26"/>
          <w:szCs w:val="26"/>
        </w:rPr>
        <w:tab/>
      </w:r>
      <w:r>
        <w:rPr>
          <w:rFonts w:ascii="Candara" w:hAnsi="Candara"/>
          <w:sz w:val="26"/>
          <w:szCs w:val="26"/>
        </w:rPr>
        <w:tab/>
      </w:r>
      <w:r w:rsidRPr="003A579D">
        <w:rPr>
          <w:rFonts w:ascii="Candara" w:hAnsi="Candara"/>
          <w:sz w:val="26"/>
          <w:szCs w:val="26"/>
        </w:rPr>
        <w:t>: Agence Congolaise de Presse</w:t>
      </w:r>
    </w:p>
    <w:p w14:paraId="0F0401C6" w14:textId="77777777" w:rsidR="005B2C59" w:rsidRPr="003A579D" w:rsidRDefault="005B2C59" w:rsidP="005B2C59">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ANAPI </w:t>
      </w:r>
      <w:r>
        <w:rPr>
          <w:rFonts w:ascii="Candara" w:hAnsi="Candara"/>
          <w:sz w:val="26"/>
          <w:szCs w:val="26"/>
        </w:rPr>
        <w:tab/>
      </w:r>
      <w:r>
        <w:rPr>
          <w:rFonts w:ascii="Candara" w:hAnsi="Candara"/>
          <w:sz w:val="26"/>
          <w:szCs w:val="26"/>
        </w:rPr>
        <w:tab/>
      </w:r>
      <w:r w:rsidRPr="003A579D">
        <w:rPr>
          <w:rFonts w:ascii="Candara" w:hAnsi="Candara"/>
          <w:sz w:val="26"/>
          <w:szCs w:val="26"/>
        </w:rPr>
        <w:t>: Agence Nationale pour la Promotion d’Investissement</w:t>
      </w:r>
    </w:p>
    <w:p w14:paraId="27C4D13D" w14:textId="65C276C7" w:rsidR="005B2C59" w:rsidRDefault="005B2C59" w:rsidP="005B2C59">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ANR </w:t>
      </w:r>
      <w:r>
        <w:rPr>
          <w:rFonts w:ascii="Candara" w:hAnsi="Candara"/>
          <w:sz w:val="26"/>
          <w:szCs w:val="26"/>
        </w:rPr>
        <w:tab/>
      </w:r>
      <w:r>
        <w:rPr>
          <w:rFonts w:ascii="Candara" w:hAnsi="Candara"/>
          <w:sz w:val="26"/>
          <w:szCs w:val="26"/>
        </w:rPr>
        <w:tab/>
      </w:r>
      <w:r w:rsidRPr="003A579D">
        <w:rPr>
          <w:rFonts w:ascii="Candara" w:hAnsi="Candara"/>
          <w:sz w:val="26"/>
          <w:szCs w:val="26"/>
        </w:rPr>
        <w:t>: Agence Nationale de Renseignement</w:t>
      </w:r>
    </w:p>
    <w:p w14:paraId="70539991" w14:textId="72079E08" w:rsidR="002C7E5F" w:rsidRDefault="002C7E5F">
      <w:pPr>
        <w:rPr>
          <w:rFonts w:ascii="Candara" w:hAnsi="Candara"/>
          <w:sz w:val="26"/>
          <w:szCs w:val="26"/>
        </w:rPr>
      </w:pPr>
      <w:r>
        <w:rPr>
          <w:rFonts w:ascii="Candara" w:hAnsi="Candara"/>
          <w:sz w:val="26"/>
          <w:szCs w:val="26"/>
        </w:rPr>
        <w:br w:type="page"/>
      </w:r>
    </w:p>
    <w:p w14:paraId="2946A03A" w14:textId="77777777" w:rsidR="002C7E5F" w:rsidRPr="002C7E5F" w:rsidRDefault="002C7E5F" w:rsidP="002C7E5F">
      <w:pPr>
        <w:spacing w:line="360" w:lineRule="auto"/>
        <w:jc w:val="both"/>
        <w:rPr>
          <w:rFonts w:ascii="Candara" w:hAnsi="Candara"/>
          <w:sz w:val="26"/>
          <w:szCs w:val="26"/>
        </w:rPr>
      </w:pPr>
    </w:p>
    <w:p w14:paraId="449BCF80" w14:textId="77777777" w:rsidR="00483A96" w:rsidRPr="008D7156" w:rsidRDefault="00103F4B" w:rsidP="00483A96">
      <w:pPr>
        <w:pStyle w:val="Titre1"/>
        <w:spacing w:after="120" w:line="276" w:lineRule="auto"/>
        <w:jc w:val="center"/>
        <w:rPr>
          <w:rFonts w:ascii="Gabriola" w:hAnsi="Gabriola"/>
          <w:b/>
          <w:color w:val="0070C0"/>
          <w:sz w:val="56"/>
          <w:szCs w:val="72"/>
          <w:lang w:val="fr-CD"/>
        </w:rPr>
      </w:pPr>
      <w:r>
        <w:rPr>
          <w:noProof/>
          <w:lang w:val="fr-FR"/>
        </w:rPr>
        <mc:AlternateContent>
          <mc:Choice Requires="wps">
            <w:drawing>
              <wp:anchor distT="0" distB="0" distL="114300" distR="114300" simplePos="0" relativeHeight="251720192" behindDoc="0" locked="0" layoutInCell="1" allowOverlap="1" wp14:anchorId="64299B63" wp14:editId="30E223A4">
                <wp:simplePos x="0" y="0"/>
                <wp:positionH relativeFrom="margin">
                  <wp:posOffset>34925</wp:posOffset>
                </wp:positionH>
                <wp:positionV relativeFrom="paragraph">
                  <wp:posOffset>139065</wp:posOffset>
                </wp:positionV>
                <wp:extent cx="5895975" cy="38100"/>
                <wp:effectExtent l="19050" t="19050" r="28575" b="19050"/>
                <wp:wrapNone/>
                <wp:docPr id="251" name="Straight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95975" cy="38100"/>
                        </a:xfrm>
                        <a:prstGeom prst="line">
                          <a:avLst/>
                        </a:prstGeom>
                        <a:noFill/>
                        <a:ln w="28575" cap="flat" cmpd="sng" algn="ctr">
                          <a:solidFill>
                            <a:srgbClr val="0070C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C03136" id="Straight Connector 254" o:spid="_x0000_s1026" style="position:absolute;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5pt,10.95pt" to="467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" strokecolor="#0070c0" strokeweight="2.25pt">
                <o:lock v:ext="edit" shapetype="f"/>
                <w10:wrap anchorx="margin"/>
              </v:line>
            </w:pict>
          </mc:Fallback>
        </mc:AlternateContent>
      </w:r>
      <w:r>
        <w:rPr>
          <w:noProof/>
          <w:lang w:val="fr-FR"/>
        </w:rPr>
        <mc:AlternateContent>
          <mc:Choice Requires="wps">
            <w:drawing>
              <wp:anchor distT="4294967294" distB="4294967294" distL="114300" distR="114300" simplePos="0" relativeHeight="251721216" behindDoc="0" locked="0" layoutInCell="1" allowOverlap="1" wp14:anchorId="165B7C50" wp14:editId="6E7E1774">
                <wp:simplePos x="0" y="0"/>
                <wp:positionH relativeFrom="margin">
                  <wp:posOffset>29845</wp:posOffset>
                </wp:positionH>
                <wp:positionV relativeFrom="paragraph">
                  <wp:posOffset>621030</wp:posOffset>
                </wp:positionV>
                <wp:extent cx="5962650" cy="0"/>
                <wp:effectExtent l="0" t="19050" r="19050" b="19050"/>
                <wp:wrapNone/>
                <wp:docPr id="252"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62650" cy="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38B75F" id="Straight Connector 253" o:spid="_x0000_s1026" style="position:absolute;flip:y;z-index:25172121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2.35pt,48.9pt" to="471.8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" strokecolor="#00b050" strokeweight="2.25pt">
                <o:lock v:ext="edit" shapetype="f"/>
                <w10:wrap anchorx="margin"/>
              </v:line>
            </w:pict>
          </mc:Fallback>
        </mc:AlternateContent>
      </w:r>
      <w:r w:rsidR="00483A96">
        <w:rPr>
          <w:rFonts w:ascii="Gabriola" w:hAnsi="Gabriola"/>
          <w:b/>
          <w:color w:val="0070C0"/>
          <w:sz w:val="56"/>
          <w:szCs w:val="72"/>
          <w:lang w:val="fr-CD"/>
        </w:rPr>
        <w:t>Sigles et Acronymes</w:t>
      </w:r>
    </w:p>
    <w:p w14:paraId="28744023" w14:textId="77777777" w:rsidR="00483A96" w:rsidRPr="00483A96" w:rsidRDefault="00483A96" w:rsidP="00483A96">
      <w:pPr>
        <w:spacing w:line="360" w:lineRule="auto"/>
        <w:ind w:left="284"/>
        <w:jc w:val="both"/>
        <w:rPr>
          <w:rFonts w:ascii="Candara" w:hAnsi="Candara"/>
          <w:sz w:val="26"/>
          <w:szCs w:val="26"/>
        </w:rPr>
      </w:pPr>
    </w:p>
    <w:p w14:paraId="0ECD4201"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                 </w:t>
      </w:r>
      <w:r>
        <w:rPr>
          <w:rFonts w:ascii="Candara" w:hAnsi="Candara"/>
          <w:sz w:val="26"/>
          <w:szCs w:val="26"/>
        </w:rPr>
        <w:tab/>
      </w:r>
      <w:r w:rsidRPr="003A579D">
        <w:rPr>
          <w:rFonts w:ascii="Candara" w:hAnsi="Candara"/>
          <w:sz w:val="26"/>
          <w:szCs w:val="26"/>
        </w:rPr>
        <w:t>: Pourcentage</w:t>
      </w:r>
    </w:p>
    <w:p w14:paraId="7369D82F" w14:textId="77777777" w:rsidR="00EA3F1C" w:rsidRPr="00C51CC6" w:rsidRDefault="00EA3F1C" w:rsidP="00EA3F1C">
      <w:pPr>
        <w:pStyle w:val="Paragraphedeliste"/>
        <w:numPr>
          <w:ilvl w:val="0"/>
          <w:numId w:val="87"/>
        </w:numPr>
        <w:spacing w:line="360" w:lineRule="auto"/>
        <w:ind w:left="567" w:hanging="283"/>
        <w:jc w:val="both"/>
        <w:rPr>
          <w:rFonts w:ascii="Candara" w:hAnsi="Candara"/>
          <w:color w:val="000000"/>
          <w:sz w:val="26"/>
          <w:szCs w:val="26"/>
        </w:rPr>
      </w:pPr>
      <w:r w:rsidRPr="003A579D">
        <w:rPr>
          <w:rFonts w:ascii="Candara" w:hAnsi="Candara"/>
          <w:color w:val="000000"/>
          <w:sz w:val="26"/>
          <w:szCs w:val="26"/>
        </w:rPr>
        <w:t>APA</w:t>
      </w:r>
      <w:r>
        <w:rPr>
          <w:rFonts w:ascii="Candara" w:hAnsi="Candara"/>
          <w:color w:val="000000"/>
          <w:sz w:val="26"/>
          <w:szCs w:val="26"/>
        </w:rPr>
        <w:tab/>
      </w:r>
      <w:r>
        <w:rPr>
          <w:rFonts w:ascii="Candara" w:hAnsi="Candara"/>
          <w:color w:val="000000"/>
          <w:sz w:val="26"/>
          <w:szCs w:val="26"/>
        </w:rPr>
        <w:tab/>
      </w:r>
      <w:r w:rsidRPr="00C51CC6">
        <w:rPr>
          <w:rFonts w:ascii="Candara" w:hAnsi="Candara"/>
          <w:color w:val="000000"/>
          <w:sz w:val="26"/>
          <w:szCs w:val="26"/>
        </w:rPr>
        <w:t>: Autorité Politico Administrative</w:t>
      </w:r>
    </w:p>
    <w:p w14:paraId="3E976947"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ARSP        </w:t>
      </w:r>
      <w:r>
        <w:rPr>
          <w:rFonts w:ascii="Candara" w:hAnsi="Candara"/>
          <w:sz w:val="26"/>
          <w:szCs w:val="26"/>
        </w:rPr>
        <w:tab/>
      </w:r>
      <w:r w:rsidRPr="003A579D">
        <w:rPr>
          <w:rFonts w:ascii="Candara" w:hAnsi="Candara"/>
          <w:sz w:val="26"/>
          <w:szCs w:val="26"/>
        </w:rPr>
        <w:t xml:space="preserve">: Autorité de Régulation de la Sous-traitance dans le Secteur Privé </w:t>
      </w:r>
    </w:p>
    <w:p w14:paraId="51AE9957"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AS</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rPr>
        <w:t>: Aire de Santé</w:t>
      </w:r>
    </w:p>
    <w:p w14:paraId="323D8290"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BCZS</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rPr>
        <w:t>: Bureau Central de Zone de Santé</w:t>
      </w:r>
    </w:p>
    <w:p w14:paraId="7CC68DA0"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BELTEXCO</w:t>
      </w:r>
      <w:r>
        <w:rPr>
          <w:rFonts w:ascii="Candara" w:hAnsi="Candara"/>
          <w:sz w:val="26"/>
          <w:szCs w:val="26"/>
        </w:rPr>
        <w:tab/>
      </w:r>
      <w:r w:rsidRPr="003A579D">
        <w:rPr>
          <w:rFonts w:ascii="Candara" w:hAnsi="Candara"/>
          <w:sz w:val="26"/>
          <w:szCs w:val="26"/>
        </w:rPr>
        <w:t>: Société Belge de Textile et de Commerce</w:t>
      </w:r>
    </w:p>
    <w:p w14:paraId="68341F9E"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BM                   </w:t>
      </w:r>
      <w:r>
        <w:rPr>
          <w:rFonts w:ascii="Candara" w:hAnsi="Candara"/>
          <w:sz w:val="26"/>
          <w:szCs w:val="26"/>
        </w:rPr>
        <w:tab/>
      </w:r>
      <w:r w:rsidRPr="003A579D">
        <w:rPr>
          <w:rFonts w:ascii="Candara" w:hAnsi="Candara"/>
          <w:sz w:val="26"/>
          <w:szCs w:val="26"/>
        </w:rPr>
        <w:t>: Banque Mondiale</w:t>
      </w:r>
    </w:p>
    <w:p w14:paraId="32ADF134"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BNCUDH </w:t>
      </w:r>
      <w:r>
        <w:rPr>
          <w:rFonts w:ascii="Candara" w:hAnsi="Candara"/>
          <w:sz w:val="26"/>
          <w:szCs w:val="26"/>
        </w:rPr>
        <w:tab/>
      </w:r>
      <w:r w:rsidRPr="003A579D">
        <w:rPr>
          <w:rFonts w:ascii="Candara" w:hAnsi="Candara"/>
          <w:sz w:val="26"/>
          <w:szCs w:val="26"/>
        </w:rPr>
        <w:t>: Bureau Conjoint de</w:t>
      </w:r>
      <w:r>
        <w:rPr>
          <w:rFonts w:ascii="Candara" w:hAnsi="Candara"/>
          <w:sz w:val="26"/>
          <w:szCs w:val="26"/>
          <w:lang w:val="fr-CD"/>
        </w:rPr>
        <w:t>s</w:t>
      </w:r>
      <w:r w:rsidRPr="003A579D">
        <w:rPr>
          <w:rFonts w:ascii="Candara" w:hAnsi="Candara"/>
          <w:sz w:val="26"/>
          <w:szCs w:val="26"/>
        </w:rPr>
        <w:t xml:space="preserve"> Nation</w:t>
      </w:r>
      <w:r>
        <w:rPr>
          <w:rFonts w:ascii="Candara" w:hAnsi="Candara"/>
          <w:sz w:val="26"/>
          <w:szCs w:val="26"/>
          <w:lang w:val="fr-CD"/>
        </w:rPr>
        <w:t>s</w:t>
      </w:r>
      <w:r w:rsidRPr="003A579D">
        <w:rPr>
          <w:rFonts w:ascii="Candara" w:hAnsi="Candara"/>
          <w:sz w:val="26"/>
          <w:szCs w:val="26"/>
        </w:rPr>
        <w:t xml:space="preserve"> Unies </w:t>
      </w:r>
      <w:r>
        <w:rPr>
          <w:rFonts w:ascii="Candara" w:hAnsi="Candara"/>
          <w:sz w:val="26"/>
          <w:szCs w:val="26"/>
          <w:lang w:val="fr-CD"/>
        </w:rPr>
        <w:t>aux</w:t>
      </w:r>
      <w:r w:rsidRPr="003A579D">
        <w:rPr>
          <w:rFonts w:ascii="Candara" w:hAnsi="Candara"/>
          <w:sz w:val="26"/>
          <w:szCs w:val="26"/>
        </w:rPr>
        <w:t xml:space="preserve"> Droits de l’Homme </w:t>
      </w:r>
    </w:p>
    <w:p w14:paraId="560B1495"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CADECO          </w:t>
      </w:r>
      <w:r w:rsidR="00E917A3">
        <w:rPr>
          <w:rFonts w:ascii="Candara" w:hAnsi="Candara"/>
          <w:sz w:val="26"/>
          <w:szCs w:val="26"/>
        </w:rPr>
        <w:tab/>
      </w:r>
      <w:r w:rsidRPr="003A579D">
        <w:rPr>
          <w:rFonts w:ascii="Candara" w:hAnsi="Candara"/>
          <w:sz w:val="26"/>
          <w:szCs w:val="26"/>
        </w:rPr>
        <w:t>: Caisse d’Epargne du Congo</w:t>
      </w:r>
    </w:p>
    <w:p w14:paraId="022176EB"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CAMI                </w:t>
      </w:r>
      <w:r w:rsidR="00E917A3">
        <w:rPr>
          <w:rFonts w:ascii="Candara" w:hAnsi="Candara"/>
          <w:sz w:val="26"/>
          <w:szCs w:val="26"/>
        </w:rPr>
        <w:tab/>
      </w:r>
      <w:r w:rsidRPr="003A579D">
        <w:rPr>
          <w:rFonts w:ascii="Candara" w:hAnsi="Candara"/>
          <w:sz w:val="26"/>
          <w:szCs w:val="26"/>
        </w:rPr>
        <w:t xml:space="preserve">: Cadastre Minier </w:t>
      </w:r>
    </w:p>
    <w:p w14:paraId="58DBC03B"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CAP</w:t>
      </w:r>
      <w:r w:rsidR="00E917A3">
        <w:rPr>
          <w:rFonts w:ascii="Candara" w:hAnsi="Candara"/>
          <w:sz w:val="26"/>
          <w:szCs w:val="26"/>
          <w:lang w:val="fr-CD"/>
        </w:rPr>
        <w:tab/>
      </w:r>
      <w:r w:rsidR="00E917A3">
        <w:rPr>
          <w:rFonts w:ascii="Candara" w:hAnsi="Candara"/>
          <w:sz w:val="26"/>
          <w:szCs w:val="26"/>
          <w:lang w:val="fr-CD"/>
        </w:rPr>
        <w:tab/>
      </w:r>
      <w:r w:rsidRPr="00C51CC6">
        <w:rPr>
          <w:rFonts w:ascii="Candara" w:hAnsi="Candara"/>
          <w:sz w:val="26"/>
          <w:szCs w:val="26"/>
          <w:lang w:val="fr-CD"/>
        </w:rPr>
        <w:t>: Culture, Arts et Patrimoines</w:t>
      </w:r>
    </w:p>
    <w:p w14:paraId="016A6D62" w14:textId="6FE24C8B"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CAP</w:t>
      </w:r>
      <w:r>
        <w:rPr>
          <w:rFonts w:ascii="Candara" w:hAnsi="Candara"/>
          <w:sz w:val="26"/>
          <w:szCs w:val="26"/>
        </w:rPr>
        <w:t xml:space="preserve">SA         </w:t>
      </w:r>
      <w:r w:rsidRPr="003A579D">
        <w:rPr>
          <w:rFonts w:ascii="Candara" w:hAnsi="Candara"/>
          <w:sz w:val="26"/>
          <w:szCs w:val="26"/>
        </w:rPr>
        <w:t xml:space="preserve"> </w:t>
      </w:r>
      <w:r w:rsidR="00E917A3">
        <w:rPr>
          <w:rFonts w:ascii="Candara" w:hAnsi="Candara"/>
          <w:sz w:val="26"/>
          <w:szCs w:val="26"/>
        </w:rPr>
        <w:tab/>
      </w:r>
      <w:r w:rsidRPr="003A579D">
        <w:rPr>
          <w:rFonts w:ascii="Candara" w:hAnsi="Candara"/>
          <w:sz w:val="26"/>
          <w:szCs w:val="26"/>
        </w:rPr>
        <w:t xml:space="preserve">: Centre d’Adaptation et de Production des </w:t>
      </w:r>
      <w:r w:rsidR="009D2B18">
        <w:rPr>
          <w:rFonts w:ascii="Candara" w:hAnsi="Candara"/>
          <w:sz w:val="26"/>
          <w:szCs w:val="26"/>
          <w:lang w:val="fr-CD"/>
        </w:rPr>
        <w:t>Semences</w:t>
      </w:r>
      <w:r w:rsidRPr="003A579D">
        <w:rPr>
          <w:rFonts w:ascii="Candara" w:hAnsi="Candara"/>
          <w:sz w:val="26"/>
          <w:szCs w:val="26"/>
        </w:rPr>
        <w:t xml:space="preserve"> </w:t>
      </w:r>
      <w:r w:rsidR="009D2B18">
        <w:rPr>
          <w:rFonts w:ascii="Candara" w:hAnsi="Candara"/>
          <w:sz w:val="26"/>
          <w:szCs w:val="26"/>
        </w:rPr>
        <w:t>A</w:t>
      </w:r>
      <w:r w:rsidR="009D2B18" w:rsidRPr="003A579D">
        <w:rPr>
          <w:rFonts w:ascii="Candara" w:hAnsi="Candara"/>
          <w:sz w:val="26"/>
          <w:szCs w:val="26"/>
        </w:rPr>
        <w:t>méliorées</w:t>
      </w:r>
    </w:p>
    <w:p w14:paraId="6AF2F9D4"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C</w:t>
      </w:r>
      <w:r>
        <w:rPr>
          <w:rFonts w:ascii="Candara" w:hAnsi="Candara"/>
          <w:sz w:val="26"/>
          <w:szCs w:val="26"/>
          <w:lang w:val="fr-CD"/>
        </w:rPr>
        <w:t>D</w:t>
      </w:r>
      <w:r w:rsidRPr="003A579D">
        <w:rPr>
          <w:rFonts w:ascii="Candara" w:hAnsi="Candara"/>
          <w:sz w:val="26"/>
          <w:szCs w:val="26"/>
        </w:rPr>
        <w:t>MT</w:t>
      </w:r>
      <w:r>
        <w:rPr>
          <w:rFonts w:ascii="Candara" w:hAnsi="Candara"/>
          <w:sz w:val="26"/>
          <w:szCs w:val="26"/>
        </w:rPr>
        <w:tab/>
      </w:r>
      <w:r>
        <w:rPr>
          <w:rFonts w:ascii="Candara" w:hAnsi="Candara"/>
          <w:sz w:val="26"/>
          <w:szCs w:val="26"/>
        </w:rPr>
        <w:tab/>
      </w:r>
      <w:r w:rsidRPr="003A579D">
        <w:rPr>
          <w:rFonts w:ascii="Candara" w:hAnsi="Candara"/>
          <w:sz w:val="26"/>
          <w:szCs w:val="26"/>
        </w:rPr>
        <w:t xml:space="preserve">: Cadre </w:t>
      </w:r>
      <w:r>
        <w:rPr>
          <w:rFonts w:ascii="Candara" w:hAnsi="Candara"/>
          <w:sz w:val="26"/>
          <w:szCs w:val="26"/>
          <w:lang w:val="fr-CD"/>
        </w:rPr>
        <w:t xml:space="preserve">des Dépenses  </w:t>
      </w:r>
      <w:r w:rsidRPr="003A579D">
        <w:rPr>
          <w:rFonts w:ascii="Candara" w:hAnsi="Candara"/>
          <w:sz w:val="26"/>
          <w:szCs w:val="26"/>
        </w:rPr>
        <w:t>à Moyen Terme </w:t>
      </w:r>
    </w:p>
    <w:p w14:paraId="066720D2"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FR"/>
        </w:rPr>
      </w:pPr>
      <w:r w:rsidRPr="00C51CC6">
        <w:rPr>
          <w:rFonts w:ascii="Candara" w:hAnsi="Candara"/>
          <w:sz w:val="26"/>
          <w:szCs w:val="26"/>
          <w:lang w:val="fr-FR"/>
        </w:rPr>
        <w:t>CFU</w:t>
      </w:r>
      <w:r w:rsidRPr="00C51CC6">
        <w:rPr>
          <w:rFonts w:ascii="Candara" w:hAnsi="Candara"/>
          <w:sz w:val="26"/>
          <w:szCs w:val="26"/>
          <w:lang w:val="fr-FR"/>
        </w:rPr>
        <w:tab/>
      </w:r>
      <w:r w:rsidR="00E917A3">
        <w:rPr>
          <w:rFonts w:ascii="Candara" w:hAnsi="Candara"/>
          <w:sz w:val="26"/>
          <w:szCs w:val="26"/>
          <w:lang w:val="fr-FR"/>
        </w:rPr>
        <w:tab/>
      </w:r>
      <w:r w:rsidRPr="00C51CC6">
        <w:rPr>
          <w:rFonts w:ascii="Candara" w:hAnsi="Candara"/>
          <w:sz w:val="26"/>
          <w:szCs w:val="26"/>
          <w:lang w:val="fr-FR"/>
        </w:rPr>
        <w:t>: Chemin de Fer des Uele</w:t>
      </w:r>
    </w:p>
    <w:p w14:paraId="3D62DF66"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CITBA</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Centre Interconfessionnel de la Traduction de la Bible en Afrique</w:t>
      </w:r>
    </w:p>
    <w:p w14:paraId="15210DFF"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CNSS                </w:t>
      </w:r>
      <w:r w:rsidR="00E917A3">
        <w:rPr>
          <w:rFonts w:ascii="Candara" w:hAnsi="Candara"/>
          <w:sz w:val="26"/>
          <w:szCs w:val="26"/>
        </w:rPr>
        <w:tab/>
      </w:r>
      <w:r w:rsidRPr="003A579D">
        <w:rPr>
          <w:rFonts w:ascii="Candara" w:hAnsi="Candara"/>
          <w:sz w:val="26"/>
          <w:szCs w:val="26"/>
        </w:rPr>
        <w:t xml:space="preserve">: Caisse Nationale </w:t>
      </w:r>
      <w:r>
        <w:rPr>
          <w:rFonts w:ascii="Candara" w:hAnsi="Candara"/>
          <w:sz w:val="26"/>
          <w:szCs w:val="26"/>
          <w:lang w:val="fr-CD"/>
        </w:rPr>
        <w:t xml:space="preserve">de  </w:t>
      </w:r>
      <w:r w:rsidRPr="003A579D">
        <w:rPr>
          <w:rFonts w:ascii="Candara" w:hAnsi="Candara"/>
          <w:sz w:val="26"/>
          <w:szCs w:val="26"/>
        </w:rPr>
        <w:t xml:space="preserve">Sécurité Sociale </w:t>
      </w:r>
    </w:p>
    <w:p w14:paraId="30229D1F"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CNSSAP </w:t>
      </w:r>
      <w:r>
        <w:rPr>
          <w:rFonts w:ascii="Candara" w:hAnsi="Candara"/>
          <w:sz w:val="26"/>
          <w:szCs w:val="26"/>
        </w:rPr>
        <w:tab/>
      </w:r>
      <w:r w:rsidRPr="003A579D">
        <w:rPr>
          <w:rFonts w:ascii="Candara" w:hAnsi="Candara"/>
          <w:sz w:val="26"/>
          <w:szCs w:val="26"/>
        </w:rPr>
        <w:t>: Caisse Nationale de Sécurité Sociale des Agents Publics</w:t>
      </w:r>
    </w:p>
    <w:p w14:paraId="3AF26B8E" w14:textId="77777777" w:rsidR="00EA3F1C" w:rsidRPr="00D02F37" w:rsidRDefault="00EA3F1C" w:rsidP="00EA3F1C">
      <w:pPr>
        <w:pStyle w:val="Paragraphedeliste"/>
        <w:numPr>
          <w:ilvl w:val="0"/>
          <w:numId w:val="87"/>
        </w:numPr>
        <w:spacing w:line="360" w:lineRule="auto"/>
        <w:ind w:left="567" w:hanging="283"/>
        <w:jc w:val="both"/>
        <w:rPr>
          <w:rFonts w:ascii="Candara" w:hAnsi="Candara"/>
          <w:sz w:val="26"/>
          <w:szCs w:val="26"/>
        </w:rPr>
      </w:pPr>
      <w:r>
        <w:rPr>
          <w:rFonts w:ascii="Candara" w:hAnsi="Candara"/>
          <w:sz w:val="26"/>
          <w:szCs w:val="26"/>
        </w:rPr>
        <w:t xml:space="preserve">COMESA         </w:t>
      </w:r>
      <w:r w:rsidR="00E917A3">
        <w:rPr>
          <w:rFonts w:ascii="Candara" w:hAnsi="Candara"/>
          <w:sz w:val="26"/>
          <w:szCs w:val="26"/>
        </w:rPr>
        <w:tab/>
      </w:r>
      <w:r>
        <w:rPr>
          <w:rFonts w:ascii="Candara" w:hAnsi="Candara"/>
          <w:sz w:val="26"/>
          <w:szCs w:val="26"/>
        </w:rPr>
        <w:t>:</w:t>
      </w:r>
      <w:r w:rsidRPr="003A579D">
        <w:rPr>
          <w:rFonts w:ascii="Candara" w:hAnsi="Candara"/>
          <w:sz w:val="26"/>
          <w:szCs w:val="26"/>
        </w:rPr>
        <w:t xml:space="preserve"> Marché Commun de l’Afrique de l’Est et Australe</w:t>
      </w:r>
    </w:p>
    <w:p w14:paraId="0114F065"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COP </w:t>
      </w:r>
      <w:r>
        <w:rPr>
          <w:rFonts w:ascii="Candara" w:hAnsi="Candara"/>
          <w:sz w:val="26"/>
          <w:szCs w:val="26"/>
        </w:rPr>
        <w:tab/>
      </w:r>
      <w:r>
        <w:rPr>
          <w:rFonts w:ascii="Candara" w:hAnsi="Candara"/>
          <w:sz w:val="26"/>
          <w:szCs w:val="26"/>
        </w:rPr>
        <w:tab/>
      </w:r>
      <w:r w:rsidRPr="003A579D">
        <w:rPr>
          <w:rFonts w:ascii="Candara" w:hAnsi="Candara"/>
          <w:sz w:val="26"/>
          <w:szCs w:val="26"/>
        </w:rPr>
        <w:t>: Conférences des Parties</w:t>
      </w:r>
    </w:p>
    <w:p w14:paraId="1B5702F3"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COVID-19</w:t>
      </w:r>
      <w:r>
        <w:rPr>
          <w:rFonts w:ascii="Candara" w:hAnsi="Candara"/>
          <w:sz w:val="26"/>
          <w:szCs w:val="26"/>
          <w:lang w:val="fr-CD"/>
        </w:rPr>
        <w:t xml:space="preserve"> </w:t>
      </w:r>
      <w:r>
        <w:rPr>
          <w:rFonts w:ascii="Candara" w:hAnsi="Candara"/>
          <w:sz w:val="26"/>
          <w:szCs w:val="26"/>
          <w:lang w:val="fr-CD"/>
        </w:rPr>
        <w:tab/>
      </w:r>
      <w:r w:rsidRPr="00C51CC6">
        <w:rPr>
          <w:rFonts w:ascii="Candara" w:hAnsi="Candara"/>
          <w:sz w:val="26"/>
          <w:szCs w:val="26"/>
          <w:lang w:val="fr-CD"/>
        </w:rPr>
        <w:t>: Coronavirus 2019</w:t>
      </w:r>
    </w:p>
    <w:p w14:paraId="7418D6DA"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CPAE </w:t>
      </w:r>
      <w:r>
        <w:rPr>
          <w:rFonts w:ascii="Candara" w:hAnsi="Candara"/>
          <w:sz w:val="26"/>
          <w:szCs w:val="26"/>
        </w:rPr>
        <w:tab/>
      </w:r>
      <w:r>
        <w:rPr>
          <w:rFonts w:ascii="Candara" w:hAnsi="Candara"/>
          <w:sz w:val="26"/>
          <w:szCs w:val="26"/>
        </w:rPr>
        <w:tab/>
      </w:r>
      <w:r w:rsidRPr="003A579D">
        <w:rPr>
          <w:rFonts w:ascii="Candara" w:hAnsi="Candara"/>
          <w:sz w:val="26"/>
          <w:szCs w:val="26"/>
        </w:rPr>
        <w:t>: Cellule Provinciale de Cadrage Macro-Economique</w:t>
      </w:r>
    </w:p>
    <w:p w14:paraId="77F765D6"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CPP-SS</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Comité de Pilotage Provincial du Secteur Santé</w:t>
      </w:r>
    </w:p>
    <w:p w14:paraId="690AB5E8"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CPS</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Consultations Pré-scolaires</w:t>
      </w:r>
    </w:p>
    <w:p w14:paraId="5AF1662A"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CS</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Centre de Santé</w:t>
      </w:r>
    </w:p>
    <w:p w14:paraId="79E92DC6"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CV</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xml:space="preserve">: Couverture Vaccinale </w:t>
      </w:r>
    </w:p>
    <w:p w14:paraId="018E00F1"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en-US"/>
        </w:rPr>
      </w:pPr>
      <w:r w:rsidRPr="00C51CC6">
        <w:rPr>
          <w:rFonts w:ascii="Candara" w:hAnsi="Candara"/>
          <w:sz w:val="26"/>
          <w:szCs w:val="26"/>
          <w:lang w:val="en-US"/>
        </w:rPr>
        <w:lastRenderedPageBreak/>
        <w:t>DCMS</w:t>
      </w:r>
      <w:r w:rsidRPr="00C51CC6">
        <w:rPr>
          <w:rFonts w:ascii="Candara" w:hAnsi="Candara"/>
          <w:sz w:val="26"/>
          <w:szCs w:val="26"/>
          <w:lang w:val="en-US"/>
        </w:rPr>
        <w:tab/>
      </w:r>
      <w:r w:rsidRPr="00C51CC6">
        <w:rPr>
          <w:rFonts w:ascii="Candara" w:hAnsi="Candara"/>
          <w:sz w:val="26"/>
          <w:szCs w:val="26"/>
          <w:lang w:val="en-US"/>
        </w:rPr>
        <w:tab/>
        <w:t>: Doko Cleaning and Maintenance Service</w:t>
      </w:r>
    </w:p>
    <w:p w14:paraId="3FC6C257"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DGM </w:t>
      </w:r>
      <w:r>
        <w:rPr>
          <w:rFonts w:ascii="Candara" w:hAnsi="Candara"/>
          <w:sz w:val="26"/>
          <w:szCs w:val="26"/>
        </w:rPr>
        <w:tab/>
      </w:r>
      <w:r>
        <w:rPr>
          <w:rFonts w:ascii="Candara" w:hAnsi="Candara"/>
          <w:sz w:val="26"/>
          <w:szCs w:val="26"/>
        </w:rPr>
        <w:tab/>
      </w:r>
      <w:r w:rsidRPr="003A579D">
        <w:rPr>
          <w:rFonts w:ascii="Candara" w:hAnsi="Candara"/>
          <w:sz w:val="26"/>
          <w:szCs w:val="26"/>
        </w:rPr>
        <w:t>: Direction Générale de</w:t>
      </w:r>
      <w:r>
        <w:rPr>
          <w:rFonts w:ascii="Candara" w:hAnsi="Candara"/>
          <w:sz w:val="26"/>
          <w:szCs w:val="26"/>
          <w:lang w:val="fr-CD"/>
        </w:rPr>
        <w:t>s</w:t>
      </w:r>
      <w:r w:rsidRPr="003A579D">
        <w:rPr>
          <w:rFonts w:ascii="Candara" w:hAnsi="Candara"/>
          <w:sz w:val="26"/>
          <w:szCs w:val="26"/>
        </w:rPr>
        <w:t xml:space="preserve"> Migration</w:t>
      </w:r>
      <w:r>
        <w:rPr>
          <w:rFonts w:ascii="Candara" w:hAnsi="Candara"/>
          <w:sz w:val="26"/>
          <w:szCs w:val="26"/>
          <w:lang w:val="fr-CD"/>
        </w:rPr>
        <w:t>s</w:t>
      </w:r>
      <w:r w:rsidRPr="003A579D">
        <w:rPr>
          <w:rFonts w:ascii="Candara" w:hAnsi="Candara"/>
          <w:sz w:val="26"/>
          <w:szCs w:val="26"/>
        </w:rPr>
        <w:t> </w:t>
      </w:r>
    </w:p>
    <w:p w14:paraId="471A6490"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DGRHU </w:t>
      </w:r>
      <w:r>
        <w:rPr>
          <w:rFonts w:ascii="Candara" w:hAnsi="Candara"/>
          <w:sz w:val="26"/>
          <w:szCs w:val="26"/>
        </w:rPr>
        <w:tab/>
      </w:r>
      <w:r w:rsidRPr="003A579D">
        <w:rPr>
          <w:rFonts w:ascii="Candara" w:hAnsi="Candara"/>
          <w:sz w:val="26"/>
          <w:szCs w:val="26"/>
        </w:rPr>
        <w:t>: Direction Générale des Recettes du Haut-Uélé</w:t>
      </w:r>
    </w:p>
    <w:p w14:paraId="5A90CF43"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en-US"/>
        </w:rPr>
      </w:pPr>
      <w:r w:rsidRPr="00C51CC6">
        <w:rPr>
          <w:rFonts w:ascii="Candara" w:hAnsi="Candara"/>
          <w:sz w:val="26"/>
          <w:szCs w:val="26"/>
          <w:lang w:val="en-US"/>
        </w:rPr>
        <w:t>DHIS2</w:t>
      </w:r>
      <w:r w:rsidRPr="00C51CC6">
        <w:rPr>
          <w:rFonts w:ascii="Candara" w:hAnsi="Candara"/>
          <w:sz w:val="26"/>
          <w:szCs w:val="26"/>
          <w:lang w:val="en-US"/>
        </w:rPr>
        <w:tab/>
      </w:r>
      <w:r>
        <w:rPr>
          <w:rFonts w:ascii="Candara" w:hAnsi="Candara"/>
          <w:sz w:val="26"/>
          <w:szCs w:val="26"/>
          <w:lang w:val="en-US"/>
        </w:rPr>
        <w:tab/>
      </w:r>
      <w:r w:rsidRPr="00C51CC6">
        <w:rPr>
          <w:rFonts w:ascii="Candara" w:hAnsi="Candara"/>
          <w:sz w:val="26"/>
          <w:szCs w:val="26"/>
          <w:lang w:val="en-US"/>
        </w:rPr>
        <w:t>: Data Health Information Software 2</w:t>
      </w:r>
    </w:p>
    <w:p w14:paraId="006C2D36"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DIVAHSN</w:t>
      </w:r>
      <w:r>
        <w:rPr>
          <w:rFonts w:ascii="Candara" w:hAnsi="Candara"/>
          <w:sz w:val="26"/>
          <w:szCs w:val="26"/>
          <w:lang w:val="fr-CD"/>
        </w:rPr>
        <w:tab/>
      </w:r>
      <w:r w:rsidRPr="00C51CC6">
        <w:rPr>
          <w:rFonts w:ascii="Candara" w:hAnsi="Candara"/>
          <w:sz w:val="26"/>
          <w:szCs w:val="26"/>
          <w:lang w:val="fr-CD"/>
        </w:rPr>
        <w:t>: Division des Actions Humanitaires et Solidarité Nationale</w:t>
      </w:r>
    </w:p>
    <w:p w14:paraId="510F2B5C"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DIVAS</w:t>
      </w:r>
      <w:r>
        <w:rPr>
          <w:rFonts w:ascii="Candara" w:hAnsi="Candara"/>
          <w:sz w:val="26"/>
          <w:szCs w:val="26"/>
          <w:lang w:val="fr-CD"/>
        </w:rPr>
        <w:t xml:space="preserve"> </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Division des Affaires Sociales</w:t>
      </w:r>
    </w:p>
    <w:p w14:paraId="4DFF51D9"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DMIAP </w:t>
      </w:r>
      <w:r>
        <w:rPr>
          <w:rFonts w:ascii="Candara" w:hAnsi="Candara"/>
          <w:sz w:val="26"/>
          <w:szCs w:val="26"/>
        </w:rPr>
        <w:tab/>
      </w:r>
      <w:r>
        <w:rPr>
          <w:rFonts w:ascii="Candara" w:hAnsi="Candara"/>
          <w:sz w:val="26"/>
          <w:szCs w:val="26"/>
        </w:rPr>
        <w:tab/>
      </w:r>
      <w:r w:rsidRPr="003A579D">
        <w:rPr>
          <w:rFonts w:ascii="Candara" w:hAnsi="Candara"/>
          <w:sz w:val="26"/>
          <w:szCs w:val="26"/>
        </w:rPr>
        <w:t>: Département Militaire des Anti- Parties</w:t>
      </w:r>
    </w:p>
    <w:p w14:paraId="56F3C693"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DPGF</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Division Provinciale du Genre, Famille et Enfants</w:t>
      </w:r>
    </w:p>
    <w:p w14:paraId="6115DFF3"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DPS</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Division Provinciale de la Santé</w:t>
      </w:r>
    </w:p>
    <w:p w14:paraId="1F3D525C" w14:textId="77777777" w:rsidR="00EA3F1C" w:rsidRDefault="00EA3F1C" w:rsidP="00EA3F1C">
      <w:pPr>
        <w:pStyle w:val="Paragraphedeliste"/>
        <w:numPr>
          <w:ilvl w:val="0"/>
          <w:numId w:val="87"/>
        </w:numPr>
        <w:spacing w:line="360" w:lineRule="auto"/>
        <w:ind w:left="567" w:hanging="283"/>
        <w:jc w:val="both"/>
        <w:rPr>
          <w:rFonts w:ascii="Candara" w:hAnsi="Candara"/>
          <w:sz w:val="26"/>
          <w:szCs w:val="26"/>
        </w:rPr>
      </w:pPr>
      <w:r w:rsidRPr="00D23A9A">
        <w:rPr>
          <w:rFonts w:ascii="Candara" w:hAnsi="Candara"/>
          <w:sz w:val="26"/>
          <w:szCs w:val="26"/>
        </w:rPr>
        <w:t>DSF </w:t>
      </w:r>
      <w:r w:rsidRPr="00D23A9A">
        <w:rPr>
          <w:rFonts w:ascii="Candara" w:hAnsi="Candara"/>
          <w:sz w:val="26"/>
          <w:szCs w:val="26"/>
        </w:rPr>
        <w:tab/>
      </w:r>
      <w:r w:rsidRPr="00D23A9A">
        <w:rPr>
          <w:rFonts w:ascii="Candara" w:hAnsi="Candara"/>
          <w:sz w:val="26"/>
          <w:szCs w:val="26"/>
        </w:rPr>
        <w:tab/>
        <w:t>:</w:t>
      </w:r>
      <w:r w:rsidRPr="00D23A9A">
        <w:rPr>
          <w:rFonts w:ascii="Candara" w:hAnsi="Candara"/>
          <w:sz w:val="26"/>
          <w:szCs w:val="26"/>
          <w:lang w:val="fr-CD"/>
        </w:rPr>
        <w:t xml:space="preserve"> </w:t>
      </w:r>
      <w:r w:rsidRPr="00D23A9A">
        <w:rPr>
          <w:rFonts w:ascii="Candara" w:hAnsi="Candara"/>
          <w:sz w:val="26"/>
          <w:szCs w:val="26"/>
        </w:rPr>
        <w:t xml:space="preserve">Département de la Sécurité des Frontières </w:t>
      </w:r>
    </w:p>
    <w:p w14:paraId="0E8D482D"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ECZS</w:t>
      </w:r>
      <w:r>
        <w:rPr>
          <w:rFonts w:ascii="Candara" w:hAnsi="Candara"/>
          <w:sz w:val="26"/>
          <w:szCs w:val="26"/>
          <w:lang w:val="fr-CD"/>
        </w:rPr>
        <w:t xml:space="preserve"> </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Equipe Cadre de Zone de Santé</w:t>
      </w:r>
    </w:p>
    <w:p w14:paraId="5D169507"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EDS</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Enquête Démographique et sanitaire</w:t>
      </w:r>
    </w:p>
    <w:p w14:paraId="46600D9A" w14:textId="77777777" w:rsidR="00EA3F1C" w:rsidRPr="00D23A9A" w:rsidRDefault="00EA3F1C" w:rsidP="00EA3F1C">
      <w:pPr>
        <w:pStyle w:val="Paragraphedeliste"/>
        <w:numPr>
          <w:ilvl w:val="0"/>
          <w:numId w:val="87"/>
        </w:numPr>
        <w:spacing w:line="360" w:lineRule="auto"/>
        <w:ind w:left="567" w:hanging="283"/>
        <w:jc w:val="both"/>
        <w:rPr>
          <w:rFonts w:ascii="Candara" w:hAnsi="Candara"/>
          <w:sz w:val="26"/>
          <w:szCs w:val="26"/>
        </w:rPr>
      </w:pPr>
      <w:r w:rsidRPr="00D23A9A">
        <w:rPr>
          <w:rFonts w:ascii="Candara" w:hAnsi="Candara"/>
          <w:sz w:val="26"/>
          <w:szCs w:val="26"/>
        </w:rPr>
        <w:t>EGEE </w:t>
      </w:r>
      <w:r w:rsidRPr="00D23A9A">
        <w:rPr>
          <w:rFonts w:ascii="Candara" w:hAnsi="Candara"/>
          <w:sz w:val="26"/>
          <w:szCs w:val="26"/>
        </w:rPr>
        <w:tab/>
      </w:r>
      <w:r w:rsidRPr="00D23A9A">
        <w:rPr>
          <w:rFonts w:ascii="Candara" w:hAnsi="Candara"/>
          <w:sz w:val="26"/>
          <w:szCs w:val="26"/>
        </w:rPr>
        <w:tab/>
        <w:t>: Etablissement de Garde pour l’Education des Enfants</w:t>
      </w:r>
    </w:p>
    <w:p w14:paraId="6DF6A189"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ENA </w:t>
      </w:r>
      <w:r>
        <w:rPr>
          <w:rFonts w:ascii="Candara" w:hAnsi="Candara"/>
          <w:sz w:val="26"/>
          <w:szCs w:val="26"/>
        </w:rPr>
        <w:tab/>
      </w:r>
      <w:r>
        <w:rPr>
          <w:rFonts w:ascii="Candara" w:hAnsi="Candara"/>
          <w:sz w:val="26"/>
          <w:szCs w:val="26"/>
        </w:rPr>
        <w:tab/>
      </w:r>
      <w:r w:rsidRPr="003A579D">
        <w:rPr>
          <w:rFonts w:ascii="Candara" w:hAnsi="Candara"/>
          <w:sz w:val="26"/>
          <w:szCs w:val="26"/>
        </w:rPr>
        <w:t>: Ecole National</w:t>
      </w:r>
      <w:r>
        <w:rPr>
          <w:rFonts w:ascii="Candara" w:hAnsi="Candara"/>
          <w:sz w:val="26"/>
          <w:szCs w:val="26"/>
          <w:lang w:val="fr-CD"/>
        </w:rPr>
        <w:t>e</w:t>
      </w:r>
      <w:r w:rsidRPr="003A579D">
        <w:rPr>
          <w:rFonts w:ascii="Candara" w:hAnsi="Candara"/>
          <w:sz w:val="26"/>
          <w:szCs w:val="26"/>
        </w:rPr>
        <w:t xml:space="preserve"> d’Administration </w:t>
      </w:r>
    </w:p>
    <w:p w14:paraId="29A007BF"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ENEF </w:t>
      </w:r>
      <w:r>
        <w:rPr>
          <w:rFonts w:ascii="Candara" w:hAnsi="Candara"/>
          <w:sz w:val="26"/>
          <w:szCs w:val="26"/>
        </w:rPr>
        <w:tab/>
      </w:r>
      <w:r>
        <w:rPr>
          <w:rFonts w:ascii="Candara" w:hAnsi="Candara"/>
          <w:sz w:val="26"/>
          <w:szCs w:val="26"/>
        </w:rPr>
        <w:tab/>
      </w:r>
      <w:r w:rsidRPr="003A579D">
        <w:rPr>
          <w:rFonts w:ascii="Candara" w:hAnsi="Candara"/>
          <w:sz w:val="26"/>
          <w:szCs w:val="26"/>
        </w:rPr>
        <w:t>: Ecole National</w:t>
      </w:r>
      <w:r>
        <w:rPr>
          <w:rFonts w:ascii="Candara" w:hAnsi="Candara"/>
          <w:sz w:val="26"/>
          <w:szCs w:val="26"/>
          <w:lang w:val="fr-CD"/>
        </w:rPr>
        <w:t>e</w:t>
      </w:r>
      <w:r w:rsidRPr="003A579D">
        <w:rPr>
          <w:rFonts w:ascii="Candara" w:hAnsi="Candara"/>
          <w:sz w:val="26"/>
          <w:szCs w:val="26"/>
        </w:rPr>
        <w:t xml:space="preserve"> de</w:t>
      </w:r>
      <w:r>
        <w:rPr>
          <w:rFonts w:ascii="Candara" w:hAnsi="Candara"/>
          <w:sz w:val="26"/>
          <w:szCs w:val="26"/>
          <w:lang w:val="fr-CD"/>
        </w:rPr>
        <w:t>s</w:t>
      </w:r>
      <w:r w:rsidRPr="003A579D">
        <w:rPr>
          <w:rFonts w:ascii="Candara" w:hAnsi="Candara"/>
          <w:sz w:val="26"/>
          <w:szCs w:val="26"/>
        </w:rPr>
        <w:t xml:space="preserve"> Finance</w:t>
      </w:r>
      <w:r>
        <w:rPr>
          <w:rFonts w:ascii="Candara" w:hAnsi="Candara"/>
          <w:sz w:val="26"/>
          <w:szCs w:val="26"/>
          <w:lang w:val="fr-CD"/>
        </w:rPr>
        <w:t>s</w:t>
      </w:r>
    </w:p>
    <w:p w14:paraId="7B55F157"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EPST</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Enseignement Primaire, Secondaire et Technique</w:t>
      </w:r>
    </w:p>
    <w:p w14:paraId="2B189755"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ESU</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Enseignement Supérieur et Universitaire</w:t>
      </w:r>
    </w:p>
    <w:p w14:paraId="6972741D"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ETDs </w:t>
      </w:r>
      <w:r>
        <w:rPr>
          <w:rFonts w:ascii="Candara" w:hAnsi="Candara"/>
          <w:sz w:val="26"/>
          <w:szCs w:val="26"/>
        </w:rPr>
        <w:tab/>
      </w:r>
      <w:r>
        <w:rPr>
          <w:rFonts w:ascii="Candara" w:hAnsi="Candara"/>
          <w:sz w:val="26"/>
          <w:szCs w:val="26"/>
        </w:rPr>
        <w:tab/>
      </w:r>
      <w:r w:rsidRPr="003A579D">
        <w:rPr>
          <w:rFonts w:ascii="Candara" w:hAnsi="Candara"/>
          <w:sz w:val="26"/>
          <w:szCs w:val="26"/>
        </w:rPr>
        <w:t>: Entités Territoriales Décentralisées</w:t>
      </w:r>
    </w:p>
    <w:p w14:paraId="66DD6D60"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F</w:t>
      </w:r>
      <w:r>
        <w:rPr>
          <w:rFonts w:ascii="Candara" w:hAnsi="Candara"/>
          <w:sz w:val="26"/>
          <w:szCs w:val="26"/>
          <w:lang w:val="fr-CD"/>
        </w:rPr>
        <w:tab/>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Femme</w:t>
      </w:r>
    </w:p>
    <w:p w14:paraId="57B9EAD8"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FAO                </w:t>
      </w:r>
      <w:r w:rsidR="00E917A3">
        <w:rPr>
          <w:rFonts w:ascii="Candara" w:hAnsi="Candara"/>
          <w:sz w:val="26"/>
          <w:szCs w:val="26"/>
        </w:rPr>
        <w:tab/>
      </w:r>
      <w:r w:rsidRPr="003A579D">
        <w:rPr>
          <w:rFonts w:ascii="Candara" w:hAnsi="Candara"/>
          <w:sz w:val="26"/>
          <w:szCs w:val="26"/>
        </w:rPr>
        <w:t>:</w:t>
      </w:r>
      <w:r>
        <w:rPr>
          <w:rFonts w:ascii="Candara" w:hAnsi="Candara"/>
          <w:sz w:val="26"/>
          <w:szCs w:val="26"/>
        </w:rPr>
        <w:t xml:space="preserve"> </w:t>
      </w:r>
      <w:r w:rsidRPr="003A579D">
        <w:rPr>
          <w:rFonts w:ascii="Candara" w:hAnsi="Candara"/>
          <w:sz w:val="26"/>
          <w:szCs w:val="26"/>
        </w:rPr>
        <w:t>Food Agriculture Organisation</w:t>
      </w:r>
    </w:p>
    <w:p w14:paraId="12733AAF"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FARDC </w:t>
      </w:r>
      <w:r>
        <w:rPr>
          <w:rFonts w:ascii="Candara" w:hAnsi="Candara"/>
          <w:sz w:val="26"/>
          <w:szCs w:val="26"/>
        </w:rPr>
        <w:tab/>
      </w:r>
      <w:r>
        <w:rPr>
          <w:rFonts w:ascii="Candara" w:hAnsi="Candara"/>
          <w:sz w:val="26"/>
          <w:szCs w:val="26"/>
        </w:rPr>
        <w:tab/>
      </w:r>
      <w:r w:rsidRPr="003A579D">
        <w:rPr>
          <w:rFonts w:ascii="Candara" w:hAnsi="Candara"/>
          <w:sz w:val="26"/>
          <w:szCs w:val="26"/>
        </w:rPr>
        <w:t>: Force</w:t>
      </w:r>
      <w:r>
        <w:rPr>
          <w:rFonts w:ascii="Candara" w:hAnsi="Candara"/>
          <w:sz w:val="26"/>
          <w:szCs w:val="26"/>
          <w:lang w:val="fr-CD"/>
        </w:rPr>
        <w:t>s</w:t>
      </w:r>
      <w:r w:rsidRPr="003A579D">
        <w:rPr>
          <w:rFonts w:ascii="Candara" w:hAnsi="Candara"/>
          <w:sz w:val="26"/>
          <w:szCs w:val="26"/>
        </w:rPr>
        <w:t xml:space="preserve"> Armé</w:t>
      </w:r>
      <w:r>
        <w:rPr>
          <w:rFonts w:ascii="Candara" w:hAnsi="Candara"/>
          <w:sz w:val="26"/>
          <w:szCs w:val="26"/>
          <w:lang w:val="fr-CD"/>
        </w:rPr>
        <w:t>es</w:t>
      </w:r>
      <w:r w:rsidRPr="003A579D">
        <w:rPr>
          <w:rFonts w:ascii="Candara" w:hAnsi="Candara"/>
          <w:sz w:val="26"/>
          <w:szCs w:val="26"/>
        </w:rPr>
        <w:t xml:space="preserve"> </w:t>
      </w:r>
      <w:r>
        <w:rPr>
          <w:rFonts w:ascii="Candara" w:hAnsi="Candara"/>
          <w:sz w:val="26"/>
          <w:szCs w:val="26"/>
          <w:lang w:val="fr-CD"/>
        </w:rPr>
        <w:t xml:space="preserve">de  la  République  Démocratique du </w:t>
      </w:r>
      <w:r w:rsidRPr="003A579D">
        <w:rPr>
          <w:rFonts w:ascii="Candara" w:hAnsi="Candara"/>
          <w:sz w:val="26"/>
          <w:szCs w:val="26"/>
        </w:rPr>
        <w:t>Congo</w:t>
      </w:r>
    </w:p>
    <w:p w14:paraId="699F19B9"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FASAEC</w:t>
      </w:r>
      <w:r>
        <w:rPr>
          <w:rFonts w:ascii="Candara" w:hAnsi="Candara"/>
          <w:sz w:val="26"/>
          <w:szCs w:val="26"/>
          <w:lang w:val="fr-CD"/>
        </w:rPr>
        <w:tab/>
      </w:r>
      <w:r w:rsidRPr="00C51CC6">
        <w:rPr>
          <w:rFonts w:ascii="Candara" w:hAnsi="Candara"/>
          <w:sz w:val="26"/>
          <w:szCs w:val="26"/>
          <w:lang w:val="fr-CD"/>
        </w:rPr>
        <w:t>: Fonds d'Assistance d'Artistes et Ecrivains Congolais</w:t>
      </w:r>
    </w:p>
    <w:p w14:paraId="17AAB95B"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FC </w:t>
      </w:r>
      <w:r>
        <w:rPr>
          <w:rFonts w:ascii="Candara" w:hAnsi="Candara"/>
          <w:sz w:val="26"/>
          <w:szCs w:val="26"/>
        </w:rPr>
        <w:tab/>
      </w:r>
      <w:r>
        <w:rPr>
          <w:rFonts w:ascii="Candara" w:hAnsi="Candara"/>
          <w:sz w:val="26"/>
          <w:szCs w:val="26"/>
        </w:rPr>
        <w:tab/>
      </w:r>
      <w:r w:rsidRPr="003A579D">
        <w:rPr>
          <w:rFonts w:ascii="Candara" w:hAnsi="Candara"/>
          <w:sz w:val="26"/>
          <w:szCs w:val="26"/>
        </w:rPr>
        <w:t>: Franc Congolais </w:t>
      </w:r>
    </w:p>
    <w:p w14:paraId="0B95A829"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FEC              </w:t>
      </w:r>
      <w:r>
        <w:rPr>
          <w:rFonts w:ascii="Candara" w:hAnsi="Candara"/>
          <w:sz w:val="26"/>
          <w:szCs w:val="26"/>
          <w:lang w:val="fr-CD"/>
        </w:rPr>
        <w:t xml:space="preserve">  </w:t>
      </w:r>
      <w:r w:rsidRPr="003A579D">
        <w:rPr>
          <w:rFonts w:ascii="Candara" w:hAnsi="Candara"/>
          <w:sz w:val="26"/>
          <w:szCs w:val="26"/>
        </w:rPr>
        <w:t xml:space="preserve">   </w:t>
      </w:r>
      <w:r w:rsidR="00E917A3">
        <w:rPr>
          <w:rFonts w:ascii="Candara" w:hAnsi="Candara"/>
          <w:sz w:val="26"/>
          <w:szCs w:val="26"/>
        </w:rPr>
        <w:tab/>
      </w:r>
      <w:r w:rsidRPr="003A579D">
        <w:rPr>
          <w:rFonts w:ascii="Candara" w:hAnsi="Candara"/>
          <w:sz w:val="26"/>
          <w:szCs w:val="26"/>
        </w:rPr>
        <w:t>: Fédération des Entreprises du Congo</w:t>
      </w:r>
    </w:p>
    <w:p w14:paraId="0760E70B" w14:textId="0F2702A3"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FENAPEC    </w:t>
      </w:r>
      <w:r w:rsidR="00E917A3">
        <w:rPr>
          <w:rFonts w:ascii="Candara" w:hAnsi="Candara"/>
          <w:sz w:val="26"/>
          <w:szCs w:val="26"/>
        </w:rPr>
        <w:tab/>
      </w:r>
      <w:r w:rsidRPr="003A579D">
        <w:rPr>
          <w:rFonts w:ascii="Candara" w:hAnsi="Candara"/>
          <w:sz w:val="26"/>
          <w:szCs w:val="26"/>
        </w:rPr>
        <w:t>:</w:t>
      </w:r>
      <w:r>
        <w:rPr>
          <w:rFonts w:ascii="Candara" w:hAnsi="Candara"/>
          <w:sz w:val="26"/>
          <w:szCs w:val="26"/>
        </w:rPr>
        <w:t xml:space="preserve"> </w:t>
      </w:r>
      <w:r w:rsidRPr="003A579D">
        <w:rPr>
          <w:rFonts w:ascii="Candara" w:hAnsi="Candara"/>
          <w:sz w:val="26"/>
          <w:szCs w:val="26"/>
        </w:rPr>
        <w:t>Fédération Nationale des Artisans</w:t>
      </w:r>
      <w:r>
        <w:rPr>
          <w:rFonts w:ascii="Candara" w:hAnsi="Candara"/>
          <w:sz w:val="26"/>
          <w:szCs w:val="26"/>
          <w:lang w:val="fr-CD"/>
        </w:rPr>
        <w:t>,</w:t>
      </w:r>
      <w:r w:rsidRPr="003A579D">
        <w:rPr>
          <w:rFonts w:ascii="Candara" w:hAnsi="Candara"/>
          <w:sz w:val="26"/>
          <w:szCs w:val="26"/>
        </w:rPr>
        <w:t xml:space="preserve"> Petites et Moyennes Entreprises </w:t>
      </w:r>
      <w:r>
        <w:rPr>
          <w:rFonts w:ascii="Candara" w:hAnsi="Candara"/>
          <w:sz w:val="26"/>
          <w:szCs w:val="26"/>
          <w:lang w:val="fr-CD"/>
        </w:rPr>
        <w:t>Congolaises</w:t>
      </w:r>
    </w:p>
    <w:p w14:paraId="2B8C42AD"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FFN </w:t>
      </w:r>
      <w:r w:rsidR="00E917A3">
        <w:rPr>
          <w:rFonts w:ascii="Candara" w:hAnsi="Candara"/>
          <w:sz w:val="26"/>
          <w:szCs w:val="26"/>
        </w:rPr>
        <w:tab/>
      </w:r>
      <w:r w:rsidR="00E917A3">
        <w:rPr>
          <w:rFonts w:ascii="Candara" w:hAnsi="Candara"/>
          <w:sz w:val="26"/>
          <w:szCs w:val="26"/>
        </w:rPr>
        <w:tab/>
      </w:r>
      <w:r w:rsidRPr="003A579D">
        <w:rPr>
          <w:rFonts w:ascii="Candara" w:hAnsi="Candara"/>
          <w:sz w:val="26"/>
          <w:szCs w:val="26"/>
        </w:rPr>
        <w:t>: Fonds Forestier National</w:t>
      </w:r>
    </w:p>
    <w:p w14:paraId="3EE6AABC"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FINCA </w:t>
      </w:r>
      <w:r>
        <w:rPr>
          <w:rFonts w:ascii="Candara" w:hAnsi="Candara"/>
          <w:sz w:val="26"/>
          <w:szCs w:val="26"/>
        </w:rPr>
        <w:tab/>
      </w:r>
      <w:r>
        <w:rPr>
          <w:rFonts w:ascii="Candara" w:hAnsi="Candara"/>
          <w:sz w:val="26"/>
          <w:szCs w:val="26"/>
        </w:rPr>
        <w:tab/>
      </w:r>
      <w:r w:rsidRPr="003A579D">
        <w:rPr>
          <w:rFonts w:ascii="Candara" w:hAnsi="Candara"/>
          <w:sz w:val="26"/>
          <w:szCs w:val="26"/>
        </w:rPr>
        <w:t xml:space="preserve">: Fondation For International Community Assistance </w:t>
      </w:r>
    </w:p>
    <w:p w14:paraId="3230B781"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FPAM</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Formation Professionnelle Arts et Métiers</w:t>
      </w:r>
    </w:p>
    <w:p w14:paraId="11FC951A"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C51CC6">
        <w:rPr>
          <w:rFonts w:ascii="Candara" w:hAnsi="Candara"/>
          <w:sz w:val="26"/>
          <w:szCs w:val="26"/>
          <w:lang w:val="fr-CD"/>
        </w:rPr>
        <w:t>FPC</w:t>
      </w:r>
      <w:r>
        <w:rPr>
          <w:rFonts w:ascii="Candara" w:hAnsi="Candara"/>
          <w:sz w:val="26"/>
          <w:szCs w:val="26"/>
          <w:lang w:val="fr-CD"/>
        </w:rPr>
        <w:t xml:space="preserve"> </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Fonds de Promotion Culturelle</w:t>
      </w:r>
    </w:p>
    <w:p w14:paraId="21F0B3A1"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lastRenderedPageBreak/>
        <w:t xml:space="preserve">FPI                    </w:t>
      </w:r>
      <w:r w:rsidR="00E917A3">
        <w:rPr>
          <w:rFonts w:ascii="Candara" w:hAnsi="Candara"/>
          <w:sz w:val="26"/>
          <w:szCs w:val="26"/>
        </w:rPr>
        <w:tab/>
      </w:r>
      <w:r w:rsidRPr="003A579D">
        <w:rPr>
          <w:rFonts w:ascii="Candara" w:hAnsi="Candara"/>
          <w:sz w:val="26"/>
          <w:szCs w:val="26"/>
        </w:rPr>
        <w:t>: Fonds de Promotion d</w:t>
      </w:r>
      <w:r>
        <w:rPr>
          <w:rFonts w:ascii="Candara" w:hAnsi="Candara"/>
          <w:sz w:val="26"/>
          <w:szCs w:val="26"/>
          <w:lang w:val="fr-CD"/>
        </w:rPr>
        <w:t>e l’</w:t>
      </w:r>
      <w:r w:rsidRPr="003A579D">
        <w:rPr>
          <w:rFonts w:ascii="Candara" w:hAnsi="Candara"/>
          <w:sz w:val="26"/>
          <w:szCs w:val="26"/>
        </w:rPr>
        <w:t>Industrie</w:t>
      </w:r>
    </w:p>
    <w:p w14:paraId="2A27EF45"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FVE </w:t>
      </w:r>
      <w:r>
        <w:rPr>
          <w:rFonts w:ascii="Candara" w:hAnsi="Candara"/>
          <w:sz w:val="26"/>
          <w:szCs w:val="26"/>
        </w:rPr>
        <w:tab/>
      </w:r>
      <w:r>
        <w:rPr>
          <w:rFonts w:ascii="Candara" w:hAnsi="Candara"/>
          <w:sz w:val="26"/>
          <w:szCs w:val="26"/>
        </w:rPr>
        <w:tab/>
      </w:r>
      <w:r w:rsidRPr="003A579D">
        <w:rPr>
          <w:rFonts w:ascii="Candara" w:hAnsi="Candara"/>
          <w:sz w:val="26"/>
          <w:szCs w:val="26"/>
        </w:rPr>
        <w:t>: Fièvre Hémorragique d’Ebola</w:t>
      </w:r>
    </w:p>
    <w:p w14:paraId="5913045B"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GIZ </w:t>
      </w:r>
      <w:r>
        <w:rPr>
          <w:rFonts w:ascii="Candara" w:hAnsi="Candara"/>
          <w:sz w:val="26"/>
          <w:szCs w:val="26"/>
        </w:rPr>
        <w:tab/>
      </w:r>
      <w:r>
        <w:rPr>
          <w:rFonts w:ascii="Candara" w:hAnsi="Candara"/>
          <w:sz w:val="26"/>
          <w:szCs w:val="26"/>
        </w:rPr>
        <w:tab/>
      </w:r>
      <w:r w:rsidRPr="003A579D">
        <w:rPr>
          <w:rFonts w:ascii="Candara" w:hAnsi="Candara"/>
          <w:sz w:val="26"/>
          <w:szCs w:val="26"/>
        </w:rPr>
        <w:t>: Coopération Technique Allemande</w:t>
      </w:r>
    </w:p>
    <w:p w14:paraId="499AEC2D"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GPS                  </w:t>
      </w:r>
      <w:r w:rsidR="00E917A3">
        <w:rPr>
          <w:rFonts w:ascii="Candara" w:hAnsi="Candara"/>
          <w:sz w:val="26"/>
          <w:szCs w:val="26"/>
        </w:rPr>
        <w:tab/>
      </w:r>
      <w:r w:rsidRPr="003A579D">
        <w:rPr>
          <w:rFonts w:ascii="Candara" w:hAnsi="Candara"/>
          <w:sz w:val="26"/>
          <w:szCs w:val="26"/>
        </w:rPr>
        <w:t>: Global Position System</w:t>
      </w:r>
    </w:p>
    <w:p w14:paraId="5763615F"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H</w:t>
      </w:r>
      <w:r w:rsidR="00E917A3">
        <w:rPr>
          <w:rFonts w:ascii="Candara" w:hAnsi="Candara"/>
          <w:sz w:val="26"/>
          <w:szCs w:val="26"/>
          <w:lang w:val="fr-CD"/>
        </w:rPr>
        <w:t xml:space="preserve"> </w:t>
      </w:r>
      <w:r w:rsidR="00E917A3">
        <w:rPr>
          <w:rFonts w:ascii="Candara" w:hAnsi="Candara"/>
          <w:sz w:val="26"/>
          <w:szCs w:val="26"/>
          <w:lang w:val="fr-CD"/>
        </w:rPr>
        <w:tab/>
      </w:r>
      <w:r w:rsidR="00E917A3">
        <w:rPr>
          <w:rFonts w:ascii="Candara" w:hAnsi="Candara"/>
          <w:sz w:val="26"/>
          <w:szCs w:val="26"/>
          <w:lang w:val="fr-CD"/>
        </w:rPr>
        <w:tab/>
      </w:r>
      <w:r w:rsidRPr="00C51CC6">
        <w:rPr>
          <w:rFonts w:ascii="Candara" w:hAnsi="Candara"/>
          <w:sz w:val="26"/>
          <w:szCs w:val="26"/>
          <w:lang w:val="fr-CD"/>
        </w:rPr>
        <w:t>: Homme</w:t>
      </w:r>
    </w:p>
    <w:p w14:paraId="1A9B705A"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H U                   </w:t>
      </w:r>
      <w:r w:rsidR="00E917A3">
        <w:rPr>
          <w:rFonts w:ascii="Candara" w:hAnsi="Candara"/>
          <w:sz w:val="26"/>
          <w:szCs w:val="26"/>
        </w:rPr>
        <w:tab/>
      </w:r>
      <w:r w:rsidRPr="003A579D">
        <w:rPr>
          <w:rFonts w:ascii="Candara" w:hAnsi="Candara"/>
          <w:sz w:val="26"/>
          <w:szCs w:val="26"/>
        </w:rPr>
        <w:t>: Haut</w:t>
      </w:r>
      <w:r>
        <w:rPr>
          <w:rFonts w:ascii="Candara" w:hAnsi="Candara"/>
          <w:sz w:val="26"/>
          <w:szCs w:val="26"/>
          <w:lang w:val="fr-CD"/>
        </w:rPr>
        <w:t>-</w:t>
      </w:r>
      <w:r w:rsidRPr="003A579D">
        <w:rPr>
          <w:rFonts w:ascii="Candara" w:hAnsi="Candara"/>
          <w:sz w:val="26"/>
          <w:szCs w:val="26"/>
        </w:rPr>
        <w:t>Uele</w:t>
      </w:r>
    </w:p>
    <w:p w14:paraId="5831E351"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HGR</w:t>
      </w:r>
      <w:r>
        <w:rPr>
          <w:rFonts w:ascii="Candara" w:hAnsi="Candara"/>
          <w:sz w:val="26"/>
          <w:szCs w:val="26"/>
          <w:lang w:val="fr-CD"/>
        </w:rPr>
        <w:t xml:space="preserve"> </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Hôpital Général de Référence</w:t>
      </w:r>
    </w:p>
    <w:p w14:paraId="0CEA843A" w14:textId="77777777" w:rsidR="00EA3F1C" w:rsidRDefault="00EA3F1C" w:rsidP="00EA3F1C">
      <w:pPr>
        <w:pStyle w:val="Paragraphedeliste"/>
        <w:numPr>
          <w:ilvl w:val="0"/>
          <w:numId w:val="87"/>
        </w:numPr>
        <w:spacing w:line="360" w:lineRule="auto"/>
        <w:ind w:left="567" w:hanging="283"/>
        <w:jc w:val="both"/>
        <w:rPr>
          <w:rFonts w:ascii="Candara" w:hAnsi="Candara"/>
          <w:sz w:val="26"/>
          <w:szCs w:val="26"/>
        </w:rPr>
      </w:pPr>
      <w:r w:rsidRPr="001F6B67">
        <w:rPr>
          <w:rFonts w:ascii="Candara" w:hAnsi="Candara"/>
          <w:sz w:val="26"/>
          <w:szCs w:val="26"/>
        </w:rPr>
        <w:t>HIMO </w:t>
      </w:r>
      <w:r>
        <w:rPr>
          <w:rFonts w:ascii="Candara" w:hAnsi="Candara"/>
          <w:sz w:val="26"/>
          <w:szCs w:val="26"/>
        </w:rPr>
        <w:tab/>
      </w:r>
      <w:r>
        <w:rPr>
          <w:rFonts w:ascii="Candara" w:hAnsi="Candara"/>
          <w:sz w:val="26"/>
          <w:szCs w:val="26"/>
        </w:rPr>
        <w:tab/>
      </w:r>
      <w:r w:rsidRPr="001F6B67">
        <w:rPr>
          <w:rFonts w:ascii="Candara" w:hAnsi="Candara"/>
          <w:sz w:val="26"/>
          <w:szCs w:val="26"/>
        </w:rPr>
        <w:t>: Haute Intensité de la Mains d’œuvre</w:t>
      </w:r>
    </w:p>
    <w:p w14:paraId="1BDF6AD5"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HTA</w:t>
      </w:r>
      <w:r>
        <w:rPr>
          <w:rFonts w:ascii="Candara" w:hAnsi="Candara"/>
          <w:sz w:val="26"/>
          <w:szCs w:val="26"/>
          <w:lang w:val="fr-CD"/>
        </w:rPr>
        <w:t xml:space="preserve"> </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Hypertension Artérielle</w:t>
      </w:r>
    </w:p>
    <w:p w14:paraId="651224F9"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HU</w:t>
      </w:r>
      <w:r>
        <w:rPr>
          <w:rFonts w:ascii="Candara" w:hAnsi="Candara"/>
          <w:sz w:val="26"/>
          <w:szCs w:val="26"/>
          <w:lang w:val="fr-CD"/>
        </w:rPr>
        <w:t xml:space="preserve"> </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Haut-Uele</w:t>
      </w:r>
    </w:p>
    <w:p w14:paraId="04215C1F"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ICCN </w:t>
      </w:r>
      <w:r>
        <w:rPr>
          <w:rFonts w:ascii="Candara" w:hAnsi="Candara"/>
          <w:sz w:val="26"/>
          <w:szCs w:val="26"/>
        </w:rPr>
        <w:tab/>
      </w:r>
      <w:r>
        <w:rPr>
          <w:rFonts w:ascii="Candara" w:hAnsi="Candara"/>
          <w:sz w:val="26"/>
          <w:szCs w:val="26"/>
        </w:rPr>
        <w:tab/>
      </w:r>
      <w:r w:rsidRPr="003A579D">
        <w:rPr>
          <w:rFonts w:ascii="Candara" w:hAnsi="Candara"/>
          <w:sz w:val="26"/>
          <w:szCs w:val="26"/>
        </w:rPr>
        <w:t xml:space="preserve">: Institut Congolais </w:t>
      </w:r>
      <w:r>
        <w:rPr>
          <w:rFonts w:ascii="Candara" w:hAnsi="Candara"/>
          <w:sz w:val="26"/>
          <w:szCs w:val="26"/>
          <w:lang w:val="fr-CD"/>
        </w:rPr>
        <w:t xml:space="preserve">pour </w:t>
      </w:r>
      <w:r w:rsidRPr="003A579D">
        <w:rPr>
          <w:rFonts w:ascii="Candara" w:hAnsi="Candara"/>
          <w:sz w:val="26"/>
          <w:szCs w:val="26"/>
        </w:rPr>
        <w:t>la Conservation de la Nature</w:t>
      </w:r>
    </w:p>
    <w:p w14:paraId="0ED7C7D0"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IEM</w:t>
      </w:r>
      <w:r>
        <w:rPr>
          <w:rFonts w:ascii="Candara" w:hAnsi="Candara"/>
          <w:sz w:val="26"/>
          <w:szCs w:val="26"/>
          <w:lang w:val="fr-CD"/>
        </w:rPr>
        <w:t xml:space="preserve"> </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Institut des Etudes Médicales</w:t>
      </w:r>
    </w:p>
    <w:p w14:paraId="07193309"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INFOMED</w:t>
      </w:r>
      <w:r>
        <w:rPr>
          <w:rFonts w:ascii="Candara" w:hAnsi="Candara"/>
          <w:sz w:val="26"/>
          <w:szCs w:val="26"/>
          <w:lang w:val="fr-CD"/>
        </w:rPr>
        <w:t xml:space="preserve"> </w:t>
      </w:r>
      <w:r>
        <w:rPr>
          <w:rFonts w:ascii="Candara" w:hAnsi="Candara"/>
          <w:sz w:val="26"/>
          <w:szCs w:val="26"/>
          <w:lang w:val="fr-CD"/>
        </w:rPr>
        <w:tab/>
      </w:r>
      <w:r w:rsidRPr="00C51CC6">
        <w:rPr>
          <w:rFonts w:ascii="Candara" w:hAnsi="Candara"/>
          <w:sz w:val="26"/>
          <w:szCs w:val="26"/>
          <w:lang w:val="fr-CD"/>
        </w:rPr>
        <w:t>: Informations sur les Médicaments</w:t>
      </w:r>
    </w:p>
    <w:p w14:paraId="6CC783C8"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INS </w:t>
      </w:r>
      <w:r>
        <w:rPr>
          <w:rFonts w:ascii="Candara" w:hAnsi="Candara"/>
          <w:sz w:val="26"/>
          <w:szCs w:val="26"/>
        </w:rPr>
        <w:tab/>
      </w:r>
      <w:r>
        <w:rPr>
          <w:rFonts w:ascii="Candara" w:hAnsi="Candara"/>
          <w:sz w:val="26"/>
          <w:szCs w:val="26"/>
        </w:rPr>
        <w:tab/>
      </w:r>
      <w:r w:rsidRPr="003A579D">
        <w:rPr>
          <w:rFonts w:ascii="Candara" w:hAnsi="Candara"/>
          <w:sz w:val="26"/>
          <w:szCs w:val="26"/>
        </w:rPr>
        <w:t>: Institut National de</w:t>
      </w:r>
      <w:r>
        <w:rPr>
          <w:rFonts w:ascii="Candara" w:hAnsi="Candara"/>
          <w:sz w:val="26"/>
          <w:szCs w:val="26"/>
          <w:lang w:val="fr-CD"/>
        </w:rPr>
        <w:t>s</w:t>
      </w:r>
      <w:r w:rsidRPr="003A579D">
        <w:rPr>
          <w:rFonts w:ascii="Candara" w:hAnsi="Candara"/>
          <w:sz w:val="26"/>
          <w:szCs w:val="26"/>
        </w:rPr>
        <w:t xml:space="preserve"> Statique</w:t>
      </w:r>
      <w:r>
        <w:rPr>
          <w:rFonts w:ascii="Candara" w:hAnsi="Candara"/>
          <w:sz w:val="26"/>
          <w:szCs w:val="26"/>
          <w:lang w:val="fr-CD"/>
        </w:rPr>
        <w:t>s</w:t>
      </w:r>
    </w:p>
    <w:p w14:paraId="3D17939B"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IOB</w:t>
      </w:r>
      <w:r>
        <w:rPr>
          <w:rFonts w:ascii="Candara" w:hAnsi="Candara"/>
          <w:sz w:val="26"/>
          <w:szCs w:val="26"/>
          <w:lang w:val="fr-CD"/>
        </w:rPr>
        <w:t xml:space="preserve"> </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Inter Oriental Builders</w:t>
      </w:r>
    </w:p>
    <w:p w14:paraId="4C867634"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IPS</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Inspection Provinciale de la Santé</w:t>
      </w:r>
    </w:p>
    <w:p w14:paraId="5D717B03"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IRA</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Infection Respiratoire Aigüe</w:t>
      </w:r>
    </w:p>
    <w:p w14:paraId="6588FEED"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ISP                    </w:t>
      </w:r>
      <w:r w:rsidR="00E917A3">
        <w:rPr>
          <w:rFonts w:ascii="Candara" w:hAnsi="Candara"/>
          <w:sz w:val="26"/>
          <w:szCs w:val="26"/>
        </w:rPr>
        <w:tab/>
      </w:r>
      <w:r w:rsidRPr="003A579D">
        <w:rPr>
          <w:rFonts w:ascii="Candara" w:hAnsi="Candara"/>
          <w:sz w:val="26"/>
          <w:szCs w:val="26"/>
        </w:rPr>
        <w:t>: Institut Supérieur Pédagogique</w:t>
      </w:r>
    </w:p>
    <w:p w14:paraId="53A8A5F5"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ISP</w:t>
      </w:r>
      <w:r>
        <w:rPr>
          <w:rFonts w:ascii="Candara" w:hAnsi="Candara"/>
          <w:sz w:val="26"/>
          <w:szCs w:val="26"/>
          <w:lang w:val="fr-CD"/>
        </w:rPr>
        <w:t xml:space="preserve"> </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Institut Supérieur Pédagogique</w:t>
      </w:r>
    </w:p>
    <w:p w14:paraId="07F39C5F"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ISPALE             </w:t>
      </w:r>
      <w:r w:rsidR="00E917A3">
        <w:rPr>
          <w:rFonts w:ascii="Candara" w:hAnsi="Candara"/>
          <w:sz w:val="26"/>
          <w:szCs w:val="26"/>
        </w:rPr>
        <w:tab/>
      </w:r>
      <w:r w:rsidRPr="003A579D">
        <w:rPr>
          <w:rFonts w:ascii="Candara" w:hAnsi="Candara"/>
          <w:sz w:val="26"/>
          <w:szCs w:val="26"/>
        </w:rPr>
        <w:t>: Institut Supérieur Prince-Amani Logistique et Entreprenariat</w:t>
      </w:r>
    </w:p>
    <w:p w14:paraId="27C29F5C"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ISTD</w:t>
      </w:r>
      <w:r>
        <w:rPr>
          <w:rFonts w:ascii="Candara" w:hAnsi="Candara"/>
          <w:sz w:val="26"/>
          <w:szCs w:val="26"/>
          <w:lang w:val="fr-CD"/>
        </w:rPr>
        <w:t xml:space="preserve"> </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Institut Supérieur Technique de Développement</w:t>
      </w:r>
    </w:p>
    <w:p w14:paraId="706864C2"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ISTM</w:t>
      </w:r>
      <w:r>
        <w:rPr>
          <w:rFonts w:ascii="Candara" w:hAnsi="Candara"/>
          <w:sz w:val="26"/>
          <w:szCs w:val="26"/>
          <w:lang w:val="fr-CD"/>
        </w:rPr>
        <w:t xml:space="preserve"> </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Institut Supérieur des Techniques Médicales</w:t>
      </w:r>
    </w:p>
    <w:p w14:paraId="6FEE6C98"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ITM</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Institut des Techniques Médicales</w:t>
      </w:r>
    </w:p>
    <w:p w14:paraId="28C908D1"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JPO </w:t>
      </w:r>
      <w:r>
        <w:rPr>
          <w:rFonts w:ascii="Candara" w:hAnsi="Candara"/>
          <w:sz w:val="26"/>
          <w:szCs w:val="26"/>
        </w:rPr>
        <w:tab/>
      </w:r>
      <w:r>
        <w:rPr>
          <w:rFonts w:ascii="Candara" w:hAnsi="Candara"/>
          <w:sz w:val="26"/>
          <w:szCs w:val="26"/>
        </w:rPr>
        <w:tab/>
      </w:r>
      <w:r w:rsidRPr="003A579D">
        <w:rPr>
          <w:rFonts w:ascii="Candara" w:hAnsi="Candara"/>
          <w:sz w:val="26"/>
          <w:szCs w:val="26"/>
        </w:rPr>
        <w:t>: Jeune Professionnel</w:t>
      </w:r>
    </w:p>
    <w:p w14:paraId="43640EAB"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en-US"/>
        </w:rPr>
      </w:pPr>
      <w:r w:rsidRPr="00C51CC6">
        <w:rPr>
          <w:rFonts w:ascii="Candara" w:hAnsi="Candara"/>
          <w:sz w:val="26"/>
          <w:szCs w:val="26"/>
          <w:lang w:val="en-US"/>
        </w:rPr>
        <w:t>KW</w:t>
      </w:r>
      <w:r w:rsidRPr="00C51CC6">
        <w:rPr>
          <w:rFonts w:ascii="Candara" w:hAnsi="Candara"/>
          <w:sz w:val="26"/>
          <w:szCs w:val="26"/>
          <w:lang w:val="en-US"/>
        </w:rPr>
        <w:tab/>
      </w:r>
      <w:r w:rsidR="00E917A3">
        <w:rPr>
          <w:rFonts w:ascii="Candara" w:hAnsi="Candara"/>
          <w:sz w:val="26"/>
          <w:szCs w:val="26"/>
          <w:lang w:val="en-US"/>
        </w:rPr>
        <w:tab/>
      </w:r>
      <w:r w:rsidRPr="00C51CC6">
        <w:rPr>
          <w:rFonts w:ascii="Candara" w:hAnsi="Candara"/>
          <w:sz w:val="26"/>
          <w:szCs w:val="26"/>
          <w:lang w:val="en-US"/>
        </w:rPr>
        <w:t xml:space="preserve">: Kilo Watt </w:t>
      </w:r>
    </w:p>
    <w:p w14:paraId="7093A0AB"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LRA                  </w:t>
      </w:r>
      <w:r w:rsidR="00E917A3">
        <w:rPr>
          <w:rFonts w:ascii="Candara" w:hAnsi="Candara"/>
          <w:sz w:val="26"/>
          <w:szCs w:val="26"/>
        </w:rPr>
        <w:tab/>
        <w:t xml:space="preserve">: </w:t>
      </w:r>
      <w:r w:rsidRPr="003A579D">
        <w:rPr>
          <w:rFonts w:ascii="Candara" w:hAnsi="Candara"/>
          <w:sz w:val="26"/>
          <w:szCs w:val="26"/>
        </w:rPr>
        <w:t>Lord Resistance Army</w:t>
      </w:r>
    </w:p>
    <w:p w14:paraId="6A87A532"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MMB </w:t>
      </w:r>
      <w:r>
        <w:rPr>
          <w:rFonts w:ascii="Candara" w:hAnsi="Candara"/>
          <w:sz w:val="26"/>
          <w:szCs w:val="26"/>
        </w:rPr>
        <w:tab/>
      </w:r>
      <w:r>
        <w:rPr>
          <w:rFonts w:ascii="Candara" w:hAnsi="Candara"/>
          <w:sz w:val="26"/>
          <w:szCs w:val="26"/>
        </w:rPr>
        <w:tab/>
      </w:r>
      <w:r w:rsidRPr="003A579D">
        <w:rPr>
          <w:rFonts w:ascii="Candara" w:hAnsi="Candara"/>
          <w:sz w:val="26"/>
          <w:szCs w:val="26"/>
        </w:rPr>
        <w:t>: Mabudu Malika Mabyeru</w:t>
      </w:r>
    </w:p>
    <w:p w14:paraId="70D970B6" w14:textId="77777777" w:rsidR="00EA3F1C" w:rsidRPr="00E917A3" w:rsidRDefault="00EA3F1C" w:rsidP="00EA3F1C">
      <w:pPr>
        <w:pStyle w:val="Paragraphedeliste"/>
        <w:numPr>
          <w:ilvl w:val="0"/>
          <w:numId w:val="87"/>
        </w:numPr>
        <w:spacing w:line="360" w:lineRule="auto"/>
        <w:ind w:left="567" w:hanging="283"/>
        <w:jc w:val="both"/>
        <w:rPr>
          <w:rFonts w:ascii="Candara" w:hAnsi="Candara"/>
          <w:sz w:val="26"/>
          <w:szCs w:val="26"/>
          <w:lang w:val="fr-FR"/>
        </w:rPr>
      </w:pPr>
      <w:r w:rsidRPr="00E917A3">
        <w:rPr>
          <w:rFonts w:ascii="Candara" w:hAnsi="Candara"/>
          <w:sz w:val="26"/>
          <w:szCs w:val="26"/>
          <w:lang w:val="fr-FR"/>
        </w:rPr>
        <w:t>MW</w:t>
      </w:r>
      <w:r w:rsidRPr="00E917A3">
        <w:rPr>
          <w:rFonts w:ascii="Candara" w:hAnsi="Candara"/>
          <w:sz w:val="26"/>
          <w:szCs w:val="26"/>
          <w:lang w:val="fr-FR"/>
        </w:rPr>
        <w:tab/>
      </w:r>
      <w:r w:rsidR="00E917A3">
        <w:rPr>
          <w:rFonts w:ascii="Candara" w:hAnsi="Candara"/>
          <w:sz w:val="26"/>
          <w:szCs w:val="26"/>
          <w:lang w:val="fr-FR"/>
        </w:rPr>
        <w:tab/>
      </w:r>
      <w:r w:rsidRPr="00E917A3">
        <w:rPr>
          <w:rFonts w:ascii="Candara" w:hAnsi="Candara"/>
          <w:sz w:val="26"/>
          <w:szCs w:val="26"/>
          <w:lang w:val="fr-FR"/>
        </w:rPr>
        <w:t>: Méga Watt</w:t>
      </w:r>
    </w:p>
    <w:p w14:paraId="60C5F87E"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N°                      </w:t>
      </w:r>
      <w:r w:rsidR="00E917A3">
        <w:rPr>
          <w:rFonts w:ascii="Candara" w:hAnsi="Candara"/>
          <w:sz w:val="26"/>
          <w:szCs w:val="26"/>
        </w:rPr>
        <w:tab/>
      </w:r>
      <w:r w:rsidRPr="003A579D">
        <w:rPr>
          <w:rFonts w:ascii="Candara" w:hAnsi="Candara"/>
          <w:sz w:val="26"/>
          <w:szCs w:val="26"/>
        </w:rPr>
        <w:t>: Numéro</w:t>
      </w:r>
    </w:p>
    <w:p w14:paraId="25DAD5B6"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FR"/>
        </w:rPr>
      </w:pPr>
      <w:r w:rsidRPr="00C51CC6">
        <w:rPr>
          <w:rFonts w:ascii="Candara" w:hAnsi="Candara"/>
          <w:sz w:val="26"/>
          <w:szCs w:val="26"/>
          <w:lang w:val="fr-FR"/>
        </w:rPr>
        <w:t>NTIC</w:t>
      </w:r>
      <w:r w:rsidRPr="00C51CC6">
        <w:rPr>
          <w:rFonts w:ascii="Candara" w:hAnsi="Candara"/>
          <w:sz w:val="26"/>
          <w:szCs w:val="26"/>
          <w:lang w:val="fr-FR"/>
        </w:rPr>
        <w:tab/>
      </w:r>
      <w:r w:rsidR="00E917A3">
        <w:rPr>
          <w:rFonts w:ascii="Candara" w:hAnsi="Candara"/>
          <w:sz w:val="26"/>
          <w:szCs w:val="26"/>
          <w:lang w:val="fr-FR"/>
        </w:rPr>
        <w:tab/>
      </w:r>
      <w:r w:rsidRPr="00C51CC6">
        <w:rPr>
          <w:rFonts w:ascii="Candara" w:hAnsi="Candara"/>
          <w:sz w:val="26"/>
          <w:szCs w:val="26"/>
          <w:lang w:val="fr-FR"/>
        </w:rPr>
        <w:t>: Nouvelle Technologie de l’Information et de Communication</w:t>
      </w:r>
    </w:p>
    <w:p w14:paraId="57457C16"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lastRenderedPageBreak/>
        <w:t>NU</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Nouvelle Unité</w:t>
      </w:r>
    </w:p>
    <w:p w14:paraId="1FB63116"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en-US"/>
        </w:rPr>
      </w:pPr>
      <w:r w:rsidRPr="009D63CD">
        <w:rPr>
          <w:rFonts w:ascii="Candara" w:hAnsi="Candara"/>
          <w:sz w:val="26"/>
          <w:szCs w:val="26"/>
          <w:lang w:val="en-US"/>
        </w:rPr>
        <w:t>OCHA</w:t>
      </w:r>
      <w:r w:rsidRPr="009D63CD">
        <w:rPr>
          <w:rFonts w:ascii="Candara" w:hAnsi="Candara"/>
          <w:sz w:val="26"/>
          <w:szCs w:val="26"/>
          <w:lang w:val="en-US"/>
        </w:rPr>
        <w:tab/>
      </w:r>
      <w:r w:rsidRPr="009D63CD">
        <w:rPr>
          <w:rFonts w:ascii="Candara" w:hAnsi="Candara"/>
          <w:sz w:val="26"/>
          <w:szCs w:val="26"/>
          <w:lang w:val="en-US"/>
        </w:rPr>
        <w:tab/>
        <w:t>: United Nations Office for the Coo</w:t>
      </w:r>
      <w:r w:rsidRPr="00C51CC6">
        <w:rPr>
          <w:rFonts w:ascii="Candara" w:hAnsi="Candara"/>
          <w:sz w:val="26"/>
          <w:szCs w:val="26"/>
          <w:lang w:val="en-US"/>
        </w:rPr>
        <w:t>rdination of Humanitarian Affairs</w:t>
      </w:r>
    </w:p>
    <w:p w14:paraId="2B85CB58"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ONG</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Organisation Non Gouvernementale</w:t>
      </w:r>
    </w:p>
    <w:p w14:paraId="46D6CB35"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ONGD </w:t>
      </w:r>
      <w:r>
        <w:rPr>
          <w:rFonts w:ascii="Candara" w:hAnsi="Candara"/>
          <w:sz w:val="26"/>
          <w:szCs w:val="26"/>
        </w:rPr>
        <w:tab/>
      </w:r>
      <w:r>
        <w:rPr>
          <w:rFonts w:ascii="Candara" w:hAnsi="Candara"/>
          <w:sz w:val="26"/>
          <w:szCs w:val="26"/>
        </w:rPr>
        <w:tab/>
      </w:r>
      <w:r w:rsidRPr="003A579D">
        <w:rPr>
          <w:rFonts w:ascii="Candara" w:hAnsi="Candara"/>
          <w:sz w:val="26"/>
          <w:szCs w:val="26"/>
        </w:rPr>
        <w:t>: Organisation Non Gouvernementale de Développement</w:t>
      </w:r>
    </w:p>
    <w:p w14:paraId="393E7ABC"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ONU                 </w:t>
      </w:r>
      <w:r w:rsidR="00E917A3">
        <w:rPr>
          <w:rFonts w:ascii="Candara" w:hAnsi="Candara"/>
          <w:sz w:val="26"/>
          <w:szCs w:val="26"/>
        </w:rPr>
        <w:tab/>
      </w:r>
      <w:r w:rsidRPr="003A579D">
        <w:rPr>
          <w:rFonts w:ascii="Candara" w:hAnsi="Candara"/>
          <w:sz w:val="26"/>
          <w:szCs w:val="26"/>
        </w:rPr>
        <w:t>: Organisation de Nations Unies</w:t>
      </w:r>
    </w:p>
    <w:p w14:paraId="2CF746E7" w14:textId="77777777" w:rsidR="00EA3F1C" w:rsidRPr="00E917A3" w:rsidRDefault="00EA3F1C" w:rsidP="00EA3F1C">
      <w:pPr>
        <w:pStyle w:val="Paragraphedeliste"/>
        <w:numPr>
          <w:ilvl w:val="0"/>
          <w:numId w:val="87"/>
        </w:numPr>
        <w:spacing w:line="360" w:lineRule="auto"/>
        <w:ind w:left="567" w:hanging="283"/>
        <w:jc w:val="both"/>
        <w:rPr>
          <w:rFonts w:ascii="Candara" w:hAnsi="Candara"/>
          <w:sz w:val="26"/>
          <w:szCs w:val="26"/>
          <w:lang w:val="fr-FR"/>
        </w:rPr>
      </w:pPr>
      <w:r w:rsidRPr="00E917A3">
        <w:rPr>
          <w:rFonts w:ascii="Candara" w:hAnsi="Candara"/>
          <w:sz w:val="26"/>
          <w:szCs w:val="26"/>
          <w:lang w:val="fr-FR"/>
        </w:rPr>
        <w:t>OR</w:t>
      </w:r>
      <w:r w:rsidRPr="00E917A3">
        <w:rPr>
          <w:rFonts w:ascii="Candara" w:hAnsi="Candara"/>
          <w:sz w:val="26"/>
          <w:szCs w:val="26"/>
          <w:lang w:val="fr-FR"/>
        </w:rPr>
        <w:tab/>
      </w:r>
      <w:r w:rsidR="00E917A3">
        <w:rPr>
          <w:rFonts w:ascii="Candara" w:hAnsi="Candara"/>
          <w:sz w:val="26"/>
          <w:szCs w:val="26"/>
          <w:lang w:val="fr-FR"/>
        </w:rPr>
        <w:t xml:space="preserve"> </w:t>
      </w:r>
      <w:r w:rsidR="00E917A3">
        <w:rPr>
          <w:rFonts w:ascii="Candara" w:hAnsi="Candara"/>
          <w:sz w:val="26"/>
          <w:szCs w:val="26"/>
          <w:lang w:val="fr-FR"/>
        </w:rPr>
        <w:tab/>
      </w:r>
      <w:r w:rsidRPr="00E917A3">
        <w:rPr>
          <w:rFonts w:ascii="Candara" w:hAnsi="Candara"/>
          <w:sz w:val="26"/>
          <w:szCs w:val="26"/>
          <w:lang w:val="fr-FR"/>
        </w:rPr>
        <w:t>: Office de Route</w:t>
      </w:r>
    </w:p>
    <w:p w14:paraId="2567E622"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FR"/>
        </w:rPr>
      </w:pPr>
      <w:r w:rsidRPr="00C51CC6">
        <w:rPr>
          <w:rFonts w:ascii="Candara" w:hAnsi="Candara"/>
          <w:sz w:val="26"/>
          <w:szCs w:val="26"/>
          <w:lang w:val="fr-FR"/>
        </w:rPr>
        <w:t>OVD</w:t>
      </w:r>
      <w:r w:rsidRPr="00C51CC6">
        <w:rPr>
          <w:rFonts w:ascii="Candara" w:hAnsi="Candara"/>
          <w:sz w:val="26"/>
          <w:szCs w:val="26"/>
          <w:lang w:val="fr-FR"/>
        </w:rPr>
        <w:tab/>
      </w:r>
      <w:r w:rsidR="00E917A3">
        <w:rPr>
          <w:rFonts w:ascii="Candara" w:hAnsi="Candara"/>
          <w:sz w:val="26"/>
          <w:szCs w:val="26"/>
          <w:lang w:val="fr-FR"/>
        </w:rPr>
        <w:tab/>
      </w:r>
      <w:r w:rsidRPr="00C51CC6">
        <w:rPr>
          <w:rFonts w:ascii="Candara" w:hAnsi="Candara"/>
          <w:sz w:val="26"/>
          <w:szCs w:val="26"/>
          <w:lang w:val="fr-FR"/>
        </w:rPr>
        <w:t>: Office de Voirie et Drainage</w:t>
      </w:r>
    </w:p>
    <w:p w14:paraId="1DF47481"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FR"/>
        </w:rPr>
      </w:pPr>
      <w:r w:rsidRPr="00C51CC6">
        <w:rPr>
          <w:rFonts w:ascii="Candara" w:hAnsi="Candara"/>
          <w:sz w:val="26"/>
          <w:szCs w:val="26"/>
          <w:lang w:val="fr-FR"/>
        </w:rPr>
        <w:t>OVDA</w:t>
      </w:r>
      <w:r w:rsidRPr="00C51CC6">
        <w:rPr>
          <w:rFonts w:ascii="Candara" w:hAnsi="Candara"/>
          <w:sz w:val="26"/>
          <w:szCs w:val="26"/>
          <w:lang w:val="fr-FR"/>
        </w:rPr>
        <w:tab/>
      </w:r>
      <w:r w:rsidR="00E917A3">
        <w:rPr>
          <w:rFonts w:ascii="Candara" w:hAnsi="Candara"/>
          <w:sz w:val="26"/>
          <w:szCs w:val="26"/>
          <w:lang w:val="fr-FR"/>
        </w:rPr>
        <w:tab/>
      </w:r>
      <w:r w:rsidRPr="00C51CC6">
        <w:rPr>
          <w:rFonts w:ascii="Candara" w:hAnsi="Candara"/>
          <w:sz w:val="26"/>
          <w:szCs w:val="26"/>
          <w:lang w:val="fr-FR"/>
        </w:rPr>
        <w:t>: Office de Voies de Dessertes Agricoles</w:t>
      </w:r>
    </w:p>
    <w:p w14:paraId="46263DA6"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P.E                    </w:t>
      </w:r>
      <w:r w:rsidR="00E917A3">
        <w:rPr>
          <w:rFonts w:ascii="Candara" w:hAnsi="Candara"/>
          <w:sz w:val="26"/>
          <w:szCs w:val="26"/>
        </w:rPr>
        <w:tab/>
      </w:r>
      <w:r w:rsidRPr="003A579D">
        <w:rPr>
          <w:rFonts w:ascii="Candara" w:hAnsi="Candara"/>
          <w:sz w:val="26"/>
          <w:szCs w:val="26"/>
        </w:rPr>
        <w:t>: Permis d’</w:t>
      </w:r>
      <w:r>
        <w:rPr>
          <w:rFonts w:ascii="Candara" w:hAnsi="Candara"/>
          <w:sz w:val="26"/>
          <w:szCs w:val="26"/>
          <w:lang w:val="fr-CD"/>
        </w:rPr>
        <w:t>E</w:t>
      </w:r>
      <w:r w:rsidRPr="003A579D">
        <w:rPr>
          <w:rFonts w:ascii="Candara" w:hAnsi="Candara"/>
          <w:sz w:val="26"/>
          <w:szCs w:val="26"/>
        </w:rPr>
        <w:t xml:space="preserve">xploitation </w:t>
      </w:r>
    </w:p>
    <w:p w14:paraId="4417D967"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P.R                    </w:t>
      </w:r>
      <w:r w:rsidR="00E917A3">
        <w:rPr>
          <w:rFonts w:ascii="Candara" w:hAnsi="Candara"/>
          <w:sz w:val="26"/>
          <w:szCs w:val="26"/>
        </w:rPr>
        <w:tab/>
      </w:r>
      <w:r w:rsidRPr="003A579D">
        <w:rPr>
          <w:rFonts w:ascii="Candara" w:hAnsi="Candara"/>
          <w:sz w:val="26"/>
          <w:szCs w:val="26"/>
        </w:rPr>
        <w:t xml:space="preserve">: Permis de Recherches </w:t>
      </w:r>
    </w:p>
    <w:p w14:paraId="61FC24ED"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PAP</w:t>
      </w:r>
      <w:r>
        <w:rPr>
          <w:rFonts w:ascii="Candara" w:hAnsi="Candara"/>
          <w:sz w:val="26"/>
          <w:szCs w:val="26"/>
          <w:lang w:val="fr-CD"/>
        </w:rPr>
        <w:t xml:space="preserve"> </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Programme d'Actions Prioritaires</w:t>
      </w:r>
    </w:p>
    <w:p w14:paraId="21217024"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PCA</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Paquet Complémentaire d'Activités</w:t>
      </w:r>
    </w:p>
    <w:p w14:paraId="1AD7D8F7"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PDI</w:t>
      </w:r>
      <w:r>
        <w:rPr>
          <w:rFonts w:ascii="Candara" w:hAnsi="Candara"/>
          <w:sz w:val="26"/>
          <w:szCs w:val="26"/>
          <w:lang w:val="fr-CD"/>
        </w:rPr>
        <w:t xml:space="preserve"> </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Personnes Déplacées Internes</w:t>
      </w:r>
    </w:p>
    <w:p w14:paraId="65AB44EF"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PDL</w:t>
      </w:r>
      <w:r>
        <w:rPr>
          <w:rFonts w:ascii="Candara" w:hAnsi="Candara"/>
          <w:sz w:val="26"/>
          <w:szCs w:val="26"/>
          <w:lang w:val="fr-CD"/>
        </w:rPr>
        <w:t xml:space="preserve"> 145T</w:t>
      </w:r>
      <w:r>
        <w:rPr>
          <w:rFonts w:ascii="Candara" w:hAnsi="Candara"/>
          <w:sz w:val="26"/>
          <w:szCs w:val="26"/>
          <w:lang w:val="fr-CD"/>
        </w:rPr>
        <w:tab/>
      </w:r>
      <w:r w:rsidRPr="00C51CC6">
        <w:rPr>
          <w:rFonts w:ascii="Candara" w:hAnsi="Candara"/>
          <w:sz w:val="26"/>
          <w:szCs w:val="26"/>
          <w:lang w:val="fr-CD"/>
        </w:rPr>
        <w:t>: Programme de Développement Local de   145 Territoires</w:t>
      </w:r>
    </w:p>
    <w:p w14:paraId="7680706B"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PDP</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Plan de Développement Provincial</w:t>
      </w:r>
    </w:p>
    <w:p w14:paraId="3865B2C8"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PEDUC </w:t>
      </w:r>
      <w:r>
        <w:rPr>
          <w:rFonts w:ascii="Candara" w:hAnsi="Candara"/>
          <w:sz w:val="26"/>
          <w:szCs w:val="26"/>
        </w:rPr>
        <w:tab/>
      </w:r>
      <w:r>
        <w:rPr>
          <w:rFonts w:ascii="Candara" w:hAnsi="Candara"/>
          <w:sz w:val="26"/>
          <w:szCs w:val="26"/>
        </w:rPr>
        <w:tab/>
      </w:r>
      <w:r w:rsidRPr="003A579D">
        <w:rPr>
          <w:rFonts w:ascii="Candara" w:hAnsi="Candara"/>
          <w:sz w:val="26"/>
          <w:szCs w:val="26"/>
        </w:rPr>
        <w:t>: Programme de l’Education Civique</w:t>
      </w:r>
    </w:p>
    <w:p w14:paraId="30886A84"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PEV</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Programme Elargi de Vaccination</w:t>
      </w:r>
    </w:p>
    <w:p w14:paraId="7C6B04D8"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PGAI </w:t>
      </w:r>
      <w:r>
        <w:rPr>
          <w:rFonts w:ascii="Candara" w:hAnsi="Candara"/>
          <w:sz w:val="26"/>
          <w:szCs w:val="26"/>
        </w:rPr>
        <w:tab/>
      </w:r>
      <w:r>
        <w:rPr>
          <w:rFonts w:ascii="Candara" w:hAnsi="Candara"/>
          <w:sz w:val="26"/>
          <w:szCs w:val="26"/>
        </w:rPr>
        <w:tab/>
      </w:r>
      <w:r w:rsidRPr="003A579D">
        <w:rPr>
          <w:rFonts w:ascii="Candara" w:hAnsi="Candara"/>
          <w:sz w:val="26"/>
          <w:szCs w:val="26"/>
        </w:rPr>
        <w:t>: Plateforme de Gestion de l’Aide et de l’Investissement</w:t>
      </w:r>
    </w:p>
    <w:p w14:paraId="30A5C9D5"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PI-REDD </w:t>
      </w:r>
      <w:r>
        <w:rPr>
          <w:rFonts w:ascii="Candara" w:hAnsi="Candara"/>
          <w:sz w:val="26"/>
          <w:szCs w:val="26"/>
        </w:rPr>
        <w:tab/>
      </w:r>
      <w:r w:rsidRPr="003A579D">
        <w:rPr>
          <w:rFonts w:ascii="Candara" w:hAnsi="Candara"/>
          <w:sz w:val="26"/>
          <w:szCs w:val="26"/>
        </w:rPr>
        <w:t>: Projet Intégré de la Réduction des Emissions dues à la Dégradation et Déforestation</w:t>
      </w:r>
    </w:p>
    <w:p w14:paraId="633CB17D"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PMA</w:t>
      </w:r>
      <w:r w:rsidR="00E917A3">
        <w:rPr>
          <w:rFonts w:ascii="Candara" w:hAnsi="Candara"/>
          <w:sz w:val="26"/>
          <w:szCs w:val="26"/>
          <w:lang w:val="fr-CD"/>
        </w:rPr>
        <w:tab/>
      </w:r>
      <w:r w:rsidR="00E917A3">
        <w:rPr>
          <w:rFonts w:ascii="Candara" w:hAnsi="Candara"/>
          <w:sz w:val="26"/>
          <w:szCs w:val="26"/>
          <w:lang w:val="fr-CD"/>
        </w:rPr>
        <w:tab/>
      </w:r>
      <w:r w:rsidRPr="00C51CC6">
        <w:rPr>
          <w:rFonts w:ascii="Candara" w:hAnsi="Candara"/>
          <w:sz w:val="26"/>
          <w:szCs w:val="26"/>
          <w:lang w:val="fr-CD"/>
        </w:rPr>
        <w:t>: Paquet Minimum d'Acticités</w:t>
      </w:r>
    </w:p>
    <w:p w14:paraId="2A7202B2"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PME                  </w:t>
      </w:r>
      <w:r w:rsidR="00E917A3">
        <w:rPr>
          <w:rFonts w:ascii="Candara" w:hAnsi="Candara"/>
          <w:sz w:val="26"/>
          <w:szCs w:val="26"/>
        </w:rPr>
        <w:tab/>
      </w:r>
      <w:r w:rsidRPr="003A579D">
        <w:rPr>
          <w:rFonts w:ascii="Candara" w:hAnsi="Candara"/>
          <w:sz w:val="26"/>
          <w:szCs w:val="26"/>
        </w:rPr>
        <w:t>: Petites et Moyennes Entreprises</w:t>
      </w:r>
    </w:p>
    <w:p w14:paraId="72DE2AEC"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PNC </w:t>
      </w:r>
      <w:r>
        <w:rPr>
          <w:rFonts w:ascii="Candara" w:hAnsi="Candara"/>
          <w:sz w:val="26"/>
          <w:szCs w:val="26"/>
        </w:rPr>
        <w:tab/>
      </w:r>
      <w:r>
        <w:rPr>
          <w:rFonts w:ascii="Candara" w:hAnsi="Candara"/>
          <w:sz w:val="26"/>
          <w:szCs w:val="26"/>
        </w:rPr>
        <w:tab/>
      </w:r>
      <w:r w:rsidRPr="003A579D">
        <w:rPr>
          <w:rFonts w:ascii="Candara" w:hAnsi="Candara"/>
          <w:sz w:val="26"/>
          <w:szCs w:val="26"/>
        </w:rPr>
        <w:t>: Police Nationale Congolaise</w:t>
      </w:r>
    </w:p>
    <w:p w14:paraId="50218BC8"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PNUD               </w:t>
      </w:r>
      <w:r w:rsidR="00E917A3">
        <w:rPr>
          <w:rFonts w:ascii="Candara" w:hAnsi="Candara"/>
          <w:sz w:val="26"/>
          <w:szCs w:val="26"/>
        </w:rPr>
        <w:tab/>
      </w:r>
      <w:r w:rsidRPr="003A579D">
        <w:rPr>
          <w:rFonts w:ascii="Candara" w:hAnsi="Candara"/>
          <w:sz w:val="26"/>
          <w:szCs w:val="26"/>
        </w:rPr>
        <w:t>: Programme de Nations Unies pour le Développement</w:t>
      </w:r>
    </w:p>
    <w:p w14:paraId="31FC4ECD"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FR"/>
        </w:rPr>
      </w:pPr>
      <w:r w:rsidRPr="00C51CC6">
        <w:rPr>
          <w:rFonts w:ascii="Candara" w:hAnsi="Candara"/>
          <w:sz w:val="26"/>
          <w:szCs w:val="26"/>
          <w:lang w:val="fr-FR"/>
        </w:rPr>
        <w:t>PNUD</w:t>
      </w:r>
      <w:r w:rsidRPr="00C51CC6">
        <w:rPr>
          <w:rFonts w:ascii="Candara" w:hAnsi="Candara"/>
          <w:sz w:val="26"/>
          <w:szCs w:val="26"/>
          <w:lang w:val="fr-FR"/>
        </w:rPr>
        <w:tab/>
      </w:r>
      <w:r w:rsidR="00E917A3">
        <w:rPr>
          <w:rFonts w:ascii="Candara" w:hAnsi="Candara"/>
          <w:sz w:val="26"/>
          <w:szCs w:val="26"/>
          <w:lang w:val="fr-FR"/>
        </w:rPr>
        <w:tab/>
      </w:r>
      <w:r w:rsidRPr="00C51CC6">
        <w:rPr>
          <w:rFonts w:ascii="Candara" w:hAnsi="Candara"/>
          <w:sz w:val="26"/>
          <w:szCs w:val="26"/>
          <w:lang w:val="fr-FR"/>
        </w:rPr>
        <w:t>: Programme des Nations Unies pour le Développement</w:t>
      </w:r>
    </w:p>
    <w:p w14:paraId="3767CB77"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PRODCIP </w:t>
      </w:r>
      <w:r>
        <w:rPr>
          <w:rFonts w:ascii="Candara" w:hAnsi="Candara"/>
          <w:sz w:val="26"/>
          <w:szCs w:val="26"/>
        </w:rPr>
        <w:tab/>
      </w:r>
      <w:r w:rsidRPr="003A579D">
        <w:rPr>
          <w:rFonts w:ascii="Candara" w:hAnsi="Candara"/>
          <w:sz w:val="26"/>
          <w:szCs w:val="26"/>
        </w:rPr>
        <w:t>:</w:t>
      </w:r>
      <w:r>
        <w:rPr>
          <w:rFonts w:ascii="Candara" w:hAnsi="Candara"/>
          <w:sz w:val="26"/>
          <w:szCs w:val="26"/>
          <w:lang w:val="fr-CD"/>
        </w:rPr>
        <w:t xml:space="preserve"> </w:t>
      </w:r>
      <w:r w:rsidRPr="003A579D">
        <w:rPr>
          <w:rFonts w:ascii="Candara" w:hAnsi="Candara"/>
          <w:sz w:val="26"/>
          <w:szCs w:val="26"/>
        </w:rPr>
        <w:t xml:space="preserve">Programme pour la Promotion des Droits Civils, de la Paix et du Développement. </w:t>
      </w:r>
    </w:p>
    <w:p w14:paraId="23F56887"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Proved</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Province Educationnelle</w:t>
      </w:r>
    </w:p>
    <w:p w14:paraId="18B7C3C9"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PTF</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Partenaire Technique et Financier</w:t>
      </w:r>
    </w:p>
    <w:p w14:paraId="5CDEA719"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RDC                  </w:t>
      </w:r>
      <w:r w:rsidR="00E917A3">
        <w:rPr>
          <w:rFonts w:ascii="Candara" w:hAnsi="Candara"/>
          <w:sz w:val="26"/>
          <w:szCs w:val="26"/>
        </w:rPr>
        <w:tab/>
      </w:r>
      <w:r w:rsidRPr="003A579D">
        <w:rPr>
          <w:rFonts w:ascii="Candara" w:hAnsi="Candara"/>
          <w:sz w:val="26"/>
          <w:szCs w:val="26"/>
        </w:rPr>
        <w:t>: République Démocratique du Congo</w:t>
      </w:r>
    </w:p>
    <w:p w14:paraId="64BD42F2" w14:textId="77777777" w:rsidR="00EA3F1C" w:rsidRPr="00E917A3" w:rsidRDefault="00E917A3" w:rsidP="00EA3F1C">
      <w:pPr>
        <w:pStyle w:val="Paragraphedeliste"/>
        <w:numPr>
          <w:ilvl w:val="0"/>
          <w:numId w:val="87"/>
        </w:numPr>
        <w:spacing w:line="360" w:lineRule="auto"/>
        <w:ind w:left="567" w:hanging="283"/>
        <w:jc w:val="both"/>
        <w:rPr>
          <w:rFonts w:ascii="Candara" w:hAnsi="Candara"/>
          <w:sz w:val="26"/>
          <w:szCs w:val="26"/>
          <w:lang w:val="fr-FR"/>
        </w:rPr>
      </w:pPr>
      <w:r w:rsidRPr="00E917A3">
        <w:rPr>
          <w:rFonts w:ascii="Candara" w:hAnsi="Candara"/>
          <w:sz w:val="26"/>
          <w:szCs w:val="26"/>
          <w:lang w:val="fr-FR"/>
        </w:rPr>
        <w:lastRenderedPageBreak/>
        <w:t>REGIDESO</w:t>
      </w:r>
      <w:r w:rsidRPr="00E917A3">
        <w:rPr>
          <w:rFonts w:ascii="Candara" w:hAnsi="Candara"/>
          <w:sz w:val="26"/>
          <w:szCs w:val="26"/>
          <w:lang w:val="fr-FR"/>
        </w:rPr>
        <w:tab/>
      </w:r>
      <w:r w:rsidR="00EA3F1C" w:rsidRPr="00E917A3">
        <w:rPr>
          <w:rFonts w:ascii="Candara" w:hAnsi="Candara"/>
          <w:sz w:val="26"/>
          <w:szCs w:val="26"/>
          <w:lang w:val="fr-FR"/>
        </w:rPr>
        <w:t>: Régie de Distribution d’Eau</w:t>
      </w:r>
    </w:p>
    <w:p w14:paraId="4BBE2816"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RFO </w:t>
      </w:r>
      <w:r>
        <w:rPr>
          <w:rFonts w:ascii="Candara" w:hAnsi="Candara"/>
          <w:sz w:val="26"/>
          <w:szCs w:val="26"/>
        </w:rPr>
        <w:tab/>
      </w:r>
      <w:r>
        <w:rPr>
          <w:rFonts w:ascii="Candara" w:hAnsi="Candara"/>
          <w:sz w:val="26"/>
          <w:szCs w:val="26"/>
        </w:rPr>
        <w:tab/>
      </w:r>
      <w:r w:rsidRPr="003A579D">
        <w:rPr>
          <w:rFonts w:ascii="Candara" w:hAnsi="Candara"/>
          <w:sz w:val="26"/>
          <w:szCs w:val="26"/>
        </w:rPr>
        <w:t>: Réserve des Faunes à Okapi</w:t>
      </w:r>
    </w:p>
    <w:p w14:paraId="5914BC97" w14:textId="77777777" w:rsidR="00EA3F1C" w:rsidRPr="00E917A3" w:rsidRDefault="00EA3F1C" w:rsidP="00EA3F1C">
      <w:pPr>
        <w:pStyle w:val="Paragraphedeliste"/>
        <w:numPr>
          <w:ilvl w:val="0"/>
          <w:numId w:val="87"/>
        </w:numPr>
        <w:spacing w:line="360" w:lineRule="auto"/>
        <w:ind w:left="567" w:hanging="283"/>
        <w:jc w:val="both"/>
        <w:rPr>
          <w:rFonts w:ascii="Candara" w:hAnsi="Candara"/>
          <w:sz w:val="26"/>
          <w:szCs w:val="26"/>
          <w:lang w:val="fr-FR"/>
        </w:rPr>
      </w:pPr>
      <w:r w:rsidRPr="00E917A3">
        <w:rPr>
          <w:rFonts w:ascii="Candara" w:hAnsi="Candara"/>
          <w:sz w:val="26"/>
          <w:szCs w:val="26"/>
          <w:lang w:val="fr-FR"/>
        </w:rPr>
        <w:t>RN 25</w:t>
      </w:r>
      <w:r w:rsidRPr="00E917A3">
        <w:rPr>
          <w:rFonts w:ascii="Candara" w:hAnsi="Candara"/>
          <w:sz w:val="26"/>
          <w:szCs w:val="26"/>
          <w:lang w:val="fr-FR"/>
        </w:rPr>
        <w:tab/>
      </w:r>
      <w:r w:rsidR="00E917A3">
        <w:rPr>
          <w:rFonts w:ascii="Candara" w:hAnsi="Candara"/>
          <w:sz w:val="26"/>
          <w:szCs w:val="26"/>
          <w:lang w:val="fr-FR"/>
        </w:rPr>
        <w:tab/>
      </w:r>
      <w:r w:rsidRPr="00E917A3">
        <w:rPr>
          <w:rFonts w:ascii="Candara" w:hAnsi="Candara"/>
          <w:sz w:val="26"/>
          <w:szCs w:val="26"/>
          <w:lang w:val="fr-FR"/>
        </w:rPr>
        <w:t>: Route Nationale n°25</w:t>
      </w:r>
    </w:p>
    <w:p w14:paraId="0B93DC94"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RN                     </w:t>
      </w:r>
      <w:r w:rsidR="00E917A3">
        <w:rPr>
          <w:rFonts w:ascii="Candara" w:hAnsi="Candara"/>
          <w:sz w:val="26"/>
          <w:szCs w:val="26"/>
        </w:rPr>
        <w:tab/>
      </w:r>
      <w:r w:rsidRPr="003A579D">
        <w:rPr>
          <w:rFonts w:ascii="Candara" w:hAnsi="Candara"/>
          <w:sz w:val="26"/>
          <w:szCs w:val="26"/>
        </w:rPr>
        <w:t>: Route Nationale</w:t>
      </w:r>
    </w:p>
    <w:p w14:paraId="4281C693" w14:textId="77777777" w:rsidR="00EA3F1C" w:rsidRPr="00E917A3" w:rsidRDefault="00EA3F1C" w:rsidP="00EA3F1C">
      <w:pPr>
        <w:pStyle w:val="Paragraphedeliste"/>
        <w:numPr>
          <w:ilvl w:val="0"/>
          <w:numId w:val="87"/>
        </w:numPr>
        <w:spacing w:line="360" w:lineRule="auto"/>
        <w:ind w:left="567" w:hanging="283"/>
        <w:jc w:val="both"/>
        <w:rPr>
          <w:rFonts w:ascii="Candara" w:hAnsi="Candara"/>
          <w:sz w:val="26"/>
          <w:szCs w:val="26"/>
          <w:lang w:val="fr-FR"/>
        </w:rPr>
      </w:pPr>
      <w:r w:rsidRPr="00E917A3">
        <w:rPr>
          <w:rFonts w:ascii="Candara" w:hAnsi="Candara"/>
          <w:sz w:val="26"/>
          <w:szCs w:val="26"/>
          <w:lang w:val="fr-FR"/>
        </w:rPr>
        <w:t>RN26</w:t>
      </w:r>
      <w:r w:rsidRPr="00E917A3">
        <w:rPr>
          <w:rFonts w:ascii="Candara" w:hAnsi="Candara"/>
          <w:sz w:val="26"/>
          <w:szCs w:val="26"/>
          <w:lang w:val="fr-FR"/>
        </w:rPr>
        <w:tab/>
      </w:r>
      <w:r w:rsidR="00E917A3">
        <w:rPr>
          <w:rFonts w:ascii="Candara" w:hAnsi="Candara"/>
          <w:sz w:val="26"/>
          <w:szCs w:val="26"/>
          <w:lang w:val="fr-FR"/>
        </w:rPr>
        <w:tab/>
      </w:r>
      <w:r w:rsidRPr="00E917A3">
        <w:rPr>
          <w:rFonts w:ascii="Candara" w:hAnsi="Candara"/>
          <w:sz w:val="26"/>
          <w:szCs w:val="26"/>
          <w:lang w:val="fr-FR"/>
        </w:rPr>
        <w:t>: Route Nationale n°26</w:t>
      </w:r>
    </w:p>
    <w:p w14:paraId="07ABC0B6" w14:textId="77777777" w:rsidR="00EA3F1C" w:rsidRPr="00E917A3" w:rsidRDefault="00EA3F1C" w:rsidP="00EA3F1C">
      <w:pPr>
        <w:pStyle w:val="Paragraphedeliste"/>
        <w:numPr>
          <w:ilvl w:val="0"/>
          <w:numId w:val="87"/>
        </w:numPr>
        <w:spacing w:line="360" w:lineRule="auto"/>
        <w:ind w:left="567" w:hanging="283"/>
        <w:jc w:val="both"/>
        <w:rPr>
          <w:rFonts w:ascii="Candara" w:hAnsi="Candara"/>
          <w:sz w:val="26"/>
          <w:szCs w:val="26"/>
          <w:lang w:val="fr-FR"/>
        </w:rPr>
      </w:pPr>
      <w:r w:rsidRPr="00E917A3">
        <w:rPr>
          <w:rFonts w:ascii="Candara" w:hAnsi="Candara"/>
          <w:sz w:val="26"/>
          <w:szCs w:val="26"/>
          <w:lang w:val="fr-FR"/>
        </w:rPr>
        <w:t>RP</w:t>
      </w:r>
      <w:r w:rsidRPr="00E917A3">
        <w:rPr>
          <w:rFonts w:ascii="Candara" w:hAnsi="Candara"/>
          <w:sz w:val="26"/>
          <w:szCs w:val="26"/>
          <w:lang w:val="fr-FR"/>
        </w:rPr>
        <w:tab/>
      </w:r>
      <w:r w:rsidR="00E917A3">
        <w:rPr>
          <w:rFonts w:ascii="Candara" w:hAnsi="Candara"/>
          <w:sz w:val="26"/>
          <w:szCs w:val="26"/>
          <w:lang w:val="fr-FR"/>
        </w:rPr>
        <w:tab/>
      </w:r>
      <w:r w:rsidRPr="00E917A3">
        <w:rPr>
          <w:rFonts w:ascii="Candara" w:hAnsi="Candara"/>
          <w:sz w:val="26"/>
          <w:szCs w:val="26"/>
          <w:lang w:val="fr-FR"/>
        </w:rPr>
        <w:t>: Route Provinciale</w:t>
      </w:r>
    </w:p>
    <w:p w14:paraId="630CA848"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RTNC </w:t>
      </w:r>
      <w:r>
        <w:rPr>
          <w:rFonts w:ascii="Candara" w:hAnsi="Candara"/>
          <w:sz w:val="26"/>
          <w:szCs w:val="26"/>
        </w:rPr>
        <w:tab/>
      </w:r>
      <w:r>
        <w:rPr>
          <w:rFonts w:ascii="Candara" w:hAnsi="Candara"/>
          <w:sz w:val="26"/>
          <w:szCs w:val="26"/>
        </w:rPr>
        <w:tab/>
      </w:r>
      <w:r w:rsidRPr="003A579D">
        <w:rPr>
          <w:rFonts w:ascii="Candara" w:hAnsi="Candara"/>
          <w:sz w:val="26"/>
          <w:szCs w:val="26"/>
        </w:rPr>
        <w:t>: Radiotélévision Nationale Congolaise</w:t>
      </w:r>
    </w:p>
    <w:p w14:paraId="77A0CBC3"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FR"/>
        </w:rPr>
      </w:pPr>
      <w:r w:rsidRPr="00C51CC6">
        <w:rPr>
          <w:rFonts w:ascii="Candara" w:hAnsi="Candara"/>
          <w:sz w:val="26"/>
          <w:szCs w:val="26"/>
          <w:lang w:val="fr-FR"/>
        </w:rPr>
        <w:t>RTPHU</w:t>
      </w:r>
      <w:r w:rsidRPr="00C51CC6">
        <w:rPr>
          <w:rFonts w:ascii="Candara" w:hAnsi="Candara"/>
          <w:sz w:val="26"/>
          <w:szCs w:val="26"/>
          <w:lang w:val="fr-FR"/>
        </w:rPr>
        <w:tab/>
      </w:r>
      <w:r w:rsidR="00E917A3">
        <w:rPr>
          <w:rFonts w:ascii="Candara" w:hAnsi="Candara"/>
          <w:sz w:val="26"/>
          <w:szCs w:val="26"/>
          <w:lang w:val="fr-FR"/>
        </w:rPr>
        <w:tab/>
      </w:r>
      <w:r w:rsidRPr="00C51CC6">
        <w:rPr>
          <w:rFonts w:ascii="Candara" w:hAnsi="Candara"/>
          <w:sz w:val="26"/>
          <w:szCs w:val="26"/>
          <w:lang w:val="fr-FR"/>
        </w:rPr>
        <w:t>: Régie de Travaux Publics du Haut-Uele</w:t>
      </w:r>
    </w:p>
    <w:p w14:paraId="6EB5F079" w14:textId="77777777" w:rsidR="00EA3F1C" w:rsidRPr="00E917A3" w:rsidRDefault="00EA3F1C" w:rsidP="00EA3F1C">
      <w:pPr>
        <w:pStyle w:val="Paragraphedeliste"/>
        <w:numPr>
          <w:ilvl w:val="0"/>
          <w:numId w:val="87"/>
        </w:numPr>
        <w:spacing w:line="360" w:lineRule="auto"/>
        <w:ind w:left="567" w:hanging="283"/>
        <w:jc w:val="both"/>
        <w:rPr>
          <w:rFonts w:ascii="Candara" w:hAnsi="Candara"/>
          <w:sz w:val="26"/>
          <w:szCs w:val="26"/>
          <w:lang w:val="fr-FR"/>
        </w:rPr>
      </w:pPr>
      <w:r w:rsidRPr="00E917A3">
        <w:rPr>
          <w:rFonts w:ascii="Candara" w:hAnsi="Candara"/>
          <w:sz w:val="26"/>
          <w:szCs w:val="26"/>
          <w:lang w:val="fr-FR"/>
        </w:rPr>
        <w:t>RVA</w:t>
      </w:r>
      <w:r w:rsidRPr="00E917A3">
        <w:rPr>
          <w:rFonts w:ascii="Candara" w:hAnsi="Candara"/>
          <w:sz w:val="26"/>
          <w:szCs w:val="26"/>
          <w:lang w:val="fr-FR"/>
        </w:rPr>
        <w:tab/>
      </w:r>
      <w:r w:rsidR="00E917A3">
        <w:rPr>
          <w:rFonts w:ascii="Candara" w:hAnsi="Candara"/>
          <w:sz w:val="26"/>
          <w:szCs w:val="26"/>
          <w:lang w:val="fr-FR"/>
        </w:rPr>
        <w:tab/>
      </w:r>
      <w:r w:rsidRPr="00E917A3">
        <w:rPr>
          <w:rFonts w:ascii="Candara" w:hAnsi="Candara"/>
          <w:sz w:val="26"/>
          <w:szCs w:val="26"/>
          <w:lang w:val="fr-FR"/>
        </w:rPr>
        <w:t>: Régie des Voies Aériennes</w:t>
      </w:r>
    </w:p>
    <w:p w14:paraId="54D73CE1"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SAEMAPE   </w:t>
      </w:r>
      <w:r w:rsidR="00E917A3">
        <w:rPr>
          <w:rFonts w:ascii="Candara" w:hAnsi="Candara"/>
          <w:sz w:val="26"/>
          <w:szCs w:val="26"/>
        </w:rPr>
        <w:tab/>
      </w:r>
      <w:r w:rsidRPr="003A579D">
        <w:rPr>
          <w:rFonts w:ascii="Candara" w:hAnsi="Candara"/>
          <w:sz w:val="26"/>
          <w:szCs w:val="26"/>
        </w:rPr>
        <w:t>: Service d’Assistance et d’Encadrement de l’exploitation Minière Artisanale à Petite Echelle</w:t>
      </w:r>
    </w:p>
    <w:p w14:paraId="6047655E"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SENADEPA      : Service National de Développement de la Pêche et </w:t>
      </w:r>
      <w:r>
        <w:rPr>
          <w:rFonts w:ascii="Candara" w:hAnsi="Candara"/>
          <w:sz w:val="26"/>
          <w:szCs w:val="26"/>
          <w:lang w:val="fr-CD"/>
        </w:rPr>
        <w:t>A</w:t>
      </w:r>
      <w:r w:rsidRPr="003A579D">
        <w:rPr>
          <w:rFonts w:ascii="Candara" w:hAnsi="Candara"/>
          <w:sz w:val="26"/>
          <w:szCs w:val="26"/>
        </w:rPr>
        <w:t>quaculture</w:t>
      </w:r>
    </w:p>
    <w:p w14:paraId="2E08BAFD"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SENAFIC           : Service National des Fertilisants et Intrants Connexes</w:t>
      </w:r>
    </w:p>
    <w:p w14:paraId="1FFA4EB5"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SENAMA          : Service National de la M</w:t>
      </w:r>
      <w:r>
        <w:rPr>
          <w:rFonts w:ascii="Candara" w:hAnsi="Candara"/>
          <w:sz w:val="26"/>
          <w:szCs w:val="26"/>
          <w:lang w:val="fr-CD"/>
        </w:rPr>
        <w:t>otorisation</w:t>
      </w:r>
      <w:r w:rsidRPr="003A579D">
        <w:rPr>
          <w:rFonts w:ascii="Candara" w:hAnsi="Candara"/>
          <w:sz w:val="26"/>
          <w:szCs w:val="26"/>
        </w:rPr>
        <w:t xml:space="preserve"> Agricole</w:t>
      </w:r>
    </w:p>
    <w:p w14:paraId="60AA4494"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SENAPEFIC     </w:t>
      </w:r>
      <w:r w:rsidR="00E917A3">
        <w:rPr>
          <w:rFonts w:ascii="Candara" w:hAnsi="Candara"/>
          <w:sz w:val="26"/>
          <w:szCs w:val="26"/>
        </w:rPr>
        <w:tab/>
      </w:r>
      <w:r w:rsidRPr="003A579D">
        <w:rPr>
          <w:rFonts w:ascii="Candara" w:hAnsi="Candara"/>
          <w:sz w:val="26"/>
          <w:szCs w:val="26"/>
        </w:rPr>
        <w:t xml:space="preserve">: Service National pour la Promotion de la Pêche, Elevage et Intrants </w:t>
      </w:r>
      <w:r>
        <w:rPr>
          <w:rFonts w:ascii="Candara" w:hAnsi="Candara"/>
          <w:sz w:val="26"/>
          <w:szCs w:val="26"/>
          <w:lang w:val="fr-CD"/>
        </w:rPr>
        <w:t>C</w:t>
      </w:r>
      <w:r w:rsidRPr="003A579D">
        <w:rPr>
          <w:rFonts w:ascii="Candara" w:hAnsi="Candara"/>
          <w:sz w:val="26"/>
          <w:szCs w:val="26"/>
        </w:rPr>
        <w:t xml:space="preserve">onnexes </w:t>
      </w:r>
    </w:p>
    <w:p w14:paraId="7F15BEE6"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SENASEM       </w:t>
      </w:r>
      <w:r w:rsidR="00103F4B">
        <w:rPr>
          <w:rFonts w:ascii="Candara" w:hAnsi="Candara"/>
          <w:sz w:val="26"/>
          <w:szCs w:val="26"/>
        </w:rPr>
        <w:tab/>
      </w:r>
      <w:r w:rsidRPr="003A579D">
        <w:rPr>
          <w:rFonts w:ascii="Candara" w:hAnsi="Candara"/>
          <w:sz w:val="26"/>
          <w:szCs w:val="26"/>
        </w:rPr>
        <w:t>: Service National des Semences</w:t>
      </w:r>
    </w:p>
    <w:p w14:paraId="0049754B"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SENES              </w:t>
      </w:r>
      <w:r w:rsidR="00103F4B">
        <w:rPr>
          <w:rFonts w:ascii="Candara" w:hAnsi="Candara"/>
          <w:sz w:val="26"/>
          <w:szCs w:val="26"/>
        </w:rPr>
        <w:tab/>
      </w:r>
      <w:r w:rsidRPr="003A579D">
        <w:rPr>
          <w:rFonts w:ascii="Candara" w:hAnsi="Candara"/>
          <w:sz w:val="26"/>
          <w:szCs w:val="26"/>
        </w:rPr>
        <w:t xml:space="preserve">: Service National de surveillance épidémiologique </w:t>
      </w:r>
    </w:p>
    <w:p w14:paraId="1D257BEA"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SEP Congo      </w:t>
      </w:r>
      <w:r w:rsidR="00103F4B">
        <w:rPr>
          <w:rFonts w:ascii="Candara" w:hAnsi="Candara"/>
          <w:sz w:val="26"/>
          <w:szCs w:val="26"/>
        </w:rPr>
        <w:tab/>
      </w:r>
      <w:r w:rsidRPr="003A579D">
        <w:rPr>
          <w:rFonts w:ascii="Candara" w:hAnsi="Candara"/>
          <w:sz w:val="26"/>
          <w:szCs w:val="26"/>
        </w:rPr>
        <w:t>: Services des Entreprises Pétrolières Congolaises</w:t>
      </w:r>
    </w:p>
    <w:p w14:paraId="420F864B"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SGN                   : Service Géologique National </w:t>
      </w:r>
    </w:p>
    <w:p w14:paraId="689FBBA4"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SIDA</w:t>
      </w:r>
      <w:r>
        <w:rPr>
          <w:rFonts w:ascii="Candara" w:hAnsi="Candara"/>
          <w:sz w:val="26"/>
          <w:szCs w:val="26"/>
          <w:lang w:val="fr-CD"/>
        </w:rPr>
        <w:t xml:space="preserve"> </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Syndrome d’Immunodéficience Acquise</w:t>
      </w:r>
    </w:p>
    <w:p w14:paraId="52EE7EF5"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SNEL</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Société Nationale d'Electricité</w:t>
      </w:r>
    </w:p>
    <w:p w14:paraId="22896AED"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SNES                 </w:t>
      </w:r>
      <w:r w:rsidR="00103F4B">
        <w:rPr>
          <w:rFonts w:ascii="Candara" w:hAnsi="Candara"/>
          <w:sz w:val="26"/>
          <w:szCs w:val="26"/>
        </w:rPr>
        <w:tab/>
      </w:r>
      <w:r w:rsidRPr="003A579D">
        <w:rPr>
          <w:rFonts w:ascii="Candara" w:hAnsi="Candara"/>
          <w:sz w:val="26"/>
          <w:szCs w:val="26"/>
        </w:rPr>
        <w:t>: Service National d’Epidémie- surveillance</w:t>
      </w:r>
    </w:p>
    <w:p w14:paraId="0CD7CB7C"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SNSA                 : Service </w:t>
      </w:r>
      <w:r>
        <w:rPr>
          <w:rFonts w:ascii="Candara" w:hAnsi="Candara"/>
          <w:sz w:val="26"/>
          <w:szCs w:val="26"/>
          <w:lang w:val="fr-CD"/>
        </w:rPr>
        <w:t xml:space="preserve">National  </w:t>
      </w:r>
      <w:r w:rsidRPr="003A579D">
        <w:rPr>
          <w:rFonts w:ascii="Candara" w:hAnsi="Candara"/>
          <w:sz w:val="26"/>
          <w:szCs w:val="26"/>
        </w:rPr>
        <w:t>des Statistiques agricoles</w:t>
      </w:r>
    </w:p>
    <w:p w14:paraId="4DA60F2A"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SNSP                </w:t>
      </w:r>
      <w:r w:rsidR="00103F4B">
        <w:rPr>
          <w:rFonts w:ascii="Candara" w:hAnsi="Candara"/>
          <w:sz w:val="26"/>
          <w:szCs w:val="26"/>
        </w:rPr>
        <w:tab/>
      </w:r>
      <w:r w:rsidRPr="003A579D">
        <w:rPr>
          <w:rFonts w:ascii="Candara" w:hAnsi="Candara"/>
          <w:sz w:val="26"/>
          <w:szCs w:val="26"/>
        </w:rPr>
        <w:t xml:space="preserve">: Service National des Statistiques de Pêche </w:t>
      </w:r>
    </w:p>
    <w:p w14:paraId="76A0A428"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SNSPEL           </w:t>
      </w:r>
      <w:r w:rsidR="00103F4B">
        <w:rPr>
          <w:rFonts w:ascii="Candara" w:hAnsi="Candara"/>
          <w:sz w:val="26"/>
          <w:szCs w:val="26"/>
        </w:rPr>
        <w:tab/>
      </w:r>
      <w:r w:rsidRPr="003A579D">
        <w:rPr>
          <w:rFonts w:ascii="Candara" w:hAnsi="Candara"/>
          <w:sz w:val="26"/>
          <w:szCs w:val="26"/>
        </w:rPr>
        <w:t xml:space="preserve">: Service National des Statistiques de Pêche et Elevage </w:t>
      </w:r>
    </w:p>
    <w:p w14:paraId="0BC693F0"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SNV                   </w:t>
      </w:r>
      <w:r w:rsidR="00103F4B">
        <w:rPr>
          <w:rFonts w:ascii="Candara" w:hAnsi="Candara"/>
          <w:sz w:val="26"/>
          <w:szCs w:val="26"/>
        </w:rPr>
        <w:tab/>
      </w:r>
      <w:r w:rsidRPr="003A579D">
        <w:rPr>
          <w:rFonts w:ascii="Candara" w:hAnsi="Candara"/>
          <w:sz w:val="26"/>
          <w:szCs w:val="26"/>
        </w:rPr>
        <w:t xml:space="preserve">: Service de </w:t>
      </w:r>
      <w:r>
        <w:rPr>
          <w:rFonts w:ascii="Candara" w:hAnsi="Candara"/>
          <w:sz w:val="26"/>
          <w:szCs w:val="26"/>
          <w:lang w:val="fr-CD"/>
        </w:rPr>
        <w:t>V</w:t>
      </w:r>
      <w:r w:rsidRPr="003A579D">
        <w:rPr>
          <w:rFonts w:ascii="Candara" w:hAnsi="Candara"/>
          <w:sz w:val="26"/>
          <w:szCs w:val="26"/>
        </w:rPr>
        <w:t>ulgarisation</w:t>
      </w:r>
    </w:p>
    <w:p w14:paraId="5C2605F9"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SOCITURI       </w:t>
      </w:r>
      <w:r w:rsidR="00103F4B">
        <w:rPr>
          <w:rFonts w:ascii="Candara" w:hAnsi="Candara"/>
          <w:sz w:val="26"/>
          <w:szCs w:val="26"/>
        </w:rPr>
        <w:tab/>
      </w:r>
      <w:r w:rsidRPr="003A579D">
        <w:rPr>
          <w:rFonts w:ascii="Candara" w:hAnsi="Candara"/>
          <w:sz w:val="26"/>
          <w:szCs w:val="26"/>
        </w:rPr>
        <w:t>: Société Commerciale de l’Ituri</w:t>
      </w:r>
    </w:p>
    <w:p w14:paraId="39C00C9B" w14:textId="77777777" w:rsidR="00EA3F1C" w:rsidRPr="003A579D" w:rsidRDefault="00103F4B" w:rsidP="00EA3F1C">
      <w:pPr>
        <w:pStyle w:val="Paragraphedeliste"/>
        <w:numPr>
          <w:ilvl w:val="0"/>
          <w:numId w:val="87"/>
        </w:numPr>
        <w:spacing w:line="360" w:lineRule="auto"/>
        <w:ind w:left="567" w:hanging="283"/>
        <w:jc w:val="both"/>
        <w:rPr>
          <w:rFonts w:ascii="Candara" w:hAnsi="Candara"/>
          <w:sz w:val="26"/>
          <w:szCs w:val="26"/>
        </w:rPr>
      </w:pPr>
      <w:r>
        <w:rPr>
          <w:rFonts w:ascii="Candara" w:hAnsi="Candara"/>
          <w:sz w:val="26"/>
          <w:szCs w:val="26"/>
        </w:rPr>
        <w:t xml:space="preserve">SOKIMO        </w:t>
      </w:r>
      <w:r>
        <w:rPr>
          <w:rFonts w:ascii="Candara" w:hAnsi="Candara"/>
          <w:sz w:val="26"/>
          <w:szCs w:val="26"/>
        </w:rPr>
        <w:tab/>
      </w:r>
      <w:r w:rsidR="00EA3F1C" w:rsidRPr="003A579D">
        <w:rPr>
          <w:rFonts w:ascii="Candara" w:hAnsi="Candara"/>
          <w:sz w:val="26"/>
          <w:szCs w:val="26"/>
        </w:rPr>
        <w:t>: Société de Kilo Moto</w:t>
      </w:r>
    </w:p>
    <w:p w14:paraId="17B06669"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 SONAS             : Société Nationale d’Assurance </w:t>
      </w:r>
    </w:p>
    <w:p w14:paraId="65558449"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lastRenderedPageBreak/>
        <w:t>SOTE</w:t>
      </w:r>
      <w:r>
        <w:rPr>
          <w:rFonts w:ascii="Candara" w:hAnsi="Candara"/>
          <w:sz w:val="26"/>
          <w:szCs w:val="26"/>
          <w:lang w:val="fr-CD"/>
        </w:rPr>
        <w:t>X</w:t>
      </w:r>
      <w:r w:rsidRPr="003A579D">
        <w:rPr>
          <w:rFonts w:ascii="Candara" w:hAnsi="Candara"/>
          <w:sz w:val="26"/>
          <w:szCs w:val="26"/>
        </w:rPr>
        <w:t>CO         : Société Textile du Congo</w:t>
      </w:r>
    </w:p>
    <w:p w14:paraId="1CC0E2ED"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 SQAH               : Service National de Quarantaine Animale et Halieutique </w:t>
      </w:r>
    </w:p>
    <w:p w14:paraId="2ECE61FC"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 xml:space="preserve">SQV                   </w:t>
      </w:r>
      <w:r w:rsidR="009D63CD">
        <w:rPr>
          <w:rFonts w:ascii="Candara" w:hAnsi="Candara"/>
          <w:sz w:val="26"/>
          <w:szCs w:val="26"/>
        </w:rPr>
        <w:tab/>
      </w:r>
      <w:r w:rsidRPr="003A579D">
        <w:rPr>
          <w:rFonts w:ascii="Candara" w:hAnsi="Candara"/>
          <w:sz w:val="26"/>
          <w:szCs w:val="26"/>
        </w:rPr>
        <w:t>: Service de Quarantaine Végétale</w:t>
      </w:r>
    </w:p>
    <w:p w14:paraId="3E91C9C1"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TMB </w:t>
      </w:r>
      <w:r w:rsidR="009D63CD">
        <w:rPr>
          <w:rFonts w:ascii="Candara" w:hAnsi="Candara"/>
          <w:sz w:val="26"/>
          <w:szCs w:val="26"/>
        </w:rPr>
        <w:tab/>
      </w:r>
      <w:r w:rsidR="009D63CD">
        <w:rPr>
          <w:rFonts w:ascii="Candara" w:hAnsi="Candara"/>
          <w:sz w:val="26"/>
          <w:szCs w:val="26"/>
        </w:rPr>
        <w:tab/>
      </w:r>
      <w:r w:rsidRPr="003A579D">
        <w:rPr>
          <w:rFonts w:ascii="Candara" w:hAnsi="Candara"/>
          <w:sz w:val="26"/>
          <w:szCs w:val="26"/>
        </w:rPr>
        <w:t>: Trust Merchant Bank</w:t>
      </w:r>
    </w:p>
    <w:p w14:paraId="79F5B658"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en-US"/>
        </w:rPr>
      </w:pPr>
      <w:r w:rsidRPr="00C51CC6">
        <w:rPr>
          <w:rFonts w:ascii="Candara" w:hAnsi="Candara"/>
          <w:sz w:val="26"/>
          <w:szCs w:val="26"/>
          <w:lang w:val="en-US"/>
        </w:rPr>
        <w:t>TRANSCO</w:t>
      </w:r>
      <w:r w:rsidRPr="00C51CC6">
        <w:rPr>
          <w:rFonts w:ascii="Candara" w:hAnsi="Candara"/>
          <w:sz w:val="26"/>
          <w:szCs w:val="26"/>
          <w:lang w:val="en-US"/>
        </w:rPr>
        <w:tab/>
        <w:t>: Transport au Congo</w:t>
      </w:r>
    </w:p>
    <w:p w14:paraId="626147E0"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FR"/>
        </w:rPr>
      </w:pPr>
      <w:r w:rsidRPr="00C51CC6">
        <w:rPr>
          <w:rFonts w:ascii="Candara" w:hAnsi="Candara"/>
          <w:sz w:val="26"/>
          <w:szCs w:val="26"/>
          <w:lang w:val="fr-FR"/>
        </w:rPr>
        <w:t>TRANSCOM</w:t>
      </w:r>
      <w:r w:rsidRPr="00C51CC6">
        <w:rPr>
          <w:rFonts w:ascii="Candara" w:hAnsi="Candara"/>
          <w:sz w:val="26"/>
          <w:szCs w:val="26"/>
          <w:lang w:val="fr-FR"/>
        </w:rPr>
        <w:tab/>
        <w:t xml:space="preserve">: Transport et voie de communication </w:t>
      </w:r>
    </w:p>
    <w:p w14:paraId="490F4A98"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UNESCO</w:t>
      </w:r>
      <w:r>
        <w:rPr>
          <w:rFonts w:ascii="Candara" w:hAnsi="Candara"/>
          <w:sz w:val="26"/>
          <w:szCs w:val="26"/>
        </w:rPr>
        <w:tab/>
      </w:r>
      <w:r w:rsidRPr="003A579D">
        <w:rPr>
          <w:rFonts w:ascii="Candara" w:hAnsi="Candara"/>
          <w:sz w:val="26"/>
          <w:szCs w:val="26"/>
        </w:rPr>
        <w:t>: Organisation des Nations Unies pour la Science</w:t>
      </w:r>
      <w:r>
        <w:rPr>
          <w:rFonts w:ascii="Candara" w:hAnsi="Candara"/>
          <w:sz w:val="26"/>
          <w:szCs w:val="26"/>
          <w:lang w:val="fr-CD"/>
        </w:rPr>
        <w:t xml:space="preserve">,  </w:t>
      </w:r>
      <w:r w:rsidRPr="003A579D">
        <w:rPr>
          <w:rFonts w:ascii="Candara" w:hAnsi="Candara"/>
          <w:sz w:val="26"/>
          <w:szCs w:val="26"/>
        </w:rPr>
        <w:t>l’Education et la Culture</w:t>
      </w:r>
    </w:p>
    <w:p w14:paraId="6AAD8A79"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UNHCR</w:t>
      </w:r>
      <w:r>
        <w:rPr>
          <w:rFonts w:ascii="Candara" w:hAnsi="Candara"/>
          <w:sz w:val="26"/>
          <w:szCs w:val="26"/>
          <w:lang w:val="fr-CD"/>
        </w:rPr>
        <w:t xml:space="preserve"> </w:t>
      </w:r>
      <w:r>
        <w:rPr>
          <w:rFonts w:ascii="Candara" w:hAnsi="Candara"/>
          <w:sz w:val="26"/>
          <w:szCs w:val="26"/>
          <w:lang w:val="fr-CD"/>
        </w:rPr>
        <w:tab/>
      </w:r>
      <w:r w:rsidRPr="00C51CC6">
        <w:rPr>
          <w:rFonts w:ascii="Candara" w:hAnsi="Candara"/>
          <w:sz w:val="26"/>
          <w:szCs w:val="26"/>
          <w:lang w:val="fr-CD"/>
        </w:rPr>
        <w:t>: Haut-Commissariat des Nations Unies pour les Réfugiés</w:t>
      </w:r>
    </w:p>
    <w:p w14:paraId="1EA63B52"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UNIBRA            : Union des Nouvelles Brasserie</w:t>
      </w:r>
      <w:r>
        <w:rPr>
          <w:rFonts w:ascii="Candara" w:hAnsi="Candara"/>
          <w:sz w:val="26"/>
          <w:szCs w:val="26"/>
          <w:lang w:val="fr-CD"/>
        </w:rPr>
        <w:t>s</w:t>
      </w:r>
    </w:p>
    <w:p w14:paraId="6A3E79D3"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UNICEF</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Organisation des Nations Unies pour l'Enfance</w:t>
      </w:r>
    </w:p>
    <w:p w14:paraId="79D486F7"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UNIWA</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Université de Wamba</w:t>
      </w:r>
    </w:p>
    <w:p w14:paraId="694AA079"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lang w:val="en-US"/>
        </w:rPr>
      </w:pPr>
      <w:r w:rsidRPr="003A579D">
        <w:rPr>
          <w:rFonts w:ascii="Candara" w:hAnsi="Candara"/>
          <w:sz w:val="26"/>
          <w:szCs w:val="26"/>
          <w:lang w:val="en-US"/>
        </w:rPr>
        <w:t>USAID               : United States Agency for International D</w:t>
      </w:r>
      <w:r>
        <w:rPr>
          <w:rFonts w:ascii="Candara" w:hAnsi="Candara"/>
          <w:sz w:val="26"/>
          <w:szCs w:val="26"/>
          <w:lang w:val="en-US"/>
        </w:rPr>
        <w:t>e</w:t>
      </w:r>
      <w:r w:rsidRPr="003A579D">
        <w:rPr>
          <w:rFonts w:ascii="Candara" w:hAnsi="Candara"/>
          <w:sz w:val="26"/>
          <w:szCs w:val="26"/>
          <w:lang w:val="en-US"/>
        </w:rPr>
        <w:t>velo</w:t>
      </w:r>
      <w:r>
        <w:rPr>
          <w:rFonts w:ascii="Candara" w:hAnsi="Candara"/>
          <w:sz w:val="26"/>
          <w:szCs w:val="26"/>
          <w:lang w:val="en-US"/>
        </w:rPr>
        <w:t>p</w:t>
      </w:r>
      <w:r w:rsidRPr="003A579D">
        <w:rPr>
          <w:rFonts w:ascii="Candara" w:hAnsi="Candara"/>
          <w:sz w:val="26"/>
          <w:szCs w:val="26"/>
          <w:lang w:val="en-US"/>
        </w:rPr>
        <w:t xml:space="preserve">ment </w:t>
      </w:r>
    </w:p>
    <w:p w14:paraId="6EFB2DC7"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fr-CD"/>
        </w:rPr>
      </w:pPr>
      <w:r w:rsidRPr="00F55E4F">
        <w:rPr>
          <w:rFonts w:ascii="Candara" w:hAnsi="Candara"/>
          <w:sz w:val="26"/>
          <w:szCs w:val="26"/>
          <w:lang w:val="fr-CD"/>
        </w:rPr>
        <w:t>VIH</w:t>
      </w:r>
      <w:r>
        <w:rPr>
          <w:rFonts w:ascii="Candara" w:hAnsi="Candara"/>
          <w:sz w:val="26"/>
          <w:szCs w:val="26"/>
          <w:lang w:val="fr-CD"/>
        </w:rPr>
        <w:tab/>
      </w:r>
      <w:r>
        <w:rPr>
          <w:rFonts w:ascii="Candara" w:hAnsi="Candara"/>
          <w:sz w:val="26"/>
          <w:szCs w:val="26"/>
          <w:lang w:val="fr-CD"/>
        </w:rPr>
        <w:tab/>
      </w:r>
      <w:r w:rsidRPr="00C51CC6">
        <w:rPr>
          <w:rFonts w:ascii="Candara" w:hAnsi="Candara"/>
          <w:sz w:val="26"/>
          <w:szCs w:val="26"/>
          <w:lang w:val="fr-CD"/>
        </w:rPr>
        <w:t>: Virus d'Immunodéficience Humaine</w:t>
      </w:r>
    </w:p>
    <w:p w14:paraId="351813BE" w14:textId="77777777" w:rsidR="00EA3F1C" w:rsidRPr="00C51CC6" w:rsidRDefault="00EA3F1C" w:rsidP="00EA3F1C">
      <w:pPr>
        <w:pStyle w:val="Paragraphedeliste"/>
        <w:numPr>
          <w:ilvl w:val="0"/>
          <w:numId w:val="87"/>
        </w:numPr>
        <w:spacing w:line="360" w:lineRule="auto"/>
        <w:ind w:left="567" w:hanging="283"/>
        <w:jc w:val="both"/>
        <w:rPr>
          <w:rFonts w:ascii="Candara" w:hAnsi="Candara"/>
          <w:sz w:val="26"/>
          <w:szCs w:val="26"/>
          <w:lang w:val="en-US"/>
        </w:rPr>
      </w:pPr>
      <w:r w:rsidRPr="00C51CC6">
        <w:rPr>
          <w:rFonts w:ascii="Candara" w:hAnsi="Candara"/>
          <w:sz w:val="26"/>
          <w:szCs w:val="26"/>
          <w:lang w:val="en-US"/>
        </w:rPr>
        <w:t>VSAT</w:t>
      </w:r>
      <w:r w:rsidRPr="00C51CC6">
        <w:rPr>
          <w:rFonts w:ascii="Candara" w:hAnsi="Candara"/>
          <w:sz w:val="26"/>
          <w:szCs w:val="26"/>
          <w:lang w:val="en-US"/>
        </w:rPr>
        <w:tab/>
      </w:r>
      <w:r w:rsidR="009D63CD">
        <w:rPr>
          <w:rFonts w:ascii="Candara" w:hAnsi="Candara"/>
          <w:sz w:val="26"/>
          <w:szCs w:val="26"/>
          <w:lang w:val="en-US"/>
        </w:rPr>
        <w:tab/>
      </w:r>
      <w:r w:rsidRPr="00C51CC6">
        <w:rPr>
          <w:rFonts w:ascii="Candara" w:hAnsi="Candara"/>
          <w:sz w:val="26"/>
          <w:szCs w:val="26"/>
          <w:lang w:val="en-US"/>
        </w:rPr>
        <w:t>: Very  Small Aperture Terminal</w:t>
      </w:r>
    </w:p>
    <w:p w14:paraId="77BA41F4" w14:textId="77777777" w:rsidR="00EA3F1C" w:rsidRPr="003A579D" w:rsidRDefault="00EA3F1C" w:rsidP="00EA3F1C">
      <w:pPr>
        <w:pStyle w:val="Paragraphedeliste"/>
        <w:numPr>
          <w:ilvl w:val="0"/>
          <w:numId w:val="87"/>
        </w:numPr>
        <w:spacing w:line="360" w:lineRule="auto"/>
        <w:ind w:left="567" w:hanging="283"/>
        <w:jc w:val="both"/>
        <w:rPr>
          <w:rFonts w:ascii="Candara" w:hAnsi="Candara"/>
          <w:sz w:val="26"/>
          <w:szCs w:val="26"/>
        </w:rPr>
      </w:pPr>
      <w:r w:rsidRPr="003A579D">
        <w:rPr>
          <w:rFonts w:ascii="Candara" w:hAnsi="Candara"/>
          <w:sz w:val="26"/>
          <w:szCs w:val="26"/>
        </w:rPr>
        <w:t>WCS </w:t>
      </w:r>
      <w:r>
        <w:rPr>
          <w:rFonts w:ascii="Candara" w:hAnsi="Candara"/>
          <w:sz w:val="26"/>
          <w:szCs w:val="26"/>
        </w:rPr>
        <w:tab/>
      </w:r>
      <w:r>
        <w:rPr>
          <w:rFonts w:ascii="Candara" w:hAnsi="Candara"/>
          <w:sz w:val="26"/>
          <w:szCs w:val="26"/>
        </w:rPr>
        <w:tab/>
      </w:r>
      <w:r w:rsidRPr="003A579D">
        <w:rPr>
          <w:rFonts w:ascii="Candara" w:hAnsi="Candara"/>
          <w:sz w:val="26"/>
          <w:szCs w:val="26"/>
        </w:rPr>
        <w:t>: World Conservation Society</w:t>
      </w:r>
    </w:p>
    <w:p w14:paraId="3F8116FD" w14:textId="77777777" w:rsidR="00EA3F1C" w:rsidRPr="00C51CC6" w:rsidRDefault="009D63CD" w:rsidP="00EA3F1C">
      <w:pPr>
        <w:pStyle w:val="Paragraphedeliste"/>
        <w:numPr>
          <w:ilvl w:val="0"/>
          <w:numId w:val="87"/>
        </w:numPr>
        <w:spacing w:line="360" w:lineRule="auto"/>
        <w:ind w:left="567" w:hanging="283"/>
        <w:jc w:val="both"/>
        <w:rPr>
          <w:rFonts w:ascii="Candara" w:hAnsi="Candara"/>
          <w:sz w:val="26"/>
          <w:szCs w:val="26"/>
          <w:lang w:val="en-US"/>
        </w:rPr>
      </w:pPr>
      <w:r>
        <w:rPr>
          <w:rFonts w:ascii="Candara" w:hAnsi="Candara"/>
          <w:sz w:val="26"/>
          <w:szCs w:val="26"/>
          <w:lang w:val="en-US"/>
        </w:rPr>
        <w:t xml:space="preserve">ZEA                    </w:t>
      </w:r>
      <w:r w:rsidR="00BA468E">
        <w:rPr>
          <w:rFonts w:ascii="Candara" w:hAnsi="Candara"/>
          <w:sz w:val="26"/>
          <w:szCs w:val="26"/>
          <w:lang w:val="en-US"/>
        </w:rPr>
        <w:t>: Zones d’E</w:t>
      </w:r>
      <w:r w:rsidR="00EA3F1C" w:rsidRPr="00C51CC6">
        <w:rPr>
          <w:rFonts w:ascii="Candara" w:hAnsi="Candara"/>
          <w:sz w:val="26"/>
          <w:szCs w:val="26"/>
          <w:lang w:val="en-US"/>
        </w:rPr>
        <w:t xml:space="preserve">xploitation Artisanale </w:t>
      </w:r>
    </w:p>
    <w:p w14:paraId="565BD0BC" w14:textId="77777777" w:rsidR="005B2C59" w:rsidRDefault="005B2C59" w:rsidP="005B2C59">
      <w:pPr>
        <w:pStyle w:val="Paragraphedeliste"/>
        <w:spacing w:line="360" w:lineRule="auto"/>
        <w:jc w:val="both"/>
        <w:rPr>
          <w:rFonts w:ascii="Candara" w:hAnsi="Candara"/>
          <w:sz w:val="26"/>
          <w:szCs w:val="26"/>
        </w:rPr>
      </w:pPr>
    </w:p>
    <w:p w14:paraId="1B639A8F" w14:textId="77777777" w:rsidR="005B2C59" w:rsidRDefault="005B2C59" w:rsidP="005B2C59">
      <w:pPr>
        <w:pStyle w:val="Paragraphedeliste"/>
        <w:spacing w:line="360" w:lineRule="auto"/>
        <w:jc w:val="both"/>
        <w:rPr>
          <w:rFonts w:ascii="Candara" w:hAnsi="Candara"/>
          <w:sz w:val="26"/>
          <w:szCs w:val="26"/>
        </w:rPr>
      </w:pPr>
    </w:p>
    <w:p w14:paraId="572D26C1" w14:textId="77777777" w:rsidR="00483A96" w:rsidRDefault="00483A96">
      <w:pPr>
        <w:rPr>
          <w:rFonts w:ascii="Candara" w:hAnsi="Candara"/>
          <w:sz w:val="26"/>
          <w:szCs w:val="26"/>
          <w:lang w:val="x-none"/>
        </w:rPr>
      </w:pPr>
      <w:r>
        <w:rPr>
          <w:rFonts w:ascii="Candara" w:hAnsi="Candara"/>
          <w:sz w:val="26"/>
          <w:szCs w:val="26"/>
        </w:rPr>
        <w:br w:type="page"/>
      </w:r>
    </w:p>
    <w:p w14:paraId="7A34ACE6" w14:textId="77777777" w:rsidR="00483A96" w:rsidRPr="008D7156" w:rsidRDefault="00ED219B" w:rsidP="00483A96">
      <w:pPr>
        <w:pStyle w:val="Titre1"/>
        <w:spacing w:after="120" w:line="276" w:lineRule="auto"/>
        <w:jc w:val="center"/>
        <w:rPr>
          <w:rFonts w:ascii="Gabriola" w:hAnsi="Gabriola"/>
          <w:b/>
          <w:color w:val="0070C0"/>
          <w:sz w:val="56"/>
          <w:szCs w:val="72"/>
          <w:lang w:val="fr-CD"/>
        </w:rPr>
      </w:pPr>
      <w:r>
        <w:rPr>
          <w:noProof/>
          <w:lang w:val="fr-FR"/>
        </w:rPr>
        <w:lastRenderedPageBreak/>
        <mc:AlternateContent>
          <mc:Choice Requires="wps">
            <w:drawing>
              <wp:anchor distT="0" distB="0" distL="114300" distR="114300" simplePos="0" relativeHeight="251717120" behindDoc="0" locked="0" layoutInCell="1" allowOverlap="1" wp14:anchorId="3D5420DE" wp14:editId="7D118A61">
                <wp:simplePos x="0" y="0"/>
                <wp:positionH relativeFrom="margin">
                  <wp:posOffset>34925</wp:posOffset>
                </wp:positionH>
                <wp:positionV relativeFrom="paragraph">
                  <wp:posOffset>116576</wp:posOffset>
                </wp:positionV>
                <wp:extent cx="5895975" cy="38100"/>
                <wp:effectExtent l="19050" t="19050" r="28575" b="19050"/>
                <wp:wrapNone/>
                <wp:docPr id="249" name="Straight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95975" cy="38100"/>
                        </a:xfrm>
                        <a:prstGeom prst="line">
                          <a:avLst/>
                        </a:prstGeom>
                        <a:noFill/>
                        <a:ln w="28575" cap="flat" cmpd="sng" algn="ctr">
                          <a:solidFill>
                            <a:srgbClr val="0070C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1AA6D1" id="Straight Connector 254" o:spid="_x0000_s1026" style="position:absolute;z-index:25171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5pt,9.2pt" to="467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" strokecolor="#0070c0" strokeweight="2.25pt">
                <o:lock v:ext="edit" shapetype="f"/>
                <w10:wrap anchorx="margin"/>
              </v:line>
            </w:pict>
          </mc:Fallback>
        </mc:AlternateContent>
      </w:r>
      <w:r>
        <w:rPr>
          <w:noProof/>
          <w:lang w:val="fr-FR"/>
        </w:rPr>
        <mc:AlternateContent>
          <mc:Choice Requires="wps">
            <w:drawing>
              <wp:anchor distT="4294967294" distB="4294967294" distL="114300" distR="114300" simplePos="0" relativeHeight="251718144" behindDoc="0" locked="0" layoutInCell="1" allowOverlap="1" wp14:anchorId="77DEBD9C" wp14:editId="750194DF">
                <wp:simplePos x="0" y="0"/>
                <wp:positionH relativeFrom="margin">
                  <wp:posOffset>29845</wp:posOffset>
                </wp:positionH>
                <wp:positionV relativeFrom="paragraph">
                  <wp:posOffset>621030</wp:posOffset>
                </wp:positionV>
                <wp:extent cx="5962650" cy="0"/>
                <wp:effectExtent l="0" t="19050" r="19050" b="19050"/>
                <wp:wrapNone/>
                <wp:docPr id="250"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62650" cy="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19158B" id="Straight Connector 253" o:spid="_x0000_s1026" style="position:absolute;flip:y;z-index:25171814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2.35pt,48.9pt" to="471.8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" strokecolor="#00b050" strokeweight="2.25pt">
                <o:lock v:ext="edit" shapetype="f"/>
                <w10:wrap anchorx="margin"/>
              </v:line>
            </w:pict>
          </mc:Fallback>
        </mc:AlternateContent>
      </w:r>
      <w:r w:rsidR="00483A96">
        <w:rPr>
          <w:rFonts w:ascii="Gabriola" w:hAnsi="Gabriola"/>
          <w:b/>
          <w:color w:val="0070C0"/>
          <w:sz w:val="56"/>
          <w:szCs w:val="72"/>
          <w:lang w:val="fr-CD"/>
        </w:rPr>
        <w:t>Liste des tableaux</w:t>
      </w:r>
    </w:p>
    <w:p w14:paraId="51D9FE3F" w14:textId="77777777" w:rsidR="00ED219B" w:rsidRPr="00ED219B" w:rsidRDefault="00ED219B" w:rsidP="00ED219B">
      <w:pPr>
        <w:tabs>
          <w:tab w:val="right" w:leader="dot" w:pos="9639"/>
        </w:tabs>
        <w:spacing w:line="276" w:lineRule="auto"/>
        <w:rPr>
          <w:rFonts w:ascii="Candara" w:hAnsi="Candara" w:cs="Arial"/>
          <w:b/>
          <w:sz w:val="20"/>
          <w:szCs w:val="26"/>
        </w:rPr>
      </w:pPr>
    </w:p>
    <w:p w14:paraId="32FB991E" w14:textId="2C79F6A0" w:rsidR="0099632F" w:rsidRPr="00ED219B" w:rsidRDefault="0099632F" w:rsidP="00ED219B">
      <w:pPr>
        <w:shd w:val="clear" w:color="auto" w:fill="F2F2F2" w:themeFill="background1" w:themeFillShade="F2"/>
        <w:tabs>
          <w:tab w:val="right" w:leader="dot" w:pos="9639"/>
        </w:tabs>
        <w:spacing w:after="120" w:line="276" w:lineRule="auto"/>
        <w:rPr>
          <w:rFonts w:ascii="Candara" w:hAnsi="Candara" w:cs="Arial"/>
          <w:sz w:val="26"/>
          <w:szCs w:val="26"/>
        </w:rPr>
      </w:pPr>
      <w:r w:rsidRPr="00ED219B">
        <w:rPr>
          <w:rFonts w:ascii="Candara" w:hAnsi="Candara" w:cs="Arial"/>
          <w:b/>
          <w:sz w:val="26"/>
          <w:szCs w:val="26"/>
        </w:rPr>
        <w:t xml:space="preserve">Tableau </w:t>
      </w:r>
      <w:r w:rsidRPr="00ED219B">
        <w:rPr>
          <w:rFonts w:ascii="Candara" w:hAnsi="Candara" w:cs="Arial"/>
          <w:b/>
          <w:sz w:val="26"/>
          <w:szCs w:val="26"/>
        </w:rPr>
        <w:fldChar w:fldCharType="begin"/>
      </w:r>
      <w:r w:rsidRPr="00ED219B">
        <w:rPr>
          <w:rFonts w:ascii="Candara" w:hAnsi="Candara" w:cs="Arial"/>
          <w:b/>
          <w:sz w:val="26"/>
          <w:szCs w:val="26"/>
        </w:rPr>
        <w:instrText xml:space="preserve"> SEQ Tableau \* ARABIC </w:instrText>
      </w:r>
      <w:r w:rsidRPr="00ED219B">
        <w:rPr>
          <w:rFonts w:ascii="Candara" w:hAnsi="Candara" w:cs="Arial"/>
          <w:b/>
          <w:sz w:val="26"/>
          <w:szCs w:val="26"/>
        </w:rPr>
        <w:fldChar w:fldCharType="separate"/>
      </w:r>
      <w:r w:rsidR="003B2AB9">
        <w:rPr>
          <w:rFonts w:ascii="Candara" w:hAnsi="Candara" w:cs="Arial"/>
          <w:b/>
          <w:noProof/>
          <w:sz w:val="26"/>
          <w:szCs w:val="26"/>
        </w:rPr>
        <w:t>1</w:t>
      </w:r>
      <w:r w:rsidRPr="00ED219B">
        <w:rPr>
          <w:rFonts w:ascii="Candara" w:hAnsi="Candara" w:cs="Arial"/>
          <w:b/>
          <w:sz w:val="26"/>
          <w:szCs w:val="26"/>
        </w:rPr>
        <w:fldChar w:fldCharType="end"/>
      </w:r>
      <w:r w:rsidRPr="00ED219B">
        <w:rPr>
          <w:rFonts w:ascii="Candara" w:hAnsi="Candara" w:cs="Arial"/>
          <w:sz w:val="26"/>
          <w:szCs w:val="26"/>
        </w:rPr>
        <w:t xml:space="preserve"> : Cartographie des villes, territoires, chefferies, secteurs et communes</w:t>
      </w:r>
      <w:r w:rsidR="00E37A8E">
        <w:rPr>
          <w:rFonts w:ascii="Candara" w:hAnsi="Candara" w:cs="Arial"/>
          <w:sz w:val="26"/>
          <w:szCs w:val="26"/>
        </w:rPr>
        <w:tab/>
        <w:t>20</w:t>
      </w:r>
    </w:p>
    <w:p w14:paraId="792DF2C1" w14:textId="77777777" w:rsidR="0099632F" w:rsidRPr="00ED219B" w:rsidRDefault="0099632F" w:rsidP="00ED219B">
      <w:pPr>
        <w:shd w:val="clear" w:color="auto" w:fill="F2F2F2" w:themeFill="background1" w:themeFillShade="F2"/>
        <w:tabs>
          <w:tab w:val="right" w:leader="dot" w:pos="9639"/>
        </w:tabs>
        <w:spacing w:after="120" w:line="276" w:lineRule="auto"/>
        <w:rPr>
          <w:rFonts w:ascii="Candara" w:hAnsi="Candara" w:cs="Arial"/>
          <w:sz w:val="26"/>
          <w:szCs w:val="26"/>
        </w:rPr>
        <w:sectPr w:rsidR="0099632F" w:rsidRPr="00ED219B" w:rsidSect="00464888">
          <w:type w:val="continuous"/>
          <w:pgSz w:w="11907" w:h="16840" w:code="9"/>
          <w:pgMar w:top="1134" w:right="709" w:bottom="1134" w:left="1134" w:header="720" w:footer="567" w:gutter="0"/>
          <w:pgNumType w:start="1"/>
          <w:cols w:space="720"/>
          <w:noEndnote/>
          <w:docGrid w:linePitch="272"/>
        </w:sectPr>
      </w:pPr>
    </w:p>
    <w:p w14:paraId="72C6D4AA" w14:textId="00D52D1B" w:rsidR="0099632F" w:rsidRPr="00ED219B" w:rsidRDefault="0099632F" w:rsidP="00ED219B">
      <w:pPr>
        <w:tabs>
          <w:tab w:val="right" w:leader="dot" w:pos="9639"/>
        </w:tabs>
        <w:spacing w:after="120" w:line="276" w:lineRule="auto"/>
        <w:rPr>
          <w:rFonts w:ascii="Candara" w:hAnsi="Candara" w:cs="Arial"/>
          <w:sz w:val="26"/>
          <w:szCs w:val="26"/>
        </w:rPr>
      </w:pPr>
      <w:r w:rsidRPr="00ED219B">
        <w:rPr>
          <w:rFonts w:ascii="Candara" w:hAnsi="Candara" w:cs="Arial"/>
          <w:b/>
          <w:sz w:val="26"/>
          <w:szCs w:val="26"/>
        </w:rPr>
        <w:lastRenderedPageBreak/>
        <w:t xml:space="preserve">Tableau </w:t>
      </w:r>
      <w:r w:rsidRPr="00ED219B">
        <w:rPr>
          <w:rFonts w:ascii="Candara" w:hAnsi="Candara" w:cs="Arial"/>
          <w:b/>
          <w:sz w:val="26"/>
          <w:szCs w:val="26"/>
        </w:rPr>
        <w:fldChar w:fldCharType="begin"/>
      </w:r>
      <w:r w:rsidRPr="00ED219B">
        <w:rPr>
          <w:rFonts w:ascii="Candara" w:hAnsi="Candara" w:cs="Arial"/>
          <w:b/>
          <w:sz w:val="26"/>
          <w:szCs w:val="26"/>
        </w:rPr>
        <w:instrText xml:space="preserve"> SEQ Tableau \* ARABIC </w:instrText>
      </w:r>
      <w:r w:rsidRPr="00ED219B">
        <w:rPr>
          <w:rFonts w:ascii="Candara" w:hAnsi="Candara" w:cs="Arial"/>
          <w:b/>
          <w:sz w:val="26"/>
          <w:szCs w:val="26"/>
        </w:rPr>
        <w:fldChar w:fldCharType="separate"/>
      </w:r>
      <w:r w:rsidR="003B2AB9">
        <w:rPr>
          <w:rFonts w:ascii="Candara" w:hAnsi="Candara" w:cs="Arial"/>
          <w:b/>
          <w:noProof/>
          <w:sz w:val="26"/>
          <w:szCs w:val="26"/>
        </w:rPr>
        <w:t>2</w:t>
      </w:r>
      <w:r w:rsidRPr="00ED219B">
        <w:rPr>
          <w:rFonts w:ascii="Candara" w:hAnsi="Candara" w:cs="Arial"/>
          <w:b/>
          <w:sz w:val="26"/>
          <w:szCs w:val="26"/>
        </w:rPr>
        <w:fldChar w:fldCharType="end"/>
      </w:r>
      <w:r w:rsidRPr="00ED219B">
        <w:rPr>
          <w:rFonts w:ascii="Candara" w:hAnsi="Candara" w:cs="Arial"/>
          <w:sz w:val="26"/>
          <w:szCs w:val="26"/>
        </w:rPr>
        <w:t>: Répartition des groupes ethniques par Territoires</w:t>
      </w:r>
      <w:r w:rsidR="00E37A8E">
        <w:rPr>
          <w:rFonts w:ascii="Candara" w:hAnsi="Candara" w:cs="Arial"/>
          <w:sz w:val="26"/>
          <w:szCs w:val="26"/>
        </w:rPr>
        <w:tab/>
        <w:t>21</w:t>
      </w:r>
    </w:p>
    <w:p w14:paraId="50D97604" w14:textId="11A5FD39" w:rsidR="0099632F" w:rsidRPr="00ED219B" w:rsidRDefault="0099632F" w:rsidP="00ED219B">
      <w:pPr>
        <w:shd w:val="clear" w:color="auto" w:fill="F2F2F2" w:themeFill="background1" w:themeFillShade="F2"/>
        <w:tabs>
          <w:tab w:val="right" w:leader="dot" w:pos="9639"/>
        </w:tabs>
        <w:spacing w:after="120" w:line="276" w:lineRule="auto"/>
        <w:rPr>
          <w:rFonts w:ascii="Candara" w:hAnsi="Candara" w:cs="Arial"/>
          <w:sz w:val="26"/>
          <w:szCs w:val="26"/>
        </w:rPr>
      </w:pPr>
      <w:r w:rsidRPr="00ED219B">
        <w:rPr>
          <w:rFonts w:ascii="Candara" w:hAnsi="Candara" w:cs="Arial"/>
          <w:b/>
          <w:sz w:val="26"/>
          <w:szCs w:val="26"/>
        </w:rPr>
        <w:t>Tableau 3</w:t>
      </w:r>
      <w:r w:rsidRPr="00ED219B">
        <w:rPr>
          <w:rFonts w:ascii="Candara" w:hAnsi="Candara" w:cs="Arial"/>
          <w:sz w:val="26"/>
          <w:szCs w:val="26"/>
        </w:rPr>
        <w:t xml:space="preserve"> : Répartition de la population du Haut-Uele par tranche d’âge</w:t>
      </w:r>
      <w:r w:rsidR="00E37A8E">
        <w:rPr>
          <w:rFonts w:ascii="Candara" w:hAnsi="Candara" w:cs="Arial"/>
          <w:sz w:val="26"/>
          <w:szCs w:val="26"/>
        </w:rPr>
        <w:tab/>
        <w:t>22</w:t>
      </w:r>
    </w:p>
    <w:p w14:paraId="419165D3" w14:textId="07B13F86" w:rsidR="0099632F" w:rsidRPr="00ED219B" w:rsidRDefault="0099632F" w:rsidP="00ED219B">
      <w:pPr>
        <w:tabs>
          <w:tab w:val="right" w:leader="dot" w:pos="9639"/>
        </w:tabs>
        <w:spacing w:after="120" w:line="276" w:lineRule="auto"/>
        <w:rPr>
          <w:rFonts w:ascii="Candara" w:hAnsi="Candara" w:cs="Arial"/>
          <w:sz w:val="26"/>
          <w:szCs w:val="26"/>
        </w:rPr>
      </w:pPr>
      <w:r w:rsidRPr="00ED219B">
        <w:rPr>
          <w:rFonts w:ascii="Candara" w:hAnsi="Candara" w:cs="Arial"/>
          <w:b/>
          <w:sz w:val="26"/>
          <w:szCs w:val="26"/>
        </w:rPr>
        <w:t>Tableau 4</w:t>
      </w:r>
      <w:r w:rsidRPr="00ED219B">
        <w:rPr>
          <w:rFonts w:ascii="Candara" w:hAnsi="Candara" w:cs="Arial"/>
          <w:sz w:val="26"/>
          <w:szCs w:val="26"/>
        </w:rPr>
        <w:t> : Répartition de la population du Haut-Uele par zone de santé</w:t>
      </w:r>
      <w:r w:rsidR="00E37A8E">
        <w:rPr>
          <w:rFonts w:ascii="Candara" w:hAnsi="Candara" w:cs="Arial"/>
          <w:sz w:val="26"/>
          <w:szCs w:val="26"/>
        </w:rPr>
        <w:tab/>
        <w:t>23</w:t>
      </w:r>
    </w:p>
    <w:p w14:paraId="01FC187D" w14:textId="40B7777C" w:rsidR="0099632F" w:rsidRPr="00ED219B" w:rsidRDefault="0099632F" w:rsidP="00ED219B">
      <w:pPr>
        <w:shd w:val="clear" w:color="auto" w:fill="F2F2F2" w:themeFill="background1" w:themeFillShade="F2"/>
        <w:tabs>
          <w:tab w:val="right" w:leader="dot" w:pos="9639"/>
        </w:tabs>
        <w:spacing w:after="120" w:line="276" w:lineRule="auto"/>
        <w:rPr>
          <w:rFonts w:ascii="Candara" w:hAnsi="Candara" w:cs="Arial"/>
          <w:sz w:val="26"/>
          <w:szCs w:val="26"/>
        </w:rPr>
      </w:pPr>
      <w:r w:rsidRPr="00ED219B">
        <w:rPr>
          <w:rFonts w:ascii="Candara" w:hAnsi="Candara" w:cs="Arial"/>
          <w:b/>
          <w:sz w:val="26"/>
          <w:szCs w:val="26"/>
        </w:rPr>
        <w:t xml:space="preserve">Tableau </w:t>
      </w:r>
      <w:r w:rsidR="003849FB" w:rsidRPr="00ED219B">
        <w:rPr>
          <w:rFonts w:ascii="Candara" w:hAnsi="Candara" w:cs="Arial"/>
          <w:b/>
          <w:sz w:val="26"/>
          <w:szCs w:val="26"/>
        </w:rPr>
        <w:t xml:space="preserve">n° </w:t>
      </w:r>
      <w:r w:rsidRPr="00ED219B">
        <w:rPr>
          <w:rFonts w:ascii="Candara" w:hAnsi="Candara" w:cs="Arial"/>
          <w:b/>
          <w:sz w:val="26"/>
          <w:szCs w:val="26"/>
        </w:rPr>
        <w:t>5</w:t>
      </w:r>
      <w:r w:rsidRPr="00ED219B">
        <w:rPr>
          <w:rFonts w:ascii="Candara" w:hAnsi="Candara" w:cs="Arial"/>
          <w:sz w:val="26"/>
          <w:szCs w:val="26"/>
        </w:rPr>
        <w:t> : Travaux des infrastructures routières dans la Province du Haut-Uele</w:t>
      </w:r>
      <w:r w:rsidR="00E37A8E">
        <w:rPr>
          <w:rFonts w:ascii="Candara" w:hAnsi="Candara" w:cs="Arial"/>
          <w:sz w:val="26"/>
          <w:szCs w:val="26"/>
        </w:rPr>
        <w:tab/>
        <w:t>27</w:t>
      </w:r>
    </w:p>
    <w:p w14:paraId="3F4415CD" w14:textId="38C5ABE6" w:rsidR="0099632F" w:rsidRPr="00ED219B" w:rsidRDefault="0099632F" w:rsidP="00ED219B">
      <w:pPr>
        <w:tabs>
          <w:tab w:val="right" w:leader="dot" w:pos="9639"/>
        </w:tabs>
        <w:spacing w:after="120" w:line="276" w:lineRule="auto"/>
        <w:rPr>
          <w:rFonts w:ascii="Candara" w:hAnsi="Candara" w:cs="Arial"/>
          <w:sz w:val="26"/>
          <w:szCs w:val="26"/>
        </w:rPr>
      </w:pPr>
      <w:r w:rsidRPr="00ED219B">
        <w:rPr>
          <w:rFonts w:ascii="Candara" w:hAnsi="Candara" w:cs="Arial"/>
          <w:b/>
          <w:sz w:val="26"/>
          <w:szCs w:val="26"/>
        </w:rPr>
        <w:t xml:space="preserve">Tableau </w:t>
      </w:r>
      <w:r w:rsidR="00E37A8E">
        <w:rPr>
          <w:rFonts w:ascii="Candara" w:hAnsi="Candara" w:cs="Arial"/>
          <w:b/>
          <w:sz w:val="26"/>
          <w:szCs w:val="26"/>
        </w:rPr>
        <w:t>n°</w:t>
      </w:r>
      <w:r w:rsidRPr="00ED219B">
        <w:rPr>
          <w:rFonts w:ascii="Candara" w:hAnsi="Candara" w:cs="Arial"/>
          <w:b/>
          <w:sz w:val="26"/>
          <w:szCs w:val="26"/>
        </w:rPr>
        <w:t>6</w:t>
      </w:r>
      <w:r w:rsidRPr="00ED219B">
        <w:rPr>
          <w:rFonts w:ascii="Candara" w:hAnsi="Candara" w:cs="Arial"/>
          <w:sz w:val="26"/>
          <w:szCs w:val="26"/>
        </w:rPr>
        <w:t xml:space="preserve"> : Nombre écoles par Provinces Educationnelles </w:t>
      </w:r>
      <w:r w:rsidR="00E37A8E">
        <w:rPr>
          <w:rFonts w:ascii="Candara" w:hAnsi="Candara" w:cs="Arial"/>
          <w:sz w:val="26"/>
          <w:szCs w:val="26"/>
        </w:rPr>
        <w:tab/>
        <w:t>31</w:t>
      </w:r>
    </w:p>
    <w:p w14:paraId="320541A0" w14:textId="166E4B53" w:rsidR="0099632F" w:rsidRPr="00ED219B" w:rsidRDefault="0099632F" w:rsidP="00ED219B">
      <w:pPr>
        <w:shd w:val="clear" w:color="auto" w:fill="F2F2F2" w:themeFill="background1" w:themeFillShade="F2"/>
        <w:tabs>
          <w:tab w:val="right" w:leader="dot" w:pos="9639"/>
        </w:tabs>
        <w:spacing w:after="120" w:line="276" w:lineRule="auto"/>
        <w:rPr>
          <w:rFonts w:ascii="Candara" w:hAnsi="Candara" w:cs="Arial"/>
          <w:sz w:val="26"/>
          <w:szCs w:val="26"/>
        </w:rPr>
      </w:pPr>
      <w:r w:rsidRPr="00ED219B">
        <w:rPr>
          <w:rFonts w:ascii="Candara" w:hAnsi="Candara" w:cs="Arial"/>
          <w:b/>
          <w:szCs w:val="26"/>
        </w:rPr>
        <w:t>Tableau 7</w:t>
      </w:r>
      <w:r w:rsidRPr="00ED219B">
        <w:rPr>
          <w:rFonts w:ascii="Candara" w:hAnsi="Candara" w:cs="Arial"/>
          <w:szCs w:val="26"/>
        </w:rPr>
        <w:t> : Nombre classes par Provinces Educationnelles et par niveau d’enseignement</w:t>
      </w:r>
      <w:r w:rsidR="00ED219B" w:rsidRPr="00ED219B">
        <w:rPr>
          <w:rFonts w:ascii="Candara" w:hAnsi="Candara" w:cs="Arial"/>
          <w:sz w:val="26"/>
          <w:szCs w:val="26"/>
        </w:rPr>
        <w:tab/>
      </w:r>
      <w:r w:rsidR="00E37A8E">
        <w:rPr>
          <w:rFonts w:ascii="Candara" w:hAnsi="Candara" w:cs="Arial"/>
          <w:sz w:val="26"/>
          <w:szCs w:val="26"/>
        </w:rPr>
        <w:t>31</w:t>
      </w:r>
      <w:r w:rsidRPr="00ED219B">
        <w:rPr>
          <w:rFonts w:ascii="Candara" w:hAnsi="Candara" w:cs="Arial"/>
          <w:sz w:val="26"/>
          <w:szCs w:val="26"/>
        </w:rPr>
        <w:t xml:space="preserve"> </w:t>
      </w:r>
    </w:p>
    <w:p w14:paraId="0EB3740A" w14:textId="6B208825" w:rsidR="0099632F" w:rsidRDefault="0099632F" w:rsidP="00ED219B">
      <w:pPr>
        <w:tabs>
          <w:tab w:val="right" w:leader="dot" w:pos="9639"/>
        </w:tabs>
        <w:spacing w:after="120" w:line="276" w:lineRule="auto"/>
        <w:rPr>
          <w:rFonts w:ascii="Candara" w:hAnsi="Candara" w:cs="Arial"/>
          <w:sz w:val="26"/>
          <w:szCs w:val="26"/>
        </w:rPr>
      </w:pPr>
      <w:r w:rsidRPr="00ED219B">
        <w:rPr>
          <w:rFonts w:ascii="Candara" w:hAnsi="Candara" w:cs="Arial"/>
          <w:b/>
          <w:sz w:val="26"/>
          <w:szCs w:val="26"/>
        </w:rPr>
        <w:t xml:space="preserve">Tableau </w:t>
      </w:r>
      <w:r w:rsidR="00BF121D">
        <w:rPr>
          <w:rFonts w:ascii="Candara" w:hAnsi="Candara" w:cs="Arial"/>
          <w:b/>
          <w:sz w:val="26"/>
          <w:szCs w:val="26"/>
        </w:rPr>
        <w:t>n°</w:t>
      </w:r>
      <w:r w:rsidRPr="00ED219B">
        <w:rPr>
          <w:rFonts w:ascii="Candara" w:hAnsi="Candara" w:cs="Arial"/>
          <w:b/>
          <w:sz w:val="26"/>
          <w:szCs w:val="26"/>
        </w:rPr>
        <w:t>8</w:t>
      </w:r>
      <w:r w:rsidRPr="00ED219B">
        <w:rPr>
          <w:rFonts w:ascii="Candara" w:hAnsi="Candara" w:cs="Arial"/>
          <w:sz w:val="26"/>
          <w:szCs w:val="26"/>
        </w:rPr>
        <w:t xml:space="preserve"> : Nombre d’élèves par Provinces Educationnelles, par niveau d’enseignement et par sexe </w:t>
      </w:r>
      <w:r w:rsidR="00E37A8E">
        <w:rPr>
          <w:rFonts w:ascii="Candara" w:hAnsi="Candara" w:cs="Arial"/>
          <w:sz w:val="26"/>
          <w:szCs w:val="26"/>
        </w:rPr>
        <w:tab/>
        <w:t>31</w:t>
      </w:r>
    </w:p>
    <w:p w14:paraId="095514DD" w14:textId="54C26538" w:rsidR="00E37A8E" w:rsidRDefault="00E37A8E" w:rsidP="00187464">
      <w:pPr>
        <w:shd w:val="clear" w:color="auto" w:fill="F2F2F2" w:themeFill="background1" w:themeFillShade="F2"/>
        <w:tabs>
          <w:tab w:val="right" w:leader="dot" w:pos="9639"/>
        </w:tabs>
        <w:spacing w:after="120" w:line="276" w:lineRule="auto"/>
        <w:rPr>
          <w:rFonts w:ascii="Candara" w:hAnsi="Candara"/>
          <w:b/>
        </w:rPr>
      </w:pPr>
      <w:r>
        <w:rPr>
          <w:rFonts w:ascii="Candara" w:hAnsi="Candara"/>
          <w:b/>
          <w:i/>
        </w:rPr>
        <w:t xml:space="preserve">Tableau n°9 : </w:t>
      </w:r>
      <w:r w:rsidRPr="006D4912">
        <w:rPr>
          <w:rFonts w:ascii="Candara" w:hAnsi="Candara"/>
          <w:b/>
          <w:i/>
        </w:rPr>
        <w:t>Nombre d’enseignants par Provinces Educationnelles, par niveau d’enseignement et par sexe</w:t>
      </w:r>
      <w:r w:rsidRPr="006D4912">
        <w:rPr>
          <w:rFonts w:ascii="Candara" w:hAnsi="Candara"/>
          <w:b/>
        </w:rPr>
        <w:t xml:space="preserve"> </w:t>
      </w:r>
      <w:r>
        <w:rPr>
          <w:rFonts w:ascii="Candara" w:hAnsi="Candara"/>
          <w:b/>
        </w:rPr>
        <w:tab/>
        <w:t>31</w:t>
      </w:r>
    </w:p>
    <w:p w14:paraId="1577601A" w14:textId="1A91197A" w:rsidR="0099632F" w:rsidRPr="00ED219B" w:rsidRDefault="0099632F" w:rsidP="00187464">
      <w:pPr>
        <w:tabs>
          <w:tab w:val="right" w:leader="dot" w:pos="9639"/>
        </w:tabs>
        <w:spacing w:after="120" w:line="276" w:lineRule="auto"/>
        <w:rPr>
          <w:rFonts w:ascii="Candara" w:hAnsi="Candara" w:cs="Arial"/>
          <w:sz w:val="26"/>
          <w:szCs w:val="26"/>
        </w:rPr>
      </w:pPr>
      <w:r w:rsidRPr="00ED219B">
        <w:rPr>
          <w:rFonts w:ascii="Candara" w:hAnsi="Candara" w:cs="Arial"/>
          <w:b/>
          <w:sz w:val="26"/>
          <w:szCs w:val="26"/>
        </w:rPr>
        <w:t xml:space="preserve">Tableau </w:t>
      </w:r>
      <w:r w:rsidR="003849FB" w:rsidRPr="00ED219B">
        <w:rPr>
          <w:rFonts w:ascii="Candara" w:hAnsi="Candara" w:cs="Arial"/>
          <w:b/>
          <w:sz w:val="26"/>
          <w:szCs w:val="26"/>
        </w:rPr>
        <w:t>n°</w:t>
      </w:r>
      <w:r w:rsidR="00E37A8E">
        <w:rPr>
          <w:rFonts w:ascii="Candara" w:hAnsi="Candara" w:cs="Arial"/>
          <w:b/>
          <w:sz w:val="26"/>
          <w:szCs w:val="26"/>
        </w:rPr>
        <w:t>10</w:t>
      </w:r>
      <w:r w:rsidRPr="00ED219B">
        <w:rPr>
          <w:rFonts w:ascii="Candara" w:hAnsi="Candara" w:cs="Arial"/>
          <w:sz w:val="26"/>
          <w:szCs w:val="26"/>
        </w:rPr>
        <w:t> : Répartition des Etablissements supérieurs et universitaires de la Province du Haut-Uele</w:t>
      </w:r>
      <w:r w:rsidR="00E37A8E">
        <w:rPr>
          <w:rFonts w:ascii="Candara" w:hAnsi="Candara" w:cs="Arial"/>
          <w:sz w:val="26"/>
          <w:szCs w:val="26"/>
        </w:rPr>
        <w:tab/>
        <w:t>34</w:t>
      </w:r>
    </w:p>
    <w:p w14:paraId="1FAE8F54" w14:textId="591CE85B" w:rsidR="0058464B" w:rsidRPr="00ED219B" w:rsidRDefault="00E37A8E" w:rsidP="00187464">
      <w:pPr>
        <w:shd w:val="clear" w:color="auto" w:fill="F2F2F2" w:themeFill="background1" w:themeFillShade="F2"/>
        <w:tabs>
          <w:tab w:val="right" w:leader="dot" w:pos="9639"/>
        </w:tabs>
        <w:spacing w:after="120" w:line="276" w:lineRule="auto"/>
        <w:rPr>
          <w:rFonts w:ascii="Candara" w:hAnsi="Candara" w:cs="Arial"/>
          <w:sz w:val="26"/>
          <w:szCs w:val="26"/>
        </w:rPr>
      </w:pPr>
      <w:r>
        <w:rPr>
          <w:rFonts w:ascii="Candara" w:hAnsi="Candara" w:cs="Arial"/>
          <w:b/>
          <w:sz w:val="26"/>
          <w:szCs w:val="26"/>
        </w:rPr>
        <w:t>Tableau n° 11</w:t>
      </w:r>
      <w:r w:rsidR="0058464B" w:rsidRPr="00ED219B">
        <w:rPr>
          <w:rFonts w:ascii="Candara" w:hAnsi="Candara" w:cs="Arial"/>
          <w:sz w:val="26"/>
          <w:szCs w:val="26"/>
        </w:rPr>
        <w:t> : Proportion des agents admis sous statut et nouvelle unité par catégorie</w:t>
      </w:r>
      <w:r w:rsidR="003849FB" w:rsidRPr="00ED219B">
        <w:rPr>
          <w:rFonts w:ascii="Candara" w:hAnsi="Candara" w:cs="Arial"/>
          <w:sz w:val="26"/>
          <w:szCs w:val="26"/>
        </w:rPr>
        <w:tab/>
      </w:r>
      <w:r>
        <w:rPr>
          <w:rFonts w:ascii="Candara" w:hAnsi="Candara" w:cs="Arial"/>
          <w:sz w:val="26"/>
          <w:szCs w:val="26"/>
        </w:rPr>
        <w:t>35</w:t>
      </w:r>
    </w:p>
    <w:p w14:paraId="06BD40BE" w14:textId="75B36D06" w:rsidR="0058464B" w:rsidRPr="00ED219B" w:rsidRDefault="00E37A8E" w:rsidP="00187464">
      <w:pPr>
        <w:tabs>
          <w:tab w:val="right" w:leader="dot" w:pos="9639"/>
        </w:tabs>
        <w:spacing w:after="120" w:line="276" w:lineRule="auto"/>
        <w:rPr>
          <w:rFonts w:ascii="Candara" w:hAnsi="Candara" w:cs="Arial"/>
          <w:sz w:val="26"/>
          <w:szCs w:val="26"/>
        </w:rPr>
      </w:pPr>
      <w:r>
        <w:rPr>
          <w:rFonts w:ascii="Candara" w:hAnsi="Candara" w:cs="Arial"/>
          <w:b/>
          <w:sz w:val="26"/>
          <w:szCs w:val="26"/>
        </w:rPr>
        <w:t>Tableau n°12</w:t>
      </w:r>
      <w:r w:rsidR="0058464B" w:rsidRPr="00ED219B">
        <w:rPr>
          <w:rFonts w:ascii="Candara" w:hAnsi="Candara" w:cs="Arial"/>
          <w:sz w:val="26"/>
          <w:szCs w:val="26"/>
        </w:rPr>
        <w:t> : Pathologies dominantes selon la morbidité</w:t>
      </w:r>
      <w:r w:rsidR="003849FB" w:rsidRPr="00ED219B">
        <w:rPr>
          <w:rFonts w:ascii="Candara" w:hAnsi="Candara" w:cs="Arial"/>
          <w:sz w:val="26"/>
          <w:szCs w:val="26"/>
        </w:rPr>
        <w:tab/>
        <w:t>36</w:t>
      </w:r>
    </w:p>
    <w:p w14:paraId="2569677B" w14:textId="56B36E84" w:rsidR="0058464B" w:rsidRPr="00ED219B" w:rsidRDefault="00E37A8E" w:rsidP="00187464">
      <w:pPr>
        <w:shd w:val="clear" w:color="auto" w:fill="F2F2F2" w:themeFill="background1" w:themeFillShade="F2"/>
        <w:tabs>
          <w:tab w:val="right" w:leader="dot" w:pos="9639"/>
        </w:tabs>
        <w:spacing w:after="120" w:line="276" w:lineRule="auto"/>
        <w:rPr>
          <w:rFonts w:ascii="Candara" w:hAnsi="Candara" w:cs="Arial"/>
          <w:sz w:val="26"/>
          <w:szCs w:val="26"/>
        </w:rPr>
      </w:pPr>
      <w:r>
        <w:rPr>
          <w:rFonts w:ascii="Candara" w:hAnsi="Candara" w:cs="Arial"/>
          <w:b/>
          <w:sz w:val="26"/>
          <w:szCs w:val="26"/>
        </w:rPr>
        <w:t>Tableau n°13</w:t>
      </w:r>
      <w:r w:rsidR="0058464B" w:rsidRPr="00ED219B">
        <w:rPr>
          <w:rFonts w:ascii="Candara" w:hAnsi="Candara" w:cs="Arial"/>
          <w:sz w:val="26"/>
          <w:szCs w:val="26"/>
        </w:rPr>
        <w:t> : Les pathologies dominantes selon la mortalité enregistrée en 2022 </w:t>
      </w:r>
      <w:r w:rsidR="003849FB" w:rsidRPr="00ED219B">
        <w:rPr>
          <w:rFonts w:ascii="Candara" w:hAnsi="Candara" w:cs="Arial"/>
          <w:sz w:val="26"/>
          <w:szCs w:val="26"/>
        </w:rPr>
        <w:tab/>
      </w:r>
      <w:r>
        <w:rPr>
          <w:rFonts w:ascii="Candara" w:hAnsi="Candara" w:cs="Arial"/>
          <w:sz w:val="26"/>
          <w:szCs w:val="26"/>
        </w:rPr>
        <w:t>37</w:t>
      </w:r>
    </w:p>
    <w:p w14:paraId="57B3A4D6" w14:textId="7B78E5AB" w:rsidR="0058464B" w:rsidRPr="00ED219B" w:rsidRDefault="00E37A8E" w:rsidP="00187464">
      <w:pPr>
        <w:tabs>
          <w:tab w:val="right" w:leader="dot" w:pos="9639"/>
        </w:tabs>
        <w:spacing w:after="120" w:line="276" w:lineRule="auto"/>
        <w:rPr>
          <w:rFonts w:ascii="Candara" w:hAnsi="Candara" w:cs="Arial"/>
          <w:sz w:val="26"/>
          <w:szCs w:val="26"/>
        </w:rPr>
      </w:pPr>
      <w:r>
        <w:rPr>
          <w:rFonts w:ascii="Candara" w:hAnsi="Candara" w:cs="Arial"/>
          <w:b/>
          <w:sz w:val="26"/>
          <w:szCs w:val="26"/>
        </w:rPr>
        <w:t>Tableau n°14</w:t>
      </w:r>
      <w:r w:rsidR="0058464B" w:rsidRPr="00ED219B">
        <w:rPr>
          <w:rFonts w:ascii="Candara" w:hAnsi="Candara" w:cs="Arial"/>
          <w:sz w:val="26"/>
          <w:szCs w:val="26"/>
        </w:rPr>
        <w:t> : Autres problèmes de santé en 2022 </w:t>
      </w:r>
      <w:r w:rsidR="003849FB" w:rsidRPr="00ED219B">
        <w:rPr>
          <w:rFonts w:ascii="Candara" w:hAnsi="Candara" w:cs="Arial"/>
          <w:sz w:val="26"/>
          <w:szCs w:val="26"/>
        </w:rPr>
        <w:tab/>
      </w:r>
      <w:r>
        <w:rPr>
          <w:rFonts w:ascii="Candara" w:hAnsi="Candara" w:cs="Arial"/>
          <w:sz w:val="26"/>
          <w:szCs w:val="26"/>
        </w:rPr>
        <w:t>37</w:t>
      </w:r>
    </w:p>
    <w:p w14:paraId="21C786B4" w14:textId="5791510D" w:rsidR="003849FB" w:rsidRPr="00ED219B" w:rsidRDefault="0058464B" w:rsidP="00187464">
      <w:pPr>
        <w:shd w:val="clear" w:color="auto" w:fill="F2F2F2" w:themeFill="background1" w:themeFillShade="F2"/>
        <w:tabs>
          <w:tab w:val="right" w:leader="dot" w:pos="9639"/>
        </w:tabs>
        <w:spacing w:after="120" w:line="276" w:lineRule="auto"/>
        <w:rPr>
          <w:rFonts w:ascii="Candara" w:hAnsi="Candara" w:cs="Arial"/>
          <w:sz w:val="26"/>
          <w:szCs w:val="26"/>
        </w:rPr>
      </w:pPr>
      <w:r w:rsidRPr="00ED219B">
        <w:rPr>
          <w:rFonts w:ascii="Candara" w:hAnsi="Candara" w:cs="Arial"/>
          <w:b/>
          <w:sz w:val="26"/>
          <w:szCs w:val="26"/>
        </w:rPr>
        <w:t>Tableau n°1</w:t>
      </w:r>
      <w:r w:rsidR="00E37A8E">
        <w:rPr>
          <w:rFonts w:ascii="Candara" w:hAnsi="Candara" w:cs="Arial"/>
          <w:b/>
          <w:sz w:val="26"/>
          <w:szCs w:val="26"/>
        </w:rPr>
        <w:t>5</w:t>
      </w:r>
      <w:r w:rsidRPr="00ED219B">
        <w:rPr>
          <w:rFonts w:ascii="Candara" w:hAnsi="Candara" w:cs="Arial"/>
          <w:sz w:val="26"/>
          <w:szCs w:val="26"/>
        </w:rPr>
        <w:t xml:space="preserve"> : Piliers du programme d’actions prioritaires consolides </w:t>
      </w:r>
      <w:r w:rsidR="003849FB" w:rsidRPr="00ED219B">
        <w:rPr>
          <w:rFonts w:ascii="Candara" w:hAnsi="Candara" w:cs="Arial"/>
          <w:sz w:val="26"/>
          <w:szCs w:val="26"/>
        </w:rPr>
        <w:tab/>
      </w:r>
      <w:r w:rsidR="00E37A8E">
        <w:rPr>
          <w:rFonts w:ascii="Candara" w:hAnsi="Candara" w:cs="Arial"/>
          <w:sz w:val="26"/>
          <w:szCs w:val="26"/>
        </w:rPr>
        <w:t>105</w:t>
      </w:r>
    </w:p>
    <w:p w14:paraId="7E875C83" w14:textId="12BF428A" w:rsidR="003849FB" w:rsidRPr="00ED219B" w:rsidRDefault="00E37A8E" w:rsidP="00187464">
      <w:pPr>
        <w:tabs>
          <w:tab w:val="right" w:leader="dot" w:pos="9639"/>
        </w:tabs>
        <w:spacing w:after="120" w:line="276" w:lineRule="auto"/>
        <w:rPr>
          <w:rFonts w:ascii="Candara" w:hAnsi="Candara" w:cs="Arial"/>
          <w:sz w:val="26"/>
          <w:szCs w:val="26"/>
        </w:rPr>
      </w:pPr>
      <w:r>
        <w:rPr>
          <w:rFonts w:ascii="Candara" w:hAnsi="Candara" w:cs="Arial"/>
          <w:b/>
          <w:sz w:val="26"/>
          <w:szCs w:val="26"/>
        </w:rPr>
        <w:t xml:space="preserve">Tableau </w:t>
      </w:r>
      <w:r w:rsidR="00BF121D">
        <w:rPr>
          <w:rFonts w:ascii="Candara" w:hAnsi="Candara" w:cs="Arial"/>
          <w:b/>
          <w:sz w:val="26"/>
          <w:szCs w:val="26"/>
        </w:rPr>
        <w:t>n°</w:t>
      </w:r>
      <w:r>
        <w:rPr>
          <w:rFonts w:ascii="Candara" w:hAnsi="Candara" w:cs="Arial"/>
          <w:b/>
          <w:sz w:val="26"/>
          <w:szCs w:val="26"/>
        </w:rPr>
        <w:t>16</w:t>
      </w:r>
      <w:r w:rsidR="003849FB" w:rsidRPr="00ED219B">
        <w:rPr>
          <w:rFonts w:ascii="Candara" w:hAnsi="Candara" w:cs="Arial"/>
          <w:sz w:val="26"/>
          <w:szCs w:val="26"/>
        </w:rPr>
        <w:t xml:space="preserve"> : Outil de Reporting</w:t>
      </w:r>
      <w:r>
        <w:rPr>
          <w:rFonts w:ascii="Candara" w:hAnsi="Candara" w:cs="Arial"/>
          <w:sz w:val="26"/>
          <w:szCs w:val="26"/>
        </w:rPr>
        <w:t xml:space="preserve"> </w:t>
      </w:r>
      <w:r>
        <w:rPr>
          <w:rFonts w:ascii="Candara" w:hAnsi="Candara" w:cs="Arial"/>
          <w:sz w:val="26"/>
          <w:szCs w:val="26"/>
        </w:rPr>
        <w:tab/>
        <w:t>113</w:t>
      </w:r>
    </w:p>
    <w:p w14:paraId="29F5057A" w14:textId="77777777" w:rsidR="003849FB" w:rsidRDefault="003849FB" w:rsidP="0058464B">
      <w:pPr>
        <w:spacing w:after="120"/>
        <w:rPr>
          <w:rFonts w:ascii="Candara" w:hAnsi="Candara" w:cs="Arial"/>
          <w:b/>
          <w:szCs w:val="28"/>
        </w:rPr>
      </w:pPr>
    </w:p>
    <w:p w14:paraId="37DFE4C6" w14:textId="77777777" w:rsidR="0058464B" w:rsidRPr="00DF3BA7" w:rsidRDefault="0058464B" w:rsidP="0058464B">
      <w:pPr>
        <w:spacing w:after="120"/>
        <w:rPr>
          <w:rFonts w:ascii="Candara" w:hAnsi="Candara" w:cs="Arial"/>
          <w:b/>
          <w:szCs w:val="28"/>
        </w:rPr>
      </w:pPr>
    </w:p>
    <w:p w14:paraId="23585666" w14:textId="77777777" w:rsidR="0058464B" w:rsidRDefault="0058464B" w:rsidP="0058464B">
      <w:pPr>
        <w:rPr>
          <w:rFonts w:ascii="Candara" w:hAnsi="Candara"/>
          <w:b/>
        </w:rPr>
      </w:pPr>
    </w:p>
    <w:p w14:paraId="0EF75210" w14:textId="77777777" w:rsidR="0058464B" w:rsidRPr="0058464B" w:rsidRDefault="0058464B" w:rsidP="0058464B">
      <w:pPr>
        <w:rPr>
          <w:rFonts w:ascii="Maiandra GD" w:hAnsi="Maiandra GD"/>
          <w:b/>
        </w:rPr>
      </w:pPr>
    </w:p>
    <w:p w14:paraId="4113DC78" w14:textId="77777777" w:rsidR="0058464B" w:rsidRPr="0058464B" w:rsidRDefault="0058464B" w:rsidP="0058464B">
      <w:pPr>
        <w:rPr>
          <w:rFonts w:ascii="Candara" w:eastAsia="Calibri" w:hAnsi="Candara"/>
          <w:b/>
          <w:color w:val="FF0000"/>
          <w:szCs w:val="26"/>
        </w:rPr>
      </w:pPr>
    </w:p>
    <w:p w14:paraId="31FDCB53" w14:textId="77777777" w:rsidR="0058464B" w:rsidRPr="0058464B" w:rsidRDefault="0058464B" w:rsidP="0058464B">
      <w:pPr>
        <w:rPr>
          <w:rFonts w:ascii="Candara" w:eastAsia="Calibri" w:hAnsi="Candara"/>
          <w:b/>
          <w:color w:val="FF0000"/>
          <w:szCs w:val="26"/>
        </w:rPr>
        <w:sectPr w:rsidR="0058464B" w:rsidRPr="0058464B" w:rsidSect="0099632F">
          <w:type w:val="continuous"/>
          <w:pgSz w:w="11907" w:h="16840" w:code="9"/>
          <w:pgMar w:top="1134" w:right="709" w:bottom="1134" w:left="1134" w:header="720" w:footer="567" w:gutter="0"/>
          <w:cols w:space="720"/>
          <w:noEndnote/>
          <w:docGrid w:linePitch="272"/>
        </w:sectPr>
      </w:pPr>
    </w:p>
    <w:p w14:paraId="706DFFEC" w14:textId="77777777" w:rsidR="0099632F" w:rsidRPr="00C12048" w:rsidRDefault="0099632F" w:rsidP="0099632F">
      <w:pPr>
        <w:rPr>
          <w:rFonts w:ascii="Candara" w:hAnsi="Candara"/>
          <w:b/>
          <w:szCs w:val="20"/>
        </w:rPr>
      </w:pPr>
    </w:p>
    <w:p w14:paraId="46FFF998" w14:textId="77777777" w:rsidR="0099632F" w:rsidRPr="00ED3B37" w:rsidRDefault="0099632F" w:rsidP="0099632F">
      <w:pPr>
        <w:jc w:val="center"/>
        <w:rPr>
          <w:rFonts w:ascii="Candara" w:hAnsi="Candara"/>
          <w:b/>
          <w:bCs/>
          <w:sz w:val="26"/>
          <w:szCs w:val="26"/>
        </w:rPr>
      </w:pPr>
    </w:p>
    <w:p w14:paraId="6517159B" w14:textId="77777777" w:rsidR="00483A96" w:rsidRDefault="00483A96">
      <w:pPr>
        <w:rPr>
          <w:rFonts w:ascii="Candara" w:hAnsi="Candara"/>
          <w:sz w:val="26"/>
          <w:szCs w:val="26"/>
          <w:lang w:val="x-none"/>
        </w:rPr>
      </w:pPr>
      <w:r>
        <w:rPr>
          <w:rFonts w:ascii="Candara" w:hAnsi="Candara"/>
          <w:sz w:val="26"/>
          <w:szCs w:val="26"/>
        </w:rPr>
        <w:br w:type="page"/>
      </w:r>
    </w:p>
    <w:p w14:paraId="41A4CFE6" w14:textId="399A9CD1" w:rsidR="00F50BAE" w:rsidRPr="008D7156" w:rsidRDefault="006A4C2C" w:rsidP="00F50BAE">
      <w:pPr>
        <w:pStyle w:val="Titre1"/>
        <w:spacing w:after="120" w:line="276" w:lineRule="auto"/>
        <w:jc w:val="center"/>
        <w:rPr>
          <w:rFonts w:ascii="Gabriola" w:hAnsi="Gabriola"/>
          <w:b/>
          <w:color w:val="0070C0"/>
          <w:sz w:val="56"/>
          <w:szCs w:val="72"/>
          <w:lang w:val="fr-CD"/>
        </w:rPr>
      </w:pPr>
      <w:r>
        <w:rPr>
          <w:noProof/>
          <w:lang w:val="fr-FR"/>
        </w:rPr>
        <w:lastRenderedPageBreak/>
        <mc:AlternateContent>
          <mc:Choice Requires="wps">
            <w:drawing>
              <wp:anchor distT="0" distB="0" distL="114300" distR="114300" simplePos="0" relativeHeight="251723264" behindDoc="0" locked="0" layoutInCell="1" allowOverlap="1" wp14:anchorId="70F69DC6" wp14:editId="626B58E2">
                <wp:simplePos x="0" y="0"/>
                <wp:positionH relativeFrom="margin">
                  <wp:posOffset>34925</wp:posOffset>
                </wp:positionH>
                <wp:positionV relativeFrom="paragraph">
                  <wp:posOffset>110490</wp:posOffset>
                </wp:positionV>
                <wp:extent cx="5895975" cy="38100"/>
                <wp:effectExtent l="19050" t="19050" r="28575" b="19050"/>
                <wp:wrapNone/>
                <wp:docPr id="34" name="Straight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95975" cy="38100"/>
                        </a:xfrm>
                        <a:prstGeom prst="line">
                          <a:avLst/>
                        </a:prstGeom>
                        <a:noFill/>
                        <a:ln w="28575" cap="flat" cmpd="sng" algn="ctr">
                          <a:solidFill>
                            <a:srgbClr val="0070C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A08B260" id="Straight Connector 254" o:spid="_x0000_s1026" style="position:absolute;z-index:251723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5pt,8.7pt" to="467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" strokecolor="#0070c0" strokeweight="2.25pt">
                <o:lock v:ext="edit" shapetype="f"/>
                <w10:wrap anchorx="margin"/>
              </v:line>
            </w:pict>
          </mc:Fallback>
        </mc:AlternateContent>
      </w:r>
      <w:r>
        <w:rPr>
          <w:noProof/>
          <w:lang w:val="fr-FR"/>
        </w:rPr>
        <mc:AlternateContent>
          <mc:Choice Requires="wps">
            <w:drawing>
              <wp:anchor distT="4294967294" distB="4294967294" distL="114300" distR="114300" simplePos="0" relativeHeight="251724288" behindDoc="0" locked="0" layoutInCell="1" allowOverlap="1" wp14:anchorId="3334E73D" wp14:editId="7B7ED0DE">
                <wp:simplePos x="0" y="0"/>
                <wp:positionH relativeFrom="margin">
                  <wp:posOffset>29845</wp:posOffset>
                </wp:positionH>
                <wp:positionV relativeFrom="paragraph">
                  <wp:posOffset>640080</wp:posOffset>
                </wp:positionV>
                <wp:extent cx="5962650" cy="0"/>
                <wp:effectExtent l="0" t="19050" r="19050" b="19050"/>
                <wp:wrapNone/>
                <wp:docPr id="39"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62650" cy="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185D04" id="Straight Connector 253" o:spid="_x0000_s1026" style="position:absolute;flip:y;z-index:2517242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2.35pt,50.4pt" to="471.8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" strokecolor="#00b050" strokeweight="2.25pt">
                <o:lock v:ext="edit" shapetype="f"/>
                <w10:wrap anchorx="margin"/>
              </v:line>
            </w:pict>
          </mc:Fallback>
        </mc:AlternateContent>
      </w:r>
      <w:r w:rsidR="00F50BAE">
        <w:rPr>
          <w:rFonts w:ascii="Gabriola" w:hAnsi="Gabriola"/>
          <w:b/>
          <w:color w:val="0070C0"/>
          <w:sz w:val="56"/>
          <w:szCs w:val="72"/>
          <w:lang w:val="fr-CD"/>
        </w:rPr>
        <w:t>Liste des graphiques</w:t>
      </w:r>
    </w:p>
    <w:p w14:paraId="6AC8764E" w14:textId="77777777" w:rsidR="003849FB" w:rsidRDefault="003849FB" w:rsidP="003849FB">
      <w:pPr>
        <w:spacing w:after="120" w:line="360" w:lineRule="auto"/>
        <w:rPr>
          <w:rFonts w:ascii="Candara" w:hAnsi="Candara" w:cs="Arial"/>
          <w:b/>
          <w:sz w:val="26"/>
          <w:szCs w:val="26"/>
        </w:rPr>
      </w:pPr>
    </w:p>
    <w:p w14:paraId="276F80AE" w14:textId="11E70539" w:rsidR="003849FB" w:rsidRPr="006A6318" w:rsidRDefault="003849FB" w:rsidP="003849FB">
      <w:pPr>
        <w:tabs>
          <w:tab w:val="right" w:leader="dot" w:pos="9072"/>
        </w:tabs>
        <w:spacing w:after="120" w:line="360" w:lineRule="auto"/>
        <w:rPr>
          <w:rFonts w:ascii="Candara" w:hAnsi="Candara" w:cs="Arial"/>
          <w:sz w:val="26"/>
          <w:szCs w:val="26"/>
        </w:rPr>
      </w:pPr>
      <w:r w:rsidRPr="006A6318">
        <w:rPr>
          <w:rFonts w:ascii="Candara" w:hAnsi="Candara" w:cs="Arial"/>
          <w:b/>
          <w:sz w:val="26"/>
          <w:szCs w:val="26"/>
        </w:rPr>
        <w:t>Graphique 1</w:t>
      </w:r>
      <w:r w:rsidRPr="006A6318">
        <w:rPr>
          <w:rFonts w:ascii="Candara" w:hAnsi="Candara" w:cs="Arial"/>
          <w:sz w:val="26"/>
          <w:szCs w:val="26"/>
        </w:rPr>
        <w:t> : Répartition</w:t>
      </w:r>
      <w:r w:rsidR="00E37A8E">
        <w:rPr>
          <w:rFonts w:ascii="Candara" w:hAnsi="Candara" w:cs="Arial"/>
          <w:sz w:val="26"/>
          <w:szCs w:val="26"/>
        </w:rPr>
        <w:t xml:space="preserve"> par sources de financement </w:t>
      </w:r>
      <w:r w:rsidR="00E37A8E">
        <w:rPr>
          <w:rFonts w:ascii="Candara" w:hAnsi="Candara" w:cs="Arial"/>
          <w:sz w:val="26"/>
          <w:szCs w:val="26"/>
        </w:rPr>
        <w:tab/>
        <w:t>106</w:t>
      </w:r>
    </w:p>
    <w:p w14:paraId="7BA84DE0" w14:textId="043F775F" w:rsidR="003849FB" w:rsidRPr="006A6318" w:rsidRDefault="003849FB" w:rsidP="003849FB">
      <w:pPr>
        <w:tabs>
          <w:tab w:val="right" w:leader="dot" w:pos="9072"/>
        </w:tabs>
        <w:spacing w:after="120" w:line="360" w:lineRule="auto"/>
        <w:rPr>
          <w:rFonts w:ascii="Candara" w:hAnsi="Candara" w:cs="Arial"/>
          <w:sz w:val="26"/>
          <w:szCs w:val="26"/>
        </w:rPr>
      </w:pPr>
      <w:r w:rsidRPr="006A6318">
        <w:rPr>
          <w:rFonts w:ascii="Candara" w:hAnsi="Candara" w:cs="Arial"/>
          <w:b/>
          <w:sz w:val="26"/>
          <w:szCs w:val="26"/>
        </w:rPr>
        <w:t>Graphique 2</w:t>
      </w:r>
      <w:r w:rsidRPr="006A6318">
        <w:rPr>
          <w:rFonts w:ascii="Candara" w:hAnsi="Candara" w:cs="Arial"/>
          <w:sz w:val="26"/>
          <w:szCs w:val="26"/>
        </w:rPr>
        <w:t> : Répartition par source</w:t>
      </w:r>
      <w:r w:rsidR="00E37A8E">
        <w:rPr>
          <w:rFonts w:ascii="Candara" w:hAnsi="Candara" w:cs="Arial"/>
          <w:sz w:val="26"/>
          <w:szCs w:val="26"/>
        </w:rPr>
        <w:t xml:space="preserve">s de financement nécessaire </w:t>
      </w:r>
      <w:r w:rsidR="00E37A8E">
        <w:rPr>
          <w:rFonts w:ascii="Candara" w:hAnsi="Candara" w:cs="Arial"/>
          <w:sz w:val="26"/>
          <w:szCs w:val="26"/>
        </w:rPr>
        <w:tab/>
        <w:t>107</w:t>
      </w:r>
    </w:p>
    <w:p w14:paraId="02C09333" w14:textId="1DE2A2EE" w:rsidR="003849FB" w:rsidRPr="006A6318" w:rsidRDefault="003849FB" w:rsidP="003849FB">
      <w:pPr>
        <w:tabs>
          <w:tab w:val="right" w:leader="dot" w:pos="9072"/>
        </w:tabs>
        <w:spacing w:after="120" w:line="360" w:lineRule="auto"/>
        <w:rPr>
          <w:rFonts w:ascii="Candara" w:hAnsi="Candara" w:cs="Arial"/>
          <w:sz w:val="26"/>
          <w:szCs w:val="26"/>
        </w:rPr>
      </w:pPr>
      <w:r w:rsidRPr="006A6318">
        <w:rPr>
          <w:rFonts w:ascii="Candara" w:hAnsi="Candara" w:cs="Arial"/>
          <w:b/>
          <w:sz w:val="26"/>
          <w:szCs w:val="26"/>
        </w:rPr>
        <w:t>Graphique 3</w:t>
      </w:r>
      <w:r w:rsidRPr="006A6318">
        <w:rPr>
          <w:rFonts w:ascii="Candara" w:hAnsi="Candara" w:cs="Arial"/>
          <w:sz w:val="26"/>
          <w:szCs w:val="26"/>
        </w:rPr>
        <w:t> : Part de chaque pilier dans le Progr</w:t>
      </w:r>
      <w:r w:rsidR="00E37A8E">
        <w:rPr>
          <w:rFonts w:ascii="Candara" w:hAnsi="Candara" w:cs="Arial"/>
          <w:sz w:val="26"/>
          <w:szCs w:val="26"/>
        </w:rPr>
        <w:t>amme d’Actions Prioritaires</w:t>
      </w:r>
      <w:r w:rsidR="00E37A8E">
        <w:rPr>
          <w:rFonts w:ascii="Candara" w:hAnsi="Candara" w:cs="Arial"/>
          <w:sz w:val="26"/>
          <w:szCs w:val="26"/>
        </w:rPr>
        <w:tab/>
        <w:t xml:space="preserve"> 107</w:t>
      </w:r>
    </w:p>
    <w:p w14:paraId="30DBB2B7" w14:textId="77777777" w:rsidR="00F50BAE" w:rsidRDefault="00F50BAE">
      <w:pPr>
        <w:rPr>
          <w:rFonts w:ascii="Candara" w:hAnsi="Candara"/>
          <w:sz w:val="26"/>
          <w:szCs w:val="26"/>
        </w:rPr>
      </w:pPr>
      <w:r>
        <w:rPr>
          <w:rFonts w:ascii="Candara" w:hAnsi="Candara"/>
          <w:sz w:val="26"/>
          <w:szCs w:val="26"/>
        </w:rPr>
        <w:br w:type="page"/>
      </w:r>
    </w:p>
    <w:p w14:paraId="7763F03E" w14:textId="77777777" w:rsidR="003849FB" w:rsidRDefault="003849FB">
      <w:pPr>
        <w:rPr>
          <w:rFonts w:ascii="Candara" w:hAnsi="Candara"/>
          <w:sz w:val="26"/>
          <w:szCs w:val="26"/>
        </w:rPr>
      </w:pPr>
    </w:p>
    <w:p w14:paraId="50048298" w14:textId="77777777" w:rsidR="00455E89" w:rsidRPr="008D7156" w:rsidRDefault="00967222" w:rsidP="00D07C4B">
      <w:pPr>
        <w:pStyle w:val="Titre1"/>
        <w:spacing w:after="120" w:line="276" w:lineRule="auto"/>
        <w:jc w:val="center"/>
        <w:rPr>
          <w:rFonts w:ascii="Gabriola" w:hAnsi="Gabriola"/>
          <w:b/>
          <w:color w:val="0070C0"/>
          <w:sz w:val="56"/>
          <w:szCs w:val="72"/>
          <w:lang w:val="fr-CD"/>
        </w:rPr>
      </w:pPr>
      <w:bookmarkStart w:id="4" w:name="_Toc146827214"/>
      <w:r>
        <w:rPr>
          <w:noProof/>
          <w:lang w:val="fr-FR"/>
        </w:rPr>
        <mc:AlternateContent>
          <mc:Choice Requires="wps">
            <w:drawing>
              <wp:anchor distT="0" distB="0" distL="114300" distR="114300" simplePos="0" relativeHeight="251614720" behindDoc="0" locked="0" layoutInCell="1" allowOverlap="1" wp14:anchorId="4FE12D0B" wp14:editId="69146E58">
                <wp:simplePos x="0" y="0"/>
                <wp:positionH relativeFrom="margin">
                  <wp:posOffset>34925</wp:posOffset>
                </wp:positionH>
                <wp:positionV relativeFrom="paragraph">
                  <wp:posOffset>81915</wp:posOffset>
                </wp:positionV>
                <wp:extent cx="5895975" cy="38100"/>
                <wp:effectExtent l="19050" t="19050" r="28575" b="19050"/>
                <wp:wrapNone/>
                <wp:docPr id="232" name="Straight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95975" cy="38100"/>
                        </a:xfrm>
                        <a:prstGeom prst="line">
                          <a:avLst/>
                        </a:prstGeom>
                        <a:noFill/>
                        <a:ln w="28575" cap="flat" cmpd="sng" algn="ctr">
                          <a:solidFill>
                            <a:srgbClr val="0070C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AEE6771" id="Straight Connector 254" o:spid="_x0000_s1026" style="position:absolute;z-index:25161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5pt,6.45pt" to="467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" strokecolor="#0070c0" strokeweight="2.25pt">
                <o:lock v:ext="edit" shapetype="f"/>
                <w10:wrap anchorx="margin"/>
              </v:line>
            </w:pict>
          </mc:Fallback>
        </mc:AlternateContent>
      </w:r>
      <w:r>
        <w:rPr>
          <w:noProof/>
          <w:lang w:val="fr-FR"/>
        </w:rPr>
        <mc:AlternateContent>
          <mc:Choice Requires="wps">
            <w:drawing>
              <wp:anchor distT="4294967294" distB="4294967294" distL="114300" distR="114300" simplePos="0" relativeHeight="251615744" behindDoc="0" locked="0" layoutInCell="1" allowOverlap="1" wp14:anchorId="229A9586" wp14:editId="6E803D6F">
                <wp:simplePos x="0" y="0"/>
                <wp:positionH relativeFrom="margin">
                  <wp:posOffset>29845</wp:posOffset>
                </wp:positionH>
                <wp:positionV relativeFrom="paragraph">
                  <wp:posOffset>583564</wp:posOffset>
                </wp:positionV>
                <wp:extent cx="5962650" cy="0"/>
                <wp:effectExtent l="0" t="19050" r="19050" b="19050"/>
                <wp:wrapNone/>
                <wp:docPr id="52"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62650" cy="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AD9DD1A" id="Straight Connector 253" o:spid="_x0000_s1026" style="position:absolute;flip:y;z-index:25161574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margin;mso-height-relative:margin" from="2.35pt,45.95pt" to="471.85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" strokecolor="#00b050" strokeweight="2.25pt">
                <o:lock v:ext="edit" shapetype="f"/>
                <w10:wrap anchorx="margin"/>
              </v:line>
            </w:pict>
          </mc:Fallback>
        </mc:AlternateContent>
      </w:r>
      <w:r w:rsidR="008D7156">
        <w:rPr>
          <w:rFonts w:ascii="Gabriola" w:hAnsi="Gabriola"/>
          <w:b/>
          <w:color w:val="0070C0"/>
          <w:sz w:val="56"/>
          <w:szCs w:val="72"/>
          <w:lang w:val="fr-CD"/>
        </w:rPr>
        <w:t>Table des Matières</w:t>
      </w:r>
      <w:bookmarkEnd w:id="4"/>
    </w:p>
    <w:p w14:paraId="5812D5A9" w14:textId="0A0F0F76" w:rsidR="00A53835" w:rsidRDefault="00141F3F" w:rsidP="00A53835">
      <w:pPr>
        <w:pStyle w:val="TM1"/>
        <w:spacing w:before="0" w:line="276" w:lineRule="auto"/>
        <w:rPr>
          <w:rFonts w:asciiTheme="minorHAnsi" w:eastAsiaTheme="minorEastAsia" w:hAnsiTheme="minorHAnsi" w:cstheme="minorBidi"/>
          <w:b w:val="0"/>
          <w:bCs w:val="0"/>
          <w:kern w:val="0"/>
          <w:sz w:val="22"/>
          <w:szCs w:val="22"/>
          <w:lang w:val="fr-FR" w:eastAsia="fr-FR"/>
        </w:rPr>
      </w:pPr>
      <w:r w:rsidRPr="00FA2799">
        <w:rPr>
          <w:rFonts w:cs="Tahoma"/>
          <w:sz w:val="22"/>
          <w:szCs w:val="24"/>
        </w:rPr>
        <w:fldChar w:fldCharType="begin"/>
      </w:r>
      <w:r w:rsidR="00455E89" w:rsidRPr="00FA2799">
        <w:rPr>
          <w:sz w:val="22"/>
          <w:szCs w:val="24"/>
        </w:rPr>
        <w:instrText xml:space="preserve"> TOC \o "1-4" \h \z \u </w:instrText>
      </w:r>
      <w:r w:rsidRPr="00FA2799">
        <w:rPr>
          <w:rFonts w:cs="Tahoma"/>
          <w:sz w:val="22"/>
          <w:szCs w:val="24"/>
        </w:rPr>
        <w:fldChar w:fldCharType="separate"/>
      </w:r>
      <w:hyperlink w:anchor="_Toc146827213" w:history="1">
        <w:r w:rsidR="00A53835" w:rsidRPr="009A4A5C">
          <w:rPr>
            <w:rStyle w:val="Lienhypertexte"/>
            <w:rFonts w:ascii="Gabriola" w:hAnsi="Gabriola"/>
          </w:rPr>
          <w:t>Sigles et Acronymes</w:t>
        </w:r>
        <w:r w:rsidR="00A53835">
          <w:rPr>
            <w:webHidden/>
          </w:rPr>
          <w:tab/>
        </w:r>
        <w:r w:rsidR="00A53835">
          <w:rPr>
            <w:webHidden/>
          </w:rPr>
          <w:fldChar w:fldCharType="begin"/>
        </w:r>
        <w:r w:rsidR="00A53835">
          <w:rPr>
            <w:webHidden/>
          </w:rPr>
          <w:instrText xml:space="preserve"> PAGEREF _Toc146827213 \h </w:instrText>
        </w:r>
        <w:r w:rsidR="00A53835">
          <w:rPr>
            <w:webHidden/>
          </w:rPr>
        </w:r>
        <w:r w:rsidR="00A53835">
          <w:rPr>
            <w:webHidden/>
          </w:rPr>
          <w:fldChar w:fldCharType="separate"/>
        </w:r>
        <w:r w:rsidR="003B2AB9">
          <w:rPr>
            <w:webHidden/>
          </w:rPr>
          <w:t>1</w:t>
        </w:r>
        <w:r w:rsidR="00A53835">
          <w:rPr>
            <w:webHidden/>
          </w:rPr>
          <w:fldChar w:fldCharType="end"/>
        </w:r>
      </w:hyperlink>
    </w:p>
    <w:p w14:paraId="659BA96E" w14:textId="2EB8FA01" w:rsidR="00A53835" w:rsidRDefault="009D2B18" w:rsidP="00A53835">
      <w:pPr>
        <w:pStyle w:val="TM1"/>
        <w:spacing w:before="0" w:line="276" w:lineRule="auto"/>
        <w:rPr>
          <w:rFonts w:asciiTheme="minorHAnsi" w:eastAsiaTheme="minorEastAsia" w:hAnsiTheme="minorHAnsi" w:cstheme="minorBidi"/>
          <w:b w:val="0"/>
          <w:bCs w:val="0"/>
          <w:kern w:val="0"/>
          <w:sz w:val="22"/>
          <w:szCs w:val="22"/>
          <w:lang w:val="fr-FR" w:eastAsia="fr-FR"/>
        </w:rPr>
      </w:pPr>
      <w:hyperlink w:anchor="_Toc146827214" w:history="1">
        <w:r w:rsidR="00A53835" w:rsidRPr="009A4A5C">
          <w:rPr>
            <w:rStyle w:val="Lienhypertexte"/>
            <w:rFonts w:ascii="Gabriola" w:hAnsi="Gabriola"/>
          </w:rPr>
          <w:t>Table des Matières</w:t>
        </w:r>
        <w:r w:rsidR="00A53835">
          <w:rPr>
            <w:webHidden/>
          </w:rPr>
          <w:tab/>
        </w:r>
        <w:r w:rsidR="00A53835">
          <w:rPr>
            <w:webHidden/>
          </w:rPr>
          <w:fldChar w:fldCharType="begin"/>
        </w:r>
        <w:r w:rsidR="00A53835">
          <w:rPr>
            <w:webHidden/>
          </w:rPr>
          <w:instrText xml:space="preserve"> PAGEREF _Toc146827214 \h </w:instrText>
        </w:r>
        <w:r w:rsidR="00A53835">
          <w:rPr>
            <w:webHidden/>
          </w:rPr>
        </w:r>
        <w:r w:rsidR="00A53835">
          <w:rPr>
            <w:webHidden/>
          </w:rPr>
          <w:fldChar w:fldCharType="separate"/>
        </w:r>
        <w:r w:rsidR="003B2AB9">
          <w:rPr>
            <w:webHidden/>
          </w:rPr>
          <w:t>10</w:t>
        </w:r>
        <w:r w:rsidR="00A53835">
          <w:rPr>
            <w:webHidden/>
          </w:rPr>
          <w:fldChar w:fldCharType="end"/>
        </w:r>
      </w:hyperlink>
    </w:p>
    <w:p w14:paraId="1FBFD687" w14:textId="22C424C1" w:rsidR="00A53835" w:rsidRDefault="009D2B18" w:rsidP="00A53835">
      <w:pPr>
        <w:pStyle w:val="TM1"/>
        <w:spacing w:before="0" w:line="276" w:lineRule="auto"/>
        <w:rPr>
          <w:rFonts w:asciiTheme="minorHAnsi" w:eastAsiaTheme="minorEastAsia" w:hAnsiTheme="minorHAnsi" w:cstheme="minorBidi"/>
          <w:b w:val="0"/>
          <w:bCs w:val="0"/>
          <w:kern w:val="0"/>
          <w:sz w:val="22"/>
          <w:szCs w:val="22"/>
          <w:lang w:val="fr-FR" w:eastAsia="fr-FR"/>
        </w:rPr>
      </w:pPr>
      <w:hyperlink w:anchor="_Toc146827215" w:history="1">
        <w:r w:rsidR="00A53835" w:rsidRPr="009A4A5C">
          <w:rPr>
            <w:rStyle w:val="Lienhypertexte"/>
            <w:rFonts w:ascii="Bradley Hand ITC" w:hAnsi="Bradley Hand ITC" w:cs="Tahoma"/>
          </w:rPr>
          <w:t xml:space="preserve"> </w:t>
        </w:r>
        <w:r w:rsidR="00A53835" w:rsidRPr="009A4A5C">
          <w:rPr>
            <w:rStyle w:val="Lienhypertexte"/>
            <w:rFonts w:ascii="Gabriola" w:hAnsi="Gabriola"/>
          </w:rPr>
          <w:t>Préface</w:t>
        </w:r>
        <w:r w:rsidR="00A53835">
          <w:rPr>
            <w:webHidden/>
          </w:rPr>
          <w:tab/>
        </w:r>
        <w:r w:rsidR="00A53835">
          <w:rPr>
            <w:webHidden/>
          </w:rPr>
          <w:fldChar w:fldCharType="begin"/>
        </w:r>
        <w:r w:rsidR="00A53835">
          <w:rPr>
            <w:webHidden/>
          </w:rPr>
          <w:instrText xml:space="preserve"> PAGEREF _Toc146827215 \h </w:instrText>
        </w:r>
        <w:r w:rsidR="00A53835">
          <w:rPr>
            <w:webHidden/>
          </w:rPr>
        </w:r>
        <w:r w:rsidR="00A53835">
          <w:rPr>
            <w:webHidden/>
          </w:rPr>
          <w:fldChar w:fldCharType="separate"/>
        </w:r>
        <w:r w:rsidR="003B2AB9">
          <w:rPr>
            <w:webHidden/>
          </w:rPr>
          <w:t>13</w:t>
        </w:r>
        <w:r w:rsidR="00A53835">
          <w:rPr>
            <w:webHidden/>
          </w:rPr>
          <w:fldChar w:fldCharType="end"/>
        </w:r>
      </w:hyperlink>
    </w:p>
    <w:p w14:paraId="1D95AC4C" w14:textId="20395975" w:rsidR="00A53835" w:rsidRDefault="009D2B18" w:rsidP="00A53835">
      <w:pPr>
        <w:pStyle w:val="TM1"/>
        <w:spacing w:before="0" w:line="276" w:lineRule="auto"/>
        <w:rPr>
          <w:rFonts w:asciiTheme="minorHAnsi" w:eastAsiaTheme="minorEastAsia" w:hAnsiTheme="minorHAnsi" w:cstheme="minorBidi"/>
          <w:b w:val="0"/>
          <w:bCs w:val="0"/>
          <w:kern w:val="0"/>
          <w:sz w:val="22"/>
          <w:szCs w:val="22"/>
          <w:lang w:val="fr-FR" w:eastAsia="fr-FR"/>
        </w:rPr>
      </w:pPr>
      <w:hyperlink w:anchor="_Toc146827216" w:history="1">
        <w:r w:rsidR="00A53835" w:rsidRPr="009A4A5C">
          <w:rPr>
            <w:rStyle w:val="Lienhypertexte"/>
            <w:rFonts w:ascii="Gabriola" w:hAnsi="Gabriola"/>
          </w:rPr>
          <w:t>Remerciements</w:t>
        </w:r>
        <w:r w:rsidR="00A53835">
          <w:rPr>
            <w:webHidden/>
          </w:rPr>
          <w:tab/>
        </w:r>
        <w:r w:rsidR="00A53835">
          <w:rPr>
            <w:webHidden/>
          </w:rPr>
          <w:fldChar w:fldCharType="begin"/>
        </w:r>
        <w:r w:rsidR="00A53835">
          <w:rPr>
            <w:webHidden/>
          </w:rPr>
          <w:instrText xml:space="preserve"> PAGEREF _Toc146827216 \h </w:instrText>
        </w:r>
        <w:r w:rsidR="00A53835">
          <w:rPr>
            <w:webHidden/>
          </w:rPr>
        </w:r>
        <w:r w:rsidR="00A53835">
          <w:rPr>
            <w:webHidden/>
          </w:rPr>
          <w:fldChar w:fldCharType="separate"/>
        </w:r>
        <w:r w:rsidR="003B2AB9">
          <w:rPr>
            <w:webHidden/>
          </w:rPr>
          <w:t>14</w:t>
        </w:r>
        <w:r w:rsidR="00A53835">
          <w:rPr>
            <w:webHidden/>
          </w:rPr>
          <w:fldChar w:fldCharType="end"/>
        </w:r>
      </w:hyperlink>
    </w:p>
    <w:p w14:paraId="11FF9C61" w14:textId="7EAB67D5" w:rsidR="00A53835" w:rsidRDefault="009D2B18" w:rsidP="00A53835">
      <w:pPr>
        <w:pStyle w:val="TM1"/>
        <w:spacing w:before="0" w:line="276" w:lineRule="auto"/>
        <w:rPr>
          <w:rFonts w:asciiTheme="minorHAnsi" w:eastAsiaTheme="minorEastAsia" w:hAnsiTheme="minorHAnsi" w:cstheme="minorBidi"/>
          <w:b w:val="0"/>
          <w:bCs w:val="0"/>
          <w:kern w:val="0"/>
          <w:sz w:val="22"/>
          <w:szCs w:val="22"/>
          <w:lang w:val="fr-FR" w:eastAsia="fr-FR"/>
        </w:rPr>
      </w:pPr>
      <w:hyperlink w:anchor="_Toc146827218" w:history="1">
        <w:r w:rsidR="00A53835" w:rsidRPr="009A4A5C">
          <w:rPr>
            <w:rStyle w:val="Lienhypertexte"/>
            <w:rFonts w:ascii="Gabriola" w:hAnsi="Gabriola"/>
          </w:rPr>
          <w:t xml:space="preserve">Résumé </w:t>
        </w:r>
        <w:r w:rsidR="00A53835" w:rsidRPr="009A4A5C">
          <w:rPr>
            <w:rStyle w:val="Lienhypertexte"/>
            <w:rFonts w:ascii="Gabriola" w:hAnsi="Gabriola"/>
            <w:lang w:val="fr-FR"/>
          </w:rPr>
          <w:t>Analytique</w:t>
        </w:r>
        <w:r w:rsidR="00A53835">
          <w:rPr>
            <w:webHidden/>
          </w:rPr>
          <w:tab/>
        </w:r>
        <w:r w:rsidR="00A53835">
          <w:rPr>
            <w:webHidden/>
          </w:rPr>
          <w:fldChar w:fldCharType="begin"/>
        </w:r>
        <w:r w:rsidR="00A53835">
          <w:rPr>
            <w:webHidden/>
          </w:rPr>
          <w:instrText xml:space="preserve"> PAGEREF _Toc146827218 \h </w:instrText>
        </w:r>
        <w:r w:rsidR="00A53835">
          <w:rPr>
            <w:webHidden/>
          </w:rPr>
        </w:r>
        <w:r w:rsidR="00A53835">
          <w:rPr>
            <w:webHidden/>
          </w:rPr>
          <w:fldChar w:fldCharType="separate"/>
        </w:r>
        <w:r w:rsidR="003B2AB9">
          <w:rPr>
            <w:webHidden/>
          </w:rPr>
          <w:t>15</w:t>
        </w:r>
        <w:r w:rsidR="00A53835">
          <w:rPr>
            <w:webHidden/>
          </w:rPr>
          <w:fldChar w:fldCharType="end"/>
        </w:r>
      </w:hyperlink>
    </w:p>
    <w:p w14:paraId="161EF4A1" w14:textId="7D31ECAB" w:rsidR="00A53835" w:rsidRDefault="009D2B18" w:rsidP="00A53835">
      <w:pPr>
        <w:pStyle w:val="TM1"/>
        <w:spacing w:before="0" w:line="276" w:lineRule="auto"/>
        <w:rPr>
          <w:rFonts w:asciiTheme="minorHAnsi" w:eastAsiaTheme="minorEastAsia" w:hAnsiTheme="minorHAnsi" w:cstheme="minorBidi"/>
          <w:b w:val="0"/>
          <w:bCs w:val="0"/>
          <w:kern w:val="0"/>
          <w:sz w:val="22"/>
          <w:szCs w:val="22"/>
          <w:lang w:val="fr-FR" w:eastAsia="fr-FR"/>
        </w:rPr>
      </w:pPr>
      <w:hyperlink w:anchor="_Toc146827219" w:history="1">
        <w:r w:rsidR="00A53835" w:rsidRPr="009A4A5C">
          <w:rPr>
            <w:rStyle w:val="Lienhypertexte"/>
            <w:rFonts w:ascii="Gabriola" w:hAnsi="Gabriola"/>
          </w:rPr>
          <w:t>Introduction</w:t>
        </w:r>
        <w:r w:rsidR="00A53835">
          <w:rPr>
            <w:webHidden/>
          </w:rPr>
          <w:tab/>
        </w:r>
        <w:r w:rsidR="00A53835">
          <w:rPr>
            <w:webHidden/>
          </w:rPr>
          <w:fldChar w:fldCharType="begin"/>
        </w:r>
        <w:r w:rsidR="00A53835">
          <w:rPr>
            <w:webHidden/>
          </w:rPr>
          <w:instrText xml:space="preserve"> PAGEREF _Toc146827219 \h </w:instrText>
        </w:r>
        <w:r w:rsidR="00A53835">
          <w:rPr>
            <w:webHidden/>
          </w:rPr>
        </w:r>
        <w:r w:rsidR="00A53835">
          <w:rPr>
            <w:webHidden/>
          </w:rPr>
          <w:fldChar w:fldCharType="separate"/>
        </w:r>
        <w:r w:rsidR="003B2AB9">
          <w:rPr>
            <w:webHidden/>
          </w:rPr>
          <w:t>17</w:t>
        </w:r>
        <w:r w:rsidR="00A53835">
          <w:rPr>
            <w:webHidden/>
          </w:rPr>
          <w:fldChar w:fldCharType="end"/>
        </w:r>
      </w:hyperlink>
    </w:p>
    <w:p w14:paraId="3C9B9197" w14:textId="6C4A70C3" w:rsidR="00A53835" w:rsidRDefault="009D2B18" w:rsidP="00A53835">
      <w:pPr>
        <w:pStyle w:val="TM1"/>
        <w:spacing w:before="0" w:line="276" w:lineRule="auto"/>
        <w:rPr>
          <w:rFonts w:asciiTheme="minorHAnsi" w:eastAsiaTheme="minorEastAsia" w:hAnsiTheme="minorHAnsi" w:cstheme="minorBidi"/>
          <w:b w:val="0"/>
          <w:bCs w:val="0"/>
          <w:kern w:val="0"/>
          <w:sz w:val="22"/>
          <w:szCs w:val="22"/>
          <w:lang w:val="fr-FR" w:eastAsia="fr-FR"/>
        </w:rPr>
      </w:pPr>
      <w:hyperlink w:anchor="_Toc146827220" w:history="1">
        <w:r w:rsidR="00A53835" w:rsidRPr="009A4A5C">
          <w:rPr>
            <w:rStyle w:val="Lienhypertexte"/>
            <w:rFonts w:ascii="Gabriola" w:hAnsi="Gabriola"/>
            <w:lang w:val="fr-FR"/>
          </w:rPr>
          <w:t>Chapitre 1. Cadre Provincial de l’élaboration du Plan</w:t>
        </w:r>
        <w:r w:rsidR="00A53835">
          <w:rPr>
            <w:webHidden/>
          </w:rPr>
          <w:tab/>
        </w:r>
        <w:r w:rsidR="00A53835">
          <w:rPr>
            <w:webHidden/>
          </w:rPr>
          <w:fldChar w:fldCharType="begin"/>
        </w:r>
        <w:r w:rsidR="00A53835">
          <w:rPr>
            <w:webHidden/>
          </w:rPr>
          <w:instrText xml:space="preserve"> PAGEREF _Toc146827220 \h </w:instrText>
        </w:r>
        <w:r w:rsidR="00A53835">
          <w:rPr>
            <w:webHidden/>
          </w:rPr>
        </w:r>
        <w:r w:rsidR="00A53835">
          <w:rPr>
            <w:webHidden/>
          </w:rPr>
          <w:fldChar w:fldCharType="separate"/>
        </w:r>
        <w:r w:rsidR="003B2AB9">
          <w:rPr>
            <w:webHidden/>
          </w:rPr>
          <w:t>18</w:t>
        </w:r>
        <w:r w:rsidR="00A53835">
          <w:rPr>
            <w:webHidden/>
          </w:rPr>
          <w:fldChar w:fldCharType="end"/>
        </w:r>
      </w:hyperlink>
    </w:p>
    <w:p w14:paraId="372D242C" w14:textId="44AD4E67"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21" w:history="1">
        <w:r w:rsidR="00A53835" w:rsidRPr="009A4A5C">
          <w:rPr>
            <w:rStyle w:val="Lienhypertexte"/>
            <w:bCs/>
            <w:noProof/>
          </w:rPr>
          <w:t>1.</w:t>
        </w:r>
        <w:r w:rsidR="00A53835">
          <w:rPr>
            <w:rFonts w:asciiTheme="minorHAnsi" w:eastAsiaTheme="minorEastAsia" w:hAnsiTheme="minorHAnsi" w:cstheme="minorBidi"/>
            <w:b w:val="0"/>
            <w:noProof/>
            <w:sz w:val="22"/>
            <w:szCs w:val="22"/>
            <w:lang w:val="fr-FR"/>
          </w:rPr>
          <w:tab/>
        </w:r>
        <w:r w:rsidR="00A53835" w:rsidRPr="009A4A5C">
          <w:rPr>
            <w:rStyle w:val="Lienhypertexte"/>
            <w:bCs/>
            <w:noProof/>
          </w:rPr>
          <w:t>Présentation de la Province</w:t>
        </w:r>
        <w:r w:rsidR="00A53835">
          <w:rPr>
            <w:noProof/>
            <w:webHidden/>
          </w:rPr>
          <w:tab/>
        </w:r>
        <w:r w:rsidR="00A53835">
          <w:rPr>
            <w:noProof/>
            <w:webHidden/>
          </w:rPr>
          <w:fldChar w:fldCharType="begin"/>
        </w:r>
        <w:r w:rsidR="00A53835">
          <w:rPr>
            <w:noProof/>
            <w:webHidden/>
          </w:rPr>
          <w:instrText xml:space="preserve"> PAGEREF _Toc146827221 \h </w:instrText>
        </w:r>
        <w:r w:rsidR="00A53835">
          <w:rPr>
            <w:noProof/>
            <w:webHidden/>
          </w:rPr>
        </w:r>
        <w:r w:rsidR="00A53835">
          <w:rPr>
            <w:noProof/>
            <w:webHidden/>
          </w:rPr>
          <w:fldChar w:fldCharType="separate"/>
        </w:r>
        <w:r w:rsidR="003B2AB9">
          <w:rPr>
            <w:noProof/>
            <w:webHidden/>
          </w:rPr>
          <w:t>18</w:t>
        </w:r>
        <w:r w:rsidR="00A53835">
          <w:rPr>
            <w:noProof/>
            <w:webHidden/>
          </w:rPr>
          <w:fldChar w:fldCharType="end"/>
        </w:r>
      </w:hyperlink>
    </w:p>
    <w:p w14:paraId="59D18F6A" w14:textId="3A485CB7" w:rsidR="00A53835" w:rsidRDefault="009D2B18" w:rsidP="00A53835">
      <w:pPr>
        <w:pStyle w:val="TM3"/>
        <w:spacing w:before="0" w:line="276" w:lineRule="auto"/>
        <w:rPr>
          <w:rFonts w:asciiTheme="minorHAnsi" w:eastAsiaTheme="minorEastAsia" w:hAnsiTheme="minorHAnsi" w:cstheme="minorBidi"/>
          <w:noProof/>
          <w:szCs w:val="22"/>
          <w:lang w:val="fr-FR"/>
        </w:rPr>
      </w:pPr>
      <w:hyperlink w:anchor="_Toc146827222" w:history="1">
        <w:r w:rsidR="00A53835" w:rsidRPr="009A4A5C">
          <w:rPr>
            <w:rStyle w:val="Lienhypertexte"/>
            <w:rFonts w:ascii="Candara" w:hAnsi="Candara"/>
            <w:noProof/>
          </w:rPr>
          <w:t>I.1. Contexte Physique</w:t>
        </w:r>
        <w:r w:rsidR="00A53835">
          <w:rPr>
            <w:noProof/>
            <w:webHidden/>
          </w:rPr>
          <w:tab/>
        </w:r>
        <w:r w:rsidR="00A53835">
          <w:rPr>
            <w:noProof/>
            <w:webHidden/>
          </w:rPr>
          <w:fldChar w:fldCharType="begin"/>
        </w:r>
        <w:r w:rsidR="00A53835">
          <w:rPr>
            <w:noProof/>
            <w:webHidden/>
          </w:rPr>
          <w:instrText xml:space="preserve"> PAGEREF _Toc146827222 \h </w:instrText>
        </w:r>
        <w:r w:rsidR="00A53835">
          <w:rPr>
            <w:noProof/>
            <w:webHidden/>
          </w:rPr>
        </w:r>
        <w:r w:rsidR="00A53835">
          <w:rPr>
            <w:noProof/>
            <w:webHidden/>
          </w:rPr>
          <w:fldChar w:fldCharType="separate"/>
        </w:r>
        <w:r w:rsidR="003B2AB9">
          <w:rPr>
            <w:noProof/>
            <w:webHidden/>
          </w:rPr>
          <w:t>18</w:t>
        </w:r>
        <w:r w:rsidR="00A53835">
          <w:rPr>
            <w:noProof/>
            <w:webHidden/>
          </w:rPr>
          <w:fldChar w:fldCharType="end"/>
        </w:r>
      </w:hyperlink>
    </w:p>
    <w:p w14:paraId="5777B0C5" w14:textId="449E93B0" w:rsidR="00A53835" w:rsidRDefault="009D2B18" w:rsidP="00A53835">
      <w:pPr>
        <w:pStyle w:val="TM3"/>
        <w:spacing w:before="0" w:line="276" w:lineRule="auto"/>
        <w:rPr>
          <w:rFonts w:asciiTheme="minorHAnsi" w:eastAsiaTheme="minorEastAsia" w:hAnsiTheme="minorHAnsi" w:cstheme="minorBidi"/>
          <w:noProof/>
          <w:szCs w:val="22"/>
          <w:lang w:val="fr-FR"/>
        </w:rPr>
      </w:pPr>
      <w:hyperlink w:anchor="_Toc146827223" w:history="1">
        <w:r w:rsidR="00A53835" w:rsidRPr="009A4A5C">
          <w:rPr>
            <w:rStyle w:val="Lienhypertexte"/>
            <w:rFonts w:ascii="Candara" w:hAnsi="Candara"/>
            <w:noProof/>
          </w:rPr>
          <w:t>I.2. Contexte politico-administratif</w:t>
        </w:r>
        <w:r w:rsidR="00A53835">
          <w:rPr>
            <w:noProof/>
            <w:webHidden/>
          </w:rPr>
          <w:tab/>
        </w:r>
        <w:r w:rsidR="00A53835">
          <w:rPr>
            <w:noProof/>
            <w:webHidden/>
          </w:rPr>
          <w:fldChar w:fldCharType="begin"/>
        </w:r>
        <w:r w:rsidR="00A53835">
          <w:rPr>
            <w:noProof/>
            <w:webHidden/>
          </w:rPr>
          <w:instrText xml:space="preserve"> PAGEREF _Toc146827223 \h </w:instrText>
        </w:r>
        <w:r w:rsidR="00A53835">
          <w:rPr>
            <w:noProof/>
            <w:webHidden/>
          </w:rPr>
        </w:r>
        <w:r w:rsidR="00A53835">
          <w:rPr>
            <w:noProof/>
            <w:webHidden/>
          </w:rPr>
          <w:fldChar w:fldCharType="separate"/>
        </w:r>
        <w:r w:rsidR="003B2AB9">
          <w:rPr>
            <w:noProof/>
            <w:webHidden/>
          </w:rPr>
          <w:t>19</w:t>
        </w:r>
        <w:r w:rsidR="00A53835">
          <w:rPr>
            <w:noProof/>
            <w:webHidden/>
          </w:rPr>
          <w:fldChar w:fldCharType="end"/>
        </w:r>
      </w:hyperlink>
    </w:p>
    <w:p w14:paraId="25C5588C" w14:textId="69C950E5" w:rsidR="00A53835" w:rsidRDefault="009D2B18" w:rsidP="00A53835">
      <w:pPr>
        <w:pStyle w:val="TM3"/>
        <w:spacing w:before="0" w:line="276" w:lineRule="auto"/>
        <w:rPr>
          <w:rFonts w:asciiTheme="minorHAnsi" w:eastAsiaTheme="minorEastAsia" w:hAnsiTheme="minorHAnsi" w:cstheme="minorBidi"/>
          <w:noProof/>
          <w:szCs w:val="22"/>
          <w:lang w:val="fr-FR"/>
        </w:rPr>
      </w:pPr>
      <w:hyperlink w:anchor="_Toc146827224" w:history="1">
        <w:r w:rsidR="00A53835" w:rsidRPr="009A4A5C">
          <w:rPr>
            <w:rStyle w:val="Lienhypertexte"/>
            <w:rFonts w:ascii="Candara" w:hAnsi="Candara"/>
            <w:noProof/>
          </w:rPr>
          <w:t>I.3. Contexte sociodémographique</w:t>
        </w:r>
        <w:r w:rsidR="00A53835">
          <w:rPr>
            <w:noProof/>
            <w:webHidden/>
          </w:rPr>
          <w:tab/>
        </w:r>
        <w:r w:rsidR="00A53835">
          <w:rPr>
            <w:noProof/>
            <w:webHidden/>
          </w:rPr>
          <w:fldChar w:fldCharType="begin"/>
        </w:r>
        <w:r w:rsidR="00A53835">
          <w:rPr>
            <w:noProof/>
            <w:webHidden/>
          </w:rPr>
          <w:instrText xml:space="preserve"> PAGEREF _Toc146827224 \h </w:instrText>
        </w:r>
        <w:r w:rsidR="00A53835">
          <w:rPr>
            <w:noProof/>
            <w:webHidden/>
          </w:rPr>
        </w:r>
        <w:r w:rsidR="00A53835">
          <w:rPr>
            <w:noProof/>
            <w:webHidden/>
          </w:rPr>
          <w:fldChar w:fldCharType="separate"/>
        </w:r>
        <w:r w:rsidR="003B2AB9">
          <w:rPr>
            <w:noProof/>
            <w:webHidden/>
          </w:rPr>
          <w:t>21</w:t>
        </w:r>
        <w:r w:rsidR="00A53835">
          <w:rPr>
            <w:noProof/>
            <w:webHidden/>
          </w:rPr>
          <w:fldChar w:fldCharType="end"/>
        </w:r>
      </w:hyperlink>
    </w:p>
    <w:p w14:paraId="1EE2CAAD" w14:textId="5EE58335" w:rsidR="00A53835" w:rsidRDefault="009D2B18" w:rsidP="00A53835">
      <w:pPr>
        <w:pStyle w:val="TM3"/>
        <w:spacing w:before="0" w:line="276" w:lineRule="auto"/>
        <w:rPr>
          <w:rFonts w:asciiTheme="minorHAnsi" w:eastAsiaTheme="minorEastAsia" w:hAnsiTheme="minorHAnsi" w:cstheme="minorBidi"/>
          <w:noProof/>
          <w:szCs w:val="22"/>
          <w:lang w:val="fr-FR"/>
        </w:rPr>
      </w:pPr>
      <w:hyperlink w:anchor="_Toc146827225" w:history="1">
        <w:r w:rsidR="00A53835" w:rsidRPr="009A4A5C">
          <w:rPr>
            <w:rStyle w:val="Lienhypertexte"/>
            <w:rFonts w:ascii="Candara" w:hAnsi="Candara"/>
            <w:noProof/>
          </w:rPr>
          <w:t>I.4. Contexte économique</w:t>
        </w:r>
        <w:r w:rsidR="00A53835">
          <w:rPr>
            <w:noProof/>
            <w:webHidden/>
          </w:rPr>
          <w:tab/>
        </w:r>
        <w:r w:rsidR="00A53835">
          <w:rPr>
            <w:noProof/>
            <w:webHidden/>
          </w:rPr>
          <w:fldChar w:fldCharType="begin"/>
        </w:r>
        <w:r w:rsidR="00A53835">
          <w:rPr>
            <w:noProof/>
            <w:webHidden/>
          </w:rPr>
          <w:instrText xml:space="preserve"> PAGEREF _Toc146827225 \h </w:instrText>
        </w:r>
        <w:r w:rsidR="00A53835">
          <w:rPr>
            <w:noProof/>
            <w:webHidden/>
          </w:rPr>
        </w:r>
        <w:r w:rsidR="00A53835">
          <w:rPr>
            <w:noProof/>
            <w:webHidden/>
          </w:rPr>
          <w:fldChar w:fldCharType="separate"/>
        </w:r>
        <w:r w:rsidR="003B2AB9">
          <w:rPr>
            <w:noProof/>
            <w:webHidden/>
          </w:rPr>
          <w:t>24</w:t>
        </w:r>
        <w:r w:rsidR="00A53835">
          <w:rPr>
            <w:noProof/>
            <w:webHidden/>
          </w:rPr>
          <w:fldChar w:fldCharType="end"/>
        </w:r>
      </w:hyperlink>
    </w:p>
    <w:p w14:paraId="7D862430" w14:textId="3D56CE97"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26" w:history="1">
        <w:r w:rsidR="00A53835" w:rsidRPr="009A4A5C">
          <w:rPr>
            <w:rStyle w:val="Lienhypertexte"/>
            <w:rFonts w:ascii="Candara" w:hAnsi="Candara"/>
            <w:bCs/>
            <w:noProof/>
            <w:lang w:val="fr-FR"/>
          </w:rPr>
          <w:t xml:space="preserve">2. </w:t>
        </w:r>
        <w:r w:rsidR="00A53835" w:rsidRPr="009A4A5C">
          <w:rPr>
            <w:rStyle w:val="Lienhypertexte"/>
            <w:rFonts w:ascii="Candara" w:hAnsi="Candara"/>
            <w:bCs/>
            <w:noProof/>
          </w:rPr>
          <w:t>Réalisations récentes</w:t>
        </w:r>
        <w:r w:rsidR="00A53835">
          <w:rPr>
            <w:noProof/>
            <w:webHidden/>
          </w:rPr>
          <w:tab/>
        </w:r>
        <w:r w:rsidR="00A53835">
          <w:rPr>
            <w:noProof/>
            <w:webHidden/>
          </w:rPr>
          <w:fldChar w:fldCharType="begin"/>
        </w:r>
        <w:r w:rsidR="00A53835">
          <w:rPr>
            <w:noProof/>
            <w:webHidden/>
          </w:rPr>
          <w:instrText xml:space="preserve"> PAGEREF _Toc146827226 \h </w:instrText>
        </w:r>
        <w:r w:rsidR="00A53835">
          <w:rPr>
            <w:noProof/>
            <w:webHidden/>
          </w:rPr>
        </w:r>
        <w:r w:rsidR="00A53835">
          <w:rPr>
            <w:noProof/>
            <w:webHidden/>
          </w:rPr>
          <w:fldChar w:fldCharType="separate"/>
        </w:r>
        <w:r w:rsidR="003B2AB9">
          <w:rPr>
            <w:noProof/>
            <w:webHidden/>
          </w:rPr>
          <w:t>25</w:t>
        </w:r>
        <w:r w:rsidR="00A53835">
          <w:rPr>
            <w:noProof/>
            <w:webHidden/>
          </w:rPr>
          <w:fldChar w:fldCharType="end"/>
        </w:r>
      </w:hyperlink>
    </w:p>
    <w:p w14:paraId="1E27415F" w14:textId="2E1F3A6C" w:rsidR="00A53835" w:rsidRDefault="009D2B18" w:rsidP="00A53835">
      <w:pPr>
        <w:pStyle w:val="TM1"/>
        <w:spacing w:before="0" w:line="276" w:lineRule="auto"/>
        <w:rPr>
          <w:rFonts w:asciiTheme="minorHAnsi" w:eastAsiaTheme="minorEastAsia" w:hAnsiTheme="minorHAnsi" w:cstheme="minorBidi"/>
          <w:b w:val="0"/>
          <w:bCs w:val="0"/>
          <w:kern w:val="0"/>
          <w:sz w:val="22"/>
          <w:szCs w:val="22"/>
          <w:lang w:val="fr-FR" w:eastAsia="fr-FR"/>
        </w:rPr>
      </w:pPr>
      <w:hyperlink w:anchor="_Toc146827227" w:history="1">
        <w:r w:rsidR="00A53835" w:rsidRPr="009A4A5C">
          <w:rPr>
            <w:rStyle w:val="Lienhypertexte"/>
            <w:rFonts w:ascii="Gabriola" w:hAnsi="Gabriola"/>
          </w:rPr>
          <w:t>Chapitre 2 : Diagnostic Global de la Province</w:t>
        </w:r>
        <w:r w:rsidR="00A53835">
          <w:rPr>
            <w:webHidden/>
          </w:rPr>
          <w:tab/>
        </w:r>
        <w:r w:rsidR="00A53835">
          <w:rPr>
            <w:webHidden/>
          </w:rPr>
          <w:fldChar w:fldCharType="begin"/>
        </w:r>
        <w:r w:rsidR="00A53835">
          <w:rPr>
            <w:webHidden/>
          </w:rPr>
          <w:instrText xml:space="preserve"> PAGEREF _Toc146827227 \h </w:instrText>
        </w:r>
        <w:r w:rsidR="00A53835">
          <w:rPr>
            <w:webHidden/>
          </w:rPr>
        </w:r>
        <w:r w:rsidR="00A53835">
          <w:rPr>
            <w:webHidden/>
          </w:rPr>
          <w:fldChar w:fldCharType="separate"/>
        </w:r>
        <w:r w:rsidR="003B2AB9">
          <w:rPr>
            <w:webHidden/>
          </w:rPr>
          <w:t>30</w:t>
        </w:r>
        <w:r w:rsidR="00A53835">
          <w:rPr>
            <w:webHidden/>
          </w:rPr>
          <w:fldChar w:fldCharType="end"/>
        </w:r>
      </w:hyperlink>
    </w:p>
    <w:p w14:paraId="63039DC5" w14:textId="4B181E4D"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28" w:history="1">
        <w:r w:rsidR="00A53835" w:rsidRPr="009A4A5C">
          <w:rPr>
            <w:rStyle w:val="Lienhypertexte"/>
            <w:rFonts w:ascii="Candara" w:hAnsi="Candara"/>
            <w:noProof/>
          </w:rPr>
          <w:t>2.1. Secteurs sociaux</w:t>
        </w:r>
        <w:r w:rsidR="00A53835">
          <w:rPr>
            <w:noProof/>
            <w:webHidden/>
          </w:rPr>
          <w:tab/>
        </w:r>
        <w:r w:rsidR="00A53835">
          <w:rPr>
            <w:noProof/>
            <w:webHidden/>
          </w:rPr>
          <w:fldChar w:fldCharType="begin"/>
        </w:r>
        <w:r w:rsidR="00A53835">
          <w:rPr>
            <w:noProof/>
            <w:webHidden/>
          </w:rPr>
          <w:instrText xml:space="preserve"> PAGEREF _Toc146827228 \h </w:instrText>
        </w:r>
        <w:r w:rsidR="00A53835">
          <w:rPr>
            <w:noProof/>
            <w:webHidden/>
          </w:rPr>
        </w:r>
        <w:r w:rsidR="00A53835">
          <w:rPr>
            <w:noProof/>
            <w:webHidden/>
          </w:rPr>
          <w:fldChar w:fldCharType="separate"/>
        </w:r>
        <w:r w:rsidR="003B2AB9">
          <w:rPr>
            <w:noProof/>
            <w:webHidden/>
          </w:rPr>
          <w:t>30</w:t>
        </w:r>
        <w:r w:rsidR="00A53835">
          <w:rPr>
            <w:noProof/>
            <w:webHidden/>
          </w:rPr>
          <w:fldChar w:fldCharType="end"/>
        </w:r>
      </w:hyperlink>
    </w:p>
    <w:p w14:paraId="1CC87A9E" w14:textId="3AAF6121"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29" w:history="1">
        <w:r w:rsidR="00A53835" w:rsidRPr="009A4A5C">
          <w:rPr>
            <w:rStyle w:val="Lienhypertexte"/>
            <w:rFonts w:ascii="Candara" w:hAnsi="Candara"/>
            <w:noProof/>
          </w:rPr>
          <w:t>2.1.1. Education et Formation</w:t>
        </w:r>
        <w:r w:rsidR="00A53835">
          <w:rPr>
            <w:noProof/>
            <w:webHidden/>
          </w:rPr>
          <w:tab/>
        </w:r>
        <w:r w:rsidR="00A53835">
          <w:rPr>
            <w:noProof/>
            <w:webHidden/>
          </w:rPr>
          <w:fldChar w:fldCharType="begin"/>
        </w:r>
        <w:r w:rsidR="00A53835">
          <w:rPr>
            <w:noProof/>
            <w:webHidden/>
          </w:rPr>
          <w:instrText xml:space="preserve"> PAGEREF _Toc146827229 \h </w:instrText>
        </w:r>
        <w:r w:rsidR="00A53835">
          <w:rPr>
            <w:noProof/>
            <w:webHidden/>
          </w:rPr>
        </w:r>
        <w:r w:rsidR="00A53835">
          <w:rPr>
            <w:noProof/>
            <w:webHidden/>
          </w:rPr>
          <w:fldChar w:fldCharType="separate"/>
        </w:r>
        <w:r w:rsidR="003B2AB9">
          <w:rPr>
            <w:noProof/>
            <w:webHidden/>
          </w:rPr>
          <w:t>30</w:t>
        </w:r>
        <w:r w:rsidR="00A53835">
          <w:rPr>
            <w:noProof/>
            <w:webHidden/>
          </w:rPr>
          <w:fldChar w:fldCharType="end"/>
        </w:r>
      </w:hyperlink>
    </w:p>
    <w:p w14:paraId="5214B007" w14:textId="7F2A204F" w:rsidR="00A53835" w:rsidRDefault="009D2B18" w:rsidP="00A53835">
      <w:pPr>
        <w:pStyle w:val="TM2"/>
        <w:tabs>
          <w:tab w:val="left" w:pos="1440"/>
        </w:tabs>
        <w:spacing w:before="0" w:line="276" w:lineRule="auto"/>
        <w:rPr>
          <w:rFonts w:asciiTheme="minorHAnsi" w:eastAsiaTheme="minorEastAsia" w:hAnsiTheme="minorHAnsi" w:cstheme="minorBidi"/>
          <w:b w:val="0"/>
          <w:noProof/>
          <w:sz w:val="22"/>
          <w:szCs w:val="22"/>
          <w:lang w:val="fr-FR"/>
        </w:rPr>
      </w:pPr>
      <w:hyperlink w:anchor="_Toc146827230" w:history="1">
        <w:r w:rsidR="00A53835" w:rsidRPr="009A4A5C">
          <w:rPr>
            <w:rStyle w:val="Lienhypertexte"/>
            <w:rFonts w:ascii="Candara" w:hAnsi="Candara"/>
            <w:noProof/>
          </w:rPr>
          <w:t>2.1.1.1.</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Enseignement Primaire, Secondaire et Technique</w:t>
        </w:r>
        <w:r w:rsidR="00A53835">
          <w:rPr>
            <w:noProof/>
            <w:webHidden/>
          </w:rPr>
          <w:tab/>
        </w:r>
        <w:r w:rsidR="00A53835">
          <w:rPr>
            <w:noProof/>
            <w:webHidden/>
          </w:rPr>
          <w:fldChar w:fldCharType="begin"/>
        </w:r>
        <w:r w:rsidR="00A53835">
          <w:rPr>
            <w:noProof/>
            <w:webHidden/>
          </w:rPr>
          <w:instrText xml:space="preserve"> PAGEREF _Toc146827230 \h </w:instrText>
        </w:r>
        <w:r w:rsidR="00A53835">
          <w:rPr>
            <w:noProof/>
            <w:webHidden/>
          </w:rPr>
        </w:r>
        <w:r w:rsidR="00A53835">
          <w:rPr>
            <w:noProof/>
            <w:webHidden/>
          </w:rPr>
          <w:fldChar w:fldCharType="separate"/>
        </w:r>
        <w:r w:rsidR="003B2AB9">
          <w:rPr>
            <w:noProof/>
            <w:webHidden/>
          </w:rPr>
          <w:t>30</w:t>
        </w:r>
        <w:r w:rsidR="00A53835">
          <w:rPr>
            <w:noProof/>
            <w:webHidden/>
          </w:rPr>
          <w:fldChar w:fldCharType="end"/>
        </w:r>
      </w:hyperlink>
    </w:p>
    <w:p w14:paraId="7EB1D1F5" w14:textId="743952D6" w:rsidR="00A53835" w:rsidRDefault="009D2B18" w:rsidP="00A53835">
      <w:pPr>
        <w:pStyle w:val="TM2"/>
        <w:tabs>
          <w:tab w:val="left" w:pos="1440"/>
        </w:tabs>
        <w:spacing w:before="0" w:line="276" w:lineRule="auto"/>
        <w:rPr>
          <w:rFonts w:asciiTheme="minorHAnsi" w:eastAsiaTheme="minorEastAsia" w:hAnsiTheme="minorHAnsi" w:cstheme="minorBidi"/>
          <w:b w:val="0"/>
          <w:noProof/>
          <w:sz w:val="22"/>
          <w:szCs w:val="22"/>
          <w:lang w:val="fr-FR"/>
        </w:rPr>
      </w:pPr>
      <w:hyperlink w:anchor="_Toc146827231" w:history="1">
        <w:r w:rsidR="00A53835" w:rsidRPr="009A4A5C">
          <w:rPr>
            <w:rStyle w:val="Lienhypertexte"/>
            <w:rFonts w:ascii="Candara" w:hAnsi="Candara"/>
            <w:noProof/>
          </w:rPr>
          <w:t>2.1.1.2.</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Formation professionnelle et métiers</w:t>
        </w:r>
        <w:r w:rsidR="00A53835">
          <w:rPr>
            <w:noProof/>
            <w:webHidden/>
          </w:rPr>
          <w:tab/>
        </w:r>
        <w:r w:rsidR="00A53835">
          <w:rPr>
            <w:noProof/>
            <w:webHidden/>
          </w:rPr>
          <w:fldChar w:fldCharType="begin"/>
        </w:r>
        <w:r w:rsidR="00A53835">
          <w:rPr>
            <w:noProof/>
            <w:webHidden/>
          </w:rPr>
          <w:instrText xml:space="preserve"> PAGEREF _Toc146827231 \h </w:instrText>
        </w:r>
        <w:r w:rsidR="00A53835">
          <w:rPr>
            <w:noProof/>
            <w:webHidden/>
          </w:rPr>
        </w:r>
        <w:r w:rsidR="00A53835">
          <w:rPr>
            <w:noProof/>
            <w:webHidden/>
          </w:rPr>
          <w:fldChar w:fldCharType="separate"/>
        </w:r>
        <w:r w:rsidR="003B2AB9">
          <w:rPr>
            <w:noProof/>
            <w:webHidden/>
          </w:rPr>
          <w:t>32</w:t>
        </w:r>
        <w:r w:rsidR="00A53835">
          <w:rPr>
            <w:noProof/>
            <w:webHidden/>
          </w:rPr>
          <w:fldChar w:fldCharType="end"/>
        </w:r>
      </w:hyperlink>
    </w:p>
    <w:p w14:paraId="06D0A6E8" w14:textId="6890E80A" w:rsidR="00A53835" w:rsidRDefault="009D2B18" w:rsidP="00A53835">
      <w:pPr>
        <w:pStyle w:val="TM2"/>
        <w:tabs>
          <w:tab w:val="left" w:pos="1440"/>
        </w:tabs>
        <w:spacing w:before="0" w:line="276" w:lineRule="auto"/>
        <w:rPr>
          <w:rFonts w:asciiTheme="minorHAnsi" w:eastAsiaTheme="minorEastAsia" w:hAnsiTheme="minorHAnsi" w:cstheme="minorBidi"/>
          <w:b w:val="0"/>
          <w:noProof/>
          <w:sz w:val="22"/>
          <w:szCs w:val="22"/>
          <w:lang w:val="fr-FR"/>
        </w:rPr>
      </w:pPr>
      <w:hyperlink w:anchor="_Toc146827232" w:history="1">
        <w:r w:rsidR="00A53835" w:rsidRPr="009A4A5C">
          <w:rPr>
            <w:rStyle w:val="Lienhypertexte"/>
            <w:rFonts w:ascii="Candara" w:hAnsi="Candara"/>
            <w:noProof/>
          </w:rPr>
          <w:t>2.1.1.3.</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Enseignement supérieur et Universitaire</w:t>
        </w:r>
        <w:r w:rsidR="00A53835">
          <w:rPr>
            <w:noProof/>
            <w:webHidden/>
          </w:rPr>
          <w:tab/>
        </w:r>
        <w:r w:rsidR="00A53835">
          <w:rPr>
            <w:noProof/>
            <w:webHidden/>
          </w:rPr>
          <w:fldChar w:fldCharType="begin"/>
        </w:r>
        <w:r w:rsidR="00A53835">
          <w:rPr>
            <w:noProof/>
            <w:webHidden/>
          </w:rPr>
          <w:instrText xml:space="preserve"> PAGEREF _Toc146827232 \h </w:instrText>
        </w:r>
        <w:r w:rsidR="00A53835">
          <w:rPr>
            <w:noProof/>
            <w:webHidden/>
          </w:rPr>
        </w:r>
        <w:r w:rsidR="00A53835">
          <w:rPr>
            <w:noProof/>
            <w:webHidden/>
          </w:rPr>
          <w:fldChar w:fldCharType="separate"/>
        </w:r>
        <w:r w:rsidR="003B2AB9">
          <w:rPr>
            <w:noProof/>
            <w:webHidden/>
          </w:rPr>
          <w:t>33</w:t>
        </w:r>
        <w:r w:rsidR="00A53835">
          <w:rPr>
            <w:noProof/>
            <w:webHidden/>
          </w:rPr>
          <w:fldChar w:fldCharType="end"/>
        </w:r>
      </w:hyperlink>
    </w:p>
    <w:p w14:paraId="0D9FD259" w14:textId="417EE3C1"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33" w:history="1">
        <w:r w:rsidR="00A53835" w:rsidRPr="009A4A5C">
          <w:rPr>
            <w:rStyle w:val="Lienhypertexte"/>
            <w:rFonts w:ascii="Candara" w:hAnsi="Candara"/>
            <w:noProof/>
          </w:rPr>
          <w:t>2.1.2. Santé, Nutrition et VIH/ Sida</w:t>
        </w:r>
        <w:r w:rsidR="00A53835">
          <w:rPr>
            <w:noProof/>
            <w:webHidden/>
          </w:rPr>
          <w:tab/>
        </w:r>
        <w:r w:rsidR="00A53835">
          <w:rPr>
            <w:noProof/>
            <w:webHidden/>
          </w:rPr>
          <w:fldChar w:fldCharType="begin"/>
        </w:r>
        <w:r w:rsidR="00A53835">
          <w:rPr>
            <w:noProof/>
            <w:webHidden/>
          </w:rPr>
          <w:instrText xml:space="preserve"> PAGEREF _Toc146827233 \h </w:instrText>
        </w:r>
        <w:r w:rsidR="00A53835">
          <w:rPr>
            <w:noProof/>
            <w:webHidden/>
          </w:rPr>
        </w:r>
        <w:r w:rsidR="00A53835">
          <w:rPr>
            <w:noProof/>
            <w:webHidden/>
          </w:rPr>
          <w:fldChar w:fldCharType="separate"/>
        </w:r>
        <w:r w:rsidR="003B2AB9">
          <w:rPr>
            <w:noProof/>
            <w:webHidden/>
          </w:rPr>
          <w:t>35</w:t>
        </w:r>
        <w:r w:rsidR="00A53835">
          <w:rPr>
            <w:noProof/>
            <w:webHidden/>
          </w:rPr>
          <w:fldChar w:fldCharType="end"/>
        </w:r>
      </w:hyperlink>
    </w:p>
    <w:p w14:paraId="47555F6C" w14:textId="222CA153"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34" w:history="1">
        <w:r w:rsidR="00A53835" w:rsidRPr="009A4A5C">
          <w:rPr>
            <w:rStyle w:val="Lienhypertexte"/>
            <w:rFonts w:ascii="Candara" w:hAnsi="Candara"/>
            <w:noProof/>
          </w:rPr>
          <w:t>2.1.3. Affaires sociales</w:t>
        </w:r>
        <w:r w:rsidR="00A53835">
          <w:rPr>
            <w:noProof/>
            <w:webHidden/>
          </w:rPr>
          <w:tab/>
        </w:r>
        <w:r w:rsidR="00A53835">
          <w:rPr>
            <w:noProof/>
            <w:webHidden/>
          </w:rPr>
          <w:fldChar w:fldCharType="begin"/>
        </w:r>
        <w:r w:rsidR="00A53835">
          <w:rPr>
            <w:noProof/>
            <w:webHidden/>
          </w:rPr>
          <w:instrText xml:space="preserve"> PAGEREF _Toc146827234 \h </w:instrText>
        </w:r>
        <w:r w:rsidR="00A53835">
          <w:rPr>
            <w:noProof/>
            <w:webHidden/>
          </w:rPr>
        </w:r>
        <w:r w:rsidR="00A53835">
          <w:rPr>
            <w:noProof/>
            <w:webHidden/>
          </w:rPr>
          <w:fldChar w:fldCharType="separate"/>
        </w:r>
        <w:r w:rsidR="003B2AB9">
          <w:rPr>
            <w:noProof/>
            <w:webHidden/>
          </w:rPr>
          <w:t>39</w:t>
        </w:r>
        <w:r w:rsidR="00A53835">
          <w:rPr>
            <w:noProof/>
            <w:webHidden/>
          </w:rPr>
          <w:fldChar w:fldCharType="end"/>
        </w:r>
      </w:hyperlink>
    </w:p>
    <w:p w14:paraId="313A89D4" w14:textId="19DAFE90"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35" w:history="1">
        <w:r w:rsidR="00A53835" w:rsidRPr="009A4A5C">
          <w:rPr>
            <w:rStyle w:val="Lienhypertexte"/>
            <w:rFonts w:ascii="Candara" w:hAnsi="Candara"/>
            <w:noProof/>
          </w:rPr>
          <w:t>2.1.4. Affaires Humanitaires</w:t>
        </w:r>
        <w:r w:rsidR="00A53835">
          <w:rPr>
            <w:noProof/>
            <w:webHidden/>
          </w:rPr>
          <w:tab/>
        </w:r>
        <w:r w:rsidR="00A53835">
          <w:rPr>
            <w:noProof/>
            <w:webHidden/>
          </w:rPr>
          <w:fldChar w:fldCharType="begin"/>
        </w:r>
        <w:r w:rsidR="00A53835">
          <w:rPr>
            <w:noProof/>
            <w:webHidden/>
          </w:rPr>
          <w:instrText xml:space="preserve"> PAGEREF _Toc146827235 \h </w:instrText>
        </w:r>
        <w:r w:rsidR="00A53835">
          <w:rPr>
            <w:noProof/>
            <w:webHidden/>
          </w:rPr>
        </w:r>
        <w:r w:rsidR="00A53835">
          <w:rPr>
            <w:noProof/>
            <w:webHidden/>
          </w:rPr>
          <w:fldChar w:fldCharType="separate"/>
        </w:r>
        <w:r w:rsidR="003B2AB9">
          <w:rPr>
            <w:noProof/>
            <w:webHidden/>
          </w:rPr>
          <w:t>40</w:t>
        </w:r>
        <w:r w:rsidR="00A53835">
          <w:rPr>
            <w:noProof/>
            <w:webHidden/>
          </w:rPr>
          <w:fldChar w:fldCharType="end"/>
        </w:r>
      </w:hyperlink>
    </w:p>
    <w:p w14:paraId="2DC64A75" w14:textId="0A5B27A7"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36" w:history="1">
        <w:r w:rsidR="00A53835" w:rsidRPr="009A4A5C">
          <w:rPr>
            <w:rStyle w:val="Lienhypertexte"/>
            <w:rFonts w:ascii="Candara" w:hAnsi="Candara"/>
            <w:noProof/>
          </w:rPr>
          <w:t>2.1.5. Emploi</w:t>
        </w:r>
        <w:r w:rsidR="00A53835">
          <w:rPr>
            <w:noProof/>
            <w:webHidden/>
          </w:rPr>
          <w:tab/>
        </w:r>
        <w:r w:rsidR="00A53835">
          <w:rPr>
            <w:noProof/>
            <w:webHidden/>
          </w:rPr>
          <w:fldChar w:fldCharType="begin"/>
        </w:r>
        <w:r w:rsidR="00A53835">
          <w:rPr>
            <w:noProof/>
            <w:webHidden/>
          </w:rPr>
          <w:instrText xml:space="preserve"> PAGEREF _Toc146827236 \h </w:instrText>
        </w:r>
        <w:r w:rsidR="00A53835">
          <w:rPr>
            <w:noProof/>
            <w:webHidden/>
          </w:rPr>
        </w:r>
        <w:r w:rsidR="00A53835">
          <w:rPr>
            <w:noProof/>
            <w:webHidden/>
          </w:rPr>
          <w:fldChar w:fldCharType="separate"/>
        </w:r>
        <w:r w:rsidR="003B2AB9">
          <w:rPr>
            <w:noProof/>
            <w:webHidden/>
          </w:rPr>
          <w:t>41</w:t>
        </w:r>
        <w:r w:rsidR="00A53835">
          <w:rPr>
            <w:noProof/>
            <w:webHidden/>
          </w:rPr>
          <w:fldChar w:fldCharType="end"/>
        </w:r>
      </w:hyperlink>
    </w:p>
    <w:p w14:paraId="2B232613" w14:textId="17C8393B"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37" w:history="1">
        <w:r w:rsidR="00A53835" w:rsidRPr="009A4A5C">
          <w:rPr>
            <w:rStyle w:val="Lienhypertexte"/>
            <w:rFonts w:ascii="Candara" w:hAnsi="Candara"/>
            <w:noProof/>
          </w:rPr>
          <w:t>2.1.6. Prévoyance sociale</w:t>
        </w:r>
        <w:r w:rsidR="00A53835">
          <w:rPr>
            <w:noProof/>
            <w:webHidden/>
          </w:rPr>
          <w:tab/>
        </w:r>
        <w:r w:rsidR="00A53835">
          <w:rPr>
            <w:noProof/>
            <w:webHidden/>
          </w:rPr>
          <w:fldChar w:fldCharType="begin"/>
        </w:r>
        <w:r w:rsidR="00A53835">
          <w:rPr>
            <w:noProof/>
            <w:webHidden/>
          </w:rPr>
          <w:instrText xml:space="preserve"> PAGEREF _Toc146827237 \h </w:instrText>
        </w:r>
        <w:r w:rsidR="00A53835">
          <w:rPr>
            <w:noProof/>
            <w:webHidden/>
          </w:rPr>
        </w:r>
        <w:r w:rsidR="00A53835">
          <w:rPr>
            <w:noProof/>
            <w:webHidden/>
          </w:rPr>
          <w:fldChar w:fldCharType="separate"/>
        </w:r>
        <w:r w:rsidR="003B2AB9">
          <w:rPr>
            <w:noProof/>
            <w:webHidden/>
          </w:rPr>
          <w:t>42</w:t>
        </w:r>
        <w:r w:rsidR="00A53835">
          <w:rPr>
            <w:noProof/>
            <w:webHidden/>
          </w:rPr>
          <w:fldChar w:fldCharType="end"/>
        </w:r>
      </w:hyperlink>
    </w:p>
    <w:p w14:paraId="7E7869E2" w14:textId="2A107C16"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38" w:history="1">
        <w:r w:rsidR="00A53835" w:rsidRPr="009A4A5C">
          <w:rPr>
            <w:rStyle w:val="Lienhypertexte"/>
            <w:rFonts w:ascii="Candara" w:hAnsi="Candara"/>
            <w:noProof/>
          </w:rPr>
          <w:t>2.1.7. Genre, famille et enfants</w:t>
        </w:r>
        <w:r w:rsidR="00A53835">
          <w:rPr>
            <w:noProof/>
            <w:webHidden/>
          </w:rPr>
          <w:tab/>
        </w:r>
        <w:r w:rsidR="00A53835">
          <w:rPr>
            <w:noProof/>
            <w:webHidden/>
          </w:rPr>
          <w:fldChar w:fldCharType="begin"/>
        </w:r>
        <w:r w:rsidR="00A53835">
          <w:rPr>
            <w:noProof/>
            <w:webHidden/>
          </w:rPr>
          <w:instrText xml:space="preserve"> PAGEREF _Toc146827238 \h </w:instrText>
        </w:r>
        <w:r w:rsidR="00A53835">
          <w:rPr>
            <w:noProof/>
            <w:webHidden/>
          </w:rPr>
        </w:r>
        <w:r w:rsidR="00A53835">
          <w:rPr>
            <w:noProof/>
            <w:webHidden/>
          </w:rPr>
          <w:fldChar w:fldCharType="separate"/>
        </w:r>
        <w:r w:rsidR="003B2AB9">
          <w:rPr>
            <w:noProof/>
            <w:webHidden/>
          </w:rPr>
          <w:t>43</w:t>
        </w:r>
        <w:r w:rsidR="00A53835">
          <w:rPr>
            <w:noProof/>
            <w:webHidden/>
          </w:rPr>
          <w:fldChar w:fldCharType="end"/>
        </w:r>
      </w:hyperlink>
    </w:p>
    <w:p w14:paraId="6C831223" w14:textId="08063818"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39" w:history="1">
        <w:r w:rsidR="00A53835" w:rsidRPr="009A4A5C">
          <w:rPr>
            <w:rStyle w:val="Lienhypertexte"/>
            <w:rFonts w:ascii="Candara" w:hAnsi="Candara"/>
            <w:noProof/>
          </w:rPr>
          <w:t>2.1.8. Jeunesse</w:t>
        </w:r>
        <w:r w:rsidR="00A53835">
          <w:rPr>
            <w:noProof/>
            <w:webHidden/>
          </w:rPr>
          <w:tab/>
        </w:r>
        <w:r w:rsidR="00A53835">
          <w:rPr>
            <w:noProof/>
            <w:webHidden/>
          </w:rPr>
          <w:fldChar w:fldCharType="begin"/>
        </w:r>
        <w:r w:rsidR="00A53835">
          <w:rPr>
            <w:noProof/>
            <w:webHidden/>
          </w:rPr>
          <w:instrText xml:space="preserve"> PAGEREF _Toc146827239 \h </w:instrText>
        </w:r>
        <w:r w:rsidR="00A53835">
          <w:rPr>
            <w:noProof/>
            <w:webHidden/>
          </w:rPr>
        </w:r>
        <w:r w:rsidR="00A53835">
          <w:rPr>
            <w:noProof/>
            <w:webHidden/>
          </w:rPr>
          <w:fldChar w:fldCharType="separate"/>
        </w:r>
        <w:r w:rsidR="003B2AB9">
          <w:rPr>
            <w:noProof/>
            <w:webHidden/>
          </w:rPr>
          <w:t>44</w:t>
        </w:r>
        <w:r w:rsidR="00A53835">
          <w:rPr>
            <w:noProof/>
            <w:webHidden/>
          </w:rPr>
          <w:fldChar w:fldCharType="end"/>
        </w:r>
      </w:hyperlink>
    </w:p>
    <w:p w14:paraId="7B5BBF79" w14:textId="08D51494"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40" w:history="1">
        <w:r w:rsidR="00A53835" w:rsidRPr="009A4A5C">
          <w:rPr>
            <w:rStyle w:val="Lienhypertexte"/>
            <w:rFonts w:ascii="Candara" w:hAnsi="Candara"/>
            <w:noProof/>
          </w:rPr>
          <w:t>2.1.9. Sports et loisirs</w:t>
        </w:r>
        <w:r w:rsidR="00A53835">
          <w:rPr>
            <w:noProof/>
            <w:webHidden/>
          </w:rPr>
          <w:tab/>
        </w:r>
        <w:r w:rsidR="00A53835">
          <w:rPr>
            <w:noProof/>
            <w:webHidden/>
          </w:rPr>
          <w:fldChar w:fldCharType="begin"/>
        </w:r>
        <w:r w:rsidR="00A53835">
          <w:rPr>
            <w:noProof/>
            <w:webHidden/>
          </w:rPr>
          <w:instrText xml:space="preserve"> PAGEREF _Toc146827240 \h </w:instrText>
        </w:r>
        <w:r w:rsidR="00A53835">
          <w:rPr>
            <w:noProof/>
            <w:webHidden/>
          </w:rPr>
        </w:r>
        <w:r w:rsidR="00A53835">
          <w:rPr>
            <w:noProof/>
            <w:webHidden/>
          </w:rPr>
          <w:fldChar w:fldCharType="separate"/>
        </w:r>
        <w:r w:rsidR="003B2AB9">
          <w:rPr>
            <w:noProof/>
            <w:webHidden/>
          </w:rPr>
          <w:t>45</w:t>
        </w:r>
        <w:r w:rsidR="00A53835">
          <w:rPr>
            <w:noProof/>
            <w:webHidden/>
          </w:rPr>
          <w:fldChar w:fldCharType="end"/>
        </w:r>
      </w:hyperlink>
    </w:p>
    <w:p w14:paraId="09CD816B" w14:textId="51047881"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41" w:history="1">
        <w:r w:rsidR="00A53835" w:rsidRPr="009A4A5C">
          <w:rPr>
            <w:rStyle w:val="Lienhypertexte"/>
            <w:rFonts w:ascii="Candara" w:hAnsi="Candara"/>
            <w:noProof/>
          </w:rPr>
          <w:t>2.2.</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Gouvernance de la province</w:t>
        </w:r>
        <w:r w:rsidR="00A53835">
          <w:rPr>
            <w:noProof/>
            <w:webHidden/>
          </w:rPr>
          <w:tab/>
        </w:r>
        <w:r w:rsidR="00A53835">
          <w:rPr>
            <w:noProof/>
            <w:webHidden/>
          </w:rPr>
          <w:fldChar w:fldCharType="begin"/>
        </w:r>
        <w:r w:rsidR="00A53835">
          <w:rPr>
            <w:noProof/>
            <w:webHidden/>
          </w:rPr>
          <w:instrText xml:space="preserve"> PAGEREF _Toc146827241 \h </w:instrText>
        </w:r>
        <w:r w:rsidR="00A53835">
          <w:rPr>
            <w:noProof/>
            <w:webHidden/>
          </w:rPr>
        </w:r>
        <w:r w:rsidR="00A53835">
          <w:rPr>
            <w:noProof/>
            <w:webHidden/>
          </w:rPr>
          <w:fldChar w:fldCharType="separate"/>
        </w:r>
        <w:r w:rsidR="003B2AB9">
          <w:rPr>
            <w:noProof/>
            <w:webHidden/>
          </w:rPr>
          <w:t>48</w:t>
        </w:r>
        <w:r w:rsidR="00A53835">
          <w:rPr>
            <w:noProof/>
            <w:webHidden/>
          </w:rPr>
          <w:fldChar w:fldCharType="end"/>
        </w:r>
      </w:hyperlink>
    </w:p>
    <w:p w14:paraId="2BEA8E1C" w14:textId="2CA745FF"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42" w:history="1">
        <w:r w:rsidR="00A53835" w:rsidRPr="009A4A5C">
          <w:rPr>
            <w:rStyle w:val="Lienhypertexte"/>
            <w:rFonts w:ascii="Candara" w:hAnsi="Candara"/>
            <w:noProof/>
          </w:rPr>
          <w:t>2.2.1. Gouvernance politique et sécuritaire</w:t>
        </w:r>
        <w:r w:rsidR="00A53835">
          <w:rPr>
            <w:noProof/>
            <w:webHidden/>
          </w:rPr>
          <w:tab/>
        </w:r>
        <w:r w:rsidR="00A53835">
          <w:rPr>
            <w:noProof/>
            <w:webHidden/>
          </w:rPr>
          <w:fldChar w:fldCharType="begin"/>
        </w:r>
        <w:r w:rsidR="00A53835">
          <w:rPr>
            <w:noProof/>
            <w:webHidden/>
          </w:rPr>
          <w:instrText xml:space="preserve"> PAGEREF _Toc146827242 \h </w:instrText>
        </w:r>
        <w:r w:rsidR="00A53835">
          <w:rPr>
            <w:noProof/>
            <w:webHidden/>
          </w:rPr>
        </w:r>
        <w:r w:rsidR="00A53835">
          <w:rPr>
            <w:noProof/>
            <w:webHidden/>
          </w:rPr>
          <w:fldChar w:fldCharType="separate"/>
        </w:r>
        <w:r w:rsidR="003B2AB9">
          <w:rPr>
            <w:noProof/>
            <w:webHidden/>
          </w:rPr>
          <w:t>48</w:t>
        </w:r>
        <w:r w:rsidR="00A53835">
          <w:rPr>
            <w:noProof/>
            <w:webHidden/>
          </w:rPr>
          <w:fldChar w:fldCharType="end"/>
        </w:r>
      </w:hyperlink>
    </w:p>
    <w:p w14:paraId="605A9067" w14:textId="17C568D8"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43" w:history="1">
        <w:r w:rsidR="00A53835" w:rsidRPr="009A4A5C">
          <w:rPr>
            <w:rStyle w:val="Lienhypertexte"/>
            <w:rFonts w:ascii="Candara" w:hAnsi="Candara"/>
            <w:noProof/>
          </w:rPr>
          <w:t>2.2.1.1. Gouvernance politique</w:t>
        </w:r>
        <w:r w:rsidR="00A53835">
          <w:rPr>
            <w:noProof/>
            <w:webHidden/>
          </w:rPr>
          <w:tab/>
        </w:r>
        <w:r w:rsidR="00A53835">
          <w:rPr>
            <w:noProof/>
            <w:webHidden/>
          </w:rPr>
          <w:fldChar w:fldCharType="begin"/>
        </w:r>
        <w:r w:rsidR="00A53835">
          <w:rPr>
            <w:noProof/>
            <w:webHidden/>
          </w:rPr>
          <w:instrText xml:space="preserve"> PAGEREF _Toc146827243 \h </w:instrText>
        </w:r>
        <w:r w:rsidR="00A53835">
          <w:rPr>
            <w:noProof/>
            <w:webHidden/>
          </w:rPr>
        </w:r>
        <w:r w:rsidR="00A53835">
          <w:rPr>
            <w:noProof/>
            <w:webHidden/>
          </w:rPr>
          <w:fldChar w:fldCharType="separate"/>
        </w:r>
        <w:r w:rsidR="003B2AB9">
          <w:rPr>
            <w:noProof/>
            <w:webHidden/>
          </w:rPr>
          <w:t>48</w:t>
        </w:r>
        <w:r w:rsidR="00A53835">
          <w:rPr>
            <w:noProof/>
            <w:webHidden/>
          </w:rPr>
          <w:fldChar w:fldCharType="end"/>
        </w:r>
      </w:hyperlink>
    </w:p>
    <w:p w14:paraId="0D629D28" w14:textId="29C8F701"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44" w:history="1">
        <w:r w:rsidR="00A53835" w:rsidRPr="009A4A5C">
          <w:rPr>
            <w:rStyle w:val="Lienhypertexte"/>
            <w:rFonts w:ascii="Candara" w:hAnsi="Candara"/>
            <w:noProof/>
          </w:rPr>
          <w:t>2.2.1.2. Paix et sécurité</w:t>
        </w:r>
        <w:r w:rsidR="00A53835">
          <w:rPr>
            <w:noProof/>
            <w:webHidden/>
          </w:rPr>
          <w:tab/>
        </w:r>
        <w:r w:rsidR="00A53835">
          <w:rPr>
            <w:noProof/>
            <w:webHidden/>
          </w:rPr>
          <w:fldChar w:fldCharType="begin"/>
        </w:r>
        <w:r w:rsidR="00A53835">
          <w:rPr>
            <w:noProof/>
            <w:webHidden/>
          </w:rPr>
          <w:instrText xml:space="preserve"> PAGEREF _Toc146827244 \h </w:instrText>
        </w:r>
        <w:r w:rsidR="00A53835">
          <w:rPr>
            <w:noProof/>
            <w:webHidden/>
          </w:rPr>
        </w:r>
        <w:r w:rsidR="00A53835">
          <w:rPr>
            <w:noProof/>
            <w:webHidden/>
          </w:rPr>
          <w:fldChar w:fldCharType="separate"/>
        </w:r>
        <w:r w:rsidR="003B2AB9">
          <w:rPr>
            <w:noProof/>
            <w:webHidden/>
          </w:rPr>
          <w:t>50</w:t>
        </w:r>
        <w:r w:rsidR="00A53835">
          <w:rPr>
            <w:noProof/>
            <w:webHidden/>
          </w:rPr>
          <w:fldChar w:fldCharType="end"/>
        </w:r>
      </w:hyperlink>
    </w:p>
    <w:p w14:paraId="1B33C3ED" w14:textId="4EED79DC"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45" w:history="1">
        <w:r w:rsidR="00A53835" w:rsidRPr="009A4A5C">
          <w:rPr>
            <w:rStyle w:val="Lienhypertexte"/>
            <w:rFonts w:ascii="Candara" w:hAnsi="Candara"/>
            <w:noProof/>
          </w:rPr>
          <w:t>2.2.2. Gouvernance administrative et judiciaire</w:t>
        </w:r>
        <w:r w:rsidR="00A53835">
          <w:rPr>
            <w:noProof/>
            <w:webHidden/>
          </w:rPr>
          <w:tab/>
        </w:r>
        <w:r w:rsidR="00A53835">
          <w:rPr>
            <w:noProof/>
            <w:webHidden/>
          </w:rPr>
          <w:fldChar w:fldCharType="begin"/>
        </w:r>
        <w:r w:rsidR="00A53835">
          <w:rPr>
            <w:noProof/>
            <w:webHidden/>
          </w:rPr>
          <w:instrText xml:space="preserve"> PAGEREF _Toc146827245 \h </w:instrText>
        </w:r>
        <w:r w:rsidR="00A53835">
          <w:rPr>
            <w:noProof/>
            <w:webHidden/>
          </w:rPr>
        </w:r>
        <w:r w:rsidR="00A53835">
          <w:rPr>
            <w:noProof/>
            <w:webHidden/>
          </w:rPr>
          <w:fldChar w:fldCharType="separate"/>
        </w:r>
        <w:r w:rsidR="003B2AB9">
          <w:rPr>
            <w:noProof/>
            <w:webHidden/>
          </w:rPr>
          <w:t>54</w:t>
        </w:r>
        <w:r w:rsidR="00A53835">
          <w:rPr>
            <w:noProof/>
            <w:webHidden/>
          </w:rPr>
          <w:fldChar w:fldCharType="end"/>
        </w:r>
      </w:hyperlink>
    </w:p>
    <w:p w14:paraId="2BF01E03" w14:textId="5C2D5B06"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46" w:history="1">
        <w:r w:rsidR="00A53835" w:rsidRPr="009A4A5C">
          <w:rPr>
            <w:rStyle w:val="Lienhypertexte"/>
            <w:rFonts w:ascii="Candara" w:hAnsi="Candara"/>
            <w:noProof/>
          </w:rPr>
          <w:t>2.2.3. Gouvernance économique et financière</w:t>
        </w:r>
        <w:r w:rsidR="00A53835">
          <w:rPr>
            <w:noProof/>
            <w:webHidden/>
          </w:rPr>
          <w:tab/>
        </w:r>
        <w:r w:rsidR="00A53835">
          <w:rPr>
            <w:noProof/>
            <w:webHidden/>
          </w:rPr>
          <w:fldChar w:fldCharType="begin"/>
        </w:r>
        <w:r w:rsidR="00A53835">
          <w:rPr>
            <w:noProof/>
            <w:webHidden/>
          </w:rPr>
          <w:instrText xml:space="preserve"> PAGEREF _Toc146827246 \h </w:instrText>
        </w:r>
        <w:r w:rsidR="00A53835">
          <w:rPr>
            <w:noProof/>
            <w:webHidden/>
          </w:rPr>
        </w:r>
        <w:r w:rsidR="00A53835">
          <w:rPr>
            <w:noProof/>
            <w:webHidden/>
          </w:rPr>
          <w:fldChar w:fldCharType="separate"/>
        </w:r>
        <w:r w:rsidR="003B2AB9">
          <w:rPr>
            <w:noProof/>
            <w:webHidden/>
          </w:rPr>
          <w:t>58</w:t>
        </w:r>
        <w:r w:rsidR="00A53835">
          <w:rPr>
            <w:noProof/>
            <w:webHidden/>
          </w:rPr>
          <w:fldChar w:fldCharType="end"/>
        </w:r>
      </w:hyperlink>
    </w:p>
    <w:p w14:paraId="35BC146F" w14:textId="3D31E3A4"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47" w:history="1">
        <w:r w:rsidR="00A53835" w:rsidRPr="009A4A5C">
          <w:rPr>
            <w:rStyle w:val="Lienhypertexte"/>
            <w:rFonts w:ascii="Candara" w:hAnsi="Candara"/>
            <w:noProof/>
          </w:rPr>
          <w:t>2.3.</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Secteurs productifs</w:t>
        </w:r>
        <w:r w:rsidR="00A53835">
          <w:rPr>
            <w:noProof/>
            <w:webHidden/>
          </w:rPr>
          <w:tab/>
        </w:r>
        <w:r w:rsidR="00A53835">
          <w:rPr>
            <w:noProof/>
            <w:webHidden/>
          </w:rPr>
          <w:fldChar w:fldCharType="begin"/>
        </w:r>
        <w:r w:rsidR="00A53835">
          <w:rPr>
            <w:noProof/>
            <w:webHidden/>
          </w:rPr>
          <w:instrText xml:space="preserve"> PAGEREF _Toc146827247 \h </w:instrText>
        </w:r>
        <w:r w:rsidR="00A53835">
          <w:rPr>
            <w:noProof/>
            <w:webHidden/>
          </w:rPr>
        </w:r>
        <w:r w:rsidR="00A53835">
          <w:rPr>
            <w:noProof/>
            <w:webHidden/>
          </w:rPr>
          <w:fldChar w:fldCharType="separate"/>
        </w:r>
        <w:r w:rsidR="003B2AB9">
          <w:rPr>
            <w:noProof/>
            <w:webHidden/>
          </w:rPr>
          <w:t>62</w:t>
        </w:r>
        <w:r w:rsidR="00A53835">
          <w:rPr>
            <w:noProof/>
            <w:webHidden/>
          </w:rPr>
          <w:fldChar w:fldCharType="end"/>
        </w:r>
      </w:hyperlink>
    </w:p>
    <w:p w14:paraId="0B68BAC6" w14:textId="41F0C233" w:rsidR="00A53835" w:rsidRDefault="009D2B18" w:rsidP="00A53835">
      <w:pPr>
        <w:pStyle w:val="TM2"/>
        <w:tabs>
          <w:tab w:val="left" w:pos="1200"/>
        </w:tabs>
        <w:spacing w:before="0" w:line="276" w:lineRule="auto"/>
        <w:rPr>
          <w:rFonts w:asciiTheme="minorHAnsi" w:eastAsiaTheme="minorEastAsia" w:hAnsiTheme="minorHAnsi" w:cstheme="minorBidi"/>
          <w:b w:val="0"/>
          <w:noProof/>
          <w:sz w:val="22"/>
          <w:szCs w:val="22"/>
          <w:lang w:val="fr-FR"/>
        </w:rPr>
      </w:pPr>
      <w:hyperlink w:anchor="_Toc146827248" w:history="1">
        <w:r w:rsidR="00A53835" w:rsidRPr="009A4A5C">
          <w:rPr>
            <w:rStyle w:val="Lienhypertexte"/>
            <w:rFonts w:ascii="Candara" w:hAnsi="Candara"/>
            <w:noProof/>
          </w:rPr>
          <w:t>2.3.1.</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AGRICULTURE, PECHE ET ELEVAGE</w:t>
        </w:r>
        <w:r w:rsidR="00A53835">
          <w:rPr>
            <w:noProof/>
            <w:webHidden/>
          </w:rPr>
          <w:tab/>
        </w:r>
        <w:r w:rsidR="00A53835">
          <w:rPr>
            <w:noProof/>
            <w:webHidden/>
          </w:rPr>
          <w:fldChar w:fldCharType="begin"/>
        </w:r>
        <w:r w:rsidR="00A53835">
          <w:rPr>
            <w:noProof/>
            <w:webHidden/>
          </w:rPr>
          <w:instrText xml:space="preserve"> PAGEREF _Toc146827248 \h </w:instrText>
        </w:r>
        <w:r w:rsidR="00A53835">
          <w:rPr>
            <w:noProof/>
            <w:webHidden/>
          </w:rPr>
        </w:r>
        <w:r w:rsidR="00A53835">
          <w:rPr>
            <w:noProof/>
            <w:webHidden/>
          </w:rPr>
          <w:fldChar w:fldCharType="separate"/>
        </w:r>
        <w:r w:rsidR="003B2AB9">
          <w:rPr>
            <w:noProof/>
            <w:webHidden/>
          </w:rPr>
          <w:t>62</w:t>
        </w:r>
        <w:r w:rsidR="00A53835">
          <w:rPr>
            <w:noProof/>
            <w:webHidden/>
          </w:rPr>
          <w:fldChar w:fldCharType="end"/>
        </w:r>
      </w:hyperlink>
    </w:p>
    <w:p w14:paraId="4BD1E63E" w14:textId="4154AADF" w:rsidR="00A53835" w:rsidRDefault="009D2B18" w:rsidP="00A53835">
      <w:pPr>
        <w:pStyle w:val="TM2"/>
        <w:tabs>
          <w:tab w:val="left" w:pos="1200"/>
        </w:tabs>
        <w:spacing w:before="0" w:line="276" w:lineRule="auto"/>
        <w:rPr>
          <w:rFonts w:asciiTheme="minorHAnsi" w:eastAsiaTheme="minorEastAsia" w:hAnsiTheme="minorHAnsi" w:cstheme="minorBidi"/>
          <w:b w:val="0"/>
          <w:noProof/>
          <w:sz w:val="22"/>
          <w:szCs w:val="22"/>
          <w:lang w:val="fr-FR"/>
        </w:rPr>
      </w:pPr>
      <w:hyperlink w:anchor="_Toc146827249" w:history="1">
        <w:r w:rsidR="00A53835" w:rsidRPr="009A4A5C">
          <w:rPr>
            <w:rStyle w:val="Lienhypertexte"/>
            <w:rFonts w:ascii="Candara" w:hAnsi="Candara"/>
            <w:noProof/>
          </w:rPr>
          <w:t>2.3.2.</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Mines</w:t>
        </w:r>
        <w:r w:rsidR="00A53835">
          <w:rPr>
            <w:noProof/>
            <w:webHidden/>
          </w:rPr>
          <w:tab/>
        </w:r>
        <w:r w:rsidR="00A53835">
          <w:rPr>
            <w:noProof/>
            <w:webHidden/>
          </w:rPr>
          <w:fldChar w:fldCharType="begin"/>
        </w:r>
        <w:r w:rsidR="00A53835">
          <w:rPr>
            <w:noProof/>
            <w:webHidden/>
          </w:rPr>
          <w:instrText xml:space="preserve"> PAGEREF _Toc146827249 \h </w:instrText>
        </w:r>
        <w:r w:rsidR="00A53835">
          <w:rPr>
            <w:noProof/>
            <w:webHidden/>
          </w:rPr>
        </w:r>
        <w:r w:rsidR="00A53835">
          <w:rPr>
            <w:noProof/>
            <w:webHidden/>
          </w:rPr>
          <w:fldChar w:fldCharType="separate"/>
        </w:r>
        <w:r w:rsidR="003B2AB9">
          <w:rPr>
            <w:noProof/>
            <w:webHidden/>
          </w:rPr>
          <w:t>67</w:t>
        </w:r>
        <w:r w:rsidR="00A53835">
          <w:rPr>
            <w:noProof/>
            <w:webHidden/>
          </w:rPr>
          <w:fldChar w:fldCharType="end"/>
        </w:r>
      </w:hyperlink>
    </w:p>
    <w:p w14:paraId="4E7AA7B9" w14:textId="79AE4648" w:rsidR="00A53835" w:rsidRDefault="009D2B18" w:rsidP="00A53835">
      <w:pPr>
        <w:pStyle w:val="TM2"/>
        <w:tabs>
          <w:tab w:val="left" w:pos="1200"/>
        </w:tabs>
        <w:spacing w:before="0" w:line="276" w:lineRule="auto"/>
        <w:rPr>
          <w:rFonts w:asciiTheme="minorHAnsi" w:eastAsiaTheme="minorEastAsia" w:hAnsiTheme="minorHAnsi" w:cstheme="minorBidi"/>
          <w:b w:val="0"/>
          <w:noProof/>
          <w:sz w:val="22"/>
          <w:szCs w:val="22"/>
          <w:lang w:val="fr-FR"/>
        </w:rPr>
      </w:pPr>
      <w:hyperlink w:anchor="_Toc146827250" w:history="1">
        <w:r w:rsidR="00A53835" w:rsidRPr="009A4A5C">
          <w:rPr>
            <w:rStyle w:val="Lienhypertexte"/>
            <w:rFonts w:ascii="Candara" w:hAnsi="Candara"/>
            <w:noProof/>
          </w:rPr>
          <w:t>2.3.3.</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INDUSTRIE</w:t>
        </w:r>
        <w:r w:rsidR="00A53835">
          <w:rPr>
            <w:noProof/>
            <w:webHidden/>
          </w:rPr>
          <w:tab/>
        </w:r>
        <w:r w:rsidR="00A53835">
          <w:rPr>
            <w:noProof/>
            <w:webHidden/>
          </w:rPr>
          <w:fldChar w:fldCharType="begin"/>
        </w:r>
        <w:r w:rsidR="00A53835">
          <w:rPr>
            <w:noProof/>
            <w:webHidden/>
          </w:rPr>
          <w:instrText xml:space="preserve"> PAGEREF _Toc146827250 \h </w:instrText>
        </w:r>
        <w:r w:rsidR="00A53835">
          <w:rPr>
            <w:noProof/>
            <w:webHidden/>
          </w:rPr>
        </w:r>
        <w:r w:rsidR="00A53835">
          <w:rPr>
            <w:noProof/>
            <w:webHidden/>
          </w:rPr>
          <w:fldChar w:fldCharType="separate"/>
        </w:r>
        <w:r w:rsidR="003B2AB9">
          <w:rPr>
            <w:noProof/>
            <w:webHidden/>
          </w:rPr>
          <w:t>70</w:t>
        </w:r>
        <w:r w:rsidR="00A53835">
          <w:rPr>
            <w:noProof/>
            <w:webHidden/>
          </w:rPr>
          <w:fldChar w:fldCharType="end"/>
        </w:r>
      </w:hyperlink>
    </w:p>
    <w:p w14:paraId="52813DD2" w14:textId="66DF42F2" w:rsidR="00A53835" w:rsidRDefault="009D2B18" w:rsidP="00A53835">
      <w:pPr>
        <w:pStyle w:val="TM2"/>
        <w:tabs>
          <w:tab w:val="left" w:pos="1200"/>
        </w:tabs>
        <w:spacing w:before="0" w:line="276" w:lineRule="auto"/>
        <w:rPr>
          <w:rFonts w:asciiTheme="minorHAnsi" w:eastAsiaTheme="minorEastAsia" w:hAnsiTheme="minorHAnsi" w:cstheme="minorBidi"/>
          <w:b w:val="0"/>
          <w:noProof/>
          <w:sz w:val="22"/>
          <w:szCs w:val="22"/>
          <w:lang w:val="fr-FR"/>
        </w:rPr>
      </w:pPr>
      <w:hyperlink w:anchor="_Toc146827251" w:history="1">
        <w:r w:rsidR="00A53835" w:rsidRPr="009A4A5C">
          <w:rPr>
            <w:rStyle w:val="Lienhypertexte"/>
            <w:rFonts w:ascii="Candara" w:hAnsi="Candara"/>
            <w:noProof/>
          </w:rPr>
          <w:t>2.3.4.</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PETITES ET MOYENNES ENTREPRISES</w:t>
        </w:r>
        <w:r w:rsidR="00A53835">
          <w:rPr>
            <w:noProof/>
            <w:webHidden/>
          </w:rPr>
          <w:tab/>
        </w:r>
        <w:r w:rsidR="00A53835">
          <w:rPr>
            <w:noProof/>
            <w:webHidden/>
          </w:rPr>
          <w:fldChar w:fldCharType="begin"/>
        </w:r>
        <w:r w:rsidR="00A53835">
          <w:rPr>
            <w:noProof/>
            <w:webHidden/>
          </w:rPr>
          <w:instrText xml:space="preserve"> PAGEREF _Toc146827251 \h </w:instrText>
        </w:r>
        <w:r w:rsidR="00A53835">
          <w:rPr>
            <w:noProof/>
            <w:webHidden/>
          </w:rPr>
        </w:r>
        <w:r w:rsidR="00A53835">
          <w:rPr>
            <w:noProof/>
            <w:webHidden/>
          </w:rPr>
          <w:fldChar w:fldCharType="separate"/>
        </w:r>
        <w:r w:rsidR="003B2AB9">
          <w:rPr>
            <w:noProof/>
            <w:webHidden/>
          </w:rPr>
          <w:t>71</w:t>
        </w:r>
        <w:r w:rsidR="00A53835">
          <w:rPr>
            <w:noProof/>
            <w:webHidden/>
          </w:rPr>
          <w:fldChar w:fldCharType="end"/>
        </w:r>
      </w:hyperlink>
    </w:p>
    <w:p w14:paraId="432D846B" w14:textId="1EE9668D" w:rsidR="00A53835" w:rsidRDefault="009D2B18" w:rsidP="00A53835">
      <w:pPr>
        <w:pStyle w:val="TM2"/>
        <w:tabs>
          <w:tab w:val="left" w:pos="1200"/>
        </w:tabs>
        <w:spacing w:before="0" w:line="276" w:lineRule="auto"/>
        <w:rPr>
          <w:rFonts w:asciiTheme="minorHAnsi" w:eastAsiaTheme="minorEastAsia" w:hAnsiTheme="minorHAnsi" w:cstheme="minorBidi"/>
          <w:b w:val="0"/>
          <w:noProof/>
          <w:sz w:val="22"/>
          <w:szCs w:val="22"/>
          <w:lang w:val="fr-FR"/>
        </w:rPr>
      </w:pPr>
      <w:hyperlink w:anchor="_Toc146827252" w:history="1">
        <w:r w:rsidR="00A53835" w:rsidRPr="009A4A5C">
          <w:rPr>
            <w:rStyle w:val="Lienhypertexte"/>
            <w:rFonts w:ascii="Candara" w:hAnsi="Candara"/>
            <w:noProof/>
          </w:rPr>
          <w:t>2.3.5.</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Commerce</w:t>
        </w:r>
        <w:r w:rsidR="00A53835">
          <w:rPr>
            <w:noProof/>
            <w:webHidden/>
          </w:rPr>
          <w:tab/>
        </w:r>
        <w:r w:rsidR="00A53835">
          <w:rPr>
            <w:noProof/>
            <w:webHidden/>
          </w:rPr>
          <w:fldChar w:fldCharType="begin"/>
        </w:r>
        <w:r w:rsidR="00A53835">
          <w:rPr>
            <w:noProof/>
            <w:webHidden/>
          </w:rPr>
          <w:instrText xml:space="preserve"> PAGEREF _Toc146827252 \h </w:instrText>
        </w:r>
        <w:r w:rsidR="00A53835">
          <w:rPr>
            <w:noProof/>
            <w:webHidden/>
          </w:rPr>
        </w:r>
        <w:r w:rsidR="00A53835">
          <w:rPr>
            <w:noProof/>
            <w:webHidden/>
          </w:rPr>
          <w:fldChar w:fldCharType="separate"/>
        </w:r>
        <w:r w:rsidR="003B2AB9">
          <w:rPr>
            <w:noProof/>
            <w:webHidden/>
          </w:rPr>
          <w:t>72</w:t>
        </w:r>
        <w:r w:rsidR="00A53835">
          <w:rPr>
            <w:noProof/>
            <w:webHidden/>
          </w:rPr>
          <w:fldChar w:fldCharType="end"/>
        </w:r>
      </w:hyperlink>
    </w:p>
    <w:p w14:paraId="443DE2A0" w14:textId="304FA6F6" w:rsidR="00A53835" w:rsidRDefault="009D2B18" w:rsidP="00A53835">
      <w:pPr>
        <w:pStyle w:val="TM2"/>
        <w:tabs>
          <w:tab w:val="left" w:pos="1200"/>
        </w:tabs>
        <w:spacing w:before="0" w:line="276" w:lineRule="auto"/>
        <w:rPr>
          <w:rFonts w:asciiTheme="minorHAnsi" w:eastAsiaTheme="minorEastAsia" w:hAnsiTheme="minorHAnsi" w:cstheme="minorBidi"/>
          <w:b w:val="0"/>
          <w:noProof/>
          <w:sz w:val="22"/>
          <w:szCs w:val="22"/>
          <w:lang w:val="fr-FR"/>
        </w:rPr>
      </w:pPr>
      <w:hyperlink w:anchor="_Toc146827253" w:history="1">
        <w:r w:rsidR="00A53835" w:rsidRPr="009A4A5C">
          <w:rPr>
            <w:rStyle w:val="Lienhypertexte"/>
            <w:rFonts w:ascii="Candara" w:hAnsi="Candara"/>
            <w:noProof/>
          </w:rPr>
          <w:t>2.3.6.</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Banques, Microfinances et Assurance</w:t>
        </w:r>
        <w:r w:rsidR="00A53835">
          <w:rPr>
            <w:noProof/>
            <w:webHidden/>
          </w:rPr>
          <w:tab/>
        </w:r>
        <w:r w:rsidR="00A53835">
          <w:rPr>
            <w:noProof/>
            <w:webHidden/>
          </w:rPr>
          <w:fldChar w:fldCharType="begin"/>
        </w:r>
        <w:r w:rsidR="00A53835">
          <w:rPr>
            <w:noProof/>
            <w:webHidden/>
          </w:rPr>
          <w:instrText xml:space="preserve"> PAGEREF _Toc146827253 \h </w:instrText>
        </w:r>
        <w:r w:rsidR="00A53835">
          <w:rPr>
            <w:noProof/>
            <w:webHidden/>
          </w:rPr>
        </w:r>
        <w:r w:rsidR="00A53835">
          <w:rPr>
            <w:noProof/>
            <w:webHidden/>
          </w:rPr>
          <w:fldChar w:fldCharType="separate"/>
        </w:r>
        <w:r w:rsidR="003B2AB9">
          <w:rPr>
            <w:noProof/>
            <w:webHidden/>
          </w:rPr>
          <w:t>73</w:t>
        </w:r>
        <w:r w:rsidR="00A53835">
          <w:rPr>
            <w:noProof/>
            <w:webHidden/>
          </w:rPr>
          <w:fldChar w:fldCharType="end"/>
        </w:r>
      </w:hyperlink>
    </w:p>
    <w:p w14:paraId="152BE13B" w14:textId="719F685B" w:rsidR="00A53835" w:rsidRDefault="009D2B18" w:rsidP="00A53835">
      <w:pPr>
        <w:pStyle w:val="TM2"/>
        <w:tabs>
          <w:tab w:val="left" w:pos="1200"/>
        </w:tabs>
        <w:spacing w:before="0" w:line="276" w:lineRule="auto"/>
        <w:rPr>
          <w:rFonts w:asciiTheme="minorHAnsi" w:eastAsiaTheme="minorEastAsia" w:hAnsiTheme="minorHAnsi" w:cstheme="minorBidi"/>
          <w:b w:val="0"/>
          <w:noProof/>
          <w:sz w:val="22"/>
          <w:szCs w:val="22"/>
          <w:lang w:val="fr-FR"/>
        </w:rPr>
      </w:pPr>
      <w:hyperlink w:anchor="_Toc146827254" w:history="1">
        <w:r w:rsidR="00A53835" w:rsidRPr="009A4A5C">
          <w:rPr>
            <w:rStyle w:val="Lienhypertexte"/>
            <w:rFonts w:ascii="Candara" w:hAnsi="Candara"/>
            <w:noProof/>
          </w:rPr>
          <w:t>2.3.7.</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Hydrocarbures</w:t>
        </w:r>
        <w:r w:rsidR="00A53835">
          <w:rPr>
            <w:noProof/>
            <w:webHidden/>
          </w:rPr>
          <w:tab/>
        </w:r>
        <w:r w:rsidR="00A53835">
          <w:rPr>
            <w:noProof/>
            <w:webHidden/>
          </w:rPr>
          <w:fldChar w:fldCharType="begin"/>
        </w:r>
        <w:r w:rsidR="00A53835">
          <w:rPr>
            <w:noProof/>
            <w:webHidden/>
          </w:rPr>
          <w:instrText xml:space="preserve"> PAGEREF _Toc146827254 \h </w:instrText>
        </w:r>
        <w:r w:rsidR="00A53835">
          <w:rPr>
            <w:noProof/>
            <w:webHidden/>
          </w:rPr>
        </w:r>
        <w:r w:rsidR="00A53835">
          <w:rPr>
            <w:noProof/>
            <w:webHidden/>
          </w:rPr>
          <w:fldChar w:fldCharType="separate"/>
        </w:r>
        <w:r w:rsidR="003B2AB9">
          <w:rPr>
            <w:noProof/>
            <w:webHidden/>
          </w:rPr>
          <w:t>74</w:t>
        </w:r>
        <w:r w:rsidR="00A53835">
          <w:rPr>
            <w:noProof/>
            <w:webHidden/>
          </w:rPr>
          <w:fldChar w:fldCharType="end"/>
        </w:r>
      </w:hyperlink>
    </w:p>
    <w:p w14:paraId="4F6C4463" w14:textId="65AD3DAC" w:rsidR="00A53835" w:rsidRDefault="009D2B18" w:rsidP="00A53835">
      <w:pPr>
        <w:pStyle w:val="TM2"/>
        <w:tabs>
          <w:tab w:val="left" w:pos="1200"/>
        </w:tabs>
        <w:spacing w:before="0" w:line="276" w:lineRule="auto"/>
        <w:rPr>
          <w:rFonts w:asciiTheme="minorHAnsi" w:eastAsiaTheme="minorEastAsia" w:hAnsiTheme="minorHAnsi" w:cstheme="minorBidi"/>
          <w:b w:val="0"/>
          <w:noProof/>
          <w:sz w:val="22"/>
          <w:szCs w:val="22"/>
          <w:lang w:val="fr-FR"/>
        </w:rPr>
      </w:pPr>
      <w:hyperlink w:anchor="_Toc146827255" w:history="1">
        <w:r w:rsidR="00A53835" w:rsidRPr="009A4A5C">
          <w:rPr>
            <w:rStyle w:val="Lienhypertexte"/>
            <w:rFonts w:ascii="Candara" w:hAnsi="Candara"/>
            <w:noProof/>
          </w:rPr>
          <w:t>2.3.8.</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Tourisme</w:t>
        </w:r>
        <w:r w:rsidR="00A53835">
          <w:rPr>
            <w:noProof/>
            <w:webHidden/>
          </w:rPr>
          <w:tab/>
        </w:r>
        <w:r w:rsidR="00A53835">
          <w:rPr>
            <w:noProof/>
            <w:webHidden/>
          </w:rPr>
          <w:fldChar w:fldCharType="begin"/>
        </w:r>
        <w:r w:rsidR="00A53835">
          <w:rPr>
            <w:noProof/>
            <w:webHidden/>
          </w:rPr>
          <w:instrText xml:space="preserve"> PAGEREF _Toc146827255 \h </w:instrText>
        </w:r>
        <w:r w:rsidR="00A53835">
          <w:rPr>
            <w:noProof/>
            <w:webHidden/>
          </w:rPr>
        </w:r>
        <w:r w:rsidR="00A53835">
          <w:rPr>
            <w:noProof/>
            <w:webHidden/>
          </w:rPr>
          <w:fldChar w:fldCharType="separate"/>
        </w:r>
        <w:r w:rsidR="003B2AB9">
          <w:rPr>
            <w:noProof/>
            <w:webHidden/>
          </w:rPr>
          <w:t>75</w:t>
        </w:r>
        <w:r w:rsidR="00A53835">
          <w:rPr>
            <w:noProof/>
            <w:webHidden/>
          </w:rPr>
          <w:fldChar w:fldCharType="end"/>
        </w:r>
      </w:hyperlink>
    </w:p>
    <w:p w14:paraId="07886D66" w14:textId="73C3D1BE"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56" w:history="1">
        <w:r w:rsidR="00A53835" w:rsidRPr="009A4A5C">
          <w:rPr>
            <w:rStyle w:val="Lienhypertexte"/>
            <w:rFonts w:ascii="Candara" w:hAnsi="Candara"/>
            <w:noProof/>
          </w:rPr>
          <w:t>2.4.</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Infrastructures et Aménagement du Territoire</w:t>
        </w:r>
        <w:r w:rsidR="00A53835">
          <w:rPr>
            <w:noProof/>
            <w:webHidden/>
          </w:rPr>
          <w:tab/>
        </w:r>
        <w:r w:rsidR="00A53835">
          <w:rPr>
            <w:noProof/>
            <w:webHidden/>
          </w:rPr>
          <w:fldChar w:fldCharType="begin"/>
        </w:r>
        <w:r w:rsidR="00A53835">
          <w:rPr>
            <w:noProof/>
            <w:webHidden/>
          </w:rPr>
          <w:instrText xml:space="preserve"> PAGEREF _Toc146827256 \h </w:instrText>
        </w:r>
        <w:r w:rsidR="00A53835">
          <w:rPr>
            <w:noProof/>
            <w:webHidden/>
          </w:rPr>
        </w:r>
        <w:r w:rsidR="00A53835">
          <w:rPr>
            <w:noProof/>
            <w:webHidden/>
          </w:rPr>
          <w:fldChar w:fldCharType="separate"/>
        </w:r>
        <w:r w:rsidR="003B2AB9">
          <w:rPr>
            <w:noProof/>
            <w:webHidden/>
          </w:rPr>
          <w:t>76</w:t>
        </w:r>
        <w:r w:rsidR="00A53835">
          <w:rPr>
            <w:noProof/>
            <w:webHidden/>
          </w:rPr>
          <w:fldChar w:fldCharType="end"/>
        </w:r>
      </w:hyperlink>
    </w:p>
    <w:p w14:paraId="17D996F5" w14:textId="03291347"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57" w:history="1">
        <w:r w:rsidR="00A53835" w:rsidRPr="009A4A5C">
          <w:rPr>
            <w:rStyle w:val="Lienhypertexte"/>
            <w:rFonts w:ascii="Candara" w:hAnsi="Candara"/>
            <w:noProof/>
          </w:rPr>
          <w:t>2.4.1. INFRASTRUCTURES DE TRANSPORT</w:t>
        </w:r>
        <w:r w:rsidR="00A53835">
          <w:rPr>
            <w:noProof/>
            <w:webHidden/>
          </w:rPr>
          <w:tab/>
        </w:r>
        <w:r w:rsidR="00A53835">
          <w:rPr>
            <w:noProof/>
            <w:webHidden/>
          </w:rPr>
          <w:fldChar w:fldCharType="begin"/>
        </w:r>
        <w:r w:rsidR="00A53835">
          <w:rPr>
            <w:noProof/>
            <w:webHidden/>
          </w:rPr>
          <w:instrText xml:space="preserve"> PAGEREF _Toc146827257 \h </w:instrText>
        </w:r>
        <w:r w:rsidR="00A53835">
          <w:rPr>
            <w:noProof/>
            <w:webHidden/>
          </w:rPr>
        </w:r>
        <w:r w:rsidR="00A53835">
          <w:rPr>
            <w:noProof/>
            <w:webHidden/>
          </w:rPr>
          <w:fldChar w:fldCharType="separate"/>
        </w:r>
        <w:r w:rsidR="003B2AB9">
          <w:rPr>
            <w:noProof/>
            <w:webHidden/>
          </w:rPr>
          <w:t>76</w:t>
        </w:r>
        <w:r w:rsidR="00A53835">
          <w:rPr>
            <w:noProof/>
            <w:webHidden/>
          </w:rPr>
          <w:fldChar w:fldCharType="end"/>
        </w:r>
      </w:hyperlink>
    </w:p>
    <w:p w14:paraId="1180F1A0" w14:textId="62DCE498"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58" w:history="1">
        <w:r w:rsidR="00A53835" w:rsidRPr="009A4A5C">
          <w:rPr>
            <w:rStyle w:val="Lienhypertexte"/>
            <w:rFonts w:ascii="Candara" w:hAnsi="Candara"/>
            <w:bCs/>
            <w:noProof/>
          </w:rPr>
          <w:t>2.4.2. INFRASTRUCTURES ENERGETIQUES</w:t>
        </w:r>
        <w:r w:rsidR="00A53835">
          <w:rPr>
            <w:noProof/>
            <w:webHidden/>
          </w:rPr>
          <w:tab/>
        </w:r>
        <w:r w:rsidR="00A53835">
          <w:rPr>
            <w:noProof/>
            <w:webHidden/>
          </w:rPr>
          <w:fldChar w:fldCharType="begin"/>
        </w:r>
        <w:r w:rsidR="00A53835">
          <w:rPr>
            <w:noProof/>
            <w:webHidden/>
          </w:rPr>
          <w:instrText xml:space="preserve"> PAGEREF _Toc146827258 \h </w:instrText>
        </w:r>
        <w:r w:rsidR="00A53835">
          <w:rPr>
            <w:noProof/>
            <w:webHidden/>
          </w:rPr>
        </w:r>
        <w:r w:rsidR="00A53835">
          <w:rPr>
            <w:noProof/>
            <w:webHidden/>
          </w:rPr>
          <w:fldChar w:fldCharType="separate"/>
        </w:r>
        <w:r w:rsidR="003B2AB9">
          <w:rPr>
            <w:noProof/>
            <w:webHidden/>
          </w:rPr>
          <w:t>78</w:t>
        </w:r>
        <w:r w:rsidR="00A53835">
          <w:rPr>
            <w:noProof/>
            <w:webHidden/>
          </w:rPr>
          <w:fldChar w:fldCharType="end"/>
        </w:r>
      </w:hyperlink>
    </w:p>
    <w:p w14:paraId="1AC23895" w14:textId="14EDE0FB"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59" w:history="1">
        <w:r w:rsidR="00A53835" w:rsidRPr="009A4A5C">
          <w:rPr>
            <w:rStyle w:val="Lienhypertexte"/>
            <w:rFonts w:ascii="Candara" w:hAnsi="Candara"/>
            <w:bCs/>
            <w:noProof/>
          </w:rPr>
          <w:t>2.4.3. Nouvelles Technologies de l’Information et de la Communication</w:t>
        </w:r>
        <w:r w:rsidR="00A53835">
          <w:rPr>
            <w:noProof/>
            <w:webHidden/>
          </w:rPr>
          <w:tab/>
        </w:r>
        <w:r w:rsidR="00A53835">
          <w:rPr>
            <w:noProof/>
            <w:webHidden/>
          </w:rPr>
          <w:fldChar w:fldCharType="begin"/>
        </w:r>
        <w:r w:rsidR="00A53835">
          <w:rPr>
            <w:noProof/>
            <w:webHidden/>
          </w:rPr>
          <w:instrText xml:space="preserve"> PAGEREF _Toc146827259 \h </w:instrText>
        </w:r>
        <w:r w:rsidR="00A53835">
          <w:rPr>
            <w:noProof/>
            <w:webHidden/>
          </w:rPr>
        </w:r>
        <w:r w:rsidR="00A53835">
          <w:rPr>
            <w:noProof/>
            <w:webHidden/>
          </w:rPr>
          <w:fldChar w:fldCharType="separate"/>
        </w:r>
        <w:r w:rsidR="003B2AB9">
          <w:rPr>
            <w:noProof/>
            <w:webHidden/>
          </w:rPr>
          <w:t>79</w:t>
        </w:r>
        <w:r w:rsidR="00A53835">
          <w:rPr>
            <w:noProof/>
            <w:webHidden/>
          </w:rPr>
          <w:fldChar w:fldCharType="end"/>
        </w:r>
      </w:hyperlink>
    </w:p>
    <w:p w14:paraId="28015B1C" w14:textId="226949F2"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60" w:history="1">
        <w:r w:rsidR="00A53835" w:rsidRPr="009A4A5C">
          <w:rPr>
            <w:rStyle w:val="Lienhypertexte"/>
            <w:rFonts w:ascii="Candara" w:hAnsi="Candara"/>
            <w:bCs/>
            <w:noProof/>
          </w:rPr>
          <w:t>2.4.4. Urbanisme et habitat</w:t>
        </w:r>
        <w:r w:rsidR="00A53835">
          <w:rPr>
            <w:noProof/>
            <w:webHidden/>
          </w:rPr>
          <w:tab/>
        </w:r>
        <w:r w:rsidR="00A53835">
          <w:rPr>
            <w:noProof/>
            <w:webHidden/>
          </w:rPr>
          <w:fldChar w:fldCharType="begin"/>
        </w:r>
        <w:r w:rsidR="00A53835">
          <w:rPr>
            <w:noProof/>
            <w:webHidden/>
          </w:rPr>
          <w:instrText xml:space="preserve"> PAGEREF _Toc146827260 \h </w:instrText>
        </w:r>
        <w:r w:rsidR="00A53835">
          <w:rPr>
            <w:noProof/>
            <w:webHidden/>
          </w:rPr>
        </w:r>
        <w:r w:rsidR="00A53835">
          <w:rPr>
            <w:noProof/>
            <w:webHidden/>
          </w:rPr>
          <w:fldChar w:fldCharType="separate"/>
        </w:r>
        <w:r w:rsidR="003B2AB9">
          <w:rPr>
            <w:noProof/>
            <w:webHidden/>
          </w:rPr>
          <w:t>80</w:t>
        </w:r>
        <w:r w:rsidR="00A53835">
          <w:rPr>
            <w:noProof/>
            <w:webHidden/>
          </w:rPr>
          <w:fldChar w:fldCharType="end"/>
        </w:r>
      </w:hyperlink>
    </w:p>
    <w:p w14:paraId="571116BD" w14:textId="7B6EA856"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61" w:history="1">
        <w:r w:rsidR="00A53835" w:rsidRPr="009A4A5C">
          <w:rPr>
            <w:rStyle w:val="Lienhypertexte"/>
            <w:rFonts w:ascii="Candara" w:hAnsi="Candara"/>
            <w:bCs/>
            <w:noProof/>
          </w:rPr>
          <w:t>2.4.5. Aménagement du territoire</w:t>
        </w:r>
        <w:r w:rsidR="00A53835">
          <w:rPr>
            <w:noProof/>
            <w:webHidden/>
          </w:rPr>
          <w:tab/>
        </w:r>
        <w:r w:rsidR="00A53835">
          <w:rPr>
            <w:noProof/>
            <w:webHidden/>
          </w:rPr>
          <w:fldChar w:fldCharType="begin"/>
        </w:r>
        <w:r w:rsidR="00A53835">
          <w:rPr>
            <w:noProof/>
            <w:webHidden/>
          </w:rPr>
          <w:instrText xml:space="preserve"> PAGEREF _Toc146827261 \h </w:instrText>
        </w:r>
        <w:r w:rsidR="00A53835">
          <w:rPr>
            <w:noProof/>
            <w:webHidden/>
          </w:rPr>
        </w:r>
        <w:r w:rsidR="00A53835">
          <w:rPr>
            <w:noProof/>
            <w:webHidden/>
          </w:rPr>
          <w:fldChar w:fldCharType="separate"/>
        </w:r>
        <w:r w:rsidR="003B2AB9">
          <w:rPr>
            <w:noProof/>
            <w:webHidden/>
          </w:rPr>
          <w:t>81</w:t>
        </w:r>
        <w:r w:rsidR="00A53835">
          <w:rPr>
            <w:noProof/>
            <w:webHidden/>
          </w:rPr>
          <w:fldChar w:fldCharType="end"/>
        </w:r>
      </w:hyperlink>
    </w:p>
    <w:p w14:paraId="45A23B22" w14:textId="3DA0177E"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62" w:history="1">
        <w:r w:rsidR="00A53835" w:rsidRPr="009A4A5C">
          <w:rPr>
            <w:rStyle w:val="Lienhypertexte"/>
            <w:rFonts w:ascii="Candara" w:hAnsi="Candara"/>
            <w:noProof/>
          </w:rPr>
          <w:t>2.5. Environnement, développement durable et équilibré</w:t>
        </w:r>
        <w:r w:rsidR="00A53835">
          <w:rPr>
            <w:noProof/>
            <w:webHidden/>
          </w:rPr>
          <w:tab/>
        </w:r>
        <w:r w:rsidR="00A53835">
          <w:rPr>
            <w:noProof/>
            <w:webHidden/>
          </w:rPr>
          <w:fldChar w:fldCharType="begin"/>
        </w:r>
        <w:r w:rsidR="00A53835">
          <w:rPr>
            <w:noProof/>
            <w:webHidden/>
          </w:rPr>
          <w:instrText xml:space="preserve"> PAGEREF _Toc146827262 \h </w:instrText>
        </w:r>
        <w:r w:rsidR="00A53835">
          <w:rPr>
            <w:noProof/>
            <w:webHidden/>
          </w:rPr>
        </w:r>
        <w:r w:rsidR="00A53835">
          <w:rPr>
            <w:noProof/>
            <w:webHidden/>
          </w:rPr>
          <w:fldChar w:fldCharType="separate"/>
        </w:r>
        <w:r w:rsidR="003B2AB9">
          <w:rPr>
            <w:noProof/>
            <w:webHidden/>
          </w:rPr>
          <w:t>82</w:t>
        </w:r>
        <w:r w:rsidR="00A53835">
          <w:rPr>
            <w:noProof/>
            <w:webHidden/>
          </w:rPr>
          <w:fldChar w:fldCharType="end"/>
        </w:r>
      </w:hyperlink>
    </w:p>
    <w:p w14:paraId="7BC36575" w14:textId="6599538B"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63" w:history="1">
        <w:r w:rsidR="00A53835" w:rsidRPr="009A4A5C">
          <w:rPr>
            <w:rStyle w:val="Lienhypertexte"/>
            <w:rFonts w:ascii="Candara" w:hAnsi="Candara"/>
            <w:bCs/>
            <w:noProof/>
          </w:rPr>
          <w:t>2.5.1. Environnement</w:t>
        </w:r>
        <w:r w:rsidR="00A53835">
          <w:rPr>
            <w:noProof/>
            <w:webHidden/>
          </w:rPr>
          <w:tab/>
        </w:r>
        <w:r w:rsidR="00A53835">
          <w:rPr>
            <w:noProof/>
            <w:webHidden/>
          </w:rPr>
          <w:fldChar w:fldCharType="begin"/>
        </w:r>
        <w:r w:rsidR="00A53835">
          <w:rPr>
            <w:noProof/>
            <w:webHidden/>
          </w:rPr>
          <w:instrText xml:space="preserve"> PAGEREF _Toc146827263 \h </w:instrText>
        </w:r>
        <w:r w:rsidR="00A53835">
          <w:rPr>
            <w:noProof/>
            <w:webHidden/>
          </w:rPr>
        </w:r>
        <w:r w:rsidR="00A53835">
          <w:rPr>
            <w:noProof/>
            <w:webHidden/>
          </w:rPr>
          <w:fldChar w:fldCharType="separate"/>
        </w:r>
        <w:r w:rsidR="003B2AB9">
          <w:rPr>
            <w:noProof/>
            <w:webHidden/>
          </w:rPr>
          <w:t>82</w:t>
        </w:r>
        <w:r w:rsidR="00A53835">
          <w:rPr>
            <w:noProof/>
            <w:webHidden/>
          </w:rPr>
          <w:fldChar w:fldCharType="end"/>
        </w:r>
      </w:hyperlink>
    </w:p>
    <w:p w14:paraId="12183F1B" w14:textId="603F7773"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64" w:history="1">
        <w:r w:rsidR="00A53835" w:rsidRPr="009A4A5C">
          <w:rPr>
            <w:rStyle w:val="Lienhypertexte"/>
            <w:rFonts w:ascii="Candara" w:hAnsi="Candara"/>
            <w:noProof/>
          </w:rPr>
          <w:t>2.6.</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DEFIS ET ENJEUX</w:t>
        </w:r>
        <w:r w:rsidR="00A53835">
          <w:rPr>
            <w:noProof/>
            <w:webHidden/>
          </w:rPr>
          <w:tab/>
        </w:r>
        <w:r w:rsidR="00A53835">
          <w:rPr>
            <w:noProof/>
            <w:webHidden/>
          </w:rPr>
          <w:fldChar w:fldCharType="begin"/>
        </w:r>
        <w:r w:rsidR="00A53835">
          <w:rPr>
            <w:noProof/>
            <w:webHidden/>
          </w:rPr>
          <w:instrText xml:space="preserve"> PAGEREF _Toc146827264 \h </w:instrText>
        </w:r>
        <w:r w:rsidR="00A53835">
          <w:rPr>
            <w:noProof/>
            <w:webHidden/>
          </w:rPr>
        </w:r>
        <w:r w:rsidR="00A53835">
          <w:rPr>
            <w:noProof/>
            <w:webHidden/>
          </w:rPr>
          <w:fldChar w:fldCharType="separate"/>
        </w:r>
        <w:r w:rsidR="003B2AB9">
          <w:rPr>
            <w:noProof/>
            <w:webHidden/>
          </w:rPr>
          <w:t>89</w:t>
        </w:r>
        <w:r w:rsidR="00A53835">
          <w:rPr>
            <w:noProof/>
            <w:webHidden/>
          </w:rPr>
          <w:fldChar w:fldCharType="end"/>
        </w:r>
      </w:hyperlink>
    </w:p>
    <w:p w14:paraId="47399D30" w14:textId="2277E838"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65" w:history="1">
        <w:r w:rsidR="00A53835" w:rsidRPr="009A4A5C">
          <w:rPr>
            <w:rStyle w:val="Lienhypertexte"/>
            <w:rFonts w:ascii="Candara" w:hAnsi="Candara"/>
            <w:bCs/>
            <w:noProof/>
          </w:rPr>
          <w:t>2.6.1. DEFIS A RELEVER AU NIVEAU DE LA PROVINCE</w:t>
        </w:r>
        <w:r w:rsidR="00A53835">
          <w:rPr>
            <w:noProof/>
            <w:webHidden/>
          </w:rPr>
          <w:tab/>
        </w:r>
        <w:r w:rsidR="00A53835">
          <w:rPr>
            <w:noProof/>
            <w:webHidden/>
          </w:rPr>
          <w:fldChar w:fldCharType="begin"/>
        </w:r>
        <w:r w:rsidR="00A53835">
          <w:rPr>
            <w:noProof/>
            <w:webHidden/>
          </w:rPr>
          <w:instrText xml:space="preserve"> PAGEREF _Toc146827265 \h </w:instrText>
        </w:r>
        <w:r w:rsidR="00A53835">
          <w:rPr>
            <w:noProof/>
            <w:webHidden/>
          </w:rPr>
        </w:r>
        <w:r w:rsidR="00A53835">
          <w:rPr>
            <w:noProof/>
            <w:webHidden/>
          </w:rPr>
          <w:fldChar w:fldCharType="separate"/>
        </w:r>
        <w:r w:rsidR="003B2AB9">
          <w:rPr>
            <w:noProof/>
            <w:webHidden/>
          </w:rPr>
          <w:t>89</w:t>
        </w:r>
        <w:r w:rsidR="00A53835">
          <w:rPr>
            <w:noProof/>
            <w:webHidden/>
          </w:rPr>
          <w:fldChar w:fldCharType="end"/>
        </w:r>
      </w:hyperlink>
    </w:p>
    <w:p w14:paraId="085024FD" w14:textId="4361B94E"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66" w:history="1">
        <w:r w:rsidR="00A53835" w:rsidRPr="009A4A5C">
          <w:rPr>
            <w:rStyle w:val="Lienhypertexte"/>
            <w:rFonts w:ascii="Candara" w:hAnsi="Candara"/>
            <w:bCs/>
            <w:noProof/>
          </w:rPr>
          <w:t>2.6.2. ENJEUX A CONQUERIR AU PROFIT DE LA PROVINCE</w:t>
        </w:r>
        <w:r w:rsidR="00A53835">
          <w:rPr>
            <w:noProof/>
            <w:webHidden/>
          </w:rPr>
          <w:tab/>
        </w:r>
        <w:r w:rsidR="00A53835">
          <w:rPr>
            <w:noProof/>
            <w:webHidden/>
          </w:rPr>
          <w:fldChar w:fldCharType="begin"/>
        </w:r>
        <w:r w:rsidR="00A53835">
          <w:rPr>
            <w:noProof/>
            <w:webHidden/>
          </w:rPr>
          <w:instrText xml:space="preserve"> PAGEREF _Toc146827266 \h </w:instrText>
        </w:r>
        <w:r w:rsidR="00A53835">
          <w:rPr>
            <w:noProof/>
            <w:webHidden/>
          </w:rPr>
        </w:r>
        <w:r w:rsidR="00A53835">
          <w:rPr>
            <w:noProof/>
            <w:webHidden/>
          </w:rPr>
          <w:fldChar w:fldCharType="separate"/>
        </w:r>
        <w:r w:rsidR="003B2AB9">
          <w:rPr>
            <w:noProof/>
            <w:webHidden/>
          </w:rPr>
          <w:t>90</w:t>
        </w:r>
        <w:r w:rsidR="00A53835">
          <w:rPr>
            <w:noProof/>
            <w:webHidden/>
          </w:rPr>
          <w:fldChar w:fldCharType="end"/>
        </w:r>
      </w:hyperlink>
    </w:p>
    <w:p w14:paraId="05A7BCA1" w14:textId="29DA8944" w:rsidR="00A53835" w:rsidRDefault="009D2B18" w:rsidP="00A53835">
      <w:pPr>
        <w:pStyle w:val="TM1"/>
        <w:spacing w:before="0" w:line="276" w:lineRule="auto"/>
        <w:rPr>
          <w:rFonts w:asciiTheme="minorHAnsi" w:eastAsiaTheme="minorEastAsia" w:hAnsiTheme="minorHAnsi" w:cstheme="minorBidi"/>
          <w:b w:val="0"/>
          <w:bCs w:val="0"/>
          <w:kern w:val="0"/>
          <w:sz w:val="22"/>
          <w:szCs w:val="22"/>
          <w:lang w:val="fr-FR" w:eastAsia="fr-FR"/>
        </w:rPr>
      </w:pPr>
      <w:hyperlink w:anchor="_Toc146827267" w:history="1">
        <w:r w:rsidR="00A53835" w:rsidRPr="009A4A5C">
          <w:rPr>
            <w:rStyle w:val="Lienhypertexte"/>
            <w:rFonts w:ascii="Gabriola" w:hAnsi="Gabriola"/>
          </w:rPr>
          <w:t>Chapitre 3 : Vision, Objectifs et Stratégies</w:t>
        </w:r>
        <w:r w:rsidR="00A53835">
          <w:rPr>
            <w:webHidden/>
          </w:rPr>
          <w:tab/>
        </w:r>
        <w:r w:rsidR="00A53835">
          <w:rPr>
            <w:webHidden/>
          </w:rPr>
          <w:fldChar w:fldCharType="begin"/>
        </w:r>
        <w:r w:rsidR="00A53835">
          <w:rPr>
            <w:webHidden/>
          </w:rPr>
          <w:instrText xml:space="preserve"> PAGEREF _Toc146827267 \h </w:instrText>
        </w:r>
        <w:r w:rsidR="00A53835">
          <w:rPr>
            <w:webHidden/>
          </w:rPr>
        </w:r>
        <w:r w:rsidR="00A53835">
          <w:rPr>
            <w:webHidden/>
          </w:rPr>
          <w:fldChar w:fldCharType="separate"/>
        </w:r>
        <w:r w:rsidR="003B2AB9">
          <w:rPr>
            <w:webHidden/>
          </w:rPr>
          <w:t>91</w:t>
        </w:r>
        <w:r w:rsidR="00A53835">
          <w:rPr>
            <w:webHidden/>
          </w:rPr>
          <w:fldChar w:fldCharType="end"/>
        </w:r>
      </w:hyperlink>
    </w:p>
    <w:p w14:paraId="0EFC213E" w14:textId="45A33C9A"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68" w:history="1">
        <w:r w:rsidR="00A53835" w:rsidRPr="009A4A5C">
          <w:rPr>
            <w:rStyle w:val="Lienhypertexte"/>
            <w:rFonts w:ascii="Candara" w:hAnsi="Candara"/>
            <w:noProof/>
          </w:rPr>
          <w:t>3.1.</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Vision de développement de la province</w:t>
        </w:r>
        <w:r w:rsidR="00A53835">
          <w:rPr>
            <w:noProof/>
            <w:webHidden/>
          </w:rPr>
          <w:tab/>
        </w:r>
        <w:r w:rsidR="00A53835">
          <w:rPr>
            <w:noProof/>
            <w:webHidden/>
          </w:rPr>
          <w:fldChar w:fldCharType="begin"/>
        </w:r>
        <w:r w:rsidR="00A53835">
          <w:rPr>
            <w:noProof/>
            <w:webHidden/>
          </w:rPr>
          <w:instrText xml:space="preserve"> PAGEREF _Toc146827268 \h </w:instrText>
        </w:r>
        <w:r w:rsidR="00A53835">
          <w:rPr>
            <w:noProof/>
            <w:webHidden/>
          </w:rPr>
        </w:r>
        <w:r w:rsidR="00A53835">
          <w:rPr>
            <w:noProof/>
            <w:webHidden/>
          </w:rPr>
          <w:fldChar w:fldCharType="separate"/>
        </w:r>
        <w:r w:rsidR="003B2AB9">
          <w:rPr>
            <w:noProof/>
            <w:webHidden/>
          </w:rPr>
          <w:t>91</w:t>
        </w:r>
        <w:r w:rsidR="00A53835">
          <w:rPr>
            <w:noProof/>
            <w:webHidden/>
          </w:rPr>
          <w:fldChar w:fldCharType="end"/>
        </w:r>
      </w:hyperlink>
    </w:p>
    <w:p w14:paraId="7993F633" w14:textId="434909C2"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69" w:history="1">
        <w:r w:rsidR="00A53835" w:rsidRPr="009A4A5C">
          <w:rPr>
            <w:rStyle w:val="Lienhypertexte"/>
            <w:rFonts w:ascii="Candara" w:hAnsi="Candara"/>
            <w:noProof/>
          </w:rPr>
          <w:t>3.2.</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Objectifs</w:t>
        </w:r>
        <w:r w:rsidR="00A53835">
          <w:rPr>
            <w:noProof/>
            <w:webHidden/>
          </w:rPr>
          <w:tab/>
        </w:r>
        <w:r w:rsidR="00A53835">
          <w:rPr>
            <w:noProof/>
            <w:webHidden/>
          </w:rPr>
          <w:fldChar w:fldCharType="begin"/>
        </w:r>
        <w:r w:rsidR="00A53835">
          <w:rPr>
            <w:noProof/>
            <w:webHidden/>
          </w:rPr>
          <w:instrText xml:space="preserve"> PAGEREF _Toc146827269 \h </w:instrText>
        </w:r>
        <w:r w:rsidR="00A53835">
          <w:rPr>
            <w:noProof/>
            <w:webHidden/>
          </w:rPr>
        </w:r>
        <w:r w:rsidR="00A53835">
          <w:rPr>
            <w:noProof/>
            <w:webHidden/>
          </w:rPr>
          <w:fldChar w:fldCharType="separate"/>
        </w:r>
        <w:r w:rsidR="003B2AB9">
          <w:rPr>
            <w:noProof/>
            <w:webHidden/>
          </w:rPr>
          <w:t>91</w:t>
        </w:r>
        <w:r w:rsidR="00A53835">
          <w:rPr>
            <w:noProof/>
            <w:webHidden/>
          </w:rPr>
          <w:fldChar w:fldCharType="end"/>
        </w:r>
      </w:hyperlink>
    </w:p>
    <w:p w14:paraId="3C5908F3" w14:textId="281C9053"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70" w:history="1">
        <w:r w:rsidR="00A53835" w:rsidRPr="009A4A5C">
          <w:rPr>
            <w:rStyle w:val="Lienhypertexte"/>
            <w:rFonts w:ascii="Candara" w:hAnsi="Candara"/>
            <w:noProof/>
          </w:rPr>
          <w:t>3.3.</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PILIERS stratégiques</w:t>
        </w:r>
        <w:r w:rsidR="00A53835">
          <w:rPr>
            <w:noProof/>
            <w:webHidden/>
          </w:rPr>
          <w:tab/>
        </w:r>
        <w:r w:rsidR="00A53835">
          <w:rPr>
            <w:noProof/>
            <w:webHidden/>
          </w:rPr>
          <w:fldChar w:fldCharType="begin"/>
        </w:r>
        <w:r w:rsidR="00A53835">
          <w:rPr>
            <w:noProof/>
            <w:webHidden/>
          </w:rPr>
          <w:instrText xml:space="preserve"> PAGEREF _Toc146827270 \h </w:instrText>
        </w:r>
        <w:r w:rsidR="00A53835">
          <w:rPr>
            <w:noProof/>
            <w:webHidden/>
          </w:rPr>
        </w:r>
        <w:r w:rsidR="00A53835">
          <w:rPr>
            <w:noProof/>
            <w:webHidden/>
          </w:rPr>
          <w:fldChar w:fldCharType="separate"/>
        </w:r>
        <w:r w:rsidR="003B2AB9">
          <w:rPr>
            <w:noProof/>
            <w:webHidden/>
          </w:rPr>
          <w:t>92</w:t>
        </w:r>
        <w:r w:rsidR="00A53835">
          <w:rPr>
            <w:noProof/>
            <w:webHidden/>
          </w:rPr>
          <w:fldChar w:fldCharType="end"/>
        </w:r>
      </w:hyperlink>
    </w:p>
    <w:p w14:paraId="3EB92706" w14:textId="37D603E1"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71" w:history="1">
        <w:r w:rsidR="00A53835" w:rsidRPr="009A4A5C">
          <w:rPr>
            <w:rStyle w:val="Lienhypertexte"/>
            <w:rFonts w:ascii="Candara" w:hAnsi="Candara"/>
            <w:noProof/>
          </w:rPr>
          <w:t>PILIER 1 : valorisation du capital humain, développement social et culturel</w:t>
        </w:r>
        <w:r w:rsidR="00A53835">
          <w:rPr>
            <w:noProof/>
            <w:webHidden/>
          </w:rPr>
          <w:tab/>
        </w:r>
        <w:r w:rsidR="00A53835">
          <w:rPr>
            <w:noProof/>
            <w:webHidden/>
          </w:rPr>
          <w:fldChar w:fldCharType="begin"/>
        </w:r>
        <w:r w:rsidR="00A53835">
          <w:rPr>
            <w:noProof/>
            <w:webHidden/>
          </w:rPr>
          <w:instrText xml:space="preserve"> PAGEREF _Toc146827271 \h </w:instrText>
        </w:r>
        <w:r w:rsidR="00A53835">
          <w:rPr>
            <w:noProof/>
            <w:webHidden/>
          </w:rPr>
        </w:r>
        <w:r w:rsidR="00A53835">
          <w:rPr>
            <w:noProof/>
            <w:webHidden/>
          </w:rPr>
          <w:fldChar w:fldCharType="separate"/>
        </w:r>
        <w:r w:rsidR="003B2AB9">
          <w:rPr>
            <w:noProof/>
            <w:webHidden/>
          </w:rPr>
          <w:t>93</w:t>
        </w:r>
        <w:r w:rsidR="00A53835">
          <w:rPr>
            <w:noProof/>
            <w:webHidden/>
          </w:rPr>
          <w:fldChar w:fldCharType="end"/>
        </w:r>
      </w:hyperlink>
    </w:p>
    <w:p w14:paraId="601AD55D" w14:textId="774C1906"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72" w:history="1">
        <w:r w:rsidR="00A53835" w:rsidRPr="009A4A5C">
          <w:rPr>
            <w:rStyle w:val="Lienhypertexte"/>
            <w:rFonts w:ascii="Candara" w:hAnsi="Candara"/>
            <w:noProof/>
          </w:rPr>
          <w:t>PILIER 2.  Renforcement de la bonne gouvernance, restauration de l’autorité de l’état et consolidation de la paix</w:t>
        </w:r>
        <w:r w:rsidR="00A53835">
          <w:rPr>
            <w:noProof/>
            <w:webHidden/>
          </w:rPr>
          <w:tab/>
        </w:r>
        <w:r w:rsidR="00A53835">
          <w:rPr>
            <w:noProof/>
            <w:webHidden/>
          </w:rPr>
          <w:fldChar w:fldCharType="begin"/>
        </w:r>
        <w:r w:rsidR="00A53835">
          <w:rPr>
            <w:noProof/>
            <w:webHidden/>
          </w:rPr>
          <w:instrText xml:space="preserve"> PAGEREF _Toc146827272 \h </w:instrText>
        </w:r>
        <w:r w:rsidR="00A53835">
          <w:rPr>
            <w:noProof/>
            <w:webHidden/>
          </w:rPr>
        </w:r>
        <w:r w:rsidR="00A53835">
          <w:rPr>
            <w:noProof/>
            <w:webHidden/>
          </w:rPr>
          <w:fldChar w:fldCharType="separate"/>
        </w:r>
        <w:r w:rsidR="003B2AB9">
          <w:rPr>
            <w:noProof/>
            <w:webHidden/>
          </w:rPr>
          <w:t>96</w:t>
        </w:r>
        <w:r w:rsidR="00A53835">
          <w:rPr>
            <w:noProof/>
            <w:webHidden/>
          </w:rPr>
          <w:fldChar w:fldCharType="end"/>
        </w:r>
      </w:hyperlink>
    </w:p>
    <w:p w14:paraId="007835DE" w14:textId="7D308AFC"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73" w:history="1">
        <w:r w:rsidR="00A53835" w:rsidRPr="009A4A5C">
          <w:rPr>
            <w:rStyle w:val="Lienhypertexte"/>
            <w:rFonts w:ascii="Candara" w:hAnsi="Candara"/>
            <w:noProof/>
          </w:rPr>
          <w:t>PILIER 3. consolidation de la croissance économique, diversification et transformation de l’économie</w:t>
        </w:r>
        <w:r w:rsidR="00A53835">
          <w:rPr>
            <w:noProof/>
            <w:webHidden/>
          </w:rPr>
          <w:tab/>
        </w:r>
        <w:r w:rsidR="00A53835">
          <w:rPr>
            <w:noProof/>
            <w:webHidden/>
          </w:rPr>
          <w:fldChar w:fldCharType="begin"/>
        </w:r>
        <w:r w:rsidR="00A53835">
          <w:rPr>
            <w:noProof/>
            <w:webHidden/>
          </w:rPr>
          <w:instrText xml:space="preserve"> PAGEREF _Toc146827273 \h </w:instrText>
        </w:r>
        <w:r w:rsidR="00A53835">
          <w:rPr>
            <w:noProof/>
            <w:webHidden/>
          </w:rPr>
        </w:r>
        <w:r w:rsidR="00A53835">
          <w:rPr>
            <w:noProof/>
            <w:webHidden/>
          </w:rPr>
          <w:fldChar w:fldCharType="separate"/>
        </w:r>
        <w:r w:rsidR="003B2AB9">
          <w:rPr>
            <w:noProof/>
            <w:webHidden/>
          </w:rPr>
          <w:t>98</w:t>
        </w:r>
        <w:r w:rsidR="00A53835">
          <w:rPr>
            <w:noProof/>
            <w:webHidden/>
          </w:rPr>
          <w:fldChar w:fldCharType="end"/>
        </w:r>
      </w:hyperlink>
    </w:p>
    <w:p w14:paraId="1EB73A66" w14:textId="1E4294A3"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74" w:history="1">
        <w:r w:rsidR="00A53835" w:rsidRPr="009A4A5C">
          <w:rPr>
            <w:rStyle w:val="Lienhypertexte"/>
            <w:rFonts w:ascii="Candara" w:hAnsi="Candara"/>
            <w:noProof/>
          </w:rPr>
          <w:t>PILIER 4. Aménagement du territoire, reconstruction et modernisation des infrastructures</w:t>
        </w:r>
        <w:r w:rsidR="00A53835">
          <w:rPr>
            <w:noProof/>
            <w:webHidden/>
          </w:rPr>
          <w:tab/>
        </w:r>
        <w:r w:rsidR="00A53835">
          <w:rPr>
            <w:noProof/>
            <w:webHidden/>
          </w:rPr>
          <w:fldChar w:fldCharType="begin"/>
        </w:r>
        <w:r w:rsidR="00A53835">
          <w:rPr>
            <w:noProof/>
            <w:webHidden/>
          </w:rPr>
          <w:instrText xml:space="preserve"> PAGEREF _Toc146827274 \h </w:instrText>
        </w:r>
        <w:r w:rsidR="00A53835">
          <w:rPr>
            <w:noProof/>
            <w:webHidden/>
          </w:rPr>
        </w:r>
        <w:r w:rsidR="00A53835">
          <w:rPr>
            <w:noProof/>
            <w:webHidden/>
          </w:rPr>
          <w:fldChar w:fldCharType="separate"/>
        </w:r>
        <w:r w:rsidR="003B2AB9">
          <w:rPr>
            <w:noProof/>
            <w:webHidden/>
          </w:rPr>
          <w:t>101</w:t>
        </w:r>
        <w:r w:rsidR="00A53835">
          <w:rPr>
            <w:noProof/>
            <w:webHidden/>
          </w:rPr>
          <w:fldChar w:fldCharType="end"/>
        </w:r>
      </w:hyperlink>
    </w:p>
    <w:p w14:paraId="76483019" w14:textId="531BA75F"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75" w:history="1">
        <w:r w:rsidR="00A53835" w:rsidRPr="009A4A5C">
          <w:rPr>
            <w:rStyle w:val="Lienhypertexte"/>
            <w:rFonts w:ascii="Candara" w:hAnsi="Candara"/>
            <w:noProof/>
          </w:rPr>
          <w:t>PILIER 5. protection de l’environnement, lutte contre le changement climatique, développement durable et équilibre</w:t>
        </w:r>
        <w:r w:rsidR="00A53835">
          <w:rPr>
            <w:noProof/>
            <w:webHidden/>
          </w:rPr>
          <w:tab/>
        </w:r>
        <w:r w:rsidR="00A53835">
          <w:rPr>
            <w:noProof/>
            <w:webHidden/>
          </w:rPr>
          <w:fldChar w:fldCharType="begin"/>
        </w:r>
        <w:r w:rsidR="00A53835">
          <w:rPr>
            <w:noProof/>
            <w:webHidden/>
          </w:rPr>
          <w:instrText xml:space="preserve"> PAGEREF _Toc146827275 \h </w:instrText>
        </w:r>
        <w:r w:rsidR="00A53835">
          <w:rPr>
            <w:noProof/>
            <w:webHidden/>
          </w:rPr>
        </w:r>
        <w:r w:rsidR="00A53835">
          <w:rPr>
            <w:noProof/>
            <w:webHidden/>
          </w:rPr>
          <w:fldChar w:fldCharType="separate"/>
        </w:r>
        <w:r w:rsidR="003B2AB9">
          <w:rPr>
            <w:noProof/>
            <w:webHidden/>
          </w:rPr>
          <w:t>103</w:t>
        </w:r>
        <w:r w:rsidR="00A53835">
          <w:rPr>
            <w:noProof/>
            <w:webHidden/>
          </w:rPr>
          <w:fldChar w:fldCharType="end"/>
        </w:r>
      </w:hyperlink>
    </w:p>
    <w:p w14:paraId="4A6A1AA4" w14:textId="409A8450" w:rsidR="00A53835" w:rsidRDefault="009D2B18" w:rsidP="00A53835">
      <w:pPr>
        <w:pStyle w:val="TM1"/>
        <w:spacing w:before="0" w:line="276" w:lineRule="auto"/>
        <w:rPr>
          <w:rFonts w:asciiTheme="minorHAnsi" w:eastAsiaTheme="minorEastAsia" w:hAnsiTheme="minorHAnsi" w:cstheme="minorBidi"/>
          <w:b w:val="0"/>
          <w:bCs w:val="0"/>
          <w:kern w:val="0"/>
          <w:sz w:val="22"/>
          <w:szCs w:val="22"/>
          <w:lang w:val="fr-FR" w:eastAsia="fr-FR"/>
        </w:rPr>
      </w:pPr>
      <w:hyperlink w:anchor="_Toc146827276" w:history="1">
        <w:r w:rsidR="00A53835" w:rsidRPr="009A4A5C">
          <w:rPr>
            <w:rStyle w:val="Lienhypertexte"/>
            <w:rFonts w:ascii="Gabriola" w:hAnsi="Gabriola"/>
          </w:rPr>
          <w:t>Chapitre 4 : Coût et Financement du Plan de Développement Provincial</w:t>
        </w:r>
        <w:r w:rsidR="00A53835">
          <w:rPr>
            <w:webHidden/>
          </w:rPr>
          <w:tab/>
        </w:r>
        <w:r w:rsidR="00A53835">
          <w:rPr>
            <w:webHidden/>
          </w:rPr>
          <w:fldChar w:fldCharType="begin"/>
        </w:r>
        <w:r w:rsidR="00A53835">
          <w:rPr>
            <w:webHidden/>
          </w:rPr>
          <w:instrText xml:space="preserve"> PAGEREF _Toc146827276 \h </w:instrText>
        </w:r>
        <w:r w:rsidR="00A53835">
          <w:rPr>
            <w:webHidden/>
          </w:rPr>
        </w:r>
        <w:r w:rsidR="00A53835">
          <w:rPr>
            <w:webHidden/>
          </w:rPr>
          <w:fldChar w:fldCharType="separate"/>
        </w:r>
        <w:r w:rsidR="003B2AB9">
          <w:rPr>
            <w:webHidden/>
          </w:rPr>
          <w:t>105</w:t>
        </w:r>
        <w:r w:rsidR="00A53835">
          <w:rPr>
            <w:webHidden/>
          </w:rPr>
          <w:fldChar w:fldCharType="end"/>
        </w:r>
      </w:hyperlink>
    </w:p>
    <w:p w14:paraId="638CE8DB" w14:textId="6923EF97"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77" w:history="1">
        <w:r w:rsidR="00A53835" w:rsidRPr="009A4A5C">
          <w:rPr>
            <w:rStyle w:val="Lienhypertexte"/>
            <w:rFonts w:ascii="Candara" w:hAnsi="Candara"/>
            <w:noProof/>
          </w:rPr>
          <w:t>4.1.</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Estimation de coûts</w:t>
        </w:r>
        <w:r w:rsidR="00A53835">
          <w:rPr>
            <w:noProof/>
            <w:webHidden/>
          </w:rPr>
          <w:tab/>
        </w:r>
        <w:r w:rsidR="00A53835">
          <w:rPr>
            <w:noProof/>
            <w:webHidden/>
          </w:rPr>
          <w:fldChar w:fldCharType="begin"/>
        </w:r>
        <w:r w:rsidR="00A53835">
          <w:rPr>
            <w:noProof/>
            <w:webHidden/>
          </w:rPr>
          <w:instrText xml:space="preserve"> PAGEREF _Toc146827277 \h </w:instrText>
        </w:r>
        <w:r w:rsidR="00A53835">
          <w:rPr>
            <w:noProof/>
            <w:webHidden/>
          </w:rPr>
        </w:r>
        <w:r w:rsidR="00A53835">
          <w:rPr>
            <w:noProof/>
            <w:webHidden/>
          </w:rPr>
          <w:fldChar w:fldCharType="separate"/>
        </w:r>
        <w:r w:rsidR="003B2AB9">
          <w:rPr>
            <w:noProof/>
            <w:webHidden/>
          </w:rPr>
          <w:t>105</w:t>
        </w:r>
        <w:r w:rsidR="00A53835">
          <w:rPr>
            <w:noProof/>
            <w:webHidden/>
          </w:rPr>
          <w:fldChar w:fldCharType="end"/>
        </w:r>
      </w:hyperlink>
    </w:p>
    <w:p w14:paraId="2FCE0D40" w14:textId="260C1213"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78" w:history="1">
        <w:r w:rsidR="00A53835" w:rsidRPr="009A4A5C">
          <w:rPr>
            <w:rStyle w:val="Lienhypertexte"/>
            <w:rFonts w:ascii="Candara" w:hAnsi="Candara"/>
            <w:noProof/>
            <w:lang w:val="fr-FR"/>
          </w:rPr>
          <w:t>4.2.</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lang w:val="fr-FR"/>
          </w:rPr>
          <w:t>Stratégies de financement</w:t>
        </w:r>
        <w:r w:rsidR="00A53835">
          <w:rPr>
            <w:noProof/>
            <w:webHidden/>
          </w:rPr>
          <w:tab/>
        </w:r>
        <w:r w:rsidR="00A53835">
          <w:rPr>
            <w:noProof/>
            <w:webHidden/>
          </w:rPr>
          <w:fldChar w:fldCharType="begin"/>
        </w:r>
        <w:r w:rsidR="00A53835">
          <w:rPr>
            <w:noProof/>
            <w:webHidden/>
          </w:rPr>
          <w:instrText xml:space="preserve"> PAGEREF _Toc146827278 \h </w:instrText>
        </w:r>
        <w:r w:rsidR="00A53835">
          <w:rPr>
            <w:noProof/>
            <w:webHidden/>
          </w:rPr>
        </w:r>
        <w:r w:rsidR="00A53835">
          <w:rPr>
            <w:noProof/>
            <w:webHidden/>
          </w:rPr>
          <w:fldChar w:fldCharType="separate"/>
        </w:r>
        <w:r w:rsidR="003B2AB9">
          <w:rPr>
            <w:noProof/>
            <w:webHidden/>
          </w:rPr>
          <w:t>108</w:t>
        </w:r>
        <w:r w:rsidR="00A53835">
          <w:rPr>
            <w:noProof/>
            <w:webHidden/>
          </w:rPr>
          <w:fldChar w:fldCharType="end"/>
        </w:r>
      </w:hyperlink>
    </w:p>
    <w:p w14:paraId="0EDF151D" w14:textId="7949CAFF" w:rsidR="00A53835" w:rsidRDefault="009D2B18" w:rsidP="00A53835">
      <w:pPr>
        <w:pStyle w:val="TM1"/>
        <w:spacing w:before="0" w:line="276" w:lineRule="auto"/>
        <w:rPr>
          <w:rFonts w:asciiTheme="minorHAnsi" w:eastAsiaTheme="minorEastAsia" w:hAnsiTheme="minorHAnsi" w:cstheme="minorBidi"/>
          <w:b w:val="0"/>
          <w:bCs w:val="0"/>
          <w:kern w:val="0"/>
          <w:sz w:val="22"/>
          <w:szCs w:val="22"/>
          <w:lang w:val="fr-FR" w:eastAsia="fr-FR"/>
        </w:rPr>
      </w:pPr>
      <w:hyperlink w:anchor="_Toc146827279" w:history="1">
        <w:r w:rsidR="00A53835" w:rsidRPr="009A4A5C">
          <w:rPr>
            <w:rStyle w:val="Lienhypertexte"/>
            <w:rFonts w:ascii="Gabriola" w:hAnsi="Gabriola"/>
          </w:rPr>
          <w:t>Chapitre 5 : Dispositifs de mise en Œuvre et suivi-évaluation</w:t>
        </w:r>
        <w:r w:rsidR="00A53835">
          <w:rPr>
            <w:webHidden/>
          </w:rPr>
          <w:tab/>
        </w:r>
        <w:r w:rsidR="00A53835">
          <w:rPr>
            <w:webHidden/>
          </w:rPr>
          <w:fldChar w:fldCharType="begin"/>
        </w:r>
        <w:r w:rsidR="00A53835">
          <w:rPr>
            <w:webHidden/>
          </w:rPr>
          <w:instrText xml:space="preserve"> PAGEREF _Toc146827279 \h </w:instrText>
        </w:r>
        <w:r w:rsidR="00A53835">
          <w:rPr>
            <w:webHidden/>
          </w:rPr>
        </w:r>
        <w:r w:rsidR="00A53835">
          <w:rPr>
            <w:webHidden/>
          </w:rPr>
          <w:fldChar w:fldCharType="separate"/>
        </w:r>
        <w:r w:rsidR="003B2AB9">
          <w:rPr>
            <w:webHidden/>
          </w:rPr>
          <w:t>110</w:t>
        </w:r>
        <w:r w:rsidR="00A53835">
          <w:rPr>
            <w:webHidden/>
          </w:rPr>
          <w:fldChar w:fldCharType="end"/>
        </w:r>
      </w:hyperlink>
    </w:p>
    <w:p w14:paraId="1F39AA3E" w14:textId="0105AB7B"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81" w:history="1">
        <w:r w:rsidR="00A53835" w:rsidRPr="009A4A5C">
          <w:rPr>
            <w:rStyle w:val="Lienhypertexte"/>
            <w:rFonts w:ascii="Candara" w:hAnsi="Candara"/>
            <w:noProof/>
          </w:rPr>
          <w:t>5.1.</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redevabilité et partage de l’Information</w:t>
        </w:r>
        <w:r w:rsidR="00A53835">
          <w:rPr>
            <w:noProof/>
            <w:webHidden/>
          </w:rPr>
          <w:tab/>
        </w:r>
        <w:r w:rsidR="00A53835">
          <w:rPr>
            <w:noProof/>
            <w:webHidden/>
          </w:rPr>
          <w:fldChar w:fldCharType="begin"/>
        </w:r>
        <w:r w:rsidR="00A53835">
          <w:rPr>
            <w:noProof/>
            <w:webHidden/>
          </w:rPr>
          <w:instrText xml:space="preserve"> PAGEREF _Toc146827281 \h </w:instrText>
        </w:r>
        <w:r w:rsidR="00A53835">
          <w:rPr>
            <w:noProof/>
            <w:webHidden/>
          </w:rPr>
        </w:r>
        <w:r w:rsidR="00A53835">
          <w:rPr>
            <w:noProof/>
            <w:webHidden/>
          </w:rPr>
          <w:fldChar w:fldCharType="separate"/>
        </w:r>
        <w:r w:rsidR="003B2AB9">
          <w:rPr>
            <w:noProof/>
            <w:webHidden/>
          </w:rPr>
          <w:t>110</w:t>
        </w:r>
        <w:r w:rsidR="00A53835">
          <w:rPr>
            <w:noProof/>
            <w:webHidden/>
          </w:rPr>
          <w:fldChar w:fldCharType="end"/>
        </w:r>
      </w:hyperlink>
    </w:p>
    <w:p w14:paraId="0244C28D" w14:textId="2662B098"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82" w:history="1">
        <w:r w:rsidR="00A53835" w:rsidRPr="009A4A5C">
          <w:rPr>
            <w:rStyle w:val="Lienhypertexte"/>
            <w:rFonts w:ascii="Candara" w:hAnsi="Candara"/>
            <w:noProof/>
          </w:rPr>
          <w:t>5.2.</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ACTEURS DE MISE EN ŒUVRE</w:t>
        </w:r>
        <w:r w:rsidR="00A53835">
          <w:rPr>
            <w:noProof/>
            <w:webHidden/>
          </w:rPr>
          <w:tab/>
        </w:r>
        <w:r w:rsidR="00A53835">
          <w:rPr>
            <w:noProof/>
            <w:webHidden/>
          </w:rPr>
          <w:fldChar w:fldCharType="begin"/>
        </w:r>
        <w:r w:rsidR="00A53835">
          <w:rPr>
            <w:noProof/>
            <w:webHidden/>
          </w:rPr>
          <w:instrText xml:space="preserve"> PAGEREF _Toc146827282 \h </w:instrText>
        </w:r>
        <w:r w:rsidR="00A53835">
          <w:rPr>
            <w:noProof/>
            <w:webHidden/>
          </w:rPr>
        </w:r>
        <w:r w:rsidR="00A53835">
          <w:rPr>
            <w:noProof/>
            <w:webHidden/>
          </w:rPr>
          <w:fldChar w:fldCharType="separate"/>
        </w:r>
        <w:r w:rsidR="003B2AB9">
          <w:rPr>
            <w:noProof/>
            <w:webHidden/>
          </w:rPr>
          <w:t>110</w:t>
        </w:r>
        <w:r w:rsidR="00A53835">
          <w:rPr>
            <w:noProof/>
            <w:webHidden/>
          </w:rPr>
          <w:fldChar w:fldCharType="end"/>
        </w:r>
      </w:hyperlink>
    </w:p>
    <w:p w14:paraId="22E84D47" w14:textId="0F448A48"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83" w:history="1">
        <w:r w:rsidR="00A53835" w:rsidRPr="009A4A5C">
          <w:rPr>
            <w:rStyle w:val="Lienhypertexte"/>
            <w:rFonts w:ascii="Candara" w:hAnsi="Candara"/>
            <w:noProof/>
          </w:rPr>
          <w:t>5.3.</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MECANISMES DE MISE EN ŒUVRE</w:t>
        </w:r>
        <w:r w:rsidR="00A53835">
          <w:rPr>
            <w:noProof/>
            <w:webHidden/>
          </w:rPr>
          <w:tab/>
        </w:r>
        <w:r w:rsidR="00A53835">
          <w:rPr>
            <w:noProof/>
            <w:webHidden/>
          </w:rPr>
          <w:fldChar w:fldCharType="begin"/>
        </w:r>
        <w:r w:rsidR="00A53835">
          <w:rPr>
            <w:noProof/>
            <w:webHidden/>
          </w:rPr>
          <w:instrText xml:space="preserve"> PAGEREF _Toc146827283 \h </w:instrText>
        </w:r>
        <w:r w:rsidR="00A53835">
          <w:rPr>
            <w:noProof/>
            <w:webHidden/>
          </w:rPr>
        </w:r>
        <w:r w:rsidR="00A53835">
          <w:rPr>
            <w:noProof/>
            <w:webHidden/>
          </w:rPr>
          <w:fldChar w:fldCharType="separate"/>
        </w:r>
        <w:r w:rsidR="003B2AB9">
          <w:rPr>
            <w:noProof/>
            <w:webHidden/>
          </w:rPr>
          <w:t>111</w:t>
        </w:r>
        <w:r w:rsidR="00A53835">
          <w:rPr>
            <w:noProof/>
            <w:webHidden/>
          </w:rPr>
          <w:fldChar w:fldCharType="end"/>
        </w:r>
      </w:hyperlink>
    </w:p>
    <w:p w14:paraId="44E95D29" w14:textId="7C6C55D4"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84" w:history="1">
        <w:r w:rsidR="00A53835" w:rsidRPr="009A4A5C">
          <w:rPr>
            <w:rStyle w:val="Lienhypertexte"/>
            <w:rFonts w:ascii="Candara" w:hAnsi="Candara"/>
            <w:noProof/>
          </w:rPr>
          <w:t>5.4.</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MÉCANISME DE SUIVI-EVALUATION</w:t>
        </w:r>
        <w:r w:rsidR="00A53835">
          <w:rPr>
            <w:noProof/>
            <w:webHidden/>
          </w:rPr>
          <w:tab/>
        </w:r>
        <w:r w:rsidR="00A53835">
          <w:rPr>
            <w:noProof/>
            <w:webHidden/>
          </w:rPr>
          <w:fldChar w:fldCharType="begin"/>
        </w:r>
        <w:r w:rsidR="00A53835">
          <w:rPr>
            <w:noProof/>
            <w:webHidden/>
          </w:rPr>
          <w:instrText xml:space="preserve"> PAGEREF _Toc146827284 \h </w:instrText>
        </w:r>
        <w:r w:rsidR="00A53835">
          <w:rPr>
            <w:noProof/>
            <w:webHidden/>
          </w:rPr>
        </w:r>
        <w:r w:rsidR="00A53835">
          <w:rPr>
            <w:noProof/>
            <w:webHidden/>
          </w:rPr>
          <w:fldChar w:fldCharType="separate"/>
        </w:r>
        <w:r w:rsidR="003B2AB9">
          <w:rPr>
            <w:noProof/>
            <w:webHidden/>
          </w:rPr>
          <w:t>112</w:t>
        </w:r>
        <w:r w:rsidR="00A53835">
          <w:rPr>
            <w:noProof/>
            <w:webHidden/>
          </w:rPr>
          <w:fldChar w:fldCharType="end"/>
        </w:r>
      </w:hyperlink>
    </w:p>
    <w:p w14:paraId="47A7B97F" w14:textId="37E7B2C3"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85" w:history="1">
        <w:r w:rsidR="00A53835" w:rsidRPr="009A4A5C">
          <w:rPr>
            <w:rStyle w:val="Lienhypertexte"/>
            <w:rFonts w:ascii="Candara" w:hAnsi="Candara"/>
            <w:bCs/>
            <w:noProof/>
          </w:rPr>
          <w:t>5.4.1. Outils de collecte des données</w:t>
        </w:r>
        <w:r w:rsidR="00A53835">
          <w:rPr>
            <w:noProof/>
            <w:webHidden/>
          </w:rPr>
          <w:tab/>
        </w:r>
        <w:r w:rsidR="00A53835">
          <w:rPr>
            <w:noProof/>
            <w:webHidden/>
          </w:rPr>
          <w:fldChar w:fldCharType="begin"/>
        </w:r>
        <w:r w:rsidR="00A53835">
          <w:rPr>
            <w:noProof/>
            <w:webHidden/>
          </w:rPr>
          <w:instrText xml:space="preserve"> PAGEREF _Toc146827285 \h </w:instrText>
        </w:r>
        <w:r w:rsidR="00A53835">
          <w:rPr>
            <w:noProof/>
            <w:webHidden/>
          </w:rPr>
        </w:r>
        <w:r w:rsidR="00A53835">
          <w:rPr>
            <w:noProof/>
            <w:webHidden/>
          </w:rPr>
          <w:fldChar w:fldCharType="separate"/>
        </w:r>
        <w:r w:rsidR="003B2AB9">
          <w:rPr>
            <w:noProof/>
            <w:webHidden/>
          </w:rPr>
          <w:t>112</w:t>
        </w:r>
        <w:r w:rsidR="00A53835">
          <w:rPr>
            <w:noProof/>
            <w:webHidden/>
          </w:rPr>
          <w:fldChar w:fldCharType="end"/>
        </w:r>
      </w:hyperlink>
    </w:p>
    <w:p w14:paraId="0884218B" w14:textId="78259FC1"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86" w:history="1">
        <w:r w:rsidR="00A53835" w:rsidRPr="009A4A5C">
          <w:rPr>
            <w:rStyle w:val="Lienhypertexte"/>
            <w:rFonts w:ascii="Candara" w:hAnsi="Candara"/>
            <w:bCs/>
            <w:noProof/>
          </w:rPr>
          <w:t>5.4.2. Reporting, périodicité et responsabilité</w:t>
        </w:r>
        <w:r w:rsidR="00A53835">
          <w:rPr>
            <w:noProof/>
            <w:webHidden/>
          </w:rPr>
          <w:tab/>
        </w:r>
        <w:r w:rsidR="00A53835">
          <w:rPr>
            <w:noProof/>
            <w:webHidden/>
          </w:rPr>
          <w:fldChar w:fldCharType="begin"/>
        </w:r>
        <w:r w:rsidR="00A53835">
          <w:rPr>
            <w:noProof/>
            <w:webHidden/>
          </w:rPr>
          <w:instrText xml:space="preserve"> PAGEREF _Toc146827286 \h </w:instrText>
        </w:r>
        <w:r w:rsidR="00A53835">
          <w:rPr>
            <w:noProof/>
            <w:webHidden/>
          </w:rPr>
        </w:r>
        <w:r w:rsidR="00A53835">
          <w:rPr>
            <w:noProof/>
            <w:webHidden/>
          </w:rPr>
          <w:fldChar w:fldCharType="separate"/>
        </w:r>
        <w:r w:rsidR="003B2AB9">
          <w:rPr>
            <w:noProof/>
            <w:webHidden/>
          </w:rPr>
          <w:t>113</w:t>
        </w:r>
        <w:r w:rsidR="00A53835">
          <w:rPr>
            <w:noProof/>
            <w:webHidden/>
          </w:rPr>
          <w:fldChar w:fldCharType="end"/>
        </w:r>
      </w:hyperlink>
    </w:p>
    <w:p w14:paraId="50079442" w14:textId="6B7FD3D4"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87" w:history="1">
        <w:r w:rsidR="00A53835" w:rsidRPr="009A4A5C">
          <w:rPr>
            <w:rStyle w:val="Lienhypertexte"/>
            <w:rFonts w:ascii="Candara" w:hAnsi="Candara"/>
            <w:noProof/>
          </w:rPr>
          <w:t>5.5.</w:t>
        </w:r>
        <w:r w:rsidR="00A53835">
          <w:rPr>
            <w:rFonts w:asciiTheme="minorHAnsi" w:eastAsiaTheme="minorEastAsia" w:hAnsiTheme="minorHAnsi" w:cstheme="minorBidi"/>
            <w:b w:val="0"/>
            <w:noProof/>
            <w:sz w:val="22"/>
            <w:szCs w:val="22"/>
            <w:lang w:val="fr-FR"/>
          </w:rPr>
          <w:tab/>
        </w:r>
        <w:r w:rsidR="00A53835" w:rsidRPr="009A4A5C">
          <w:rPr>
            <w:rStyle w:val="Lienhypertexte"/>
            <w:rFonts w:ascii="Candara" w:hAnsi="Candara"/>
            <w:noProof/>
          </w:rPr>
          <w:t>Facteurs de risques et contraintes</w:t>
        </w:r>
        <w:r w:rsidR="00A53835">
          <w:rPr>
            <w:noProof/>
            <w:webHidden/>
          </w:rPr>
          <w:tab/>
        </w:r>
        <w:r w:rsidR="00A53835">
          <w:rPr>
            <w:noProof/>
            <w:webHidden/>
          </w:rPr>
          <w:fldChar w:fldCharType="begin"/>
        </w:r>
        <w:r w:rsidR="00A53835">
          <w:rPr>
            <w:noProof/>
            <w:webHidden/>
          </w:rPr>
          <w:instrText xml:space="preserve"> PAGEREF _Toc146827287 \h </w:instrText>
        </w:r>
        <w:r w:rsidR="00A53835">
          <w:rPr>
            <w:noProof/>
            <w:webHidden/>
          </w:rPr>
        </w:r>
        <w:r w:rsidR="00A53835">
          <w:rPr>
            <w:noProof/>
            <w:webHidden/>
          </w:rPr>
          <w:fldChar w:fldCharType="separate"/>
        </w:r>
        <w:r w:rsidR="003B2AB9">
          <w:rPr>
            <w:noProof/>
            <w:webHidden/>
          </w:rPr>
          <w:t>113</w:t>
        </w:r>
        <w:r w:rsidR="00A53835">
          <w:rPr>
            <w:noProof/>
            <w:webHidden/>
          </w:rPr>
          <w:fldChar w:fldCharType="end"/>
        </w:r>
      </w:hyperlink>
    </w:p>
    <w:p w14:paraId="4DCF7BBF" w14:textId="50282FC8" w:rsidR="00A53835" w:rsidRDefault="009D2B18" w:rsidP="00A53835">
      <w:pPr>
        <w:pStyle w:val="TM1"/>
        <w:spacing w:before="0" w:line="276" w:lineRule="auto"/>
        <w:rPr>
          <w:rFonts w:asciiTheme="minorHAnsi" w:eastAsiaTheme="minorEastAsia" w:hAnsiTheme="minorHAnsi" w:cstheme="minorBidi"/>
          <w:b w:val="0"/>
          <w:bCs w:val="0"/>
          <w:kern w:val="0"/>
          <w:sz w:val="22"/>
          <w:szCs w:val="22"/>
          <w:lang w:val="fr-FR" w:eastAsia="fr-FR"/>
        </w:rPr>
      </w:pPr>
      <w:hyperlink w:anchor="_Toc146827288" w:history="1">
        <w:r w:rsidR="00A53835" w:rsidRPr="009A4A5C">
          <w:rPr>
            <w:rStyle w:val="Lienhypertexte"/>
            <w:rFonts w:ascii="Gabriola" w:hAnsi="Gabriola"/>
          </w:rPr>
          <w:t>ANNEXES</w:t>
        </w:r>
        <w:r w:rsidR="00A53835">
          <w:rPr>
            <w:webHidden/>
          </w:rPr>
          <w:tab/>
        </w:r>
        <w:r w:rsidR="00A53835">
          <w:rPr>
            <w:webHidden/>
          </w:rPr>
          <w:fldChar w:fldCharType="begin"/>
        </w:r>
        <w:r w:rsidR="00A53835">
          <w:rPr>
            <w:webHidden/>
          </w:rPr>
          <w:instrText xml:space="preserve"> PAGEREF _Toc146827288 \h </w:instrText>
        </w:r>
        <w:r w:rsidR="00A53835">
          <w:rPr>
            <w:webHidden/>
          </w:rPr>
        </w:r>
        <w:r w:rsidR="00A53835">
          <w:rPr>
            <w:webHidden/>
          </w:rPr>
          <w:fldChar w:fldCharType="separate"/>
        </w:r>
        <w:r w:rsidR="003B2AB9">
          <w:rPr>
            <w:webHidden/>
          </w:rPr>
          <w:t>115</w:t>
        </w:r>
        <w:r w:rsidR="00A53835">
          <w:rPr>
            <w:webHidden/>
          </w:rPr>
          <w:fldChar w:fldCharType="end"/>
        </w:r>
      </w:hyperlink>
    </w:p>
    <w:p w14:paraId="2BCB2B13" w14:textId="7FD22E0A"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89" w:history="1">
        <w:r w:rsidR="00A53835" w:rsidRPr="009A4A5C">
          <w:rPr>
            <w:rStyle w:val="Lienhypertexte"/>
            <w:rFonts w:ascii="Candara" w:hAnsi="Candara"/>
            <w:noProof/>
          </w:rPr>
          <w:t>1. Cadre de mise en œuvre du Plan de Développement Provincial : Conseil Provincial de Planification</w:t>
        </w:r>
        <w:r w:rsidR="00A53835">
          <w:rPr>
            <w:noProof/>
            <w:webHidden/>
          </w:rPr>
          <w:tab/>
        </w:r>
        <w:r w:rsidR="00A53835">
          <w:rPr>
            <w:noProof/>
            <w:webHidden/>
          </w:rPr>
          <w:fldChar w:fldCharType="begin"/>
        </w:r>
        <w:r w:rsidR="00A53835">
          <w:rPr>
            <w:noProof/>
            <w:webHidden/>
          </w:rPr>
          <w:instrText xml:space="preserve"> PAGEREF _Toc146827289 \h </w:instrText>
        </w:r>
        <w:r w:rsidR="00A53835">
          <w:rPr>
            <w:noProof/>
            <w:webHidden/>
          </w:rPr>
        </w:r>
        <w:r w:rsidR="00A53835">
          <w:rPr>
            <w:noProof/>
            <w:webHidden/>
          </w:rPr>
          <w:fldChar w:fldCharType="separate"/>
        </w:r>
        <w:r w:rsidR="003B2AB9">
          <w:rPr>
            <w:noProof/>
            <w:webHidden/>
          </w:rPr>
          <w:t>115</w:t>
        </w:r>
        <w:r w:rsidR="00A53835">
          <w:rPr>
            <w:noProof/>
            <w:webHidden/>
          </w:rPr>
          <w:fldChar w:fldCharType="end"/>
        </w:r>
      </w:hyperlink>
    </w:p>
    <w:p w14:paraId="2C4045D4" w14:textId="6E671A02" w:rsidR="00A53835" w:rsidRDefault="009D2B18" w:rsidP="00A53835">
      <w:pPr>
        <w:pStyle w:val="TM2"/>
        <w:spacing w:before="0" w:line="276" w:lineRule="auto"/>
        <w:rPr>
          <w:rFonts w:asciiTheme="minorHAnsi" w:eastAsiaTheme="minorEastAsia" w:hAnsiTheme="minorHAnsi" w:cstheme="minorBidi"/>
          <w:b w:val="0"/>
          <w:noProof/>
          <w:sz w:val="22"/>
          <w:szCs w:val="22"/>
          <w:lang w:val="fr-FR"/>
        </w:rPr>
      </w:pPr>
      <w:hyperlink w:anchor="_Toc146827290" w:history="1">
        <w:r w:rsidR="00A53835" w:rsidRPr="009A4A5C">
          <w:rPr>
            <w:rStyle w:val="Lienhypertexte"/>
            <w:rFonts w:ascii="Candara" w:hAnsi="Candara"/>
            <w:noProof/>
          </w:rPr>
          <w:t>2. Cadre institutionnel de suivi évaluation du Plan de Développement Provincial</w:t>
        </w:r>
        <w:r w:rsidR="00A53835">
          <w:rPr>
            <w:noProof/>
            <w:webHidden/>
          </w:rPr>
          <w:tab/>
        </w:r>
        <w:r w:rsidR="00A53835">
          <w:rPr>
            <w:noProof/>
            <w:webHidden/>
          </w:rPr>
          <w:fldChar w:fldCharType="begin"/>
        </w:r>
        <w:r w:rsidR="00A53835">
          <w:rPr>
            <w:noProof/>
            <w:webHidden/>
          </w:rPr>
          <w:instrText xml:space="preserve"> PAGEREF _Toc146827290 \h </w:instrText>
        </w:r>
        <w:r w:rsidR="00A53835">
          <w:rPr>
            <w:noProof/>
            <w:webHidden/>
          </w:rPr>
        </w:r>
        <w:r w:rsidR="00A53835">
          <w:rPr>
            <w:noProof/>
            <w:webHidden/>
          </w:rPr>
          <w:fldChar w:fldCharType="separate"/>
        </w:r>
        <w:r w:rsidR="003B2AB9">
          <w:rPr>
            <w:noProof/>
            <w:webHidden/>
          </w:rPr>
          <w:t>116</w:t>
        </w:r>
        <w:r w:rsidR="00A53835">
          <w:rPr>
            <w:noProof/>
            <w:webHidden/>
          </w:rPr>
          <w:fldChar w:fldCharType="end"/>
        </w:r>
      </w:hyperlink>
    </w:p>
    <w:p w14:paraId="38C3AC42" w14:textId="1B082712" w:rsidR="00A53835" w:rsidRDefault="009D2B18" w:rsidP="00A53835">
      <w:pPr>
        <w:pStyle w:val="TM1"/>
        <w:spacing w:before="0" w:line="276" w:lineRule="auto"/>
        <w:rPr>
          <w:rFonts w:asciiTheme="minorHAnsi" w:eastAsiaTheme="minorEastAsia" w:hAnsiTheme="minorHAnsi" w:cstheme="minorBidi"/>
          <w:b w:val="0"/>
          <w:bCs w:val="0"/>
          <w:kern w:val="0"/>
          <w:sz w:val="22"/>
          <w:szCs w:val="22"/>
          <w:lang w:val="fr-FR" w:eastAsia="fr-FR"/>
        </w:rPr>
      </w:pPr>
      <w:hyperlink w:anchor="_Toc146827291" w:history="1">
        <w:r w:rsidR="00A53835" w:rsidRPr="009A4A5C">
          <w:rPr>
            <w:rStyle w:val="Lienhypertexte"/>
            <w:rFonts w:ascii="Gabriola" w:hAnsi="Gabriola"/>
          </w:rPr>
          <w:t>BIBLIOGRAPHIE</w:t>
        </w:r>
        <w:r w:rsidR="00A53835">
          <w:rPr>
            <w:webHidden/>
          </w:rPr>
          <w:tab/>
        </w:r>
        <w:r w:rsidR="00A53835">
          <w:rPr>
            <w:webHidden/>
          </w:rPr>
          <w:fldChar w:fldCharType="begin"/>
        </w:r>
        <w:r w:rsidR="00A53835">
          <w:rPr>
            <w:webHidden/>
          </w:rPr>
          <w:instrText xml:space="preserve"> PAGEREF _Toc146827291 \h </w:instrText>
        </w:r>
        <w:r w:rsidR="00A53835">
          <w:rPr>
            <w:webHidden/>
          </w:rPr>
        </w:r>
        <w:r w:rsidR="00A53835">
          <w:rPr>
            <w:webHidden/>
          </w:rPr>
          <w:fldChar w:fldCharType="separate"/>
        </w:r>
        <w:r w:rsidR="003B2AB9">
          <w:rPr>
            <w:webHidden/>
          </w:rPr>
          <w:t>117</w:t>
        </w:r>
        <w:r w:rsidR="00A53835">
          <w:rPr>
            <w:webHidden/>
          </w:rPr>
          <w:fldChar w:fldCharType="end"/>
        </w:r>
      </w:hyperlink>
    </w:p>
    <w:p w14:paraId="45B43C70" w14:textId="11DB2288" w:rsidR="00A53835" w:rsidRDefault="009D2B18" w:rsidP="00A53835">
      <w:pPr>
        <w:pStyle w:val="TM1"/>
        <w:spacing w:before="0" w:line="276" w:lineRule="auto"/>
        <w:rPr>
          <w:rStyle w:val="Lienhypertexte"/>
        </w:rPr>
      </w:pPr>
      <w:hyperlink w:anchor="_Toc146827292" w:history="1">
        <w:r w:rsidR="00A53835" w:rsidRPr="009A4A5C">
          <w:rPr>
            <w:rStyle w:val="Lienhypertexte"/>
            <w:rFonts w:ascii="Gabriola" w:hAnsi="Gabriola"/>
          </w:rPr>
          <w:t xml:space="preserve"> EQUIPE DE REDACTION</w:t>
        </w:r>
        <w:r w:rsidR="00A53835">
          <w:rPr>
            <w:webHidden/>
          </w:rPr>
          <w:tab/>
        </w:r>
        <w:r w:rsidR="00A53835">
          <w:rPr>
            <w:webHidden/>
          </w:rPr>
          <w:fldChar w:fldCharType="begin"/>
        </w:r>
        <w:r w:rsidR="00A53835">
          <w:rPr>
            <w:webHidden/>
          </w:rPr>
          <w:instrText xml:space="preserve"> PAGEREF _Toc146827292 \h </w:instrText>
        </w:r>
        <w:r w:rsidR="00A53835">
          <w:rPr>
            <w:webHidden/>
          </w:rPr>
        </w:r>
        <w:r w:rsidR="00A53835">
          <w:rPr>
            <w:webHidden/>
          </w:rPr>
          <w:fldChar w:fldCharType="separate"/>
        </w:r>
        <w:r w:rsidR="003B2AB9">
          <w:rPr>
            <w:webHidden/>
          </w:rPr>
          <w:t>118</w:t>
        </w:r>
        <w:r w:rsidR="00A53835">
          <w:rPr>
            <w:webHidden/>
          </w:rPr>
          <w:fldChar w:fldCharType="end"/>
        </w:r>
      </w:hyperlink>
    </w:p>
    <w:p w14:paraId="2E7F7413" w14:textId="77777777" w:rsidR="00A53835" w:rsidRDefault="00A53835">
      <w:pPr>
        <w:rPr>
          <w:rStyle w:val="Lienhypertexte"/>
          <w:noProof/>
        </w:rPr>
      </w:pPr>
      <w:r>
        <w:rPr>
          <w:rStyle w:val="Lienhypertexte"/>
          <w:noProof/>
        </w:rPr>
        <w:br w:type="page"/>
      </w:r>
    </w:p>
    <w:p w14:paraId="6A94B924" w14:textId="77777777" w:rsidR="00A53835" w:rsidRPr="00F06B7E" w:rsidRDefault="00A53835" w:rsidP="00A53835">
      <w:pPr>
        <w:pStyle w:val="Titre1"/>
        <w:spacing w:line="276" w:lineRule="auto"/>
        <w:jc w:val="center"/>
        <w:rPr>
          <w:rFonts w:ascii="Bradley Hand ITC" w:hAnsi="Bradley Hand ITC" w:cs="Tahoma"/>
          <w:b/>
          <w:color w:val="FF0000"/>
          <w:sz w:val="24"/>
          <w:szCs w:val="32"/>
        </w:rPr>
      </w:pPr>
      <w:r>
        <w:rPr>
          <w:noProof/>
          <w:lang w:val="fr-FR"/>
        </w:rPr>
        <w:lastRenderedPageBreak/>
        <mc:AlternateContent>
          <mc:Choice Requires="wps">
            <w:drawing>
              <wp:anchor distT="0" distB="0" distL="114300" distR="114300" simplePos="0" relativeHeight="251715072" behindDoc="0" locked="0" layoutInCell="1" allowOverlap="1" wp14:anchorId="22A1E35C" wp14:editId="48C1BDF7">
                <wp:simplePos x="0" y="0"/>
                <wp:positionH relativeFrom="margin">
                  <wp:posOffset>15903</wp:posOffset>
                </wp:positionH>
                <wp:positionV relativeFrom="paragraph">
                  <wp:posOffset>451375</wp:posOffset>
                </wp:positionV>
                <wp:extent cx="6115050" cy="9525"/>
                <wp:effectExtent l="19050" t="19050" r="19050" b="28575"/>
                <wp:wrapNone/>
                <wp:docPr id="246"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5050" cy="9525"/>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6B9E9C2" id="Straight Connector 251" o:spid="_x0000_s1026" style="position:absolute;z-index:25171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5pt,35.55pt" to="482.7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" strokecolor="#00b050" strokeweight="2.25pt">
                <o:lock v:ext="edit" shapetype="f"/>
                <w10:wrap anchorx="margin"/>
              </v:line>
            </w:pict>
          </mc:Fallback>
        </mc:AlternateContent>
      </w:r>
      <w:r w:rsidR="00141F3F" w:rsidRPr="00FA2799">
        <w:rPr>
          <w:rFonts w:ascii="Candara" w:hAnsi="Candara"/>
          <w:sz w:val="24"/>
          <w:lang w:eastAsia="en-US"/>
        </w:rPr>
        <w:fldChar w:fldCharType="end"/>
      </w:r>
      <w:r w:rsidR="00BA468E" w:rsidRPr="00BA468E">
        <w:rPr>
          <w:rFonts w:ascii="Gabriola" w:hAnsi="Gabriola"/>
          <w:b/>
          <w:noProof/>
          <w:color w:val="C00000"/>
          <w:sz w:val="52"/>
          <w:szCs w:val="60"/>
          <w:lang w:val="fr-FR"/>
        </w:rPr>
        <w:t xml:space="preserve"> </w:t>
      </w:r>
      <w:bookmarkStart w:id="5" w:name="_Toc146827215"/>
      <w:r w:rsidR="00967222">
        <w:rPr>
          <w:noProof/>
          <w:lang w:val="fr-FR"/>
        </w:rPr>
        <mc:AlternateContent>
          <mc:Choice Requires="wps">
            <w:drawing>
              <wp:anchor distT="0" distB="0" distL="114300" distR="114300" simplePos="0" relativeHeight="251622912" behindDoc="0" locked="0" layoutInCell="1" allowOverlap="1" wp14:anchorId="48B56EB5" wp14:editId="4BA18346">
                <wp:simplePos x="0" y="0"/>
                <wp:positionH relativeFrom="margin">
                  <wp:align>left</wp:align>
                </wp:positionH>
                <wp:positionV relativeFrom="paragraph">
                  <wp:posOffset>23495</wp:posOffset>
                </wp:positionV>
                <wp:extent cx="6115050" cy="9525"/>
                <wp:effectExtent l="19050" t="19050" r="19050" b="28575"/>
                <wp:wrapNone/>
                <wp:docPr id="254" name="Straight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5050" cy="9525"/>
                        </a:xfrm>
                        <a:prstGeom prst="line">
                          <a:avLst/>
                        </a:prstGeom>
                        <a:noFill/>
                        <a:ln w="28575" cap="flat" cmpd="sng" algn="ctr">
                          <a:solidFill>
                            <a:srgbClr val="0070C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5D7598" id="Straight Connector 252" o:spid="_x0000_s1026" style="position:absolute;z-index:251622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85pt" to="4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" strokecolor="#0070c0" strokeweight="2.25pt">
                <o:lock v:ext="edit" shapetype="f"/>
                <w10:wrap anchorx="margin"/>
              </v:line>
            </w:pict>
          </mc:Fallback>
        </mc:AlternateContent>
      </w:r>
      <w:bookmarkStart w:id="6" w:name="_Toc530060955"/>
      <w:r w:rsidR="005B4226">
        <w:rPr>
          <w:rFonts w:ascii="Bradley Hand ITC" w:hAnsi="Bradley Hand ITC" w:cs="Tahoma"/>
          <w:b/>
          <w:color w:val="FF0000"/>
          <w:sz w:val="36"/>
          <w:szCs w:val="32"/>
        </w:rPr>
        <w:t xml:space="preserve"> </w:t>
      </w:r>
      <w:r w:rsidRPr="00F06B7E">
        <w:rPr>
          <w:rFonts w:ascii="Gabriola" w:hAnsi="Gabriola"/>
          <w:b/>
          <w:color w:val="C00000"/>
          <w:sz w:val="40"/>
          <w:szCs w:val="60"/>
        </w:rPr>
        <w:t>Préface</w:t>
      </w:r>
      <w:bookmarkEnd w:id="5"/>
      <w:r w:rsidRPr="00F06B7E">
        <w:rPr>
          <w:rFonts w:ascii="Bradley Hand ITC" w:hAnsi="Bradley Hand ITC" w:cs="Tahoma"/>
          <w:b/>
          <w:color w:val="FF0000"/>
          <w:sz w:val="24"/>
          <w:szCs w:val="32"/>
        </w:rPr>
        <w:t xml:space="preserve">                 </w:t>
      </w:r>
    </w:p>
    <w:p w14:paraId="668F9BC7" w14:textId="77777777" w:rsidR="005B4226" w:rsidRDefault="00967222" w:rsidP="005B4226">
      <w:pPr>
        <w:ind w:firstLine="851"/>
        <w:jc w:val="both"/>
        <w:rPr>
          <w:color w:val="000000"/>
        </w:rPr>
      </w:pPr>
      <w:r>
        <w:rPr>
          <w:noProof/>
          <w:lang w:val="fr-FR"/>
        </w:rPr>
        <w:drawing>
          <wp:anchor distT="0" distB="0" distL="114300" distR="114300" simplePos="0" relativeHeight="251684352" behindDoc="1" locked="0" layoutInCell="1" allowOverlap="1" wp14:anchorId="051CCB4E" wp14:editId="0E35E668">
            <wp:simplePos x="0" y="0"/>
            <wp:positionH relativeFrom="column">
              <wp:posOffset>2463165</wp:posOffset>
            </wp:positionH>
            <wp:positionV relativeFrom="paragraph">
              <wp:posOffset>65405</wp:posOffset>
            </wp:positionV>
            <wp:extent cx="3279775" cy="2362835"/>
            <wp:effectExtent l="0" t="0" r="0" b="0"/>
            <wp:wrapTight wrapText="bothSides">
              <wp:wrapPolygon edited="0">
                <wp:start x="0" y="0"/>
                <wp:lineTo x="0" y="21420"/>
                <wp:lineTo x="21454" y="21420"/>
                <wp:lineTo x="21454" y="0"/>
                <wp:lineTo x="0" y="0"/>
              </wp:wrapPolygon>
            </wp:wrapTight>
            <wp:docPr id="155" name="Image 68" descr="IMG-20230927-WA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8" descr="IMG-20230927-WA007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79775" cy="2362835"/>
                    </a:xfrm>
                    <a:prstGeom prst="rect">
                      <a:avLst/>
                    </a:prstGeom>
                    <a:noFill/>
                    <a:ln>
                      <a:noFill/>
                    </a:ln>
                  </pic:spPr>
                </pic:pic>
              </a:graphicData>
            </a:graphic>
            <wp14:sizeRelH relativeFrom="page">
              <wp14:pctWidth>0</wp14:pctWidth>
            </wp14:sizeRelH>
            <wp14:sizeRelV relativeFrom="page">
              <wp14:pctHeight>0</wp14:pctHeight>
            </wp14:sizeRelV>
          </wp:anchor>
        </w:drawing>
      </w:r>
      <w:r w:rsidR="005B4226" w:rsidRPr="004B5484">
        <w:rPr>
          <w:color w:val="FF0000"/>
          <w:sz w:val="96"/>
          <w:szCs w:val="96"/>
        </w:rPr>
        <w:t>L</w:t>
      </w:r>
      <w:r w:rsidR="005B4226">
        <w:rPr>
          <w:color w:val="000000"/>
        </w:rPr>
        <w:t xml:space="preserve">a Province du Haut-Uele est issue du démembrement de l’ancienne Province Orientale. Le constat général qui ressort de l’analyse de sa situation est que malgré l’existence de grandes potentialités naturelles du sol, du sous-sol et la présence d’une population jeune et dynamique, le Haut-Uele fait face à plusieurs défis pour son développement </w:t>
      </w:r>
    </w:p>
    <w:p w14:paraId="2E580B3E" w14:textId="77777777" w:rsidR="005B4226" w:rsidRDefault="005B4226" w:rsidP="005B4226">
      <w:pPr>
        <w:ind w:firstLine="851"/>
        <w:jc w:val="both"/>
        <w:rPr>
          <w:color w:val="000000"/>
        </w:rPr>
      </w:pPr>
    </w:p>
    <w:p w14:paraId="02B41D39" w14:textId="77777777" w:rsidR="005B4226" w:rsidRDefault="009A275D" w:rsidP="005B4226">
      <w:pPr>
        <w:ind w:firstLine="851"/>
        <w:jc w:val="both"/>
        <w:rPr>
          <w:color w:val="000000"/>
        </w:rPr>
      </w:pPr>
      <w:r>
        <w:rPr>
          <w:color w:val="000000"/>
        </w:rPr>
        <w:t xml:space="preserve">Ainsi, </w:t>
      </w:r>
      <w:r w:rsidR="005B4226">
        <w:rPr>
          <w:color w:val="000000"/>
        </w:rPr>
        <w:t>Conformément aux recommandations du Chef de l’Etat aux Gouverneurs de provinces relatives à l’élaboration des cadres programmatiques et dans le souci de canaliser toutes nos actions dans un document programmatique fédérateur, j’avais sollicité de Son Excellence Madame le Ministre d’Etat, Ministre du Plan ; l’accompagnement des experts nationaux pour l’élaboration du premier Plan de Développement assorti de son Programme d’Actions Prioritaires de notre chère Province. Ce Plan de Développement découle donc de l’engagement de mon Gouvernement, en intégrant les aspirations des filles et fils du Haut-Uele, qui se sont joints à cet exercice programmatique pour le développement de la Province.</w:t>
      </w:r>
    </w:p>
    <w:p w14:paraId="52D1C310" w14:textId="77777777" w:rsidR="005B4226" w:rsidRDefault="005B4226" w:rsidP="005B4226">
      <w:pPr>
        <w:ind w:firstLine="851"/>
        <w:jc w:val="both"/>
        <w:rPr>
          <w:color w:val="000000"/>
        </w:rPr>
      </w:pPr>
    </w:p>
    <w:p w14:paraId="54350EDC" w14:textId="77777777" w:rsidR="005B4226" w:rsidRDefault="00B37EA1" w:rsidP="005B4226">
      <w:pPr>
        <w:ind w:firstLine="851"/>
        <w:jc w:val="both"/>
        <w:rPr>
          <w:color w:val="000000"/>
        </w:rPr>
      </w:pPr>
      <w:r>
        <w:rPr>
          <w:color w:val="000000"/>
        </w:rPr>
        <w:t xml:space="preserve">Ma vision pour le Haut-Uele consiste à </w:t>
      </w:r>
      <w:r w:rsidR="005B4226" w:rsidRPr="009F3279">
        <w:rPr>
          <w:i/>
          <w:iCs/>
        </w:rPr>
        <w:t xml:space="preserve">bâtir </w:t>
      </w:r>
      <w:r>
        <w:rPr>
          <w:i/>
          <w:iCs/>
        </w:rPr>
        <w:t xml:space="preserve">d’ici 2050 </w:t>
      </w:r>
      <w:r w:rsidR="005B4226" w:rsidRPr="009F3279">
        <w:rPr>
          <w:i/>
          <w:iCs/>
        </w:rPr>
        <w:t>une économie solide et dynamique, intégrée à l’économie nationale et internationale grâce aux potentialités de son sol et de son sous-sol</w:t>
      </w:r>
      <w:r w:rsidR="005B4226">
        <w:t xml:space="preserve">. </w:t>
      </w:r>
      <w:r w:rsidR="005B4226">
        <w:rPr>
          <w:color w:val="000000"/>
        </w:rPr>
        <w:t>Il convient de mettre en œuvre et suivre-évaluer l</w:t>
      </w:r>
      <w:r w:rsidR="005B4226" w:rsidRPr="005E3DF5">
        <w:rPr>
          <w:color w:val="000000"/>
        </w:rPr>
        <w:t xml:space="preserve">es </w:t>
      </w:r>
      <w:r w:rsidR="005B4226">
        <w:rPr>
          <w:color w:val="000000"/>
        </w:rPr>
        <w:t>objectifs et actions prioritaires définit dans ce Plan de Développement. En conséquence, le G</w:t>
      </w:r>
      <w:r w:rsidR="005B4226" w:rsidRPr="00EC1913">
        <w:rPr>
          <w:color w:val="000000"/>
        </w:rPr>
        <w:t xml:space="preserve">ouvernement Provincial </w:t>
      </w:r>
      <w:r w:rsidR="005B4226">
        <w:rPr>
          <w:color w:val="000000"/>
        </w:rPr>
        <w:t>et tous les Partenaires du développement devront</w:t>
      </w:r>
      <w:r w:rsidR="005B4226" w:rsidRPr="00EC1913">
        <w:rPr>
          <w:color w:val="000000"/>
        </w:rPr>
        <w:t xml:space="preserve"> </w:t>
      </w:r>
      <w:r w:rsidR="005B4226">
        <w:rPr>
          <w:color w:val="000000"/>
        </w:rPr>
        <w:t xml:space="preserve">les </w:t>
      </w:r>
      <w:r w:rsidR="005B4226" w:rsidRPr="00EC1913">
        <w:rPr>
          <w:color w:val="000000"/>
        </w:rPr>
        <w:t xml:space="preserve">matérialiser </w:t>
      </w:r>
      <w:r w:rsidR="005B4226">
        <w:rPr>
          <w:color w:val="000000"/>
        </w:rPr>
        <w:t>à travers les leviers</w:t>
      </w:r>
      <w:r w:rsidR="005B4226" w:rsidRPr="00EC1913">
        <w:rPr>
          <w:color w:val="000000"/>
        </w:rPr>
        <w:t xml:space="preserve"> ci-après :</w:t>
      </w:r>
      <w:r w:rsidR="005B4226">
        <w:rPr>
          <w:color w:val="000000"/>
        </w:rPr>
        <w:t xml:space="preserve"> le renforcement des secteurs générateurs de recettes ; la diversification de l’économie ; la redynamisation du tissu industriel ; le renforcement du partenariat public-privé ; la valorisation du capital humain ; le renforcement de l’autorité de l’Etat et la protection de l’environnement.</w:t>
      </w:r>
    </w:p>
    <w:p w14:paraId="1287FACC" w14:textId="77777777" w:rsidR="005B4226" w:rsidRDefault="005B4226" w:rsidP="005B4226">
      <w:pPr>
        <w:ind w:firstLine="851"/>
        <w:jc w:val="both"/>
        <w:rPr>
          <w:color w:val="000000"/>
        </w:rPr>
      </w:pPr>
    </w:p>
    <w:p w14:paraId="05AD14AB" w14:textId="77777777" w:rsidR="005B4226" w:rsidRDefault="005B4226" w:rsidP="005B4226">
      <w:pPr>
        <w:ind w:firstLine="851"/>
        <w:jc w:val="both"/>
        <w:rPr>
          <w:color w:val="000000"/>
        </w:rPr>
      </w:pPr>
      <w:r>
        <w:rPr>
          <w:color w:val="000000"/>
        </w:rPr>
        <w:t xml:space="preserve">C’est ici l’occasion pour mon Gouvernement d’adresser </w:t>
      </w:r>
      <w:r w:rsidRPr="00EC1913">
        <w:rPr>
          <w:color w:val="000000"/>
        </w:rPr>
        <w:t>des vifs remerciements à</w:t>
      </w:r>
      <w:r>
        <w:rPr>
          <w:color w:val="000000"/>
        </w:rPr>
        <w:t xml:space="preserve"> Son Excellence Madame le Ministre d’Etat, Ministre du Plan pour la diligence avec laquelle elle a </w:t>
      </w:r>
      <w:r w:rsidR="00B37EA1">
        <w:rPr>
          <w:color w:val="000000"/>
        </w:rPr>
        <w:t xml:space="preserve">favorablement </w:t>
      </w:r>
      <w:r>
        <w:rPr>
          <w:color w:val="000000"/>
        </w:rPr>
        <w:t>répondu à ma requête, aux Experts de la Direction d</w:t>
      </w:r>
      <w:r w:rsidR="00BA468E">
        <w:rPr>
          <w:color w:val="000000"/>
        </w:rPr>
        <w:t xml:space="preserve">e Planification Régionale pour </w:t>
      </w:r>
      <w:r>
        <w:rPr>
          <w:color w:val="000000"/>
        </w:rPr>
        <w:t>l’appui technique, aux experts provinciaux et à</w:t>
      </w:r>
      <w:r w:rsidRPr="00EC1913">
        <w:rPr>
          <w:color w:val="000000"/>
        </w:rPr>
        <w:t xml:space="preserve"> toutes les personnes qui ont </w:t>
      </w:r>
      <w:r>
        <w:rPr>
          <w:color w:val="000000"/>
        </w:rPr>
        <w:t>contribué</w:t>
      </w:r>
      <w:r w:rsidRPr="00EC1913">
        <w:rPr>
          <w:color w:val="000000"/>
        </w:rPr>
        <w:t xml:space="preserve"> </w:t>
      </w:r>
      <w:r>
        <w:rPr>
          <w:color w:val="000000"/>
        </w:rPr>
        <w:t xml:space="preserve">à l’élaboration du premier Plan de Développement du Haut-Uele assorti de son Programme d’Actions Prioritaires. </w:t>
      </w:r>
    </w:p>
    <w:p w14:paraId="5BFE8C35" w14:textId="77777777" w:rsidR="005B4226" w:rsidRDefault="005B4226" w:rsidP="005B4226"/>
    <w:p w14:paraId="4F55ADE9" w14:textId="77777777" w:rsidR="005B4226" w:rsidRDefault="005B4226" w:rsidP="005B4226">
      <w:pPr>
        <w:ind w:firstLine="851"/>
        <w:jc w:val="both"/>
        <w:rPr>
          <w:color w:val="000000"/>
        </w:rPr>
      </w:pPr>
      <w:r w:rsidRPr="00D97563">
        <w:rPr>
          <w:color w:val="000000"/>
        </w:rPr>
        <w:t>J’</w:t>
      </w:r>
      <w:r>
        <w:rPr>
          <w:color w:val="000000"/>
        </w:rPr>
        <w:t>invite</w:t>
      </w:r>
      <w:r w:rsidRPr="00D97563">
        <w:rPr>
          <w:color w:val="000000"/>
        </w:rPr>
        <w:t xml:space="preserve"> </w:t>
      </w:r>
      <w:r>
        <w:rPr>
          <w:color w:val="000000"/>
        </w:rPr>
        <w:t xml:space="preserve">donc </w:t>
      </w:r>
      <w:r w:rsidRPr="00D97563">
        <w:rPr>
          <w:color w:val="000000"/>
        </w:rPr>
        <w:t>les</w:t>
      </w:r>
      <w:r>
        <w:t xml:space="preserve"> </w:t>
      </w:r>
      <w:r w:rsidRPr="00D97563">
        <w:rPr>
          <w:color w:val="000000"/>
        </w:rPr>
        <w:t xml:space="preserve">filles et fils du Haut-Uele à s’approprier </w:t>
      </w:r>
      <w:r w:rsidR="00BA468E">
        <w:rPr>
          <w:color w:val="000000"/>
        </w:rPr>
        <w:t>ce</w:t>
      </w:r>
      <w:r w:rsidR="009A275D">
        <w:rPr>
          <w:color w:val="000000"/>
        </w:rPr>
        <w:t xml:space="preserve">t </w:t>
      </w:r>
      <w:r w:rsidR="00BA468E">
        <w:rPr>
          <w:color w:val="000000"/>
        </w:rPr>
        <w:t xml:space="preserve">outil nécessaire </w:t>
      </w:r>
      <w:r>
        <w:rPr>
          <w:color w:val="000000"/>
        </w:rPr>
        <w:t xml:space="preserve">devant aider à consolider nos acquis et à booster le développement de la Province, conformément à la vision de Son Excellence Monsieur le Président de la République, Chef de l’Etat. </w:t>
      </w:r>
    </w:p>
    <w:p w14:paraId="24FDA9A0" w14:textId="77777777" w:rsidR="005B4226" w:rsidRDefault="005B4226" w:rsidP="005B4226">
      <w:pPr>
        <w:ind w:firstLine="851"/>
        <w:jc w:val="both"/>
        <w:rPr>
          <w:color w:val="000000"/>
        </w:rPr>
      </w:pPr>
    </w:p>
    <w:p w14:paraId="32611AC5" w14:textId="77777777" w:rsidR="00763462" w:rsidRPr="00BA468E" w:rsidRDefault="005B4226" w:rsidP="00BA468E">
      <w:pPr>
        <w:ind w:firstLine="851"/>
        <w:jc w:val="both"/>
        <w:rPr>
          <w:color w:val="000000"/>
        </w:rPr>
      </w:pPr>
      <w:r>
        <w:rPr>
          <w:color w:val="000000"/>
        </w:rPr>
        <w:t>Je vous remercie.</w:t>
      </w:r>
    </w:p>
    <w:p w14:paraId="524CC185" w14:textId="77777777" w:rsidR="00A10462" w:rsidRPr="00FF62CF" w:rsidRDefault="00FF62CF" w:rsidP="00F00B52">
      <w:pPr>
        <w:autoSpaceDE w:val="0"/>
        <w:autoSpaceDN w:val="0"/>
        <w:adjustRightInd w:val="0"/>
        <w:spacing w:after="240" w:line="276" w:lineRule="auto"/>
        <w:jc w:val="right"/>
        <w:rPr>
          <w:rFonts w:ascii="Bradley Hand ITC" w:hAnsi="Bradley Hand ITC" w:cs="Tahoma"/>
          <w:b/>
          <w:color w:val="FF0000"/>
          <w:sz w:val="36"/>
          <w:szCs w:val="32"/>
        </w:rPr>
      </w:pPr>
      <w:r>
        <w:rPr>
          <w:rFonts w:ascii="Bradley Hand ITC" w:hAnsi="Bradley Hand ITC" w:cs="Tahoma"/>
          <w:b/>
          <w:color w:val="FF0000"/>
          <w:sz w:val="36"/>
          <w:szCs w:val="32"/>
        </w:rPr>
        <w:t xml:space="preserve">Honorable </w:t>
      </w:r>
      <w:r w:rsidR="00F00B52">
        <w:rPr>
          <w:rFonts w:ascii="Bradley Hand ITC" w:hAnsi="Bradley Hand ITC" w:cs="Tahoma"/>
          <w:b/>
          <w:color w:val="FF0000"/>
          <w:sz w:val="36"/>
          <w:szCs w:val="32"/>
        </w:rPr>
        <w:t xml:space="preserve">Christophe </w:t>
      </w:r>
      <w:r w:rsidR="00450D0B">
        <w:rPr>
          <w:rFonts w:ascii="Bradley Hand ITC" w:hAnsi="Bradley Hand ITC" w:cs="Tahoma"/>
          <w:b/>
          <w:color w:val="FF0000"/>
          <w:sz w:val="36"/>
          <w:szCs w:val="32"/>
        </w:rPr>
        <w:t>BASEANE NANGAA</w:t>
      </w:r>
      <w:r w:rsidR="00F73205" w:rsidRPr="00A10462">
        <w:rPr>
          <w:rFonts w:ascii="Brush Script MT" w:hAnsi="Brush Script MT" w:cs="Tahoma"/>
          <w:color w:val="FF0000"/>
          <w:sz w:val="44"/>
          <w:szCs w:val="40"/>
        </w:rPr>
        <w:tab/>
      </w:r>
      <w:r w:rsidR="00A10462">
        <w:rPr>
          <w:rFonts w:ascii="Brush Script MT" w:hAnsi="Brush Script MT" w:cs="Tahoma"/>
          <w:color w:val="FF0000"/>
          <w:sz w:val="44"/>
          <w:szCs w:val="40"/>
        </w:rPr>
        <w:t xml:space="preserve">                      </w:t>
      </w:r>
      <w:r>
        <w:rPr>
          <w:rFonts w:ascii="Brush Script MT" w:hAnsi="Brush Script MT" w:cs="Tahoma"/>
          <w:color w:val="FF0000"/>
          <w:sz w:val="44"/>
          <w:szCs w:val="40"/>
        </w:rPr>
        <w:t xml:space="preserve">    </w:t>
      </w:r>
      <w:r w:rsidR="00AB2F57" w:rsidRPr="00A10462">
        <w:rPr>
          <w:rFonts w:ascii="Brush Script MT" w:hAnsi="Brush Script MT" w:cs="Tahoma"/>
          <w:b/>
          <w:color w:val="0070C0"/>
          <w:sz w:val="44"/>
          <w:szCs w:val="40"/>
        </w:rPr>
        <w:t xml:space="preserve">Gouverneur </w:t>
      </w:r>
      <w:r w:rsidR="00455E89" w:rsidRPr="00A10462">
        <w:rPr>
          <w:rFonts w:ascii="Brush Script MT" w:hAnsi="Brush Script MT" w:cs="Tahoma"/>
          <w:b/>
          <w:color w:val="0070C0"/>
          <w:sz w:val="44"/>
          <w:szCs w:val="40"/>
        </w:rPr>
        <w:t>de Province</w:t>
      </w:r>
    </w:p>
    <w:p w14:paraId="65A8EFDE" w14:textId="77777777" w:rsidR="003A2EBD" w:rsidRPr="00FA2799" w:rsidRDefault="003A2EBD" w:rsidP="00FF62CF">
      <w:pPr>
        <w:autoSpaceDE w:val="0"/>
        <w:autoSpaceDN w:val="0"/>
        <w:adjustRightInd w:val="0"/>
        <w:spacing w:after="240" w:line="276" w:lineRule="auto"/>
        <w:ind w:left="4963" w:firstLine="709"/>
        <w:jc w:val="right"/>
        <w:rPr>
          <w:rFonts w:ascii="Brush Script MT" w:hAnsi="Brush Script MT" w:cs="Tahoma"/>
          <w:b/>
          <w:color w:val="FF0000"/>
          <w:sz w:val="36"/>
          <w:szCs w:val="40"/>
        </w:rPr>
        <w:sectPr w:rsidR="003A2EBD" w:rsidRPr="00FA2799" w:rsidSect="0087582F">
          <w:type w:val="continuous"/>
          <w:pgSz w:w="11907" w:h="16840" w:code="9"/>
          <w:pgMar w:top="1134" w:right="1134" w:bottom="1134" w:left="1134" w:header="567" w:footer="720" w:gutter="284"/>
          <w:cols w:space="720"/>
          <w:noEndnote/>
          <w:titlePg/>
          <w:docGrid w:linePitch="272"/>
        </w:sectPr>
      </w:pPr>
    </w:p>
    <w:bookmarkStart w:id="7" w:name="_Toc83132055"/>
    <w:bookmarkStart w:id="8" w:name="_Toc138940821"/>
    <w:bookmarkStart w:id="9" w:name="_Toc138941616"/>
    <w:bookmarkStart w:id="10" w:name="_Toc145704669"/>
    <w:bookmarkStart w:id="11" w:name="_Toc146826146"/>
    <w:bookmarkStart w:id="12" w:name="_Toc146827217"/>
    <w:p w14:paraId="1D070EB6" w14:textId="0EC1A40A" w:rsidR="00455E89" w:rsidRPr="000548F9" w:rsidRDefault="0039616B" w:rsidP="000C53F6">
      <w:pPr>
        <w:pStyle w:val="Titre1"/>
        <w:spacing w:line="276" w:lineRule="auto"/>
        <w:jc w:val="center"/>
        <w:rPr>
          <w:rFonts w:ascii="Gabriola" w:hAnsi="Gabriola"/>
          <w:b/>
          <w:color w:val="C00000"/>
          <w:sz w:val="56"/>
          <w:szCs w:val="60"/>
        </w:rPr>
      </w:pPr>
      <w:r>
        <w:rPr>
          <w:noProof/>
          <w:lang w:val="fr-FR"/>
        </w:rPr>
        <w:lastRenderedPageBreak/>
        <mc:AlternateContent>
          <mc:Choice Requires="wps">
            <w:drawing>
              <wp:anchor distT="0" distB="0" distL="114300" distR="114300" simplePos="0" relativeHeight="251621888" behindDoc="0" locked="0" layoutInCell="1" allowOverlap="1" wp14:anchorId="0E53E18E" wp14:editId="2A25FD44">
                <wp:simplePos x="0" y="0"/>
                <wp:positionH relativeFrom="margin">
                  <wp:posOffset>43180</wp:posOffset>
                </wp:positionH>
                <wp:positionV relativeFrom="paragraph">
                  <wp:posOffset>636905</wp:posOffset>
                </wp:positionV>
                <wp:extent cx="6115050" cy="9525"/>
                <wp:effectExtent l="19050" t="19050" r="19050" b="28575"/>
                <wp:wrapNone/>
                <wp:docPr id="231" name="Straight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5050" cy="9525"/>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C9B2B43" id="Straight Connector 251" o:spid="_x0000_s1026" style="position:absolute;z-index:25162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pt,50.15pt" to="484.9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" strokecolor="#00b050" strokeweight="2.25pt">
                <o:lock v:ext="edit" shapetype="f"/>
                <w10:wrap anchorx="margin"/>
              </v:line>
            </w:pict>
          </mc:Fallback>
        </mc:AlternateContent>
      </w:r>
      <w:bookmarkStart w:id="13" w:name="_Toc146827216"/>
      <w:bookmarkEnd w:id="7"/>
      <w:bookmarkEnd w:id="8"/>
      <w:bookmarkEnd w:id="9"/>
      <w:bookmarkEnd w:id="10"/>
      <w:bookmarkEnd w:id="11"/>
      <w:bookmarkEnd w:id="12"/>
      <w:r w:rsidR="00967222">
        <w:rPr>
          <w:noProof/>
          <w:lang w:val="fr-FR"/>
        </w:rPr>
        <mc:AlternateContent>
          <mc:Choice Requires="wps">
            <w:drawing>
              <wp:anchor distT="0" distB="0" distL="114300" distR="114300" simplePos="0" relativeHeight="251620864" behindDoc="0" locked="0" layoutInCell="1" allowOverlap="1" wp14:anchorId="0F627B50" wp14:editId="03F2E5A9">
                <wp:simplePos x="0" y="0"/>
                <wp:positionH relativeFrom="margin">
                  <wp:align>left</wp:align>
                </wp:positionH>
                <wp:positionV relativeFrom="paragraph">
                  <wp:posOffset>152400</wp:posOffset>
                </wp:positionV>
                <wp:extent cx="6115050" cy="9525"/>
                <wp:effectExtent l="19050" t="19050" r="19050" b="28575"/>
                <wp:wrapNone/>
                <wp:docPr id="253"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5050" cy="9525"/>
                        </a:xfrm>
                        <a:prstGeom prst="line">
                          <a:avLst/>
                        </a:prstGeom>
                        <a:noFill/>
                        <a:ln w="28575" cap="flat" cmpd="sng" algn="ctr">
                          <a:solidFill>
                            <a:srgbClr val="0070C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9292B8" id="Straight Connector 250" o:spid="_x0000_s1026" style="position:absolute;z-index:251620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pt" to="48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" strokecolor="#0070c0" strokeweight="2.25pt">
                <o:lock v:ext="edit" shapetype="f"/>
                <w10:wrap anchorx="margin"/>
              </v:line>
            </w:pict>
          </mc:Fallback>
        </mc:AlternateContent>
      </w:r>
      <w:r w:rsidR="00455E89" w:rsidRPr="00FA2799">
        <w:rPr>
          <w:rFonts w:ascii="Gabriola" w:hAnsi="Gabriola"/>
          <w:b/>
          <w:color w:val="C00000"/>
          <w:sz w:val="56"/>
          <w:szCs w:val="60"/>
        </w:rPr>
        <w:t>Remerciements</w:t>
      </w:r>
      <w:bookmarkEnd w:id="6"/>
      <w:bookmarkEnd w:id="13"/>
    </w:p>
    <w:p w14:paraId="32CC27A5" w14:textId="43B8CE55" w:rsidR="00BF1BD6" w:rsidRPr="000548F9" w:rsidRDefault="000C53F6" w:rsidP="00BF1BD6">
      <w:pPr>
        <w:jc w:val="both"/>
        <w:rPr>
          <w:rFonts w:ascii="Garamond" w:hAnsi="Garamond"/>
          <w:bCs/>
        </w:rPr>
      </w:pPr>
      <w:r>
        <w:rPr>
          <w:noProof/>
          <w:lang w:val="fr-FR"/>
        </w:rPr>
        <w:drawing>
          <wp:anchor distT="0" distB="0" distL="114300" distR="114300" simplePos="0" relativeHeight="251725312" behindDoc="0" locked="0" layoutInCell="1" allowOverlap="1" wp14:anchorId="4BC15C68" wp14:editId="61EC39B2">
            <wp:simplePos x="0" y="0"/>
            <wp:positionH relativeFrom="margin">
              <wp:posOffset>3685540</wp:posOffset>
            </wp:positionH>
            <wp:positionV relativeFrom="paragraph">
              <wp:posOffset>294005</wp:posOffset>
            </wp:positionV>
            <wp:extent cx="2644775" cy="3096260"/>
            <wp:effectExtent l="0" t="0" r="3175" b="8890"/>
            <wp:wrapThrough wrapText="bothSides">
              <wp:wrapPolygon edited="0">
                <wp:start x="0" y="0"/>
                <wp:lineTo x="0" y="21529"/>
                <wp:lineTo x="21470" y="21529"/>
                <wp:lineTo x="21470" y="0"/>
                <wp:lineTo x="0" y="0"/>
              </wp:wrapPolygon>
            </wp:wrapThrough>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5010" b="16989"/>
                    <a:stretch/>
                  </pic:blipFill>
                  <pic:spPr bwMode="auto">
                    <a:xfrm>
                      <a:off x="0" y="0"/>
                      <a:ext cx="2644775" cy="3096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66C9" w:rsidRPr="004B5484">
        <w:rPr>
          <w:color w:val="FF0000"/>
          <w:sz w:val="96"/>
          <w:szCs w:val="96"/>
        </w:rPr>
        <w:t>L</w:t>
      </w:r>
      <w:r w:rsidR="00BF1BD6" w:rsidRPr="000548F9">
        <w:rPr>
          <w:rFonts w:ascii="Garamond" w:hAnsi="Garamond"/>
        </w:rPr>
        <w:t xml:space="preserve">’élaboration de ce Plan de Développement répond essentiellement à quelques impératifs parmi lesquels : l’impérieuse </w:t>
      </w:r>
      <w:r w:rsidR="00BF1BD6" w:rsidRPr="000548F9">
        <w:rPr>
          <w:rFonts w:ascii="Garamond" w:hAnsi="Garamond"/>
          <w:bCs/>
        </w:rPr>
        <w:t>nécessité de d</w:t>
      </w:r>
      <w:r w:rsidR="009E0B77" w:rsidRPr="000548F9">
        <w:rPr>
          <w:rFonts w:ascii="Garamond" w:hAnsi="Garamond"/>
          <w:bCs/>
        </w:rPr>
        <w:t xml:space="preserve">oter la Province </w:t>
      </w:r>
      <w:r w:rsidR="00BF1BD6" w:rsidRPr="000548F9">
        <w:rPr>
          <w:rFonts w:ascii="Garamond" w:hAnsi="Garamond"/>
          <w:bCs/>
        </w:rPr>
        <w:t>d’un cadre programmatique fédérateur validé techniquement et politiquement</w:t>
      </w:r>
      <w:r w:rsidR="009E0B77" w:rsidRPr="000548F9">
        <w:rPr>
          <w:rFonts w:ascii="Garamond" w:hAnsi="Garamond"/>
          <w:bCs/>
        </w:rPr>
        <w:t>, disposer d’</w:t>
      </w:r>
      <w:r w:rsidR="00BF1BD6" w:rsidRPr="000548F9">
        <w:rPr>
          <w:rFonts w:ascii="Garamond" w:hAnsi="Garamond"/>
          <w:bCs/>
        </w:rPr>
        <w:t xml:space="preserve">un outil de plaidoyer auprès des Partenaires au Développement </w:t>
      </w:r>
      <w:r w:rsidR="009E0B77" w:rsidRPr="000548F9">
        <w:rPr>
          <w:rFonts w:ascii="Garamond" w:hAnsi="Garamond"/>
          <w:bCs/>
        </w:rPr>
        <w:t xml:space="preserve">et répondre </w:t>
      </w:r>
      <w:r w:rsidR="00BF1BD6" w:rsidRPr="000548F9">
        <w:rPr>
          <w:rFonts w:ascii="Garamond" w:hAnsi="Garamond"/>
          <w:bCs/>
        </w:rPr>
        <w:t xml:space="preserve">à la recommandation du Président de la République </w:t>
      </w:r>
      <w:r w:rsidR="009E0B77" w:rsidRPr="000548F9">
        <w:rPr>
          <w:rFonts w:ascii="Garamond" w:hAnsi="Garamond"/>
          <w:bCs/>
        </w:rPr>
        <w:t xml:space="preserve">aux gouverneurs des Provinces d’élaborer leurs plans de </w:t>
      </w:r>
      <w:r w:rsidR="00F2060C" w:rsidRPr="000548F9">
        <w:rPr>
          <w:rFonts w:ascii="Garamond" w:hAnsi="Garamond"/>
          <w:bCs/>
        </w:rPr>
        <w:t>Développement.</w:t>
      </w:r>
    </w:p>
    <w:p w14:paraId="5D19C260" w14:textId="77777777" w:rsidR="00BF1BD6" w:rsidRPr="00BF1BD6" w:rsidRDefault="00BF1BD6" w:rsidP="00BF1BD6">
      <w:pPr>
        <w:jc w:val="both"/>
        <w:rPr>
          <w:rFonts w:ascii="Garamond" w:hAnsi="Garamond"/>
        </w:rPr>
      </w:pPr>
    </w:p>
    <w:p w14:paraId="4042CA1F" w14:textId="1B2AD288" w:rsidR="00BF1BD6" w:rsidRDefault="00BF1BD6" w:rsidP="00BF1BD6">
      <w:pPr>
        <w:jc w:val="both"/>
        <w:rPr>
          <w:rFonts w:ascii="Garamond" w:hAnsi="Garamond"/>
        </w:rPr>
      </w:pPr>
      <w:r w:rsidRPr="00BF1BD6">
        <w:rPr>
          <w:rFonts w:ascii="Garamond" w:hAnsi="Garamond"/>
        </w:rPr>
        <w:t>En effet, située stratégiquement à l’extrême Nord-Est de la RDC et disposant des ouvertures à l’Extérieur, la Province du Haut-Uélé est bien insérée à l’économie régionale grâce notamment à la réhabilitation et au maintien continu des infrastructures routières ainsi qu’à l’exploitation de l’Or qui a une grande incidence sur les autres secteurs de l’économie locale tels que l`agriculture, l`élevage et la pêche</w:t>
      </w:r>
      <w:r w:rsidR="00F062EE">
        <w:rPr>
          <w:rFonts w:ascii="Garamond" w:hAnsi="Garamond"/>
        </w:rPr>
        <w:t>.</w:t>
      </w:r>
      <w:r w:rsidRPr="00BF1BD6">
        <w:rPr>
          <w:rFonts w:ascii="Garamond" w:hAnsi="Garamond"/>
        </w:rPr>
        <w:t xml:space="preserve"> </w:t>
      </w:r>
    </w:p>
    <w:p w14:paraId="5D50DAA8" w14:textId="77777777" w:rsidR="00BF1BD6" w:rsidRPr="00BF1BD6" w:rsidRDefault="00BF1BD6" w:rsidP="00BF1BD6">
      <w:pPr>
        <w:jc w:val="both"/>
        <w:rPr>
          <w:rFonts w:ascii="Garamond" w:hAnsi="Garamond"/>
        </w:rPr>
      </w:pPr>
    </w:p>
    <w:p w14:paraId="01E13F3E" w14:textId="1095225F" w:rsidR="00BF1BD6" w:rsidRDefault="00BF1BD6" w:rsidP="00BF1BD6">
      <w:pPr>
        <w:jc w:val="both"/>
        <w:rPr>
          <w:rFonts w:ascii="Garamond" w:hAnsi="Garamond"/>
        </w:rPr>
      </w:pPr>
      <w:r w:rsidRPr="00BF1BD6">
        <w:rPr>
          <w:rFonts w:ascii="Garamond" w:hAnsi="Garamond"/>
        </w:rPr>
        <w:t xml:space="preserve">En dépit de soubresauts qui caractérisent le contexte sécuritaire dans l’ensemble du pays, le Haut-Uélé n’a pas cessé d’enregistrer des avancées grâce notamment au dynamisme du Gouvernement Provincial que conduit l’Honorable Christophe BASEANE NANGAA. Ces réalisations notamment dans le secteur des Infrastructures </w:t>
      </w:r>
      <w:r w:rsidR="004B1318">
        <w:rPr>
          <w:rFonts w:ascii="Garamond" w:hAnsi="Garamond"/>
        </w:rPr>
        <w:t xml:space="preserve">ont </w:t>
      </w:r>
      <w:r w:rsidRPr="00BF1BD6">
        <w:rPr>
          <w:rFonts w:ascii="Garamond" w:hAnsi="Garamond"/>
        </w:rPr>
        <w:t xml:space="preserve">permis de relancer l’Economie de la Province et </w:t>
      </w:r>
      <w:r w:rsidR="004B1318">
        <w:rPr>
          <w:rFonts w:ascii="Garamond" w:hAnsi="Garamond"/>
        </w:rPr>
        <w:t xml:space="preserve">de l’ouvrir </w:t>
      </w:r>
      <w:r w:rsidRPr="00BF1BD6">
        <w:rPr>
          <w:rFonts w:ascii="Garamond" w:hAnsi="Garamond"/>
        </w:rPr>
        <w:t xml:space="preserve">aux opérateurs </w:t>
      </w:r>
      <w:r w:rsidR="004B1318">
        <w:rPr>
          <w:rFonts w:ascii="Garamond" w:hAnsi="Garamond"/>
        </w:rPr>
        <w:t xml:space="preserve">économiques </w:t>
      </w:r>
      <w:r w:rsidRPr="00BF1BD6">
        <w:rPr>
          <w:rFonts w:ascii="Garamond" w:hAnsi="Garamond"/>
        </w:rPr>
        <w:t xml:space="preserve">étrangers.  </w:t>
      </w:r>
    </w:p>
    <w:p w14:paraId="3943E9B1" w14:textId="77777777" w:rsidR="004B1318" w:rsidRPr="00BF1BD6" w:rsidRDefault="004B1318" w:rsidP="00BF1BD6">
      <w:pPr>
        <w:jc w:val="both"/>
        <w:rPr>
          <w:rFonts w:ascii="Garamond" w:hAnsi="Garamond"/>
        </w:rPr>
      </w:pPr>
    </w:p>
    <w:p w14:paraId="7D68FFAB" w14:textId="5318BC9C" w:rsidR="004B1318" w:rsidRDefault="004B1318" w:rsidP="00BF1BD6">
      <w:pPr>
        <w:spacing w:after="200"/>
        <w:jc w:val="both"/>
        <w:rPr>
          <w:rFonts w:ascii="Garamond" w:hAnsi="Garamond"/>
        </w:rPr>
      </w:pPr>
      <w:r>
        <w:rPr>
          <w:rFonts w:ascii="Garamond" w:hAnsi="Garamond"/>
        </w:rPr>
        <w:t xml:space="preserve">Ce </w:t>
      </w:r>
      <w:r w:rsidR="00BF1BD6" w:rsidRPr="00BF1BD6">
        <w:rPr>
          <w:rFonts w:ascii="Garamond" w:hAnsi="Garamond"/>
        </w:rPr>
        <w:t xml:space="preserve">Plan de Développement constitue </w:t>
      </w:r>
      <w:r w:rsidR="009F27F7" w:rsidRPr="00BF1BD6">
        <w:rPr>
          <w:rFonts w:ascii="Garamond" w:hAnsi="Garamond"/>
        </w:rPr>
        <w:t xml:space="preserve">une </w:t>
      </w:r>
      <w:r w:rsidR="009F27F7" w:rsidRPr="00BF1BD6">
        <w:rPr>
          <w:rFonts w:ascii="Garamond" w:hAnsi="Garamond"/>
          <w:color w:val="000000"/>
        </w:rPr>
        <w:t>boussole</w:t>
      </w:r>
      <w:r w:rsidR="00BF1BD6" w:rsidRPr="00BF1BD6">
        <w:rPr>
          <w:rFonts w:ascii="Garamond" w:hAnsi="Garamond"/>
          <w:color w:val="000000"/>
        </w:rPr>
        <w:t xml:space="preserve"> qui devra orienter </w:t>
      </w:r>
      <w:r>
        <w:rPr>
          <w:rFonts w:ascii="Garamond" w:hAnsi="Garamond"/>
          <w:color w:val="000000"/>
        </w:rPr>
        <w:t>l’</w:t>
      </w:r>
      <w:r w:rsidR="00BF1BD6" w:rsidRPr="00BF1BD6">
        <w:rPr>
          <w:rFonts w:ascii="Garamond" w:hAnsi="Garamond"/>
          <w:color w:val="000000"/>
        </w:rPr>
        <w:t>action du Gouvernement Provincial dans le</w:t>
      </w:r>
      <w:r>
        <w:rPr>
          <w:rFonts w:ascii="Garamond" w:hAnsi="Garamond"/>
          <w:color w:val="000000"/>
        </w:rPr>
        <w:t>s différents</w:t>
      </w:r>
      <w:r w:rsidR="00BF1BD6" w:rsidRPr="00BF1BD6">
        <w:rPr>
          <w:rFonts w:ascii="Garamond" w:hAnsi="Garamond"/>
          <w:color w:val="000000"/>
        </w:rPr>
        <w:t xml:space="preserve"> secteur</w:t>
      </w:r>
      <w:r>
        <w:rPr>
          <w:rFonts w:ascii="Garamond" w:hAnsi="Garamond"/>
          <w:color w:val="000000"/>
        </w:rPr>
        <w:t>s. I</w:t>
      </w:r>
      <w:r w:rsidR="00BF1BD6" w:rsidRPr="00BF1BD6">
        <w:rPr>
          <w:rFonts w:ascii="Garamond" w:hAnsi="Garamond"/>
          <w:color w:val="000000"/>
        </w:rPr>
        <w:t xml:space="preserve">l </w:t>
      </w:r>
      <w:r w:rsidR="00BF1BD6" w:rsidRPr="00BF1BD6">
        <w:rPr>
          <w:rFonts w:ascii="Garamond" w:hAnsi="Garamond"/>
        </w:rPr>
        <w:t xml:space="preserve">constitue également un cadre d’harmonisation des interventions des partenaires au développement et d’alignement de leurs contributions. </w:t>
      </w:r>
    </w:p>
    <w:p w14:paraId="40254832" w14:textId="5E651CA7" w:rsidR="00BF1BD6" w:rsidRDefault="009F27F7" w:rsidP="002166C9">
      <w:pPr>
        <w:jc w:val="both"/>
        <w:rPr>
          <w:rFonts w:ascii="Garamond" w:hAnsi="Garamond"/>
        </w:rPr>
      </w:pPr>
      <w:r w:rsidRPr="002166C9">
        <w:rPr>
          <w:rFonts w:ascii="Garamond" w:hAnsi="Garamond"/>
        </w:rPr>
        <w:t xml:space="preserve">Articulé autour de cinq chapitres, ce plan quinquennal </w:t>
      </w:r>
      <w:r w:rsidR="000548F9" w:rsidRPr="002166C9">
        <w:rPr>
          <w:rFonts w:ascii="Garamond" w:hAnsi="Garamond"/>
        </w:rPr>
        <w:t>présente le</w:t>
      </w:r>
      <w:r w:rsidRPr="002166C9">
        <w:rPr>
          <w:rFonts w:ascii="Garamond" w:hAnsi="Garamond"/>
        </w:rPr>
        <w:t xml:space="preserve"> cadre de référence d’élaboration, pose un diagnostic global de la Province, présente la vision, les objectifs et les stratégies sectorielles, dégage le coût global et les sources de son financement ; et enfin définit les mécanismes de sa mise en œuvre et de suivi-évaluation.</w:t>
      </w:r>
      <w:r w:rsidR="002166C9" w:rsidRPr="002166C9">
        <w:rPr>
          <w:rFonts w:ascii="Garamond" w:hAnsi="Garamond"/>
        </w:rPr>
        <w:t xml:space="preserve"> Son élaboration a suivi une démarche participative impliquant les différentes couches de la société dont les membres du Gouvernement Provincial, administrations publiques, les organisations patronales, la société civile, les confessions religieuses, leaders d’opinion etc. que je remercie vivement. </w:t>
      </w:r>
    </w:p>
    <w:p w14:paraId="714F706A" w14:textId="77777777" w:rsidR="00F062EE" w:rsidRPr="000548F9" w:rsidRDefault="00F062EE" w:rsidP="002166C9">
      <w:pPr>
        <w:jc w:val="both"/>
        <w:rPr>
          <w:rFonts w:ascii="Garamond" w:hAnsi="Garamond"/>
        </w:rPr>
      </w:pPr>
    </w:p>
    <w:p w14:paraId="0F9892F0" w14:textId="77777777" w:rsidR="00BF1BD6" w:rsidRPr="002166C9" w:rsidRDefault="00BF1BD6" w:rsidP="00BF1BD6">
      <w:pPr>
        <w:jc w:val="both"/>
        <w:rPr>
          <w:rFonts w:ascii="Garamond" w:hAnsi="Garamond"/>
        </w:rPr>
      </w:pPr>
      <w:r w:rsidRPr="002166C9">
        <w:rPr>
          <w:rFonts w:ascii="Garamond" w:hAnsi="Garamond"/>
        </w:rPr>
        <w:t>J’émets le vif souhait que la matérialisation des actions contenues dans ce document devra permette à notre Province de capitaliser l’élan du développement amorcé</w:t>
      </w:r>
      <w:r w:rsidR="002166C9" w:rsidRPr="002166C9">
        <w:rPr>
          <w:rFonts w:ascii="Garamond" w:hAnsi="Garamond"/>
        </w:rPr>
        <w:t xml:space="preserve">, </w:t>
      </w:r>
      <w:r w:rsidRPr="002166C9">
        <w:rPr>
          <w:rFonts w:ascii="Garamond" w:hAnsi="Garamond"/>
        </w:rPr>
        <w:t>devenir davantage compétitive et faire face aux multiples défis.</w:t>
      </w:r>
    </w:p>
    <w:p w14:paraId="6B49C18C" w14:textId="77777777" w:rsidR="00BF1BD6" w:rsidRDefault="00BF1BD6" w:rsidP="00BF1BD6">
      <w:pPr>
        <w:rPr>
          <w:rFonts w:ascii="Gabriola" w:hAnsi="Gabriola"/>
          <w:b/>
          <w:color w:val="C00000"/>
        </w:rPr>
      </w:pPr>
    </w:p>
    <w:p w14:paraId="07931930" w14:textId="77777777" w:rsidR="00BF1BD6" w:rsidRPr="000548F9" w:rsidRDefault="00BF1BD6" w:rsidP="002166C9">
      <w:pPr>
        <w:jc w:val="right"/>
        <w:rPr>
          <w:rFonts w:ascii="Bradley Hand ITC" w:hAnsi="Bradley Hand ITC" w:cs="Tahoma"/>
          <w:b/>
          <w:color w:val="FF0000"/>
          <w:sz w:val="36"/>
          <w:szCs w:val="32"/>
        </w:rPr>
      </w:pPr>
      <w:r w:rsidRPr="000548F9">
        <w:rPr>
          <w:rFonts w:ascii="Bradley Hand ITC" w:hAnsi="Bradley Hand ITC" w:cs="Tahoma"/>
          <w:b/>
          <w:color w:val="FF0000"/>
          <w:sz w:val="36"/>
          <w:szCs w:val="32"/>
        </w:rPr>
        <w:t>Excellence Patrick BEKANENI BOYEKOMBO</w:t>
      </w:r>
    </w:p>
    <w:p w14:paraId="689192CA" w14:textId="77777777" w:rsidR="000C53F6" w:rsidRDefault="000C53F6" w:rsidP="002166C9">
      <w:pPr>
        <w:jc w:val="right"/>
        <w:rPr>
          <w:rFonts w:ascii="Bradley Hand ITC" w:hAnsi="Bradley Hand ITC" w:cs="Tahoma"/>
          <w:b/>
          <w:color w:val="0070C0"/>
          <w:szCs w:val="22"/>
        </w:rPr>
        <w:sectPr w:rsidR="000C53F6" w:rsidSect="000C53F6">
          <w:footerReference w:type="default" r:id="rId14"/>
          <w:type w:val="continuous"/>
          <w:pgSz w:w="11907" w:h="16840" w:code="9"/>
          <w:pgMar w:top="1134" w:right="709" w:bottom="1134" w:left="1134" w:header="720" w:footer="720" w:gutter="0"/>
          <w:cols w:space="720"/>
          <w:noEndnote/>
          <w:docGrid w:linePitch="326"/>
        </w:sectPr>
      </w:pPr>
    </w:p>
    <w:p w14:paraId="313A0DB2" w14:textId="48D28A09" w:rsidR="000548F9" w:rsidRPr="000548F9" w:rsidRDefault="000548F9" w:rsidP="002166C9">
      <w:pPr>
        <w:jc w:val="right"/>
        <w:rPr>
          <w:rFonts w:ascii="Gabriola" w:hAnsi="Gabriola"/>
          <w:b/>
          <w:color w:val="0070C0"/>
          <w:sz w:val="18"/>
          <w:szCs w:val="18"/>
        </w:rPr>
      </w:pPr>
      <w:r w:rsidRPr="000548F9">
        <w:rPr>
          <w:rFonts w:ascii="Bradley Hand ITC" w:hAnsi="Bradley Hand ITC" w:cs="Tahoma"/>
          <w:b/>
          <w:color w:val="0070C0"/>
          <w:szCs w:val="22"/>
        </w:rPr>
        <w:lastRenderedPageBreak/>
        <w:t xml:space="preserve">Ministre Provincial du Plan, Budget, Portefeuille, Investissements Entrepreneuriat, Partenariat </w:t>
      </w:r>
      <w:r w:rsidR="00A5054B">
        <w:rPr>
          <w:rFonts w:ascii="Bradley Hand ITC" w:hAnsi="Bradley Hand ITC" w:cs="Tahoma"/>
          <w:b/>
          <w:color w:val="0070C0"/>
          <w:szCs w:val="22"/>
        </w:rPr>
        <w:t xml:space="preserve">                 </w:t>
      </w:r>
      <w:r w:rsidRPr="000548F9">
        <w:rPr>
          <w:rFonts w:ascii="Bradley Hand ITC" w:hAnsi="Bradley Hand ITC" w:cs="Tahoma"/>
          <w:b/>
          <w:color w:val="0070C0"/>
          <w:szCs w:val="22"/>
        </w:rPr>
        <w:t xml:space="preserve">Public-Privé, Transport et Voies de Communication </w:t>
      </w:r>
    </w:p>
    <w:p w14:paraId="0A0EBABD" w14:textId="75DAAD33" w:rsidR="00471B5B" w:rsidRDefault="00471B5B" w:rsidP="00471B5B">
      <w:pPr>
        <w:tabs>
          <w:tab w:val="left" w:pos="3450"/>
        </w:tabs>
        <w:rPr>
          <w:lang w:val="x-none"/>
        </w:rPr>
      </w:pPr>
      <w:r>
        <w:rPr>
          <w:lang w:val="x-none"/>
        </w:rPr>
        <w:tab/>
      </w:r>
    </w:p>
    <w:p w14:paraId="1D852E3F" w14:textId="77777777" w:rsidR="000C53F6" w:rsidRDefault="000C53F6" w:rsidP="00471B5B">
      <w:pPr>
        <w:tabs>
          <w:tab w:val="left" w:pos="3450"/>
        </w:tabs>
        <w:rPr>
          <w:lang w:val="x-none"/>
        </w:rPr>
      </w:pPr>
      <w:bookmarkStart w:id="14" w:name="_Toc146827218"/>
    </w:p>
    <w:p w14:paraId="4006999E" w14:textId="77777777" w:rsidR="000C53F6" w:rsidRDefault="000C53F6" w:rsidP="00471B5B">
      <w:pPr>
        <w:tabs>
          <w:tab w:val="left" w:pos="3450"/>
        </w:tabs>
        <w:rPr>
          <w:lang w:val="x-none"/>
        </w:rPr>
      </w:pPr>
    </w:p>
    <w:p w14:paraId="00BC12CA" w14:textId="77777777" w:rsidR="000C53F6" w:rsidRDefault="000C53F6" w:rsidP="000C53F6">
      <w:pPr>
        <w:tabs>
          <w:tab w:val="left" w:pos="3450"/>
        </w:tabs>
        <w:jc w:val="center"/>
        <w:rPr>
          <w:rFonts w:ascii="Gabriola" w:hAnsi="Gabriola"/>
          <w:b/>
          <w:color w:val="C00000"/>
          <w:sz w:val="56"/>
          <w:szCs w:val="60"/>
        </w:rPr>
        <w:sectPr w:rsidR="000C53F6" w:rsidSect="000C53F6">
          <w:type w:val="continuous"/>
          <w:pgSz w:w="11907" w:h="16840" w:code="9"/>
          <w:pgMar w:top="1134" w:right="709" w:bottom="1134" w:left="1134" w:header="720" w:footer="720" w:gutter="0"/>
          <w:cols w:space="720"/>
          <w:noEndnote/>
          <w:docGrid w:linePitch="326"/>
        </w:sectPr>
      </w:pPr>
    </w:p>
    <w:p w14:paraId="721EA2B3" w14:textId="59A0968A" w:rsidR="00455E89" w:rsidRPr="00FA2799" w:rsidRDefault="0039616B" w:rsidP="000C53F6">
      <w:pPr>
        <w:tabs>
          <w:tab w:val="left" w:pos="3450"/>
        </w:tabs>
        <w:jc w:val="center"/>
        <w:rPr>
          <w:rFonts w:ascii="Gabriola" w:hAnsi="Gabriola"/>
          <w:b/>
          <w:color w:val="C00000"/>
          <w:sz w:val="56"/>
          <w:szCs w:val="60"/>
        </w:rPr>
      </w:pPr>
      <w:r>
        <w:rPr>
          <w:noProof/>
          <w:lang w:val="fr-FR"/>
        </w:rPr>
        <w:lastRenderedPageBreak/>
        <mc:AlternateContent>
          <mc:Choice Requires="wps">
            <w:drawing>
              <wp:anchor distT="0" distB="0" distL="114300" distR="114300" simplePos="0" relativeHeight="251619840" behindDoc="0" locked="0" layoutInCell="1" allowOverlap="1" wp14:anchorId="2CAE338C" wp14:editId="1861424A">
                <wp:simplePos x="0" y="0"/>
                <wp:positionH relativeFrom="column">
                  <wp:posOffset>10795</wp:posOffset>
                </wp:positionH>
                <wp:positionV relativeFrom="paragraph">
                  <wp:posOffset>638810</wp:posOffset>
                </wp:positionV>
                <wp:extent cx="6115050" cy="9525"/>
                <wp:effectExtent l="19050" t="19050" r="19050" b="28575"/>
                <wp:wrapNone/>
                <wp:docPr id="229"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5050" cy="9525"/>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8985AA1" id="Straight Connector 249" o:spid="_x0000_s1026" style="position:absolute;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50.3pt" to="482.3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" strokecolor="#00b050" strokeweight="2.25pt">
                <o:lock v:ext="edit" shapetype="f"/>
              </v:line>
            </w:pict>
          </mc:Fallback>
        </mc:AlternateContent>
      </w:r>
      <w:r>
        <w:rPr>
          <w:noProof/>
          <w:lang w:val="fr-FR"/>
        </w:rPr>
        <mc:AlternateContent>
          <mc:Choice Requires="wps">
            <w:drawing>
              <wp:anchor distT="0" distB="0" distL="114300" distR="114300" simplePos="0" relativeHeight="251618816" behindDoc="0" locked="0" layoutInCell="1" allowOverlap="1" wp14:anchorId="3562E139" wp14:editId="6638C5B5">
                <wp:simplePos x="0" y="0"/>
                <wp:positionH relativeFrom="column">
                  <wp:posOffset>15875</wp:posOffset>
                </wp:positionH>
                <wp:positionV relativeFrom="paragraph">
                  <wp:posOffset>131445</wp:posOffset>
                </wp:positionV>
                <wp:extent cx="6115050" cy="9525"/>
                <wp:effectExtent l="19050" t="19050" r="19050" b="28575"/>
                <wp:wrapNone/>
                <wp:docPr id="230" name="Straight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5050" cy="9525"/>
                        </a:xfrm>
                        <a:prstGeom prst="line">
                          <a:avLst/>
                        </a:prstGeom>
                        <a:noFill/>
                        <a:ln w="28575" cap="flat" cmpd="sng" algn="ctr">
                          <a:solidFill>
                            <a:srgbClr val="0070C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9DD19F" id="Straight Connector 248" o:spid="_x0000_s1026" style="position:absolute;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10.35pt" to="482.7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" strokecolor="#0070c0" strokeweight="2.25pt">
                <o:lock v:ext="edit" shapetype="f"/>
              </v:line>
            </w:pict>
          </mc:Fallback>
        </mc:AlternateContent>
      </w:r>
      <w:r w:rsidR="00273114" w:rsidRPr="00FA2799">
        <w:rPr>
          <w:rFonts w:ascii="Gabriola" w:hAnsi="Gabriola"/>
          <w:b/>
          <w:color w:val="C00000"/>
          <w:sz w:val="56"/>
          <w:szCs w:val="60"/>
        </w:rPr>
        <w:t xml:space="preserve">Résumé </w:t>
      </w:r>
      <w:r w:rsidR="006B7A6C" w:rsidRPr="00EA3F1C">
        <w:rPr>
          <w:rFonts w:ascii="Gabriola" w:hAnsi="Gabriola"/>
          <w:b/>
          <w:color w:val="C00000"/>
          <w:sz w:val="56"/>
          <w:szCs w:val="60"/>
          <w:lang w:val="fr-FR"/>
        </w:rPr>
        <w:t>Analytique</w:t>
      </w:r>
      <w:bookmarkEnd w:id="14"/>
    </w:p>
    <w:p w14:paraId="34ADCDAF" w14:textId="77777777" w:rsidR="000C53F6" w:rsidRDefault="000C53F6" w:rsidP="00D07C4B">
      <w:pPr>
        <w:spacing w:line="276" w:lineRule="auto"/>
        <w:jc w:val="both"/>
        <w:rPr>
          <w:rFonts w:ascii="Candara" w:eastAsia="Calibri" w:hAnsi="Candara"/>
          <w:highlight w:val="yellow"/>
        </w:rPr>
        <w:sectPr w:rsidR="000C53F6" w:rsidSect="000C53F6">
          <w:type w:val="continuous"/>
          <w:pgSz w:w="11907" w:h="16840" w:code="9"/>
          <w:pgMar w:top="1134" w:right="709" w:bottom="1134" w:left="1134" w:header="720" w:footer="720" w:gutter="0"/>
          <w:cols w:space="720"/>
          <w:noEndnote/>
          <w:docGrid w:linePitch="326"/>
        </w:sectPr>
      </w:pPr>
    </w:p>
    <w:p w14:paraId="1C549627" w14:textId="4A297D04" w:rsidR="00234F74" w:rsidRPr="00FA2799" w:rsidRDefault="00234F74" w:rsidP="00D07C4B">
      <w:pPr>
        <w:spacing w:line="276" w:lineRule="auto"/>
        <w:jc w:val="both"/>
        <w:rPr>
          <w:rFonts w:ascii="Candara" w:eastAsia="Calibri" w:hAnsi="Candara"/>
          <w:highlight w:val="yellow"/>
        </w:rPr>
      </w:pPr>
    </w:p>
    <w:p w14:paraId="518598BE" w14:textId="77777777" w:rsidR="00D73D2D" w:rsidRPr="0089287E" w:rsidRDefault="00E42C81" w:rsidP="00D07C4B">
      <w:pPr>
        <w:shd w:val="clear" w:color="auto" w:fill="FFFFFF"/>
        <w:spacing w:line="276" w:lineRule="auto"/>
        <w:jc w:val="both"/>
        <w:rPr>
          <w:rFonts w:ascii="Candara" w:eastAsia="Calibri" w:hAnsi="Candara"/>
          <w:sz w:val="26"/>
          <w:szCs w:val="26"/>
          <w:shd w:val="clear" w:color="auto" w:fill="FFFFFF"/>
        </w:rPr>
      </w:pPr>
      <w:r w:rsidRPr="0089287E">
        <w:rPr>
          <w:rFonts w:ascii="Candara" w:eastAsia="Calibri" w:hAnsi="Candara"/>
          <w:sz w:val="26"/>
          <w:szCs w:val="26"/>
          <w:shd w:val="clear" w:color="auto" w:fill="FFFFFF"/>
        </w:rPr>
        <w:t>L</w:t>
      </w:r>
      <w:r w:rsidR="00455E89" w:rsidRPr="0089287E">
        <w:rPr>
          <w:rFonts w:ascii="Candara" w:eastAsia="Calibri" w:hAnsi="Candara"/>
          <w:sz w:val="26"/>
          <w:szCs w:val="26"/>
          <w:shd w:val="clear" w:color="auto" w:fill="FFFFFF"/>
        </w:rPr>
        <w:t xml:space="preserve">e Plan </w:t>
      </w:r>
      <w:r w:rsidR="00D906B2" w:rsidRPr="0089287E">
        <w:rPr>
          <w:rFonts w:ascii="Candara" w:eastAsia="Calibri" w:hAnsi="Candara"/>
          <w:sz w:val="26"/>
          <w:szCs w:val="26"/>
          <w:shd w:val="clear" w:color="auto" w:fill="FFFFFF"/>
        </w:rPr>
        <w:t>de développement</w:t>
      </w:r>
      <w:r w:rsidRPr="0089287E">
        <w:rPr>
          <w:rFonts w:ascii="Candara" w:eastAsia="Calibri" w:hAnsi="Candara"/>
          <w:sz w:val="26"/>
          <w:szCs w:val="26"/>
          <w:shd w:val="clear" w:color="auto" w:fill="FFFFFF"/>
        </w:rPr>
        <w:t xml:space="preserve"> du Haut-U</w:t>
      </w:r>
      <w:r w:rsidR="0050093A" w:rsidRPr="0089287E">
        <w:rPr>
          <w:rFonts w:ascii="Candara" w:eastAsia="Calibri" w:hAnsi="Candara"/>
          <w:sz w:val="26"/>
          <w:szCs w:val="26"/>
          <w:shd w:val="clear" w:color="auto" w:fill="FFFFFF"/>
        </w:rPr>
        <w:t>e</w:t>
      </w:r>
      <w:r w:rsidRPr="0089287E">
        <w:rPr>
          <w:rFonts w:ascii="Candara" w:eastAsia="Calibri" w:hAnsi="Candara"/>
          <w:sz w:val="26"/>
          <w:szCs w:val="26"/>
          <w:shd w:val="clear" w:color="auto" w:fill="FFFFFF"/>
        </w:rPr>
        <w:t>l</w:t>
      </w:r>
      <w:r w:rsidR="0050093A" w:rsidRPr="0089287E">
        <w:rPr>
          <w:rFonts w:ascii="Candara" w:eastAsia="Calibri" w:hAnsi="Candara"/>
          <w:sz w:val="26"/>
          <w:szCs w:val="26"/>
          <w:shd w:val="clear" w:color="auto" w:fill="FFFFFF"/>
        </w:rPr>
        <w:t>e</w:t>
      </w:r>
      <w:r w:rsidR="00D906B2" w:rsidRPr="0089287E">
        <w:rPr>
          <w:rFonts w:ascii="Candara" w:eastAsia="Calibri" w:hAnsi="Candara"/>
          <w:sz w:val="26"/>
          <w:szCs w:val="26"/>
          <w:shd w:val="clear" w:color="auto" w:fill="FFFFFF"/>
        </w:rPr>
        <w:t xml:space="preserve"> </w:t>
      </w:r>
      <w:r w:rsidR="00E740F8" w:rsidRPr="0089287E">
        <w:rPr>
          <w:rFonts w:ascii="Candara" w:eastAsia="Calibri" w:hAnsi="Candara"/>
          <w:sz w:val="26"/>
          <w:szCs w:val="26"/>
          <w:shd w:val="clear" w:color="auto" w:fill="FFFFFF"/>
        </w:rPr>
        <w:t>s’articule autour d’un canevas début</w:t>
      </w:r>
      <w:r w:rsidR="00F67ECC" w:rsidRPr="0089287E">
        <w:rPr>
          <w:rFonts w:ascii="Candara" w:eastAsia="Calibri" w:hAnsi="Candara"/>
          <w:sz w:val="26"/>
          <w:szCs w:val="26"/>
          <w:shd w:val="clear" w:color="auto" w:fill="FFFFFF"/>
        </w:rPr>
        <w:t>ant</w:t>
      </w:r>
      <w:r w:rsidR="00E740F8" w:rsidRPr="0089287E">
        <w:rPr>
          <w:rFonts w:ascii="Candara" w:eastAsia="Calibri" w:hAnsi="Candara"/>
          <w:sz w:val="26"/>
          <w:szCs w:val="26"/>
          <w:shd w:val="clear" w:color="auto" w:fill="FFFFFF"/>
        </w:rPr>
        <w:t xml:space="preserve"> par </w:t>
      </w:r>
      <w:r w:rsidR="00FC456E" w:rsidRPr="0089287E">
        <w:rPr>
          <w:rFonts w:ascii="Candara" w:eastAsia="Calibri" w:hAnsi="Candara"/>
          <w:sz w:val="26"/>
          <w:szCs w:val="26"/>
          <w:shd w:val="clear" w:color="auto" w:fill="FFFFFF"/>
        </w:rPr>
        <w:t xml:space="preserve">la présentation de la </w:t>
      </w:r>
      <w:r w:rsidR="00A657FE" w:rsidRPr="0089287E">
        <w:rPr>
          <w:rFonts w:ascii="Candara" w:eastAsia="Calibri" w:hAnsi="Candara"/>
          <w:sz w:val="26"/>
          <w:szCs w:val="26"/>
          <w:shd w:val="clear" w:color="auto" w:fill="FFFFFF"/>
        </w:rPr>
        <w:t xml:space="preserve">Province </w:t>
      </w:r>
      <w:r w:rsidR="00B67601" w:rsidRPr="0089287E">
        <w:rPr>
          <w:rFonts w:ascii="Candara" w:eastAsia="Calibri" w:hAnsi="Candara"/>
          <w:sz w:val="26"/>
          <w:szCs w:val="26"/>
          <w:shd w:val="clear" w:color="auto" w:fill="FFFFFF"/>
        </w:rPr>
        <w:t xml:space="preserve">à travers </w:t>
      </w:r>
      <w:r w:rsidR="00FC456E" w:rsidRPr="0089287E">
        <w:rPr>
          <w:rFonts w:ascii="Candara" w:eastAsia="Calibri" w:hAnsi="Candara"/>
          <w:sz w:val="26"/>
          <w:szCs w:val="26"/>
          <w:shd w:val="clear" w:color="auto" w:fill="FFFFFF"/>
        </w:rPr>
        <w:t>sa situation physique, politico-administrati</w:t>
      </w:r>
      <w:r w:rsidR="00B67601" w:rsidRPr="0089287E">
        <w:rPr>
          <w:rFonts w:ascii="Candara" w:eastAsia="Calibri" w:hAnsi="Candara"/>
          <w:sz w:val="26"/>
          <w:szCs w:val="26"/>
          <w:shd w:val="clear" w:color="auto" w:fill="FFFFFF"/>
        </w:rPr>
        <w:t>ve</w:t>
      </w:r>
      <w:r w:rsidR="0050093A" w:rsidRPr="0089287E">
        <w:rPr>
          <w:rFonts w:ascii="Candara" w:eastAsia="Calibri" w:hAnsi="Candara"/>
          <w:sz w:val="26"/>
          <w:szCs w:val="26"/>
          <w:shd w:val="clear" w:color="auto" w:fill="FFFFFF"/>
        </w:rPr>
        <w:t xml:space="preserve">, </w:t>
      </w:r>
      <w:r w:rsidR="00B67601" w:rsidRPr="0089287E">
        <w:rPr>
          <w:rFonts w:ascii="Candara" w:eastAsia="Calibri" w:hAnsi="Candara"/>
          <w:sz w:val="26"/>
          <w:szCs w:val="26"/>
          <w:shd w:val="clear" w:color="auto" w:fill="FFFFFF"/>
        </w:rPr>
        <w:t xml:space="preserve">sociodémographique et </w:t>
      </w:r>
      <w:r w:rsidR="00FC456E" w:rsidRPr="0089287E">
        <w:rPr>
          <w:rFonts w:ascii="Candara" w:eastAsia="Calibri" w:hAnsi="Candara"/>
          <w:sz w:val="26"/>
          <w:szCs w:val="26"/>
          <w:shd w:val="clear" w:color="auto" w:fill="FFFFFF"/>
        </w:rPr>
        <w:t xml:space="preserve">économique. </w:t>
      </w:r>
      <w:r w:rsidR="0050093A" w:rsidRPr="0089287E">
        <w:rPr>
          <w:rFonts w:ascii="Candara" w:eastAsia="Calibri" w:hAnsi="Candara"/>
          <w:sz w:val="26"/>
          <w:szCs w:val="26"/>
          <w:shd w:val="clear" w:color="auto" w:fill="FFFFFF"/>
        </w:rPr>
        <w:t>L</w:t>
      </w:r>
      <w:r w:rsidR="00FC456E" w:rsidRPr="0089287E">
        <w:rPr>
          <w:rFonts w:ascii="Candara" w:eastAsia="Calibri" w:hAnsi="Candara"/>
          <w:sz w:val="26"/>
          <w:szCs w:val="26"/>
          <w:shd w:val="clear" w:color="auto" w:fill="FFFFFF"/>
        </w:rPr>
        <w:t>e</w:t>
      </w:r>
      <w:r w:rsidRPr="0089287E">
        <w:rPr>
          <w:rFonts w:ascii="Candara" w:eastAsia="Calibri" w:hAnsi="Candara"/>
          <w:sz w:val="26"/>
          <w:szCs w:val="26"/>
          <w:shd w:val="clear" w:color="auto" w:fill="FFFFFF"/>
        </w:rPr>
        <w:t xml:space="preserve">s réalisations récentes </w:t>
      </w:r>
      <w:r w:rsidR="0050093A" w:rsidRPr="0089287E">
        <w:rPr>
          <w:rFonts w:ascii="Candara" w:eastAsia="Calibri" w:hAnsi="Candara"/>
          <w:sz w:val="26"/>
          <w:szCs w:val="26"/>
          <w:shd w:val="clear" w:color="auto" w:fill="FFFFFF"/>
        </w:rPr>
        <w:t>allant   de</w:t>
      </w:r>
      <w:r w:rsidRPr="0089287E">
        <w:rPr>
          <w:rFonts w:ascii="Candara" w:eastAsia="Calibri" w:hAnsi="Candara"/>
          <w:sz w:val="26"/>
          <w:szCs w:val="26"/>
          <w:shd w:val="clear" w:color="auto" w:fill="FFFFFF"/>
        </w:rPr>
        <w:t xml:space="preserve"> 2019</w:t>
      </w:r>
      <w:r w:rsidR="00AF201E" w:rsidRPr="0089287E">
        <w:rPr>
          <w:rFonts w:ascii="Candara" w:eastAsia="Calibri" w:hAnsi="Candara"/>
          <w:sz w:val="26"/>
          <w:szCs w:val="26"/>
          <w:shd w:val="clear" w:color="auto" w:fill="FFFFFF"/>
        </w:rPr>
        <w:t xml:space="preserve"> à 2023 ont</w:t>
      </w:r>
      <w:r w:rsidR="0050093A" w:rsidRPr="0089287E">
        <w:rPr>
          <w:rFonts w:ascii="Candara" w:eastAsia="Calibri" w:hAnsi="Candara"/>
          <w:sz w:val="26"/>
          <w:szCs w:val="26"/>
          <w:shd w:val="clear" w:color="auto" w:fill="FFFFFF"/>
        </w:rPr>
        <w:t xml:space="preserve"> également été présentées</w:t>
      </w:r>
      <w:r w:rsidR="00AF201E" w:rsidRPr="0089287E">
        <w:rPr>
          <w:rFonts w:ascii="Candara" w:eastAsia="Calibri" w:hAnsi="Candara"/>
          <w:sz w:val="26"/>
          <w:szCs w:val="26"/>
          <w:shd w:val="clear" w:color="auto" w:fill="FFFFFF"/>
        </w:rPr>
        <w:t xml:space="preserve">, suivies de la présentation de l’état   des lieux et des diagnostics secteur par secteur. </w:t>
      </w:r>
    </w:p>
    <w:p w14:paraId="0D41A158" w14:textId="77777777" w:rsidR="0050093A" w:rsidRPr="0039616B" w:rsidRDefault="0050093A" w:rsidP="00D07C4B">
      <w:pPr>
        <w:shd w:val="clear" w:color="auto" w:fill="FFFFFF"/>
        <w:spacing w:line="276" w:lineRule="auto"/>
        <w:jc w:val="both"/>
        <w:rPr>
          <w:rFonts w:ascii="Candara" w:eastAsia="Calibri" w:hAnsi="Candara"/>
          <w:sz w:val="16"/>
          <w:szCs w:val="16"/>
          <w:shd w:val="clear" w:color="auto" w:fill="FFFFFF"/>
        </w:rPr>
      </w:pPr>
    </w:p>
    <w:p w14:paraId="29D76B29" w14:textId="77777777" w:rsidR="002B1216" w:rsidRPr="0089287E" w:rsidRDefault="00955632" w:rsidP="00D07C4B">
      <w:pPr>
        <w:shd w:val="clear" w:color="auto" w:fill="FFFFFF"/>
        <w:spacing w:line="276" w:lineRule="auto"/>
        <w:jc w:val="both"/>
        <w:rPr>
          <w:rFonts w:ascii="Candara" w:eastAsia="Calibri" w:hAnsi="Candara"/>
          <w:sz w:val="26"/>
          <w:szCs w:val="26"/>
        </w:rPr>
      </w:pPr>
      <w:r w:rsidRPr="0089287E">
        <w:rPr>
          <w:rFonts w:ascii="Candara" w:eastAsia="Calibri" w:hAnsi="Candara"/>
          <w:sz w:val="26"/>
          <w:szCs w:val="26"/>
        </w:rPr>
        <w:t xml:space="preserve">Partant de </w:t>
      </w:r>
      <w:r w:rsidR="00E42C81" w:rsidRPr="0089287E">
        <w:rPr>
          <w:rFonts w:ascii="Candara" w:eastAsia="Calibri" w:hAnsi="Candara"/>
          <w:sz w:val="26"/>
          <w:szCs w:val="26"/>
        </w:rPr>
        <w:t>ce</w:t>
      </w:r>
      <w:r w:rsidRPr="0089287E">
        <w:rPr>
          <w:rFonts w:ascii="Candara" w:eastAsia="Calibri" w:hAnsi="Candara"/>
          <w:sz w:val="26"/>
          <w:szCs w:val="26"/>
        </w:rPr>
        <w:t>s</w:t>
      </w:r>
      <w:r w:rsidR="00E42C81" w:rsidRPr="0089287E">
        <w:rPr>
          <w:rFonts w:ascii="Candara" w:eastAsia="Calibri" w:hAnsi="Candara"/>
          <w:sz w:val="26"/>
          <w:szCs w:val="26"/>
        </w:rPr>
        <w:t xml:space="preserve"> diagnostic</w:t>
      </w:r>
      <w:r w:rsidRPr="0089287E">
        <w:rPr>
          <w:rFonts w:ascii="Candara" w:eastAsia="Calibri" w:hAnsi="Candara"/>
          <w:sz w:val="26"/>
          <w:szCs w:val="26"/>
        </w:rPr>
        <w:t>s</w:t>
      </w:r>
      <w:r w:rsidR="00E42C81" w:rsidRPr="0089287E">
        <w:rPr>
          <w:rFonts w:ascii="Candara" w:eastAsia="Calibri" w:hAnsi="Candara"/>
          <w:sz w:val="26"/>
          <w:szCs w:val="26"/>
        </w:rPr>
        <w:t xml:space="preserve"> sectoriel</w:t>
      </w:r>
      <w:r w:rsidRPr="0089287E">
        <w:rPr>
          <w:rFonts w:ascii="Candara" w:eastAsia="Calibri" w:hAnsi="Candara"/>
          <w:sz w:val="26"/>
          <w:szCs w:val="26"/>
        </w:rPr>
        <w:t>s</w:t>
      </w:r>
      <w:r w:rsidR="00016AA9" w:rsidRPr="0089287E">
        <w:rPr>
          <w:rFonts w:ascii="Candara" w:eastAsia="Calibri" w:hAnsi="Candara"/>
          <w:sz w:val="26"/>
          <w:szCs w:val="26"/>
        </w:rPr>
        <w:t>,</w:t>
      </w:r>
      <w:r w:rsidR="00E42C81" w:rsidRPr="0089287E">
        <w:rPr>
          <w:rFonts w:ascii="Candara" w:eastAsia="Calibri" w:hAnsi="Candara"/>
          <w:sz w:val="26"/>
          <w:szCs w:val="26"/>
        </w:rPr>
        <w:t xml:space="preserve"> </w:t>
      </w:r>
      <w:r w:rsidR="002B1216" w:rsidRPr="0089287E">
        <w:rPr>
          <w:rFonts w:ascii="Candara" w:eastAsia="Calibri" w:hAnsi="Candara"/>
          <w:sz w:val="26"/>
          <w:szCs w:val="26"/>
        </w:rPr>
        <w:t xml:space="preserve">une vision, des objectifs, des stratégies </w:t>
      </w:r>
      <w:r w:rsidR="00D87A4C" w:rsidRPr="0089287E">
        <w:rPr>
          <w:rFonts w:ascii="Candara" w:eastAsia="Calibri" w:hAnsi="Candara"/>
          <w:sz w:val="26"/>
          <w:szCs w:val="26"/>
        </w:rPr>
        <w:t>et</w:t>
      </w:r>
      <w:r w:rsidR="002B1216" w:rsidRPr="0089287E">
        <w:rPr>
          <w:rFonts w:ascii="Candara" w:eastAsia="Calibri" w:hAnsi="Candara"/>
          <w:sz w:val="26"/>
          <w:szCs w:val="26"/>
        </w:rPr>
        <w:t xml:space="preserve"> des actions phares à mettre en œuvre </w:t>
      </w:r>
      <w:r w:rsidRPr="0089287E">
        <w:rPr>
          <w:rFonts w:ascii="Candara" w:eastAsia="Calibri" w:hAnsi="Candara"/>
          <w:sz w:val="26"/>
          <w:szCs w:val="26"/>
        </w:rPr>
        <w:t xml:space="preserve">ont été déclinés.     </w:t>
      </w:r>
    </w:p>
    <w:p w14:paraId="4836D498" w14:textId="77777777" w:rsidR="00D73D2D" w:rsidRPr="0039616B" w:rsidRDefault="00D73D2D" w:rsidP="00D07C4B">
      <w:pPr>
        <w:shd w:val="clear" w:color="auto" w:fill="FFFFFF"/>
        <w:spacing w:line="276" w:lineRule="auto"/>
        <w:jc w:val="both"/>
        <w:rPr>
          <w:rFonts w:ascii="Candara" w:eastAsia="Calibri" w:hAnsi="Candara"/>
          <w:sz w:val="16"/>
          <w:szCs w:val="16"/>
        </w:rPr>
      </w:pPr>
    </w:p>
    <w:p w14:paraId="7A8696BE" w14:textId="77777777" w:rsidR="00557850" w:rsidRPr="0089287E" w:rsidRDefault="002B1216" w:rsidP="00D07C4B">
      <w:pPr>
        <w:shd w:val="clear" w:color="auto" w:fill="FFFFFF"/>
        <w:spacing w:line="276" w:lineRule="auto"/>
        <w:jc w:val="both"/>
        <w:rPr>
          <w:rFonts w:ascii="Candara" w:eastAsia="Calibri" w:hAnsi="Candara"/>
          <w:sz w:val="26"/>
          <w:szCs w:val="26"/>
        </w:rPr>
      </w:pPr>
      <w:r w:rsidRPr="0089287E">
        <w:rPr>
          <w:rFonts w:ascii="Candara" w:eastAsia="Calibri" w:hAnsi="Candara"/>
          <w:sz w:val="26"/>
          <w:szCs w:val="26"/>
        </w:rPr>
        <w:t>Les stratégies de financement ainsi que le</w:t>
      </w:r>
      <w:r w:rsidR="003A2EBD" w:rsidRPr="0089287E">
        <w:rPr>
          <w:rFonts w:ascii="Candara" w:eastAsia="Calibri" w:hAnsi="Candara"/>
          <w:sz w:val="26"/>
          <w:szCs w:val="26"/>
        </w:rPr>
        <w:t>s</w:t>
      </w:r>
      <w:r w:rsidRPr="0089287E">
        <w:rPr>
          <w:rFonts w:ascii="Candara" w:eastAsia="Calibri" w:hAnsi="Candara"/>
          <w:sz w:val="26"/>
          <w:szCs w:val="26"/>
        </w:rPr>
        <w:t xml:space="preserve"> mécanisme</w:t>
      </w:r>
      <w:r w:rsidR="003A2EBD" w:rsidRPr="0089287E">
        <w:rPr>
          <w:rFonts w:ascii="Candara" w:eastAsia="Calibri" w:hAnsi="Candara"/>
          <w:sz w:val="26"/>
          <w:szCs w:val="26"/>
        </w:rPr>
        <w:t>s</w:t>
      </w:r>
      <w:r w:rsidRPr="0089287E">
        <w:rPr>
          <w:rFonts w:ascii="Candara" w:eastAsia="Calibri" w:hAnsi="Candara"/>
          <w:sz w:val="26"/>
          <w:szCs w:val="26"/>
        </w:rPr>
        <w:t xml:space="preserve"> de mise en œuvre et de suivi-évaluation </w:t>
      </w:r>
      <w:r w:rsidR="00E42C81" w:rsidRPr="0089287E">
        <w:rPr>
          <w:rFonts w:ascii="Candara" w:eastAsia="Calibri" w:hAnsi="Candara"/>
          <w:sz w:val="26"/>
          <w:szCs w:val="26"/>
        </w:rPr>
        <w:t xml:space="preserve">ont clos </w:t>
      </w:r>
      <w:r w:rsidR="00D87A4C" w:rsidRPr="0089287E">
        <w:rPr>
          <w:rFonts w:ascii="Candara" w:eastAsia="Calibri" w:hAnsi="Candara"/>
          <w:sz w:val="26"/>
          <w:szCs w:val="26"/>
        </w:rPr>
        <w:t>ce</w:t>
      </w:r>
      <w:r w:rsidR="00E42C81" w:rsidRPr="0089287E">
        <w:rPr>
          <w:rFonts w:ascii="Candara" w:eastAsia="Calibri" w:hAnsi="Candara"/>
          <w:sz w:val="26"/>
          <w:szCs w:val="26"/>
        </w:rPr>
        <w:t xml:space="preserve"> </w:t>
      </w:r>
      <w:r w:rsidRPr="0089287E">
        <w:rPr>
          <w:rFonts w:ascii="Candara" w:eastAsia="Calibri" w:hAnsi="Candara"/>
          <w:sz w:val="26"/>
          <w:szCs w:val="26"/>
        </w:rPr>
        <w:t>travail</w:t>
      </w:r>
      <w:r w:rsidR="00E42C81" w:rsidRPr="0089287E">
        <w:rPr>
          <w:rFonts w:ascii="Candara" w:eastAsia="Calibri" w:hAnsi="Candara"/>
          <w:sz w:val="26"/>
          <w:szCs w:val="26"/>
        </w:rPr>
        <w:t xml:space="preserve"> qui a réuni </w:t>
      </w:r>
      <w:r w:rsidR="00AB6BEF" w:rsidRPr="0089287E">
        <w:rPr>
          <w:rFonts w:ascii="Candara" w:eastAsia="Calibri" w:hAnsi="Candara"/>
          <w:sz w:val="26"/>
          <w:szCs w:val="26"/>
        </w:rPr>
        <w:t>différents acteurs</w:t>
      </w:r>
      <w:r w:rsidR="00780CFC" w:rsidRPr="0089287E">
        <w:rPr>
          <w:rFonts w:ascii="Candara" w:eastAsia="Calibri" w:hAnsi="Candara"/>
          <w:sz w:val="26"/>
          <w:szCs w:val="26"/>
        </w:rPr>
        <w:t xml:space="preserve"> provinciaux</w:t>
      </w:r>
      <w:r w:rsidR="00E42C81" w:rsidRPr="0089287E">
        <w:rPr>
          <w:rFonts w:ascii="Candara" w:eastAsia="Calibri" w:hAnsi="Candara"/>
          <w:sz w:val="26"/>
          <w:szCs w:val="26"/>
        </w:rPr>
        <w:t xml:space="preserve"> de développement</w:t>
      </w:r>
      <w:r w:rsidRPr="0089287E">
        <w:rPr>
          <w:rFonts w:ascii="Candara" w:eastAsia="Calibri" w:hAnsi="Candara"/>
          <w:sz w:val="26"/>
          <w:szCs w:val="26"/>
        </w:rPr>
        <w:t xml:space="preserve">. </w:t>
      </w:r>
    </w:p>
    <w:p w14:paraId="1851FAD3" w14:textId="77777777" w:rsidR="00390778" w:rsidRPr="0039616B" w:rsidRDefault="00390778" w:rsidP="00D07C4B">
      <w:pPr>
        <w:spacing w:line="276" w:lineRule="auto"/>
        <w:jc w:val="both"/>
        <w:rPr>
          <w:rFonts w:ascii="Candara" w:hAnsi="Candara" w:cs="Comic Sans MS"/>
          <w:sz w:val="16"/>
          <w:szCs w:val="16"/>
        </w:rPr>
      </w:pPr>
    </w:p>
    <w:p w14:paraId="1C10379D" w14:textId="77777777" w:rsidR="00AB5156" w:rsidRPr="0089287E" w:rsidRDefault="00D87A4C" w:rsidP="00D07C4B">
      <w:pPr>
        <w:spacing w:line="276" w:lineRule="auto"/>
        <w:jc w:val="both"/>
        <w:rPr>
          <w:rFonts w:ascii="Candara" w:hAnsi="Candara" w:cs="Comic Sans MS"/>
          <w:sz w:val="26"/>
          <w:szCs w:val="26"/>
        </w:rPr>
      </w:pPr>
      <w:r w:rsidRPr="0089287E">
        <w:rPr>
          <w:rFonts w:ascii="Candara" w:hAnsi="Candara" w:cs="Comic Sans MS"/>
          <w:sz w:val="26"/>
          <w:szCs w:val="26"/>
        </w:rPr>
        <w:t>C</w:t>
      </w:r>
      <w:r w:rsidR="00557850" w:rsidRPr="0089287E">
        <w:rPr>
          <w:rFonts w:ascii="Candara" w:hAnsi="Candara" w:cs="Comic Sans MS"/>
          <w:sz w:val="26"/>
          <w:szCs w:val="26"/>
        </w:rPr>
        <w:t>es travaux</w:t>
      </w:r>
      <w:r w:rsidR="00E42C81" w:rsidRPr="0089287E">
        <w:rPr>
          <w:rFonts w:ascii="Candara" w:hAnsi="Candara" w:cs="Comic Sans MS"/>
          <w:sz w:val="26"/>
          <w:szCs w:val="26"/>
        </w:rPr>
        <w:t xml:space="preserve"> </w:t>
      </w:r>
      <w:r w:rsidRPr="0089287E">
        <w:rPr>
          <w:rFonts w:ascii="Candara" w:hAnsi="Candara" w:cs="Comic Sans MS"/>
          <w:sz w:val="26"/>
          <w:szCs w:val="26"/>
        </w:rPr>
        <w:t xml:space="preserve">se sont </w:t>
      </w:r>
      <w:r w:rsidR="002623E4" w:rsidRPr="0089287E">
        <w:rPr>
          <w:rFonts w:ascii="Candara" w:hAnsi="Candara" w:cs="Comic Sans MS"/>
          <w:sz w:val="26"/>
          <w:szCs w:val="26"/>
        </w:rPr>
        <w:t>déroul</w:t>
      </w:r>
      <w:r w:rsidRPr="0089287E">
        <w:rPr>
          <w:rFonts w:ascii="Candara" w:hAnsi="Candara" w:cs="Comic Sans MS"/>
          <w:sz w:val="26"/>
          <w:szCs w:val="26"/>
        </w:rPr>
        <w:t>és</w:t>
      </w:r>
      <w:r w:rsidR="00E42C81" w:rsidRPr="0089287E">
        <w:rPr>
          <w:rFonts w:ascii="Candara" w:hAnsi="Candara" w:cs="Comic Sans MS"/>
          <w:sz w:val="26"/>
          <w:szCs w:val="26"/>
        </w:rPr>
        <w:t xml:space="preserve"> </w:t>
      </w:r>
      <w:r w:rsidRPr="0089287E">
        <w:rPr>
          <w:rFonts w:ascii="Candara" w:hAnsi="Candara" w:cs="Comic Sans MS"/>
          <w:sz w:val="26"/>
          <w:szCs w:val="26"/>
        </w:rPr>
        <w:t>du</w:t>
      </w:r>
      <w:r w:rsidRPr="0089287E">
        <w:rPr>
          <w:rFonts w:ascii="Candara" w:hAnsi="Candara"/>
          <w:sz w:val="26"/>
          <w:szCs w:val="26"/>
        </w:rPr>
        <w:t xml:space="preserve"> 9 au 27 septembre 2023 </w:t>
      </w:r>
      <w:r w:rsidR="00E42C81" w:rsidRPr="0089287E">
        <w:rPr>
          <w:rFonts w:ascii="Candara" w:hAnsi="Candara" w:cs="Comic Sans MS"/>
          <w:sz w:val="26"/>
          <w:szCs w:val="26"/>
        </w:rPr>
        <w:t>dans la Salle polyvalente de</w:t>
      </w:r>
      <w:r w:rsidR="00557850" w:rsidRPr="0089287E">
        <w:rPr>
          <w:rFonts w:ascii="Candara" w:hAnsi="Candara" w:cs="Comic Sans MS"/>
          <w:sz w:val="26"/>
          <w:szCs w:val="26"/>
        </w:rPr>
        <w:t xml:space="preserve"> </w:t>
      </w:r>
      <w:r w:rsidR="00780CFC" w:rsidRPr="0089287E">
        <w:rPr>
          <w:rFonts w:ascii="Candara" w:hAnsi="Candara" w:cs="Comic Sans MS"/>
          <w:sz w:val="26"/>
          <w:szCs w:val="26"/>
        </w:rPr>
        <w:t>la Résidence des</w:t>
      </w:r>
      <w:r w:rsidR="00E42C81" w:rsidRPr="0089287E">
        <w:rPr>
          <w:rFonts w:ascii="Candara" w:hAnsi="Candara" w:cs="Comic Sans MS"/>
          <w:sz w:val="26"/>
          <w:szCs w:val="26"/>
        </w:rPr>
        <w:t xml:space="preserve"> Gouverneur</w:t>
      </w:r>
      <w:r w:rsidR="00780CFC" w:rsidRPr="0089287E">
        <w:rPr>
          <w:rFonts w:ascii="Candara" w:hAnsi="Candara" w:cs="Comic Sans MS"/>
          <w:sz w:val="26"/>
          <w:szCs w:val="26"/>
        </w:rPr>
        <w:t>s</w:t>
      </w:r>
      <w:r w:rsidRPr="0089287E">
        <w:rPr>
          <w:rFonts w:ascii="Candara" w:hAnsi="Candara" w:cs="Comic Sans MS"/>
          <w:sz w:val="26"/>
          <w:szCs w:val="26"/>
        </w:rPr>
        <w:t xml:space="preserve">, grâce à </w:t>
      </w:r>
      <w:r w:rsidR="00557850" w:rsidRPr="0089287E">
        <w:rPr>
          <w:rFonts w:ascii="Candara" w:hAnsi="Candara" w:cs="Comic Sans MS"/>
          <w:sz w:val="26"/>
          <w:szCs w:val="26"/>
        </w:rPr>
        <w:t xml:space="preserve">l’appui </w:t>
      </w:r>
      <w:r w:rsidR="00180E90" w:rsidRPr="0089287E">
        <w:rPr>
          <w:rFonts w:ascii="Candara" w:hAnsi="Candara" w:cs="Comic Sans MS"/>
          <w:sz w:val="26"/>
          <w:szCs w:val="26"/>
        </w:rPr>
        <w:t>technique</w:t>
      </w:r>
      <w:r w:rsidR="00F67ECC" w:rsidRPr="0089287E">
        <w:rPr>
          <w:rFonts w:ascii="Candara" w:hAnsi="Candara" w:cs="Comic Sans MS"/>
          <w:sz w:val="26"/>
          <w:szCs w:val="26"/>
        </w:rPr>
        <w:t xml:space="preserve"> </w:t>
      </w:r>
      <w:r w:rsidR="00390778" w:rsidRPr="0089287E">
        <w:rPr>
          <w:rFonts w:ascii="Candara" w:hAnsi="Candara" w:cs="Comic Sans MS"/>
          <w:sz w:val="26"/>
          <w:szCs w:val="26"/>
        </w:rPr>
        <w:t xml:space="preserve">du Ministère </w:t>
      </w:r>
      <w:r w:rsidR="00180E90" w:rsidRPr="0089287E">
        <w:rPr>
          <w:rFonts w:ascii="Candara" w:hAnsi="Candara" w:cs="Comic Sans MS"/>
          <w:sz w:val="26"/>
          <w:szCs w:val="26"/>
        </w:rPr>
        <w:t xml:space="preserve">National </w:t>
      </w:r>
      <w:r w:rsidR="00390778" w:rsidRPr="0089287E">
        <w:rPr>
          <w:rFonts w:ascii="Candara" w:hAnsi="Candara" w:cs="Comic Sans MS"/>
          <w:sz w:val="26"/>
          <w:szCs w:val="26"/>
        </w:rPr>
        <w:t>du Plan</w:t>
      </w:r>
      <w:r w:rsidR="00F67ECC" w:rsidRPr="0089287E">
        <w:rPr>
          <w:rFonts w:ascii="Candara" w:hAnsi="Candara" w:cs="Comic Sans MS"/>
          <w:sz w:val="26"/>
          <w:szCs w:val="26"/>
        </w:rPr>
        <w:t xml:space="preserve">, à travers </w:t>
      </w:r>
      <w:r w:rsidR="00390778" w:rsidRPr="0089287E">
        <w:rPr>
          <w:rFonts w:ascii="Candara" w:hAnsi="Candara" w:cs="Comic Sans MS"/>
          <w:sz w:val="26"/>
          <w:szCs w:val="26"/>
        </w:rPr>
        <w:t>la Direction de la Planification Régionale</w:t>
      </w:r>
      <w:r w:rsidR="00557850" w:rsidRPr="0089287E">
        <w:rPr>
          <w:rFonts w:ascii="Candara" w:hAnsi="Candara" w:cs="Comic Sans MS"/>
          <w:sz w:val="26"/>
          <w:szCs w:val="26"/>
        </w:rPr>
        <w:t>.</w:t>
      </w:r>
      <w:r w:rsidR="00180E90" w:rsidRPr="0089287E">
        <w:rPr>
          <w:rFonts w:ascii="Candara" w:hAnsi="Candara" w:cs="Comic Sans MS"/>
          <w:sz w:val="26"/>
          <w:szCs w:val="26"/>
        </w:rPr>
        <w:t xml:space="preserve"> </w:t>
      </w:r>
    </w:p>
    <w:p w14:paraId="35323609" w14:textId="77777777" w:rsidR="00AB5156" w:rsidRPr="0039616B" w:rsidRDefault="00AB5156" w:rsidP="00D07C4B">
      <w:pPr>
        <w:spacing w:line="276" w:lineRule="auto"/>
        <w:jc w:val="both"/>
        <w:rPr>
          <w:rFonts w:ascii="Candara" w:hAnsi="Candara" w:cs="Comic Sans MS"/>
          <w:sz w:val="16"/>
          <w:szCs w:val="16"/>
        </w:rPr>
      </w:pPr>
    </w:p>
    <w:p w14:paraId="624FD35B" w14:textId="7C45D0F8" w:rsidR="00557850" w:rsidRPr="0089287E" w:rsidRDefault="00180E90" w:rsidP="00D07C4B">
      <w:pPr>
        <w:spacing w:line="276" w:lineRule="auto"/>
        <w:jc w:val="both"/>
        <w:rPr>
          <w:rFonts w:ascii="Candara" w:hAnsi="Candara" w:cs="Comic Sans MS"/>
          <w:sz w:val="26"/>
          <w:szCs w:val="26"/>
        </w:rPr>
      </w:pPr>
      <w:r w:rsidRPr="0089287E">
        <w:rPr>
          <w:rFonts w:ascii="Candara" w:hAnsi="Candara" w:cs="Comic Sans MS"/>
          <w:sz w:val="26"/>
          <w:szCs w:val="26"/>
        </w:rPr>
        <w:t>L</w:t>
      </w:r>
      <w:r w:rsidR="00D87A4C" w:rsidRPr="0089287E">
        <w:rPr>
          <w:rFonts w:ascii="Candara" w:hAnsi="Candara" w:cs="Comic Sans MS"/>
          <w:sz w:val="26"/>
          <w:szCs w:val="26"/>
        </w:rPr>
        <w:t xml:space="preserve">a validation politique   au </w:t>
      </w:r>
      <w:r w:rsidR="004F35AE" w:rsidRPr="0089287E">
        <w:rPr>
          <w:rFonts w:ascii="Candara" w:hAnsi="Candara" w:cs="Comic Sans MS"/>
          <w:sz w:val="26"/>
          <w:szCs w:val="26"/>
        </w:rPr>
        <w:t>C</w:t>
      </w:r>
      <w:r w:rsidR="00D87A4C" w:rsidRPr="0089287E">
        <w:rPr>
          <w:rFonts w:ascii="Candara" w:hAnsi="Candara" w:cs="Comic Sans MS"/>
          <w:sz w:val="26"/>
          <w:szCs w:val="26"/>
        </w:rPr>
        <w:t xml:space="preserve">onseil </w:t>
      </w:r>
      <w:r w:rsidR="004F35AE" w:rsidRPr="0089287E">
        <w:rPr>
          <w:rFonts w:ascii="Candara" w:hAnsi="Candara" w:cs="Comic Sans MS"/>
          <w:sz w:val="26"/>
          <w:szCs w:val="26"/>
        </w:rPr>
        <w:t>des Ministres</w:t>
      </w:r>
      <w:r w:rsidR="00D87A4C" w:rsidRPr="0089287E">
        <w:rPr>
          <w:rFonts w:ascii="Candara" w:hAnsi="Candara" w:cs="Comic Sans MS"/>
          <w:sz w:val="26"/>
          <w:szCs w:val="26"/>
        </w:rPr>
        <w:t xml:space="preserve"> </w:t>
      </w:r>
      <w:r w:rsidR="004F35AE" w:rsidRPr="0089287E">
        <w:rPr>
          <w:rFonts w:ascii="Candara" w:hAnsi="Candara" w:cs="Comic Sans MS"/>
          <w:sz w:val="26"/>
          <w:szCs w:val="26"/>
        </w:rPr>
        <w:t>et la remise</w:t>
      </w:r>
      <w:r w:rsidR="00D87A4C" w:rsidRPr="0089287E">
        <w:rPr>
          <w:rFonts w:ascii="Candara" w:hAnsi="Candara" w:cs="Comic Sans MS"/>
          <w:sz w:val="26"/>
          <w:szCs w:val="26"/>
        </w:rPr>
        <w:t xml:space="preserve"> officielle   du   P</w:t>
      </w:r>
      <w:r w:rsidR="004F35AE" w:rsidRPr="0089287E">
        <w:rPr>
          <w:rFonts w:ascii="Candara" w:hAnsi="Candara" w:cs="Comic Sans MS"/>
          <w:sz w:val="26"/>
          <w:szCs w:val="26"/>
        </w:rPr>
        <w:t>lan de Développement Provincial assorti de son Programme d’Actions Prioritaires a</w:t>
      </w:r>
      <w:r w:rsidR="00D87A4C" w:rsidRPr="0089287E">
        <w:rPr>
          <w:rFonts w:ascii="Candara" w:hAnsi="Candara" w:cs="Comic Sans MS"/>
          <w:sz w:val="26"/>
          <w:szCs w:val="26"/>
        </w:rPr>
        <w:t>u Gouverneur de Province</w:t>
      </w:r>
      <w:r w:rsidR="004F35AE" w:rsidRPr="0089287E">
        <w:rPr>
          <w:rFonts w:ascii="Candara" w:hAnsi="Candara" w:cs="Comic Sans MS"/>
          <w:sz w:val="26"/>
          <w:szCs w:val="26"/>
        </w:rPr>
        <w:t>, par le Ministre provincial ayant le Plan dans ses attributions,</w:t>
      </w:r>
      <w:r w:rsidR="00D87A4C" w:rsidRPr="0089287E">
        <w:rPr>
          <w:rFonts w:ascii="Candara" w:hAnsi="Candara" w:cs="Comic Sans MS"/>
          <w:sz w:val="26"/>
          <w:szCs w:val="26"/>
        </w:rPr>
        <w:t xml:space="preserve"> ont eu lieu </w:t>
      </w:r>
      <w:r w:rsidR="004F35AE" w:rsidRPr="0089287E">
        <w:rPr>
          <w:rFonts w:ascii="Candara" w:hAnsi="Candara" w:cs="Comic Sans MS"/>
          <w:sz w:val="26"/>
          <w:szCs w:val="26"/>
        </w:rPr>
        <w:t xml:space="preserve">le 28 septembre 2023. </w:t>
      </w:r>
    </w:p>
    <w:p w14:paraId="2B6C2CF7" w14:textId="77777777" w:rsidR="002B1216" w:rsidRPr="0089287E" w:rsidRDefault="002B1216" w:rsidP="00D07C4B">
      <w:pPr>
        <w:shd w:val="clear" w:color="auto" w:fill="FFFFFF"/>
        <w:spacing w:line="276" w:lineRule="auto"/>
        <w:jc w:val="both"/>
        <w:rPr>
          <w:rFonts w:ascii="Candara" w:eastAsia="Calibri" w:hAnsi="Candara"/>
          <w:sz w:val="26"/>
          <w:szCs w:val="26"/>
        </w:rPr>
      </w:pPr>
      <w:r w:rsidRPr="0089287E">
        <w:rPr>
          <w:rFonts w:ascii="Candara" w:eastAsia="Calibri" w:hAnsi="Candara"/>
          <w:sz w:val="26"/>
          <w:szCs w:val="26"/>
        </w:rPr>
        <w:t xml:space="preserve">  </w:t>
      </w:r>
    </w:p>
    <w:p w14:paraId="35EA97DB" w14:textId="77777777" w:rsidR="000C53F6" w:rsidRDefault="000C53F6" w:rsidP="0089287E">
      <w:pPr>
        <w:shd w:val="clear" w:color="auto" w:fill="FFFFFF"/>
        <w:spacing w:line="276" w:lineRule="auto"/>
        <w:jc w:val="both"/>
        <w:rPr>
          <w:rFonts w:ascii="Candara" w:eastAsia="Calibri" w:hAnsi="Candara"/>
          <w:sz w:val="26"/>
          <w:szCs w:val="26"/>
          <w:shd w:val="clear" w:color="auto" w:fill="FFFFFF"/>
        </w:rPr>
      </w:pPr>
    </w:p>
    <w:p w14:paraId="7005D093" w14:textId="7623FD20" w:rsidR="00455E89" w:rsidRPr="0089287E" w:rsidRDefault="00DE6AB8" w:rsidP="0089287E">
      <w:pPr>
        <w:shd w:val="clear" w:color="auto" w:fill="FFFFFF"/>
        <w:spacing w:line="276" w:lineRule="auto"/>
        <w:jc w:val="both"/>
        <w:rPr>
          <w:rFonts w:ascii="Candara" w:eastAsia="Calibri" w:hAnsi="Candara"/>
          <w:sz w:val="26"/>
          <w:szCs w:val="26"/>
          <w:shd w:val="clear" w:color="auto" w:fill="FFFFFF"/>
        </w:rPr>
      </w:pPr>
      <w:r w:rsidRPr="0089287E">
        <w:rPr>
          <w:rFonts w:ascii="Candara" w:eastAsia="Calibri" w:hAnsi="Candara"/>
          <w:sz w:val="26"/>
          <w:szCs w:val="26"/>
          <w:shd w:val="clear" w:color="auto" w:fill="FFFFFF"/>
        </w:rPr>
        <w:t>C</w:t>
      </w:r>
      <w:r w:rsidR="000B09DF" w:rsidRPr="0089287E">
        <w:rPr>
          <w:rFonts w:ascii="Candara" w:eastAsia="Calibri" w:hAnsi="Candara"/>
          <w:sz w:val="26"/>
          <w:szCs w:val="26"/>
          <w:shd w:val="clear" w:color="auto" w:fill="FFFFFF"/>
        </w:rPr>
        <w:t xml:space="preserve">e </w:t>
      </w:r>
      <w:r w:rsidR="00390778" w:rsidRPr="0089287E">
        <w:rPr>
          <w:rFonts w:ascii="Candara" w:eastAsia="Calibri" w:hAnsi="Candara"/>
          <w:sz w:val="26"/>
          <w:szCs w:val="26"/>
          <w:shd w:val="clear" w:color="auto" w:fill="FFFFFF"/>
        </w:rPr>
        <w:t>PDP</w:t>
      </w:r>
      <w:r w:rsidR="000B09DF" w:rsidRPr="0089287E">
        <w:rPr>
          <w:rFonts w:ascii="Candara" w:eastAsia="Calibri" w:hAnsi="Candara"/>
          <w:sz w:val="26"/>
          <w:szCs w:val="26"/>
          <w:shd w:val="clear" w:color="auto" w:fill="FFFFFF"/>
        </w:rPr>
        <w:t xml:space="preserve"> </w:t>
      </w:r>
      <w:r w:rsidR="00FB382B" w:rsidRPr="0089287E">
        <w:rPr>
          <w:rFonts w:ascii="Candara" w:eastAsia="Calibri" w:hAnsi="Candara"/>
          <w:sz w:val="26"/>
          <w:szCs w:val="26"/>
          <w:shd w:val="clear" w:color="auto" w:fill="FFFFFF"/>
        </w:rPr>
        <w:t>est</w:t>
      </w:r>
      <w:r w:rsidR="000B09DF" w:rsidRPr="0089287E">
        <w:rPr>
          <w:rFonts w:ascii="Candara" w:eastAsia="Calibri" w:hAnsi="Candara"/>
          <w:sz w:val="26"/>
          <w:szCs w:val="26"/>
          <w:shd w:val="clear" w:color="auto" w:fill="FFFFFF"/>
        </w:rPr>
        <w:t xml:space="preserve"> dé</w:t>
      </w:r>
      <w:r w:rsidR="002F574B" w:rsidRPr="0089287E">
        <w:rPr>
          <w:rFonts w:ascii="Candara" w:eastAsia="Calibri" w:hAnsi="Candara"/>
          <w:sz w:val="26"/>
          <w:szCs w:val="26"/>
          <w:shd w:val="clear" w:color="auto" w:fill="FFFFFF"/>
        </w:rPr>
        <w:t>cliné</w:t>
      </w:r>
      <w:r w:rsidR="00455E89" w:rsidRPr="0089287E">
        <w:rPr>
          <w:rFonts w:ascii="Candara" w:eastAsia="Calibri" w:hAnsi="Candara"/>
          <w:sz w:val="26"/>
          <w:szCs w:val="26"/>
          <w:shd w:val="clear" w:color="auto" w:fill="FFFFFF"/>
        </w:rPr>
        <w:t xml:space="preserve"> en cinq chapitres, à savoir :</w:t>
      </w:r>
    </w:p>
    <w:p w14:paraId="2A1F973B" w14:textId="77777777" w:rsidR="00F67ECC" w:rsidRPr="00390778" w:rsidRDefault="00F67ECC" w:rsidP="00D07C4B">
      <w:pPr>
        <w:autoSpaceDE w:val="0"/>
        <w:autoSpaceDN w:val="0"/>
        <w:adjustRightInd w:val="0"/>
        <w:spacing w:line="276" w:lineRule="auto"/>
        <w:contextualSpacing/>
        <w:jc w:val="both"/>
        <w:rPr>
          <w:rFonts w:ascii="Candara" w:eastAsia="Calibri" w:hAnsi="Candara"/>
          <w:sz w:val="12"/>
        </w:rPr>
      </w:pPr>
    </w:p>
    <w:p w14:paraId="18F987C8" w14:textId="77777777" w:rsidR="00CF1BFB" w:rsidRPr="00FA2799" w:rsidRDefault="00CF1BFB" w:rsidP="00153F63">
      <w:pPr>
        <w:pStyle w:val="Paragraphedeliste"/>
        <w:numPr>
          <w:ilvl w:val="0"/>
          <w:numId w:val="10"/>
        </w:numPr>
        <w:autoSpaceDE w:val="0"/>
        <w:autoSpaceDN w:val="0"/>
        <w:adjustRightInd w:val="0"/>
        <w:spacing w:line="276" w:lineRule="auto"/>
        <w:ind w:left="357" w:hanging="357"/>
        <w:jc w:val="both"/>
        <w:rPr>
          <w:rFonts w:ascii="Candara" w:eastAsia="Calibri" w:hAnsi="Candara"/>
          <w:b/>
        </w:rPr>
      </w:pPr>
      <w:r w:rsidRPr="00FA2799">
        <w:rPr>
          <w:rFonts w:ascii="Candara" w:eastAsia="Calibri" w:hAnsi="Candara"/>
          <w:b/>
          <w:color w:val="0070C0"/>
        </w:rPr>
        <w:t xml:space="preserve">Chapitre I : </w:t>
      </w:r>
      <w:r w:rsidR="00455E89" w:rsidRPr="00FA2799">
        <w:rPr>
          <w:rFonts w:ascii="Candara" w:eastAsia="Calibri" w:hAnsi="Candara"/>
          <w:b/>
          <w:color w:val="0070C0"/>
        </w:rPr>
        <w:t>Cadre provincial de l’élaboration du Plan</w:t>
      </w:r>
    </w:p>
    <w:p w14:paraId="37DAB2DD" w14:textId="77777777" w:rsidR="00F67ECC" w:rsidRPr="0089287E" w:rsidRDefault="00AB5156" w:rsidP="0089287E">
      <w:pPr>
        <w:shd w:val="clear" w:color="auto" w:fill="FFFFFF"/>
        <w:spacing w:line="276" w:lineRule="auto"/>
        <w:jc w:val="both"/>
        <w:rPr>
          <w:rFonts w:ascii="Candara" w:eastAsia="Calibri" w:hAnsi="Candara"/>
          <w:sz w:val="26"/>
          <w:szCs w:val="26"/>
          <w:shd w:val="clear" w:color="auto" w:fill="FFFFFF"/>
        </w:rPr>
      </w:pPr>
      <w:r w:rsidRPr="0089287E">
        <w:rPr>
          <w:rFonts w:ascii="Candara" w:eastAsia="Calibri" w:hAnsi="Candara"/>
          <w:sz w:val="26"/>
          <w:szCs w:val="26"/>
          <w:shd w:val="clear" w:color="auto" w:fill="FFFFFF"/>
        </w:rPr>
        <w:t>Ce chapitre</w:t>
      </w:r>
      <w:r w:rsidR="002B1216" w:rsidRPr="0089287E">
        <w:rPr>
          <w:rFonts w:ascii="Candara" w:eastAsia="Calibri" w:hAnsi="Candara"/>
          <w:sz w:val="26"/>
          <w:szCs w:val="26"/>
          <w:shd w:val="clear" w:color="auto" w:fill="FFFFFF"/>
        </w:rPr>
        <w:t xml:space="preserve"> </w:t>
      </w:r>
      <w:r w:rsidR="00CF1BFB" w:rsidRPr="0089287E">
        <w:rPr>
          <w:rFonts w:ascii="Candara" w:eastAsia="Calibri" w:hAnsi="Candara"/>
          <w:sz w:val="26"/>
          <w:szCs w:val="26"/>
          <w:shd w:val="clear" w:color="auto" w:fill="FFFFFF"/>
        </w:rPr>
        <w:t>présente l</w:t>
      </w:r>
      <w:r w:rsidR="00455E89" w:rsidRPr="0089287E">
        <w:rPr>
          <w:rFonts w:ascii="Candara" w:eastAsia="Calibri" w:hAnsi="Candara"/>
          <w:sz w:val="26"/>
          <w:szCs w:val="26"/>
          <w:shd w:val="clear" w:color="auto" w:fill="FFFFFF"/>
        </w:rPr>
        <w:t xml:space="preserve">a </w:t>
      </w:r>
      <w:r w:rsidR="00CF1BFB" w:rsidRPr="0089287E">
        <w:rPr>
          <w:rFonts w:ascii="Candara" w:eastAsia="Calibri" w:hAnsi="Candara"/>
          <w:sz w:val="26"/>
          <w:szCs w:val="26"/>
          <w:shd w:val="clear" w:color="auto" w:fill="FFFFFF"/>
        </w:rPr>
        <w:t xml:space="preserve">situation </w:t>
      </w:r>
      <w:r w:rsidRPr="0089287E">
        <w:rPr>
          <w:rFonts w:ascii="Candara" w:eastAsia="Calibri" w:hAnsi="Candara"/>
          <w:sz w:val="26"/>
          <w:szCs w:val="26"/>
          <w:shd w:val="clear" w:color="auto" w:fill="FFFFFF"/>
        </w:rPr>
        <w:t>physique, politico</w:t>
      </w:r>
      <w:r w:rsidR="00CF1BFB" w:rsidRPr="0089287E">
        <w:rPr>
          <w:rFonts w:ascii="Candara" w:eastAsia="Calibri" w:hAnsi="Candara"/>
          <w:sz w:val="26"/>
          <w:szCs w:val="26"/>
          <w:shd w:val="clear" w:color="auto" w:fill="FFFFFF"/>
        </w:rPr>
        <w:t>-administrati</w:t>
      </w:r>
      <w:r w:rsidR="002B1216" w:rsidRPr="0089287E">
        <w:rPr>
          <w:rFonts w:ascii="Candara" w:eastAsia="Calibri" w:hAnsi="Candara"/>
          <w:sz w:val="26"/>
          <w:szCs w:val="26"/>
          <w:shd w:val="clear" w:color="auto" w:fill="FFFFFF"/>
        </w:rPr>
        <w:t xml:space="preserve">ve, </w:t>
      </w:r>
      <w:r w:rsidR="00CF1BFB" w:rsidRPr="0089287E">
        <w:rPr>
          <w:rFonts w:ascii="Candara" w:eastAsia="Calibri" w:hAnsi="Candara"/>
          <w:sz w:val="26"/>
          <w:szCs w:val="26"/>
          <w:shd w:val="clear" w:color="auto" w:fill="FFFFFF"/>
        </w:rPr>
        <w:t>socio</w:t>
      </w:r>
      <w:r w:rsidR="002B1216" w:rsidRPr="0089287E">
        <w:rPr>
          <w:rFonts w:ascii="Candara" w:eastAsia="Calibri" w:hAnsi="Candara"/>
          <w:sz w:val="26"/>
          <w:szCs w:val="26"/>
          <w:shd w:val="clear" w:color="auto" w:fill="FFFFFF"/>
        </w:rPr>
        <w:t xml:space="preserve">démographique </w:t>
      </w:r>
      <w:r w:rsidRPr="0089287E">
        <w:rPr>
          <w:rFonts w:ascii="Candara" w:eastAsia="Calibri" w:hAnsi="Candara"/>
          <w:sz w:val="26"/>
          <w:szCs w:val="26"/>
          <w:shd w:val="clear" w:color="auto" w:fill="FFFFFF"/>
        </w:rPr>
        <w:t xml:space="preserve">et économique y compris </w:t>
      </w:r>
      <w:r w:rsidR="00180E90" w:rsidRPr="0089287E">
        <w:rPr>
          <w:rFonts w:ascii="Candara" w:eastAsia="Calibri" w:hAnsi="Candara"/>
          <w:sz w:val="26"/>
          <w:szCs w:val="26"/>
          <w:shd w:val="clear" w:color="auto" w:fill="FFFFFF"/>
        </w:rPr>
        <w:t xml:space="preserve">les réalisations récentes </w:t>
      </w:r>
      <w:r w:rsidRPr="0089287E">
        <w:rPr>
          <w:rFonts w:ascii="Candara" w:eastAsia="Calibri" w:hAnsi="Candara"/>
          <w:sz w:val="26"/>
          <w:szCs w:val="26"/>
          <w:shd w:val="clear" w:color="auto" w:fill="FFFFFF"/>
        </w:rPr>
        <w:t xml:space="preserve">de </w:t>
      </w:r>
      <w:r w:rsidR="00180E90" w:rsidRPr="0089287E">
        <w:rPr>
          <w:rFonts w:ascii="Candara" w:eastAsia="Calibri" w:hAnsi="Candara"/>
          <w:sz w:val="26"/>
          <w:szCs w:val="26"/>
          <w:shd w:val="clear" w:color="auto" w:fill="FFFFFF"/>
        </w:rPr>
        <w:t>2019</w:t>
      </w:r>
      <w:r w:rsidR="00F7635E" w:rsidRPr="0089287E">
        <w:rPr>
          <w:rFonts w:ascii="Candara" w:eastAsia="Calibri" w:hAnsi="Candara"/>
          <w:sz w:val="26"/>
          <w:szCs w:val="26"/>
          <w:shd w:val="clear" w:color="auto" w:fill="FFFFFF"/>
        </w:rPr>
        <w:t xml:space="preserve"> à </w:t>
      </w:r>
      <w:r w:rsidR="00180E90" w:rsidRPr="0089287E">
        <w:rPr>
          <w:rFonts w:ascii="Candara" w:eastAsia="Calibri" w:hAnsi="Candara"/>
          <w:sz w:val="26"/>
          <w:szCs w:val="26"/>
          <w:shd w:val="clear" w:color="auto" w:fill="FFFFFF"/>
        </w:rPr>
        <w:t>2023.</w:t>
      </w:r>
    </w:p>
    <w:p w14:paraId="5C0C8C65" w14:textId="77777777" w:rsidR="002B1216" w:rsidRPr="0089287E" w:rsidRDefault="00F67ECC" w:rsidP="0089287E">
      <w:pPr>
        <w:shd w:val="clear" w:color="auto" w:fill="FFFFFF"/>
        <w:spacing w:line="276" w:lineRule="auto"/>
        <w:jc w:val="both"/>
        <w:rPr>
          <w:rFonts w:ascii="Candara" w:eastAsia="Calibri" w:hAnsi="Candara"/>
          <w:sz w:val="26"/>
          <w:szCs w:val="26"/>
          <w:shd w:val="clear" w:color="auto" w:fill="FFFFFF"/>
        </w:rPr>
      </w:pPr>
      <w:r w:rsidRPr="0089287E">
        <w:rPr>
          <w:rFonts w:ascii="Candara" w:eastAsia="Calibri" w:hAnsi="Candara"/>
          <w:sz w:val="26"/>
          <w:szCs w:val="26"/>
          <w:shd w:val="clear" w:color="auto" w:fill="FFFFFF"/>
        </w:rPr>
        <w:t>La</w:t>
      </w:r>
      <w:r w:rsidR="002B1216" w:rsidRPr="0089287E">
        <w:rPr>
          <w:rFonts w:ascii="Candara" w:eastAsia="Calibri" w:hAnsi="Candara"/>
          <w:sz w:val="26"/>
          <w:szCs w:val="26"/>
          <w:shd w:val="clear" w:color="auto" w:fill="FFFFFF"/>
        </w:rPr>
        <w:t xml:space="preserve"> présentation</w:t>
      </w:r>
      <w:r w:rsidRPr="0089287E">
        <w:rPr>
          <w:rFonts w:ascii="Candara" w:eastAsia="Calibri" w:hAnsi="Candara"/>
          <w:sz w:val="26"/>
          <w:szCs w:val="26"/>
          <w:shd w:val="clear" w:color="auto" w:fill="FFFFFF"/>
        </w:rPr>
        <w:t xml:space="preserve"> de ce chapitre</w:t>
      </w:r>
      <w:r w:rsidR="002B1216" w:rsidRPr="0089287E">
        <w:rPr>
          <w:rFonts w:ascii="Candara" w:eastAsia="Calibri" w:hAnsi="Candara"/>
          <w:sz w:val="26"/>
          <w:szCs w:val="26"/>
          <w:shd w:val="clear" w:color="auto" w:fill="FFFFFF"/>
        </w:rPr>
        <w:t xml:space="preserve"> a été </w:t>
      </w:r>
      <w:r w:rsidR="002D3B41" w:rsidRPr="0089287E">
        <w:rPr>
          <w:rFonts w:ascii="Candara" w:eastAsia="Calibri" w:hAnsi="Candara"/>
          <w:sz w:val="26"/>
          <w:szCs w:val="26"/>
          <w:shd w:val="clear" w:color="auto" w:fill="FFFFFF"/>
        </w:rPr>
        <w:t xml:space="preserve">rendue </w:t>
      </w:r>
      <w:r w:rsidR="002B1216" w:rsidRPr="0089287E">
        <w:rPr>
          <w:rFonts w:ascii="Candara" w:eastAsia="Calibri" w:hAnsi="Candara"/>
          <w:sz w:val="26"/>
          <w:szCs w:val="26"/>
          <w:shd w:val="clear" w:color="auto" w:fill="FFFFFF"/>
        </w:rPr>
        <w:t xml:space="preserve">possible grâce à la </w:t>
      </w:r>
      <w:r w:rsidR="00CF1BFB" w:rsidRPr="0089287E">
        <w:rPr>
          <w:rFonts w:ascii="Candara" w:eastAsia="Calibri" w:hAnsi="Candara"/>
          <w:sz w:val="26"/>
          <w:szCs w:val="26"/>
          <w:shd w:val="clear" w:color="auto" w:fill="FFFFFF"/>
        </w:rPr>
        <w:t>revue documentaire</w:t>
      </w:r>
      <w:r w:rsidR="002D3B41" w:rsidRPr="0089287E">
        <w:rPr>
          <w:rFonts w:ascii="Candara" w:eastAsia="Calibri" w:hAnsi="Candara"/>
          <w:sz w:val="26"/>
          <w:szCs w:val="26"/>
          <w:shd w:val="clear" w:color="auto" w:fill="FFFFFF"/>
        </w:rPr>
        <w:t xml:space="preserve">, aux </w:t>
      </w:r>
      <w:r w:rsidRPr="0089287E">
        <w:rPr>
          <w:rFonts w:ascii="Candara" w:eastAsia="Calibri" w:hAnsi="Candara"/>
          <w:sz w:val="26"/>
          <w:szCs w:val="26"/>
          <w:shd w:val="clear" w:color="auto" w:fill="FFFFFF"/>
        </w:rPr>
        <w:t>enquêtes institutionnelles</w:t>
      </w:r>
      <w:r w:rsidR="00390778" w:rsidRPr="0089287E">
        <w:rPr>
          <w:rFonts w:ascii="Candara" w:eastAsia="Calibri" w:hAnsi="Candara"/>
          <w:sz w:val="26"/>
          <w:szCs w:val="26"/>
          <w:shd w:val="clear" w:color="auto" w:fill="FFFFFF"/>
        </w:rPr>
        <w:t xml:space="preserve"> </w:t>
      </w:r>
      <w:r w:rsidR="002D3B41" w:rsidRPr="0089287E">
        <w:rPr>
          <w:rFonts w:ascii="Candara" w:eastAsia="Calibri" w:hAnsi="Candara"/>
          <w:sz w:val="26"/>
          <w:szCs w:val="26"/>
          <w:shd w:val="clear" w:color="auto" w:fill="FFFFFF"/>
        </w:rPr>
        <w:t xml:space="preserve">ainsi que celles auprès </w:t>
      </w:r>
      <w:r w:rsidR="006E4162" w:rsidRPr="0089287E">
        <w:rPr>
          <w:rFonts w:ascii="Candara" w:eastAsia="Calibri" w:hAnsi="Candara"/>
          <w:sz w:val="26"/>
          <w:szCs w:val="26"/>
          <w:shd w:val="clear" w:color="auto" w:fill="FFFFFF"/>
        </w:rPr>
        <w:t>des bénéficiaires</w:t>
      </w:r>
      <w:r w:rsidR="00CF1BFB" w:rsidRPr="0089287E">
        <w:rPr>
          <w:rFonts w:ascii="Candara" w:eastAsia="Calibri" w:hAnsi="Candara"/>
          <w:sz w:val="26"/>
          <w:szCs w:val="26"/>
          <w:shd w:val="clear" w:color="auto" w:fill="FFFFFF"/>
        </w:rPr>
        <w:t xml:space="preserve">. </w:t>
      </w:r>
    </w:p>
    <w:p w14:paraId="6872DCCD" w14:textId="77777777" w:rsidR="003F009D" w:rsidRPr="00FA2799" w:rsidRDefault="00CF1BFB" w:rsidP="00153F63">
      <w:pPr>
        <w:pStyle w:val="Paragraphedeliste"/>
        <w:numPr>
          <w:ilvl w:val="0"/>
          <w:numId w:val="10"/>
        </w:numPr>
        <w:autoSpaceDE w:val="0"/>
        <w:autoSpaceDN w:val="0"/>
        <w:adjustRightInd w:val="0"/>
        <w:spacing w:line="276" w:lineRule="auto"/>
        <w:ind w:left="357" w:hanging="357"/>
        <w:jc w:val="both"/>
        <w:rPr>
          <w:rFonts w:ascii="Candara" w:eastAsia="Calibri" w:hAnsi="Candara"/>
        </w:rPr>
      </w:pPr>
      <w:r w:rsidRPr="00FA2799">
        <w:rPr>
          <w:rFonts w:ascii="Candara" w:eastAsia="Calibri" w:hAnsi="Candara"/>
          <w:b/>
          <w:color w:val="0070C0"/>
        </w:rPr>
        <w:t xml:space="preserve">Chapitre II : </w:t>
      </w:r>
      <w:r w:rsidR="00455E89" w:rsidRPr="00FA2799">
        <w:rPr>
          <w:rFonts w:ascii="Candara" w:eastAsia="Calibri" w:hAnsi="Candara"/>
          <w:b/>
          <w:color w:val="0070C0"/>
        </w:rPr>
        <w:t xml:space="preserve">Diagnostic global de la </w:t>
      </w:r>
      <w:r w:rsidR="00A657FE">
        <w:rPr>
          <w:rFonts w:ascii="Candara" w:eastAsia="Calibri" w:hAnsi="Candara"/>
          <w:b/>
          <w:color w:val="0070C0"/>
          <w:lang w:val="fr-CD"/>
        </w:rPr>
        <w:t xml:space="preserve">Province </w:t>
      </w:r>
    </w:p>
    <w:p w14:paraId="198D83B6" w14:textId="77777777" w:rsidR="00724DA0" w:rsidRPr="0089287E" w:rsidRDefault="002D3B41" w:rsidP="0089287E">
      <w:pPr>
        <w:shd w:val="clear" w:color="auto" w:fill="FFFFFF"/>
        <w:spacing w:line="276" w:lineRule="auto"/>
        <w:jc w:val="both"/>
        <w:rPr>
          <w:rFonts w:ascii="Candara" w:eastAsia="Calibri" w:hAnsi="Candara"/>
          <w:sz w:val="26"/>
          <w:szCs w:val="26"/>
          <w:shd w:val="clear" w:color="auto" w:fill="FFFFFF"/>
        </w:rPr>
      </w:pPr>
      <w:r w:rsidRPr="0089287E">
        <w:rPr>
          <w:rFonts w:ascii="Candara" w:eastAsia="Calibri" w:hAnsi="Candara"/>
          <w:sz w:val="26"/>
          <w:szCs w:val="26"/>
          <w:shd w:val="clear" w:color="auto" w:fill="FFFFFF"/>
        </w:rPr>
        <w:t xml:space="preserve">Ce </w:t>
      </w:r>
      <w:r w:rsidR="00724DA0" w:rsidRPr="0089287E">
        <w:rPr>
          <w:rFonts w:ascii="Candara" w:eastAsia="Calibri" w:hAnsi="Candara"/>
          <w:sz w:val="26"/>
          <w:szCs w:val="26"/>
          <w:shd w:val="clear" w:color="auto" w:fill="FFFFFF"/>
        </w:rPr>
        <w:t>chapitre</w:t>
      </w:r>
      <w:r w:rsidR="00180E90" w:rsidRPr="0089287E">
        <w:rPr>
          <w:rFonts w:ascii="Candara" w:eastAsia="Calibri" w:hAnsi="Candara"/>
          <w:sz w:val="26"/>
          <w:szCs w:val="26"/>
          <w:shd w:val="clear" w:color="auto" w:fill="FFFFFF"/>
        </w:rPr>
        <w:t xml:space="preserve"> présente essentiellement </w:t>
      </w:r>
      <w:r w:rsidR="003F009D" w:rsidRPr="0089287E">
        <w:rPr>
          <w:rFonts w:ascii="Candara" w:eastAsia="Calibri" w:hAnsi="Candara"/>
          <w:sz w:val="26"/>
          <w:szCs w:val="26"/>
          <w:shd w:val="clear" w:color="auto" w:fill="FFFFFF"/>
        </w:rPr>
        <w:t xml:space="preserve">l’état des lieux et </w:t>
      </w:r>
      <w:r w:rsidR="00A53853" w:rsidRPr="0089287E">
        <w:rPr>
          <w:rFonts w:ascii="Candara" w:eastAsia="Calibri" w:hAnsi="Candara"/>
          <w:sz w:val="26"/>
          <w:szCs w:val="26"/>
          <w:shd w:val="clear" w:color="auto" w:fill="FFFFFF"/>
        </w:rPr>
        <w:t>le diagnostic sectoriel</w:t>
      </w:r>
      <w:r w:rsidR="003F009D" w:rsidRPr="0089287E">
        <w:rPr>
          <w:rFonts w:ascii="Candara" w:eastAsia="Calibri" w:hAnsi="Candara"/>
          <w:sz w:val="26"/>
          <w:szCs w:val="26"/>
          <w:shd w:val="clear" w:color="auto" w:fill="FFFFFF"/>
        </w:rPr>
        <w:t xml:space="preserve"> </w:t>
      </w:r>
      <w:r w:rsidR="00724DA0" w:rsidRPr="0089287E">
        <w:rPr>
          <w:rFonts w:ascii="Candara" w:eastAsia="Calibri" w:hAnsi="Candara"/>
          <w:sz w:val="26"/>
          <w:szCs w:val="26"/>
          <w:shd w:val="clear" w:color="auto" w:fill="FFFFFF"/>
        </w:rPr>
        <w:t>de la Province.</w:t>
      </w:r>
    </w:p>
    <w:p w14:paraId="65028B6C" w14:textId="77777777" w:rsidR="00180E90" w:rsidRPr="0089287E" w:rsidRDefault="002D3B41" w:rsidP="0089287E">
      <w:pPr>
        <w:shd w:val="clear" w:color="auto" w:fill="FFFFFF"/>
        <w:spacing w:line="276" w:lineRule="auto"/>
        <w:jc w:val="both"/>
        <w:rPr>
          <w:rFonts w:ascii="Candara" w:eastAsia="Calibri" w:hAnsi="Candara"/>
          <w:sz w:val="26"/>
          <w:szCs w:val="26"/>
          <w:shd w:val="clear" w:color="auto" w:fill="FFFFFF"/>
        </w:rPr>
      </w:pPr>
      <w:r w:rsidRPr="0089287E">
        <w:rPr>
          <w:rFonts w:ascii="Candara" w:eastAsia="Calibri" w:hAnsi="Candara"/>
          <w:sz w:val="26"/>
          <w:szCs w:val="26"/>
          <w:shd w:val="clear" w:color="auto" w:fill="FFFFFF"/>
        </w:rPr>
        <w:t>Le</w:t>
      </w:r>
      <w:r w:rsidR="00724DA0" w:rsidRPr="0089287E">
        <w:rPr>
          <w:rFonts w:ascii="Candara" w:eastAsia="Calibri" w:hAnsi="Candara"/>
          <w:sz w:val="26"/>
          <w:szCs w:val="26"/>
          <w:shd w:val="clear" w:color="auto" w:fill="FFFFFF"/>
        </w:rPr>
        <w:t xml:space="preserve"> diagnostic</w:t>
      </w:r>
      <w:r w:rsidRPr="0089287E">
        <w:rPr>
          <w:rFonts w:ascii="Candara" w:eastAsia="Calibri" w:hAnsi="Candara"/>
          <w:sz w:val="26"/>
          <w:szCs w:val="26"/>
          <w:shd w:val="clear" w:color="auto" w:fill="FFFFFF"/>
        </w:rPr>
        <w:t xml:space="preserve"> dont question a </w:t>
      </w:r>
      <w:r w:rsidR="00F67ECC" w:rsidRPr="0089287E">
        <w:rPr>
          <w:rFonts w:ascii="Candara" w:eastAsia="Calibri" w:hAnsi="Candara"/>
          <w:sz w:val="26"/>
          <w:szCs w:val="26"/>
          <w:shd w:val="clear" w:color="auto" w:fill="FFFFFF"/>
        </w:rPr>
        <w:t>été</w:t>
      </w:r>
      <w:r w:rsidR="00724DA0" w:rsidRPr="0089287E">
        <w:rPr>
          <w:rFonts w:ascii="Candara" w:eastAsia="Calibri" w:hAnsi="Candara"/>
          <w:sz w:val="26"/>
          <w:szCs w:val="26"/>
          <w:shd w:val="clear" w:color="auto" w:fill="FFFFFF"/>
        </w:rPr>
        <w:t xml:space="preserve"> </w:t>
      </w:r>
      <w:r w:rsidRPr="0089287E">
        <w:rPr>
          <w:rFonts w:ascii="Candara" w:eastAsia="Calibri" w:hAnsi="Candara"/>
          <w:sz w:val="26"/>
          <w:szCs w:val="26"/>
          <w:shd w:val="clear" w:color="auto" w:fill="FFFFFF"/>
        </w:rPr>
        <w:t xml:space="preserve">présenté suivant la méthode </w:t>
      </w:r>
      <w:r w:rsidR="00455E89" w:rsidRPr="0089287E">
        <w:rPr>
          <w:rFonts w:ascii="Candara" w:eastAsia="Calibri" w:hAnsi="Candara"/>
          <w:sz w:val="26"/>
          <w:szCs w:val="26"/>
          <w:shd w:val="clear" w:color="auto" w:fill="FFFFFF"/>
        </w:rPr>
        <w:t xml:space="preserve">Forces, Faiblesses, Opportunités et </w:t>
      </w:r>
      <w:r w:rsidRPr="0089287E">
        <w:rPr>
          <w:rFonts w:ascii="Candara" w:eastAsia="Calibri" w:hAnsi="Candara"/>
          <w:sz w:val="26"/>
          <w:szCs w:val="26"/>
          <w:shd w:val="clear" w:color="auto" w:fill="FFFFFF"/>
        </w:rPr>
        <w:t>M</w:t>
      </w:r>
      <w:r w:rsidR="00455E89" w:rsidRPr="0089287E">
        <w:rPr>
          <w:rFonts w:ascii="Candara" w:eastAsia="Calibri" w:hAnsi="Candara"/>
          <w:sz w:val="26"/>
          <w:szCs w:val="26"/>
          <w:shd w:val="clear" w:color="auto" w:fill="FFFFFF"/>
        </w:rPr>
        <w:t>enaces</w:t>
      </w:r>
      <w:r w:rsidR="003F009D" w:rsidRPr="0089287E">
        <w:rPr>
          <w:rFonts w:ascii="Candara" w:eastAsia="Calibri" w:hAnsi="Candara"/>
          <w:sz w:val="26"/>
          <w:szCs w:val="26"/>
          <w:shd w:val="clear" w:color="auto" w:fill="FFFFFF"/>
        </w:rPr>
        <w:t xml:space="preserve">. </w:t>
      </w:r>
      <w:r w:rsidRPr="0089287E">
        <w:rPr>
          <w:rFonts w:ascii="Candara" w:eastAsia="Calibri" w:hAnsi="Candara"/>
          <w:sz w:val="26"/>
          <w:szCs w:val="26"/>
          <w:shd w:val="clear" w:color="auto" w:fill="FFFFFF"/>
        </w:rPr>
        <w:t>Il</w:t>
      </w:r>
      <w:r w:rsidR="00180E90" w:rsidRPr="0089287E">
        <w:rPr>
          <w:rFonts w:ascii="Candara" w:eastAsia="Calibri" w:hAnsi="Candara"/>
          <w:sz w:val="26"/>
          <w:szCs w:val="26"/>
          <w:shd w:val="clear" w:color="auto" w:fill="FFFFFF"/>
        </w:rPr>
        <w:t xml:space="preserve"> a été renforcé par les enquêtes aux bénéficiaires</w:t>
      </w:r>
      <w:r w:rsidR="008324AC" w:rsidRPr="0089287E">
        <w:rPr>
          <w:rFonts w:ascii="Candara" w:eastAsia="Calibri" w:hAnsi="Candara"/>
          <w:sz w:val="26"/>
          <w:szCs w:val="26"/>
          <w:shd w:val="clear" w:color="auto" w:fill="FFFFFF"/>
        </w:rPr>
        <w:t xml:space="preserve"> réalisé</w:t>
      </w:r>
      <w:r w:rsidRPr="0089287E">
        <w:rPr>
          <w:rFonts w:ascii="Candara" w:eastAsia="Calibri" w:hAnsi="Candara"/>
          <w:sz w:val="26"/>
          <w:szCs w:val="26"/>
          <w:shd w:val="clear" w:color="auto" w:fill="FFFFFF"/>
        </w:rPr>
        <w:t>es</w:t>
      </w:r>
      <w:r w:rsidR="008324AC" w:rsidRPr="0089287E">
        <w:rPr>
          <w:rFonts w:ascii="Candara" w:eastAsia="Calibri" w:hAnsi="Candara"/>
          <w:sz w:val="26"/>
          <w:szCs w:val="26"/>
          <w:shd w:val="clear" w:color="auto" w:fill="FFFFFF"/>
        </w:rPr>
        <w:t xml:space="preserve"> dans les </w:t>
      </w:r>
      <w:r w:rsidRPr="0089287E">
        <w:rPr>
          <w:rFonts w:ascii="Candara" w:eastAsia="Calibri" w:hAnsi="Candara"/>
          <w:sz w:val="26"/>
          <w:szCs w:val="26"/>
          <w:shd w:val="clear" w:color="auto" w:fill="FFFFFF"/>
        </w:rPr>
        <w:t>six</w:t>
      </w:r>
      <w:r w:rsidR="008324AC" w:rsidRPr="0089287E">
        <w:rPr>
          <w:rFonts w:ascii="Candara" w:eastAsia="Calibri" w:hAnsi="Candara"/>
          <w:sz w:val="26"/>
          <w:szCs w:val="26"/>
          <w:shd w:val="clear" w:color="auto" w:fill="FFFFFF"/>
        </w:rPr>
        <w:t xml:space="preserve"> </w:t>
      </w:r>
      <w:r w:rsidRPr="0089287E">
        <w:rPr>
          <w:rFonts w:ascii="Candara" w:eastAsia="Calibri" w:hAnsi="Candara"/>
          <w:sz w:val="26"/>
          <w:szCs w:val="26"/>
          <w:shd w:val="clear" w:color="auto" w:fill="FFFFFF"/>
        </w:rPr>
        <w:t>T</w:t>
      </w:r>
      <w:r w:rsidR="008324AC" w:rsidRPr="0089287E">
        <w:rPr>
          <w:rFonts w:ascii="Candara" w:eastAsia="Calibri" w:hAnsi="Candara"/>
          <w:sz w:val="26"/>
          <w:szCs w:val="26"/>
          <w:shd w:val="clear" w:color="auto" w:fill="FFFFFF"/>
        </w:rPr>
        <w:t xml:space="preserve">erritoires que comprend la </w:t>
      </w:r>
      <w:r w:rsidRPr="0089287E">
        <w:rPr>
          <w:rFonts w:ascii="Candara" w:eastAsia="Calibri" w:hAnsi="Candara"/>
          <w:sz w:val="26"/>
          <w:szCs w:val="26"/>
          <w:shd w:val="clear" w:color="auto" w:fill="FFFFFF"/>
        </w:rPr>
        <w:t>P</w:t>
      </w:r>
      <w:r w:rsidR="008324AC" w:rsidRPr="0089287E">
        <w:rPr>
          <w:rFonts w:ascii="Candara" w:eastAsia="Calibri" w:hAnsi="Candara"/>
          <w:sz w:val="26"/>
          <w:szCs w:val="26"/>
          <w:shd w:val="clear" w:color="auto" w:fill="FFFFFF"/>
        </w:rPr>
        <w:t>rovince.</w:t>
      </w:r>
    </w:p>
    <w:p w14:paraId="2DAB91D1" w14:textId="77777777" w:rsidR="003F009D" w:rsidRPr="0089287E" w:rsidRDefault="00AB6BEF" w:rsidP="0089287E">
      <w:pPr>
        <w:shd w:val="clear" w:color="auto" w:fill="FFFFFF"/>
        <w:spacing w:line="276" w:lineRule="auto"/>
        <w:jc w:val="both"/>
        <w:rPr>
          <w:rFonts w:ascii="Candara" w:eastAsia="Calibri" w:hAnsi="Candara"/>
          <w:sz w:val="26"/>
          <w:szCs w:val="26"/>
          <w:shd w:val="clear" w:color="auto" w:fill="FFFFFF"/>
        </w:rPr>
      </w:pPr>
      <w:r w:rsidRPr="0089287E">
        <w:rPr>
          <w:rFonts w:ascii="Candara" w:eastAsia="Calibri" w:hAnsi="Candara"/>
          <w:sz w:val="26"/>
          <w:szCs w:val="26"/>
          <w:shd w:val="clear" w:color="auto" w:fill="FFFFFF"/>
        </w:rPr>
        <w:t>Il a aussi permis</w:t>
      </w:r>
      <w:r w:rsidR="00724DA0" w:rsidRPr="0089287E">
        <w:rPr>
          <w:rFonts w:ascii="Candara" w:eastAsia="Calibri" w:hAnsi="Candara"/>
          <w:sz w:val="26"/>
          <w:szCs w:val="26"/>
          <w:shd w:val="clear" w:color="auto" w:fill="FFFFFF"/>
        </w:rPr>
        <w:t xml:space="preserve"> </w:t>
      </w:r>
      <w:r w:rsidR="000B2347" w:rsidRPr="0089287E">
        <w:rPr>
          <w:rFonts w:ascii="Candara" w:eastAsia="Calibri" w:hAnsi="Candara"/>
          <w:sz w:val="26"/>
          <w:szCs w:val="26"/>
          <w:shd w:val="clear" w:color="auto" w:fill="FFFFFF"/>
        </w:rPr>
        <w:t xml:space="preserve">de </w:t>
      </w:r>
      <w:r w:rsidR="003F009D" w:rsidRPr="0089287E">
        <w:rPr>
          <w:rFonts w:ascii="Candara" w:eastAsia="Calibri" w:hAnsi="Candara"/>
          <w:sz w:val="26"/>
          <w:szCs w:val="26"/>
          <w:shd w:val="clear" w:color="auto" w:fill="FFFFFF"/>
        </w:rPr>
        <w:t xml:space="preserve">ressortir tous les défis </w:t>
      </w:r>
      <w:r w:rsidR="003C335E" w:rsidRPr="0089287E">
        <w:rPr>
          <w:rFonts w:ascii="Candara" w:eastAsia="Calibri" w:hAnsi="Candara"/>
          <w:sz w:val="26"/>
          <w:szCs w:val="26"/>
          <w:shd w:val="clear" w:color="auto" w:fill="FFFFFF"/>
        </w:rPr>
        <w:t xml:space="preserve">qui se dégagent au plan interne </w:t>
      </w:r>
      <w:r w:rsidR="00724DA0" w:rsidRPr="0089287E">
        <w:rPr>
          <w:rFonts w:ascii="Candara" w:eastAsia="Calibri" w:hAnsi="Candara"/>
          <w:sz w:val="26"/>
          <w:szCs w:val="26"/>
          <w:shd w:val="clear" w:color="auto" w:fill="FFFFFF"/>
        </w:rPr>
        <w:t>ainsi que tous les</w:t>
      </w:r>
      <w:r w:rsidR="003F009D" w:rsidRPr="0089287E">
        <w:rPr>
          <w:rFonts w:ascii="Candara" w:eastAsia="Calibri" w:hAnsi="Candara"/>
          <w:sz w:val="26"/>
          <w:szCs w:val="26"/>
          <w:shd w:val="clear" w:color="auto" w:fill="FFFFFF"/>
        </w:rPr>
        <w:t xml:space="preserve"> enjeux </w:t>
      </w:r>
      <w:r w:rsidR="00724DA0" w:rsidRPr="0089287E">
        <w:rPr>
          <w:rFonts w:ascii="Candara" w:eastAsia="Calibri" w:hAnsi="Candara"/>
          <w:sz w:val="26"/>
          <w:szCs w:val="26"/>
          <w:shd w:val="clear" w:color="auto" w:fill="FFFFFF"/>
        </w:rPr>
        <w:t xml:space="preserve">à conquérir </w:t>
      </w:r>
      <w:r w:rsidR="003C335E" w:rsidRPr="0089287E">
        <w:rPr>
          <w:rFonts w:ascii="Candara" w:eastAsia="Calibri" w:hAnsi="Candara"/>
          <w:sz w:val="26"/>
          <w:szCs w:val="26"/>
          <w:shd w:val="clear" w:color="auto" w:fill="FFFFFF"/>
        </w:rPr>
        <w:t xml:space="preserve">à </w:t>
      </w:r>
      <w:r w:rsidR="008165C9" w:rsidRPr="0089287E">
        <w:rPr>
          <w:rFonts w:ascii="Candara" w:eastAsia="Calibri" w:hAnsi="Candara"/>
          <w:sz w:val="26"/>
          <w:szCs w:val="26"/>
          <w:shd w:val="clear" w:color="auto" w:fill="FFFFFF"/>
        </w:rPr>
        <w:t>l’extérieur au</w:t>
      </w:r>
      <w:r w:rsidR="00180E90" w:rsidRPr="0089287E">
        <w:rPr>
          <w:rFonts w:ascii="Candara" w:eastAsia="Calibri" w:hAnsi="Candara"/>
          <w:sz w:val="26"/>
          <w:szCs w:val="26"/>
          <w:shd w:val="clear" w:color="auto" w:fill="FFFFFF"/>
        </w:rPr>
        <w:t xml:space="preserve"> profit de </w:t>
      </w:r>
      <w:r w:rsidR="003C335E" w:rsidRPr="0089287E">
        <w:rPr>
          <w:rFonts w:ascii="Candara" w:eastAsia="Calibri" w:hAnsi="Candara"/>
          <w:sz w:val="26"/>
          <w:szCs w:val="26"/>
          <w:shd w:val="clear" w:color="auto" w:fill="FFFFFF"/>
        </w:rPr>
        <w:t xml:space="preserve">la </w:t>
      </w:r>
      <w:r w:rsidR="00472333" w:rsidRPr="0089287E">
        <w:rPr>
          <w:rFonts w:ascii="Candara" w:eastAsia="Calibri" w:hAnsi="Candara"/>
          <w:sz w:val="26"/>
          <w:szCs w:val="26"/>
          <w:shd w:val="clear" w:color="auto" w:fill="FFFFFF"/>
        </w:rPr>
        <w:t>P</w:t>
      </w:r>
      <w:r w:rsidR="003C335E" w:rsidRPr="0089287E">
        <w:rPr>
          <w:rFonts w:ascii="Candara" w:eastAsia="Calibri" w:hAnsi="Candara"/>
          <w:sz w:val="26"/>
          <w:szCs w:val="26"/>
          <w:shd w:val="clear" w:color="auto" w:fill="FFFFFF"/>
        </w:rPr>
        <w:t>rovince</w:t>
      </w:r>
      <w:r w:rsidR="003F009D" w:rsidRPr="0089287E">
        <w:rPr>
          <w:rFonts w:ascii="Candara" w:eastAsia="Calibri" w:hAnsi="Candara"/>
          <w:sz w:val="26"/>
          <w:szCs w:val="26"/>
          <w:shd w:val="clear" w:color="auto" w:fill="FFFFFF"/>
        </w:rPr>
        <w:t>.</w:t>
      </w:r>
      <w:r w:rsidR="003C335E" w:rsidRPr="0089287E">
        <w:rPr>
          <w:rFonts w:ascii="Candara" w:eastAsia="Calibri" w:hAnsi="Candara"/>
          <w:sz w:val="26"/>
          <w:szCs w:val="26"/>
          <w:shd w:val="clear" w:color="auto" w:fill="FFFFFF"/>
        </w:rPr>
        <w:t xml:space="preserve"> </w:t>
      </w:r>
    </w:p>
    <w:p w14:paraId="2A05C1C3" w14:textId="77777777" w:rsidR="003F009D" w:rsidRPr="00FA2799" w:rsidRDefault="003F009D" w:rsidP="00153F63">
      <w:pPr>
        <w:pStyle w:val="Paragraphedeliste"/>
        <w:numPr>
          <w:ilvl w:val="0"/>
          <w:numId w:val="10"/>
        </w:numPr>
        <w:autoSpaceDE w:val="0"/>
        <w:autoSpaceDN w:val="0"/>
        <w:adjustRightInd w:val="0"/>
        <w:spacing w:line="276" w:lineRule="auto"/>
        <w:ind w:left="357" w:hanging="357"/>
        <w:jc w:val="both"/>
        <w:rPr>
          <w:rFonts w:ascii="Candara" w:eastAsia="Calibri" w:hAnsi="Candara"/>
        </w:rPr>
      </w:pPr>
      <w:r w:rsidRPr="00FA2799">
        <w:rPr>
          <w:rFonts w:ascii="Candara" w:eastAsia="Calibri" w:hAnsi="Candara"/>
          <w:b/>
          <w:color w:val="0070C0"/>
        </w:rPr>
        <w:t xml:space="preserve">Chapitre III : </w:t>
      </w:r>
      <w:r w:rsidR="00455E89" w:rsidRPr="00FA2799">
        <w:rPr>
          <w:rFonts w:ascii="Candara" w:eastAsia="Calibri" w:hAnsi="Candara"/>
          <w:b/>
          <w:color w:val="0070C0"/>
        </w:rPr>
        <w:t xml:space="preserve">Vision, Objectifs et </w:t>
      </w:r>
      <w:r w:rsidR="00472333">
        <w:rPr>
          <w:rFonts w:ascii="Candara" w:eastAsia="Calibri" w:hAnsi="Candara"/>
          <w:b/>
          <w:color w:val="0070C0"/>
          <w:lang w:val="fr-CD"/>
        </w:rPr>
        <w:t>S</w:t>
      </w:r>
      <w:r w:rsidR="00AF697E" w:rsidRPr="00FA2799">
        <w:rPr>
          <w:rFonts w:ascii="Candara" w:eastAsia="Calibri" w:hAnsi="Candara"/>
          <w:b/>
          <w:color w:val="0070C0"/>
        </w:rPr>
        <w:t>stratégies</w:t>
      </w:r>
      <w:r w:rsidR="00455E89" w:rsidRPr="00FA2799">
        <w:rPr>
          <w:rFonts w:ascii="Candara" w:eastAsia="Calibri" w:hAnsi="Candara"/>
          <w:b/>
          <w:color w:val="0070C0"/>
        </w:rPr>
        <w:t> </w:t>
      </w:r>
    </w:p>
    <w:p w14:paraId="39E73094" w14:textId="43EC514D" w:rsidR="000B2347" w:rsidRDefault="00472333" w:rsidP="0089287E">
      <w:pPr>
        <w:shd w:val="clear" w:color="auto" w:fill="FFFFFF"/>
        <w:spacing w:line="276" w:lineRule="auto"/>
        <w:jc w:val="both"/>
        <w:rPr>
          <w:rFonts w:ascii="Candara" w:eastAsia="Calibri" w:hAnsi="Candara"/>
          <w:sz w:val="26"/>
          <w:szCs w:val="26"/>
          <w:shd w:val="clear" w:color="auto" w:fill="FFFFFF"/>
        </w:rPr>
      </w:pPr>
      <w:r w:rsidRPr="0089287E">
        <w:rPr>
          <w:rFonts w:ascii="Candara" w:eastAsia="Calibri" w:hAnsi="Candara"/>
          <w:sz w:val="26"/>
          <w:szCs w:val="26"/>
          <w:shd w:val="clear" w:color="auto" w:fill="FFFFFF"/>
        </w:rPr>
        <w:t>P</w:t>
      </w:r>
      <w:r w:rsidR="000B2347" w:rsidRPr="0089287E">
        <w:rPr>
          <w:rFonts w:ascii="Candara" w:eastAsia="Calibri" w:hAnsi="Candara"/>
          <w:sz w:val="26"/>
          <w:szCs w:val="26"/>
          <w:shd w:val="clear" w:color="auto" w:fill="FFFFFF"/>
        </w:rPr>
        <w:t xml:space="preserve">artant de </w:t>
      </w:r>
      <w:r w:rsidR="003F009D" w:rsidRPr="0089287E">
        <w:rPr>
          <w:rFonts w:ascii="Candara" w:eastAsia="Calibri" w:hAnsi="Candara"/>
          <w:sz w:val="26"/>
          <w:szCs w:val="26"/>
          <w:shd w:val="clear" w:color="auto" w:fill="FFFFFF"/>
        </w:rPr>
        <w:t>la vision nationale</w:t>
      </w:r>
      <w:r w:rsidR="008324AC" w:rsidRPr="0089287E">
        <w:rPr>
          <w:rFonts w:ascii="Candara" w:eastAsia="Calibri" w:hAnsi="Candara"/>
          <w:sz w:val="26"/>
          <w:szCs w:val="26"/>
          <w:shd w:val="clear" w:color="auto" w:fill="FFFFFF"/>
        </w:rPr>
        <w:t xml:space="preserve"> et celle </w:t>
      </w:r>
      <w:r w:rsidRPr="0089287E">
        <w:rPr>
          <w:rFonts w:ascii="Candara" w:eastAsia="Calibri" w:hAnsi="Candara"/>
          <w:sz w:val="26"/>
          <w:szCs w:val="26"/>
          <w:shd w:val="clear" w:color="auto" w:fill="FFFFFF"/>
        </w:rPr>
        <w:t xml:space="preserve">du </w:t>
      </w:r>
      <w:r w:rsidR="008324AC" w:rsidRPr="0089287E">
        <w:rPr>
          <w:rFonts w:ascii="Candara" w:eastAsia="Calibri" w:hAnsi="Candara"/>
          <w:sz w:val="26"/>
          <w:szCs w:val="26"/>
          <w:shd w:val="clear" w:color="auto" w:fill="FFFFFF"/>
        </w:rPr>
        <w:t>Programme d’Actions du Gouvernement provincial</w:t>
      </w:r>
      <w:r w:rsidR="003F009D" w:rsidRPr="0089287E">
        <w:rPr>
          <w:rFonts w:ascii="Candara" w:eastAsia="Calibri" w:hAnsi="Candara"/>
          <w:sz w:val="26"/>
          <w:szCs w:val="26"/>
          <w:shd w:val="clear" w:color="auto" w:fill="FFFFFF"/>
        </w:rPr>
        <w:t xml:space="preserve">, la </w:t>
      </w:r>
      <w:r w:rsidR="00A657FE" w:rsidRPr="0089287E">
        <w:rPr>
          <w:rFonts w:ascii="Candara" w:eastAsia="Calibri" w:hAnsi="Candara"/>
          <w:sz w:val="26"/>
          <w:szCs w:val="26"/>
          <w:shd w:val="clear" w:color="auto" w:fill="FFFFFF"/>
        </w:rPr>
        <w:t xml:space="preserve">Province </w:t>
      </w:r>
      <w:r w:rsidR="003F009D" w:rsidRPr="0089287E">
        <w:rPr>
          <w:rFonts w:ascii="Candara" w:eastAsia="Calibri" w:hAnsi="Candara"/>
          <w:sz w:val="26"/>
          <w:szCs w:val="26"/>
          <w:shd w:val="clear" w:color="auto" w:fill="FFFFFF"/>
        </w:rPr>
        <w:t xml:space="preserve">a </w:t>
      </w:r>
      <w:r w:rsidR="002C7CD5" w:rsidRPr="0089287E">
        <w:rPr>
          <w:rFonts w:ascii="Candara" w:eastAsia="Calibri" w:hAnsi="Candara"/>
          <w:sz w:val="26"/>
          <w:szCs w:val="26"/>
          <w:shd w:val="clear" w:color="auto" w:fill="FFFFFF"/>
        </w:rPr>
        <w:t>pu   définir une nouvelle</w:t>
      </w:r>
      <w:r w:rsidR="000B2347" w:rsidRPr="0089287E">
        <w:rPr>
          <w:rFonts w:ascii="Candara" w:eastAsia="Calibri" w:hAnsi="Candara"/>
          <w:sz w:val="26"/>
          <w:szCs w:val="26"/>
          <w:shd w:val="clear" w:color="auto" w:fill="FFFFFF"/>
        </w:rPr>
        <w:t xml:space="preserve"> </w:t>
      </w:r>
      <w:r w:rsidR="002C7CD5" w:rsidRPr="0089287E">
        <w:rPr>
          <w:rFonts w:ascii="Candara" w:eastAsia="Calibri" w:hAnsi="Candara"/>
          <w:sz w:val="26"/>
          <w:szCs w:val="26"/>
          <w:shd w:val="clear" w:color="auto" w:fill="FFFFFF"/>
        </w:rPr>
        <w:t>vision</w:t>
      </w:r>
      <w:r w:rsidR="003F009D" w:rsidRPr="0089287E">
        <w:rPr>
          <w:rFonts w:ascii="Candara" w:eastAsia="Calibri" w:hAnsi="Candara"/>
          <w:sz w:val="26"/>
          <w:szCs w:val="26"/>
          <w:shd w:val="clear" w:color="auto" w:fill="FFFFFF"/>
        </w:rPr>
        <w:t xml:space="preserve"> </w:t>
      </w:r>
      <w:r w:rsidR="002C7CD5" w:rsidRPr="0089287E">
        <w:rPr>
          <w:rFonts w:ascii="Candara" w:eastAsia="Calibri" w:hAnsi="Candara"/>
          <w:sz w:val="26"/>
          <w:szCs w:val="26"/>
          <w:shd w:val="clear" w:color="auto" w:fill="FFFFFF"/>
        </w:rPr>
        <w:t>avec des</w:t>
      </w:r>
      <w:r w:rsidR="003F009D" w:rsidRPr="0089287E">
        <w:rPr>
          <w:rFonts w:ascii="Candara" w:eastAsia="Calibri" w:hAnsi="Candara"/>
          <w:sz w:val="26"/>
          <w:szCs w:val="26"/>
          <w:shd w:val="clear" w:color="auto" w:fill="FFFFFF"/>
        </w:rPr>
        <w:t xml:space="preserve"> objectifs stratégiques à atteindre</w:t>
      </w:r>
      <w:r w:rsidR="000B2347" w:rsidRPr="0089287E">
        <w:rPr>
          <w:rFonts w:ascii="Candara" w:eastAsia="Calibri" w:hAnsi="Candara"/>
          <w:sz w:val="26"/>
          <w:szCs w:val="26"/>
          <w:shd w:val="clear" w:color="auto" w:fill="FFFFFF"/>
        </w:rPr>
        <w:t>.</w:t>
      </w:r>
    </w:p>
    <w:p w14:paraId="5BF7DE72" w14:textId="77777777" w:rsidR="00D04BDA" w:rsidRPr="0089287E" w:rsidRDefault="00D04BDA" w:rsidP="0089287E">
      <w:pPr>
        <w:shd w:val="clear" w:color="auto" w:fill="FFFFFF"/>
        <w:spacing w:line="276" w:lineRule="auto"/>
        <w:jc w:val="both"/>
        <w:rPr>
          <w:rFonts w:ascii="Candara" w:eastAsia="Calibri" w:hAnsi="Candara"/>
          <w:sz w:val="26"/>
          <w:szCs w:val="26"/>
          <w:shd w:val="clear" w:color="auto" w:fill="FFFFFF"/>
        </w:rPr>
      </w:pPr>
    </w:p>
    <w:p w14:paraId="753F7654" w14:textId="77777777" w:rsidR="00693B05" w:rsidRPr="0089287E" w:rsidRDefault="00410672" w:rsidP="0089287E">
      <w:pPr>
        <w:shd w:val="clear" w:color="auto" w:fill="FFFFFF"/>
        <w:spacing w:line="276" w:lineRule="auto"/>
        <w:jc w:val="both"/>
        <w:rPr>
          <w:rFonts w:ascii="Candara" w:eastAsia="Calibri" w:hAnsi="Candara"/>
          <w:sz w:val="26"/>
          <w:szCs w:val="26"/>
          <w:shd w:val="clear" w:color="auto" w:fill="FFFFFF"/>
        </w:rPr>
      </w:pPr>
      <w:r w:rsidRPr="0089287E">
        <w:rPr>
          <w:rFonts w:ascii="Candara" w:eastAsia="Calibri" w:hAnsi="Candara"/>
          <w:sz w:val="26"/>
          <w:szCs w:val="26"/>
          <w:shd w:val="clear" w:color="auto" w:fill="FFFFFF"/>
        </w:rPr>
        <w:lastRenderedPageBreak/>
        <w:t>Ce</w:t>
      </w:r>
      <w:r w:rsidR="00693B05" w:rsidRPr="0089287E">
        <w:rPr>
          <w:rFonts w:ascii="Candara" w:eastAsia="Calibri" w:hAnsi="Candara"/>
          <w:sz w:val="26"/>
          <w:szCs w:val="26"/>
          <w:shd w:val="clear" w:color="auto" w:fill="FFFFFF"/>
        </w:rPr>
        <w:t>s objectifs ont été définis</w:t>
      </w:r>
      <w:r w:rsidR="008324AC" w:rsidRPr="0089287E">
        <w:rPr>
          <w:rFonts w:ascii="Candara" w:eastAsia="Calibri" w:hAnsi="Candara"/>
          <w:sz w:val="26"/>
          <w:szCs w:val="26"/>
          <w:shd w:val="clear" w:color="auto" w:fill="FFFFFF"/>
        </w:rPr>
        <w:t xml:space="preserve"> en partant de</w:t>
      </w:r>
      <w:r w:rsidR="00390778" w:rsidRPr="0089287E">
        <w:rPr>
          <w:rFonts w:ascii="Candara" w:eastAsia="Calibri" w:hAnsi="Candara"/>
          <w:sz w:val="26"/>
          <w:szCs w:val="26"/>
          <w:shd w:val="clear" w:color="auto" w:fill="FFFFFF"/>
        </w:rPr>
        <w:t xml:space="preserve"> to</w:t>
      </w:r>
      <w:r w:rsidR="00456288" w:rsidRPr="0089287E">
        <w:rPr>
          <w:rFonts w:ascii="Candara" w:eastAsia="Calibri" w:hAnsi="Candara"/>
          <w:sz w:val="26"/>
          <w:szCs w:val="26"/>
          <w:shd w:val="clear" w:color="auto" w:fill="FFFFFF"/>
        </w:rPr>
        <w:t>u</w:t>
      </w:r>
      <w:r w:rsidR="00390778" w:rsidRPr="0089287E">
        <w:rPr>
          <w:rFonts w:ascii="Candara" w:eastAsia="Calibri" w:hAnsi="Candara"/>
          <w:sz w:val="26"/>
          <w:szCs w:val="26"/>
          <w:shd w:val="clear" w:color="auto" w:fill="FFFFFF"/>
        </w:rPr>
        <w:t xml:space="preserve">s les </w:t>
      </w:r>
      <w:r w:rsidR="002C7CD5" w:rsidRPr="0089287E">
        <w:rPr>
          <w:rFonts w:ascii="Candara" w:eastAsia="Calibri" w:hAnsi="Candara"/>
          <w:sz w:val="26"/>
          <w:szCs w:val="26"/>
          <w:shd w:val="clear" w:color="auto" w:fill="FFFFFF"/>
        </w:rPr>
        <w:t>T</w:t>
      </w:r>
      <w:r w:rsidR="00456288" w:rsidRPr="0089287E">
        <w:rPr>
          <w:rFonts w:ascii="Candara" w:eastAsia="Calibri" w:hAnsi="Candara"/>
          <w:sz w:val="26"/>
          <w:szCs w:val="26"/>
          <w:shd w:val="clear" w:color="auto" w:fill="FFFFFF"/>
        </w:rPr>
        <w:t xml:space="preserve">raités et </w:t>
      </w:r>
      <w:r w:rsidR="002C7CD5" w:rsidRPr="0089287E">
        <w:rPr>
          <w:rFonts w:ascii="Candara" w:eastAsia="Calibri" w:hAnsi="Candara"/>
          <w:sz w:val="26"/>
          <w:szCs w:val="26"/>
          <w:shd w:val="clear" w:color="auto" w:fill="FFFFFF"/>
        </w:rPr>
        <w:t>A</w:t>
      </w:r>
      <w:r w:rsidR="00456288" w:rsidRPr="0089287E">
        <w:rPr>
          <w:rFonts w:ascii="Candara" w:eastAsia="Calibri" w:hAnsi="Candara"/>
          <w:sz w:val="26"/>
          <w:szCs w:val="26"/>
          <w:shd w:val="clear" w:color="auto" w:fill="FFFFFF"/>
        </w:rPr>
        <w:t>ccords régionaux et internationaux</w:t>
      </w:r>
      <w:r w:rsidR="008324AC" w:rsidRPr="0089287E">
        <w:rPr>
          <w:rFonts w:ascii="Candara" w:eastAsia="Calibri" w:hAnsi="Candara"/>
          <w:sz w:val="26"/>
          <w:szCs w:val="26"/>
          <w:shd w:val="clear" w:color="auto" w:fill="FFFFFF"/>
        </w:rPr>
        <w:t xml:space="preserve"> afin de réaliser les Objectifs de </w:t>
      </w:r>
      <w:r w:rsidR="00E85A37" w:rsidRPr="0089287E">
        <w:rPr>
          <w:rFonts w:ascii="Candara" w:eastAsia="Calibri" w:hAnsi="Candara"/>
          <w:sz w:val="26"/>
          <w:szCs w:val="26"/>
          <w:shd w:val="clear" w:color="auto" w:fill="FFFFFF"/>
        </w:rPr>
        <w:t>Développement</w:t>
      </w:r>
      <w:r w:rsidR="008324AC" w:rsidRPr="0089287E">
        <w:rPr>
          <w:rFonts w:ascii="Candara" w:eastAsia="Calibri" w:hAnsi="Candara"/>
          <w:sz w:val="26"/>
          <w:szCs w:val="26"/>
          <w:shd w:val="clear" w:color="auto" w:fill="FFFFFF"/>
        </w:rPr>
        <w:t xml:space="preserve"> Durable</w:t>
      </w:r>
      <w:r w:rsidR="00456288" w:rsidRPr="0089287E">
        <w:rPr>
          <w:rFonts w:ascii="Candara" w:eastAsia="Calibri" w:hAnsi="Candara"/>
          <w:sz w:val="26"/>
          <w:szCs w:val="26"/>
          <w:shd w:val="clear" w:color="auto" w:fill="FFFFFF"/>
        </w:rPr>
        <w:t>.</w:t>
      </w:r>
      <w:r w:rsidR="003F009D" w:rsidRPr="0089287E">
        <w:rPr>
          <w:rFonts w:ascii="Candara" w:eastAsia="Calibri" w:hAnsi="Candara"/>
          <w:sz w:val="26"/>
          <w:szCs w:val="26"/>
          <w:shd w:val="clear" w:color="auto" w:fill="FFFFFF"/>
        </w:rPr>
        <w:t xml:space="preserve"> </w:t>
      </w:r>
      <w:r w:rsidR="002C7CD5" w:rsidRPr="0089287E">
        <w:rPr>
          <w:rFonts w:ascii="Candara" w:eastAsia="Calibri" w:hAnsi="Candara"/>
          <w:sz w:val="26"/>
          <w:szCs w:val="26"/>
          <w:shd w:val="clear" w:color="auto" w:fill="FFFFFF"/>
        </w:rPr>
        <w:t>Ceux-ci</w:t>
      </w:r>
      <w:r w:rsidR="00693B05" w:rsidRPr="0089287E">
        <w:rPr>
          <w:rFonts w:ascii="Candara" w:eastAsia="Calibri" w:hAnsi="Candara"/>
          <w:sz w:val="26"/>
          <w:szCs w:val="26"/>
          <w:shd w:val="clear" w:color="auto" w:fill="FFFFFF"/>
        </w:rPr>
        <w:t xml:space="preserve"> sont déclinés afin de</w:t>
      </w:r>
      <w:r w:rsidR="00693B05" w:rsidRPr="00FA2799">
        <w:rPr>
          <w:rFonts w:ascii="Candara" w:eastAsia="Calibri" w:hAnsi="Candara"/>
        </w:rPr>
        <w:t xml:space="preserve"> </w:t>
      </w:r>
      <w:r w:rsidR="00693B05" w:rsidRPr="0089287E">
        <w:rPr>
          <w:rFonts w:ascii="Candara" w:eastAsia="Calibri" w:hAnsi="Candara"/>
          <w:sz w:val="26"/>
          <w:szCs w:val="26"/>
          <w:shd w:val="clear" w:color="auto" w:fill="FFFFFF"/>
        </w:rPr>
        <w:t>réaliser les axes stratégiques relatifs à chaque sect</w:t>
      </w:r>
      <w:r w:rsidR="00F67ECC" w:rsidRPr="0089287E">
        <w:rPr>
          <w:rFonts w:ascii="Candara" w:eastAsia="Calibri" w:hAnsi="Candara"/>
          <w:sz w:val="26"/>
          <w:szCs w:val="26"/>
          <w:shd w:val="clear" w:color="auto" w:fill="FFFFFF"/>
        </w:rPr>
        <w:t>eur de la vie socioéconomique</w:t>
      </w:r>
      <w:r w:rsidR="00693B05" w:rsidRPr="0089287E">
        <w:rPr>
          <w:rFonts w:ascii="Candara" w:eastAsia="Calibri" w:hAnsi="Candara"/>
          <w:sz w:val="26"/>
          <w:szCs w:val="26"/>
          <w:shd w:val="clear" w:color="auto" w:fill="FFFFFF"/>
        </w:rPr>
        <w:t>.</w:t>
      </w:r>
    </w:p>
    <w:p w14:paraId="1EAB692E" w14:textId="77777777" w:rsidR="00693B05" w:rsidRPr="0089287E" w:rsidRDefault="00693B05" w:rsidP="0089287E">
      <w:pPr>
        <w:shd w:val="clear" w:color="auto" w:fill="FFFFFF"/>
        <w:spacing w:line="276" w:lineRule="auto"/>
        <w:jc w:val="both"/>
        <w:rPr>
          <w:rFonts w:ascii="Candara" w:eastAsia="Calibri" w:hAnsi="Candara"/>
          <w:sz w:val="26"/>
          <w:szCs w:val="26"/>
          <w:shd w:val="clear" w:color="auto" w:fill="FFFFFF"/>
        </w:rPr>
      </w:pPr>
      <w:r w:rsidRPr="0089287E">
        <w:rPr>
          <w:rFonts w:ascii="Candara" w:eastAsia="Calibri" w:hAnsi="Candara"/>
          <w:sz w:val="26"/>
          <w:szCs w:val="26"/>
          <w:shd w:val="clear" w:color="auto" w:fill="FFFFFF"/>
        </w:rPr>
        <w:t xml:space="preserve">De ces </w:t>
      </w:r>
      <w:r w:rsidR="00F67ECC" w:rsidRPr="0089287E">
        <w:rPr>
          <w:rFonts w:ascii="Candara" w:eastAsia="Calibri" w:hAnsi="Candara"/>
          <w:sz w:val="26"/>
          <w:szCs w:val="26"/>
          <w:shd w:val="clear" w:color="auto" w:fill="FFFFFF"/>
        </w:rPr>
        <w:t>axes stratégiques</w:t>
      </w:r>
      <w:r w:rsidR="00231D30" w:rsidRPr="0089287E">
        <w:rPr>
          <w:rFonts w:ascii="Candara" w:eastAsia="Calibri" w:hAnsi="Candara"/>
          <w:sz w:val="26"/>
          <w:szCs w:val="26"/>
          <w:shd w:val="clear" w:color="auto" w:fill="FFFFFF"/>
        </w:rPr>
        <w:t xml:space="preserve">, il </w:t>
      </w:r>
      <w:r w:rsidR="002C7CD5" w:rsidRPr="0089287E">
        <w:rPr>
          <w:rFonts w:ascii="Candara" w:eastAsia="Calibri" w:hAnsi="Candara"/>
          <w:sz w:val="26"/>
          <w:szCs w:val="26"/>
          <w:shd w:val="clear" w:color="auto" w:fill="FFFFFF"/>
        </w:rPr>
        <w:t>en découle</w:t>
      </w:r>
      <w:r w:rsidRPr="0089287E">
        <w:rPr>
          <w:rFonts w:ascii="Candara" w:eastAsia="Calibri" w:hAnsi="Candara"/>
          <w:sz w:val="26"/>
          <w:szCs w:val="26"/>
          <w:shd w:val="clear" w:color="auto" w:fill="FFFFFF"/>
        </w:rPr>
        <w:t xml:space="preserve"> diverses actions p</w:t>
      </w:r>
      <w:r w:rsidR="008324AC" w:rsidRPr="0089287E">
        <w:rPr>
          <w:rFonts w:ascii="Candara" w:eastAsia="Calibri" w:hAnsi="Candara"/>
          <w:sz w:val="26"/>
          <w:szCs w:val="26"/>
          <w:shd w:val="clear" w:color="auto" w:fill="FFFFFF"/>
        </w:rPr>
        <w:t xml:space="preserve">rioritaires pour </w:t>
      </w:r>
      <w:r w:rsidRPr="0089287E">
        <w:rPr>
          <w:rFonts w:ascii="Candara" w:eastAsia="Calibri" w:hAnsi="Candara"/>
          <w:sz w:val="26"/>
          <w:szCs w:val="26"/>
          <w:shd w:val="clear" w:color="auto" w:fill="FFFFFF"/>
        </w:rPr>
        <w:t>réalis</w:t>
      </w:r>
      <w:r w:rsidR="008324AC" w:rsidRPr="0089287E">
        <w:rPr>
          <w:rFonts w:ascii="Candara" w:eastAsia="Calibri" w:hAnsi="Candara"/>
          <w:sz w:val="26"/>
          <w:szCs w:val="26"/>
          <w:shd w:val="clear" w:color="auto" w:fill="FFFFFF"/>
        </w:rPr>
        <w:t>er</w:t>
      </w:r>
      <w:r w:rsidRPr="0089287E">
        <w:rPr>
          <w:rFonts w:ascii="Candara" w:eastAsia="Calibri" w:hAnsi="Candara"/>
          <w:sz w:val="26"/>
          <w:szCs w:val="26"/>
          <w:shd w:val="clear" w:color="auto" w:fill="FFFFFF"/>
        </w:rPr>
        <w:t xml:space="preserve"> </w:t>
      </w:r>
      <w:r w:rsidR="008324AC" w:rsidRPr="0089287E">
        <w:rPr>
          <w:rFonts w:ascii="Candara" w:eastAsia="Calibri" w:hAnsi="Candara"/>
          <w:sz w:val="26"/>
          <w:szCs w:val="26"/>
          <w:shd w:val="clear" w:color="auto" w:fill="FFFFFF"/>
        </w:rPr>
        <w:t>l</w:t>
      </w:r>
      <w:r w:rsidRPr="0089287E">
        <w:rPr>
          <w:rFonts w:ascii="Candara" w:eastAsia="Calibri" w:hAnsi="Candara"/>
          <w:sz w:val="26"/>
          <w:szCs w:val="26"/>
          <w:shd w:val="clear" w:color="auto" w:fill="FFFFFF"/>
        </w:rPr>
        <w:t xml:space="preserve">es différents objectifs </w:t>
      </w:r>
      <w:r w:rsidR="008324AC" w:rsidRPr="0089287E">
        <w:rPr>
          <w:rFonts w:ascii="Candara" w:eastAsia="Calibri" w:hAnsi="Candara"/>
          <w:sz w:val="26"/>
          <w:szCs w:val="26"/>
          <w:shd w:val="clear" w:color="auto" w:fill="FFFFFF"/>
        </w:rPr>
        <w:t>qui permettront d’</w:t>
      </w:r>
      <w:r w:rsidRPr="0089287E">
        <w:rPr>
          <w:rFonts w:ascii="Candara" w:eastAsia="Calibri" w:hAnsi="Candara"/>
          <w:sz w:val="26"/>
          <w:szCs w:val="26"/>
          <w:shd w:val="clear" w:color="auto" w:fill="FFFFFF"/>
        </w:rPr>
        <w:t xml:space="preserve">atteindre la vision </w:t>
      </w:r>
      <w:r w:rsidR="008324AC" w:rsidRPr="0089287E">
        <w:rPr>
          <w:rFonts w:ascii="Candara" w:eastAsia="Calibri" w:hAnsi="Candara"/>
          <w:sz w:val="26"/>
          <w:szCs w:val="26"/>
          <w:shd w:val="clear" w:color="auto" w:fill="FFFFFF"/>
        </w:rPr>
        <w:t>clairement dé</w:t>
      </w:r>
      <w:r w:rsidR="00231D30" w:rsidRPr="0089287E">
        <w:rPr>
          <w:rFonts w:ascii="Candara" w:eastAsia="Calibri" w:hAnsi="Candara"/>
          <w:sz w:val="26"/>
          <w:szCs w:val="26"/>
          <w:shd w:val="clear" w:color="auto" w:fill="FFFFFF"/>
        </w:rPr>
        <w:t>finie.</w:t>
      </w:r>
    </w:p>
    <w:p w14:paraId="30EEDC82" w14:textId="77777777" w:rsidR="002D5DC7" w:rsidRPr="0089287E" w:rsidRDefault="00330708" w:rsidP="0089287E">
      <w:pPr>
        <w:shd w:val="clear" w:color="auto" w:fill="FFFFFF"/>
        <w:spacing w:line="276" w:lineRule="auto"/>
        <w:jc w:val="both"/>
        <w:rPr>
          <w:rFonts w:ascii="Candara" w:eastAsia="Calibri" w:hAnsi="Candara"/>
          <w:sz w:val="26"/>
          <w:szCs w:val="26"/>
          <w:shd w:val="clear" w:color="auto" w:fill="FFFFFF"/>
        </w:rPr>
      </w:pPr>
      <w:r w:rsidRPr="0089287E">
        <w:rPr>
          <w:rFonts w:ascii="Candara" w:eastAsia="Calibri" w:hAnsi="Candara"/>
          <w:sz w:val="26"/>
          <w:szCs w:val="26"/>
          <w:shd w:val="clear" w:color="auto" w:fill="FFFFFF"/>
        </w:rPr>
        <w:t>Pour clore ce chapitre</w:t>
      </w:r>
      <w:r w:rsidR="00D33D79" w:rsidRPr="0089287E">
        <w:rPr>
          <w:rFonts w:ascii="Candara" w:eastAsia="Calibri" w:hAnsi="Candara"/>
          <w:sz w:val="26"/>
          <w:szCs w:val="26"/>
          <w:shd w:val="clear" w:color="auto" w:fill="FFFFFF"/>
        </w:rPr>
        <w:t>, tous ces axes stratégiques et c</w:t>
      </w:r>
      <w:r w:rsidR="003F009D" w:rsidRPr="0089287E">
        <w:rPr>
          <w:rFonts w:ascii="Candara" w:eastAsia="Calibri" w:hAnsi="Candara"/>
          <w:sz w:val="26"/>
          <w:szCs w:val="26"/>
          <w:shd w:val="clear" w:color="auto" w:fill="FFFFFF"/>
        </w:rPr>
        <w:t xml:space="preserve">es objectifs </w:t>
      </w:r>
      <w:r w:rsidRPr="0089287E">
        <w:rPr>
          <w:rFonts w:ascii="Candara" w:eastAsia="Calibri" w:hAnsi="Candara"/>
          <w:sz w:val="26"/>
          <w:szCs w:val="26"/>
          <w:shd w:val="clear" w:color="auto" w:fill="FFFFFF"/>
        </w:rPr>
        <w:t>ont été class</w:t>
      </w:r>
      <w:r w:rsidR="003F009D" w:rsidRPr="0089287E">
        <w:rPr>
          <w:rFonts w:ascii="Candara" w:eastAsia="Calibri" w:hAnsi="Candara"/>
          <w:sz w:val="26"/>
          <w:szCs w:val="26"/>
          <w:shd w:val="clear" w:color="auto" w:fill="FFFFFF"/>
        </w:rPr>
        <w:t xml:space="preserve">és dans </w:t>
      </w:r>
      <w:r w:rsidR="008700F6" w:rsidRPr="0089287E">
        <w:rPr>
          <w:rFonts w:ascii="Candara" w:eastAsia="Calibri" w:hAnsi="Candara"/>
          <w:sz w:val="26"/>
          <w:szCs w:val="26"/>
          <w:shd w:val="clear" w:color="auto" w:fill="FFFFFF"/>
        </w:rPr>
        <w:t>chacun des 5</w:t>
      </w:r>
      <w:r w:rsidR="003F009D" w:rsidRPr="0089287E">
        <w:rPr>
          <w:rFonts w:ascii="Candara" w:eastAsia="Calibri" w:hAnsi="Candara"/>
          <w:sz w:val="26"/>
          <w:szCs w:val="26"/>
          <w:shd w:val="clear" w:color="auto" w:fill="FFFFFF"/>
        </w:rPr>
        <w:t xml:space="preserve"> piliers </w:t>
      </w:r>
      <w:r w:rsidRPr="0089287E">
        <w:rPr>
          <w:rFonts w:ascii="Candara" w:eastAsia="Calibri" w:hAnsi="Candara"/>
          <w:sz w:val="26"/>
          <w:szCs w:val="26"/>
          <w:shd w:val="clear" w:color="auto" w:fill="FFFFFF"/>
        </w:rPr>
        <w:t>en cohérence avec</w:t>
      </w:r>
      <w:r w:rsidR="006054E9" w:rsidRPr="0089287E">
        <w:rPr>
          <w:rFonts w:ascii="Candara" w:eastAsia="Calibri" w:hAnsi="Candara"/>
          <w:sz w:val="26"/>
          <w:szCs w:val="26"/>
          <w:shd w:val="clear" w:color="auto" w:fill="FFFFFF"/>
        </w:rPr>
        <w:t xml:space="preserve"> le Plan National Stratégique de </w:t>
      </w:r>
      <w:r w:rsidR="002C7CD5" w:rsidRPr="0089287E">
        <w:rPr>
          <w:rFonts w:ascii="Candara" w:eastAsia="Calibri" w:hAnsi="Candara"/>
          <w:sz w:val="26"/>
          <w:szCs w:val="26"/>
          <w:shd w:val="clear" w:color="auto" w:fill="FFFFFF"/>
        </w:rPr>
        <w:t>D</w:t>
      </w:r>
      <w:r w:rsidR="006054E9" w:rsidRPr="0089287E">
        <w:rPr>
          <w:rFonts w:ascii="Candara" w:eastAsia="Calibri" w:hAnsi="Candara"/>
          <w:sz w:val="26"/>
          <w:szCs w:val="26"/>
          <w:shd w:val="clear" w:color="auto" w:fill="FFFFFF"/>
        </w:rPr>
        <w:t>éveloppement</w:t>
      </w:r>
      <w:r w:rsidR="00D33D79" w:rsidRPr="0089287E">
        <w:rPr>
          <w:rFonts w:ascii="Candara" w:eastAsia="Calibri" w:hAnsi="Candara"/>
          <w:sz w:val="26"/>
          <w:szCs w:val="26"/>
          <w:shd w:val="clear" w:color="auto" w:fill="FFFFFF"/>
        </w:rPr>
        <w:t xml:space="preserve"> dont ils font référence</w:t>
      </w:r>
      <w:r w:rsidR="006054E9" w:rsidRPr="0089287E">
        <w:rPr>
          <w:rFonts w:ascii="Candara" w:eastAsia="Calibri" w:hAnsi="Candara"/>
          <w:sz w:val="26"/>
          <w:szCs w:val="26"/>
          <w:shd w:val="clear" w:color="auto" w:fill="FFFFFF"/>
        </w:rPr>
        <w:t>.</w:t>
      </w:r>
      <w:r w:rsidR="003F009D" w:rsidRPr="0089287E">
        <w:rPr>
          <w:rFonts w:ascii="Candara" w:eastAsia="Calibri" w:hAnsi="Candara"/>
          <w:sz w:val="26"/>
          <w:szCs w:val="26"/>
          <w:shd w:val="clear" w:color="auto" w:fill="FFFFFF"/>
        </w:rPr>
        <w:t xml:space="preserve"> </w:t>
      </w:r>
    </w:p>
    <w:p w14:paraId="568E360D" w14:textId="77777777" w:rsidR="006054E9" w:rsidRPr="0089287E" w:rsidRDefault="00455E89" w:rsidP="00153F63">
      <w:pPr>
        <w:pStyle w:val="Paragraphedeliste"/>
        <w:numPr>
          <w:ilvl w:val="0"/>
          <w:numId w:val="10"/>
        </w:numPr>
        <w:autoSpaceDE w:val="0"/>
        <w:autoSpaceDN w:val="0"/>
        <w:adjustRightInd w:val="0"/>
        <w:spacing w:line="276" w:lineRule="auto"/>
        <w:ind w:left="357" w:hanging="357"/>
        <w:jc w:val="both"/>
        <w:rPr>
          <w:rFonts w:ascii="Candara" w:eastAsia="Calibri" w:hAnsi="Candara"/>
          <w:sz w:val="26"/>
          <w:szCs w:val="26"/>
        </w:rPr>
      </w:pPr>
      <w:r w:rsidRPr="0089287E">
        <w:rPr>
          <w:rFonts w:ascii="Candara" w:eastAsia="Calibri" w:hAnsi="Candara"/>
          <w:b/>
          <w:color w:val="0070C0"/>
          <w:sz w:val="26"/>
          <w:szCs w:val="26"/>
        </w:rPr>
        <w:t>C</w:t>
      </w:r>
      <w:r w:rsidR="006054E9" w:rsidRPr="0089287E">
        <w:rPr>
          <w:rFonts w:ascii="Candara" w:eastAsia="Calibri" w:hAnsi="Candara"/>
          <w:b/>
          <w:color w:val="0070C0"/>
          <w:sz w:val="26"/>
          <w:szCs w:val="26"/>
        </w:rPr>
        <w:t>hapitre IV : C</w:t>
      </w:r>
      <w:r w:rsidRPr="0089287E">
        <w:rPr>
          <w:rFonts w:ascii="Candara" w:eastAsia="Calibri" w:hAnsi="Candara"/>
          <w:b/>
          <w:color w:val="0070C0"/>
          <w:sz w:val="26"/>
          <w:szCs w:val="26"/>
        </w:rPr>
        <w:t xml:space="preserve">oût et financement du Plan de </w:t>
      </w:r>
      <w:r w:rsidR="002C7CD5" w:rsidRPr="0089287E">
        <w:rPr>
          <w:rFonts w:ascii="Candara" w:eastAsia="Calibri" w:hAnsi="Candara"/>
          <w:b/>
          <w:color w:val="0070C0"/>
          <w:sz w:val="26"/>
          <w:szCs w:val="26"/>
          <w:lang w:val="fr-CD"/>
        </w:rPr>
        <w:t>D</w:t>
      </w:r>
      <w:r w:rsidR="00530ED0" w:rsidRPr="0089287E">
        <w:rPr>
          <w:rFonts w:ascii="Candara" w:eastAsia="Calibri" w:hAnsi="Candara"/>
          <w:b/>
          <w:color w:val="0070C0"/>
          <w:sz w:val="26"/>
          <w:szCs w:val="26"/>
        </w:rPr>
        <w:t>éveloppement</w:t>
      </w:r>
      <w:r w:rsidRPr="0089287E">
        <w:rPr>
          <w:rFonts w:ascii="Candara" w:eastAsia="Calibri" w:hAnsi="Candara"/>
          <w:b/>
          <w:color w:val="0070C0"/>
          <w:sz w:val="26"/>
          <w:szCs w:val="26"/>
        </w:rPr>
        <w:t xml:space="preserve"> </w:t>
      </w:r>
    </w:p>
    <w:p w14:paraId="28BC6DDC" w14:textId="77777777" w:rsidR="004F56BC" w:rsidRPr="0089287E" w:rsidRDefault="00D33D79" w:rsidP="00743FC0">
      <w:pPr>
        <w:spacing w:after="120" w:line="276" w:lineRule="auto"/>
        <w:jc w:val="both"/>
        <w:rPr>
          <w:rFonts w:ascii="Candara" w:hAnsi="Candara"/>
          <w:b/>
          <w:i/>
          <w:color w:val="0070C0"/>
          <w:sz w:val="26"/>
          <w:szCs w:val="26"/>
        </w:rPr>
      </w:pPr>
      <w:r w:rsidRPr="0089287E">
        <w:rPr>
          <w:rFonts w:ascii="Candara" w:eastAsia="Calibri" w:hAnsi="Candara"/>
          <w:sz w:val="26"/>
          <w:szCs w:val="26"/>
        </w:rPr>
        <w:t xml:space="preserve">La mise en œuvre de ce Plan de développement est </w:t>
      </w:r>
      <w:r w:rsidR="001D4B3C" w:rsidRPr="0089287E">
        <w:rPr>
          <w:rFonts w:ascii="Candara" w:eastAsia="Calibri" w:hAnsi="Candara"/>
          <w:sz w:val="26"/>
          <w:szCs w:val="26"/>
        </w:rPr>
        <w:t>estimée</w:t>
      </w:r>
      <w:r w:rsidRPr="0089287E">
        <w:rPr>
          <w:rFonts w:ascii="Candara" w:eastAsia="Calibri" w:hAnsi="Candara"/>
          <w:sz w:val="26"/>
          <w:szCs w:val="26"/>
        </w:rPr>
        <w:t xml:space="preserve"> à </w:t>
      </w:r>
      <w:r w:rsidR="00E131E5" w:rsidRPr="0089287E">
        <w:rPr>
          <w:rFonts w:ascii="Candara" w:hAnsi="Candara" w:cs="Calibri"/>
          <w:b/>
          <w:color w:val="C00000"/>
          <w:sz w:val="26"/>
          <w:szCs w:val="26"/>
        </w:rPr>
        <w:t>9</w:t>
      </w:r>
      <w:r w:rsidR="002C7CD5" w:rsidRPr="0089287E">
        <w:rPr>
          <w:rFonts w:ascii="Candara" w:hAnsi="Candara" w:cs="Calibri"/>
          <w:b/>
          <w:color w:val="C00000"/>
          <w:sz w:val="26"/>
          <w:szCs w:val="26"/>
        </w:rPr>
        <w:t> </w:t>
      </w:r>
      <w:r w:rsidR="00E131E5" w:rsidRPr="0089287E">
        <w:rPr>
          <w:rFonts w:ascii="Candara" w:hAnsi="Candara" w:cs="Calibri"/>
          <w:b/>
          <w:color w:val="C00000"/>
          <w:sz w:val="26"/>
          <w:szCs w:val="26"/>
        </w:rPr>
        <w:t>850</w:t>
      </w:r>
      <w:r w:rsidR="002C7CD5" w:rsidRPr="0089287E">
        <w:rPr>
          <w:rFonts w:ascii="Candara" w:hAnsi="Candara" w:cs="Calibri"/>
          <w:b/>
          <w:color w:val="C00000"/>
          <w:sz w:val="26"/>
          <w:szCs w:val="26"/>
        </w:rPr>
        <w:t xml:space="preserve">, </w:t>
      </w:r>
      <w:r w:rsidR="00E131E5" w:rsidRPr="0089287E">
        <w:rPr>
          <w:rFonts w:ascii="Candara" w:hAnsi="Candara" w:cs="Calibri"/>
          <w:b/>
          <w:color w:val="C00000"/>
          <w:sz w:val="26"/>
          <w:szCs w:val="26"/>
        </w:rPr>
        <w:t>731</w:t>
      </w:r>
      <w:r w:rsidR="006D77F2" w:rsidRPr="0089287E">
        <w:rPr>
          <w:rFonts w:ascii="Candara" w:hAnsi="Candara" w:cs="Calibri"/>
          <w:b/>
          <w:color w:val="C00000"/>
          <w:sz w:val="26"/>
          <w:szCs w:val="26"/>
        </w:rPr>
        <w:t xml:space="preserve"> 000 </w:t>
      </w:r>
      <w:r w:rsidR="00E131E5" w:rsidRPr="0089287E">
        <w:rPr>
          <w:rFonts w:ascii="Candara" w:hAnsi="Candara" w:cs="Calibri"/>
          <w:b/>
          <w:color w:val="C00000"/>
          <w:sz w:val="26"/>
          <w:szCs w:val="26"/>
        </w:rPr>
        <w:t xml:space="preserve">000 </w:t>
      </w:r>
      <w:r w:rsidR="004F56BC" w:rsidRPr="0089287E">
        <w:rPr>
          <w:rFonts w:ascii="Candara" w:hAnsi="Candara"/>
          <w:b/>
          <w:i/>
          <w:color w:val="0070C0"/>
          <w:sz w:val="26"/>
          <w:szCs w:val="26"/>
        </w:rPr>
        <w:t>milliards de Francs congolais</w:t>
      </w:r>
      <w:r w:rsidR="004F56BC" w:rsidRPr="0089287E">
        <w:rPr>
          <w:rFonts w:ascii="Candara" w:hAnsi="Candara" w:cs="Calibri"/>
          <w:color w:val="0070C0"/>
          <w:sz w:val="26"/>
          <w:szCs w:val="26"/>
        </w:rPr>
        <w:t xml:space="preserve"> </w:t>
      </w:r>
      <w:r w:rsidR="004F56BC" w:rsidRPr="0089287E">
        <w:rPr>
          <w:rFonts w:ascii="Candara" w:hAnsi="Candara" w:cs="Calibri"/>
          <w:color w:val="000000"/>
          <w:sz w:val="26"/>
          <w:szCs w:val="26"/>
        </w:rPr>
        <w:t xml:space="preserve">pour </w:t>
      </w:r>
      <w:r w:rsidR="004F56BC" w:rsidRPr="0089287E">
        <w:rPr>
          <w:rFonts w:ascii="Candara" w:hAnsi="Candara" w:cs="Calibri"/>
          <w:sz w:val="26"/>
          <w:szCs w:val="26"/>
        </w:rPr>
        <w:t xml:space="preserve">la période allant de </w:t>
      </w:r>
      <w:r w:rsidR="00E131E5" w:rsidRPr="0089287E">
        <w:rPr>
          <w:rFonts w:ascii="Candara" w:hAnsi="Candara" w:cs="Calibri"/>
          <w:b/>
          <w:i/>
          <w:color w:val="C00000"/>
          <w:sz w:val="26"/>
          <w:szCs w:val="26"/>
        </w:rPr>
        <w:t>2024</w:t>
      </w:r>
      <w:r w:rsidR="004F56BC" w:rsidRPr="0089287E">
        <w:rPr>
          <w:rFonts w:ascii="Candara" w:hAnsi="Candara" w:cs="Calibri"/>
          <w:b/>
          <w:i/>
          <w:color w:val="C00000"/>
          <w:sz w:val="26"/>
          <w:szCs w:val="26"/>
        </w:rPr>
        <w:t xml:space="preserve"> à 202</w:t>
      </w:r>
      <w:r w:rsidR="00E131E5" w:rsidRPr="0089287E">
        <w:rPr>
          <w:rFonts w:ascii="Candara" w:hAnsi="Candara" w:cs="Calibri"/>
          <w:b/>
          <w:i/>
          <w:color w:val="C00000"/>
          <w:sz w:val="26"/>
          <w:szCs w:val="26"/>
        </w:rPr>
        <w:t>8</w:t>
      </w:r>
      <w:r w:rsidR="004F56BC" w:rsidRPr="0089287E">
        <w:rPr>
          <w:rFonts w:ascii="Candara" w:hAnsi="Candara" w:cs="Calibri"/>
          <w:b/>
          <w:i/>
          <w:sz w:val="26"/>
          <w:szCs w:val="26"/>
        </w:rPr>
        <w:t>,</w:t>
      </w:r>
      <w:r w:rsidR="004F56BC" w:rsidRPr="0089287E">
        <w:rPr>
          <w:rFonts w:ascii="Candara" w:hAnsi="Candara" w:cs="Calibri"/>
          <w:sz w:val="26"/>
          <w:szCs w:val="26"/>
        </w:rPr>
        <w:t xml:space="preserve"> soit </w:t>
      </w:r>
      <w:r w:rsidR="004F56BC" w:rsidRPr="0089287E">
        <w:rPr>
          <w:rFonts w:ascii="Candara" w:hAnsi="Candara" w:cs="Calibri"/>
          <w:b/>
          <w:sz w:val="26"/>
          <w:szCs w:val="26"/>
        </w:rPr>
        <w:t>une moyenne annuelle</w:t>
      </w:r>
      <w:r w:rsidR="004F56BC" w:rsidRPr="0089287E">
        <w:rPr>
          <w:rFonts w:ascii="Candara" w:hAnsi="Candara" w:cs="Calibri"/>
          <w:sz w:val="26"/>
          <w:szCs w:val="26"/>
        </w:rPr>
        <w:t xml:space="preserve"> de </w:t>
      </w:r>
      <w:r w:rsidR="004F56BC" w:rsidRPr="0089287E">
        <w:rPr>
          <w:rFonts w:ascii="Candara" w:hAnsi="Candara" w:cs="Calibri"/>
          <w:b/>
          <w:color w:val="C00000"/>
          <w:sz w:val="26"/>
          <w:szCs w:val="26"/>
        </w:rPr>
        <w:t xml:space="preserve">1 </w:t>
      </w:r>
      <w:r w:rsidR="00E131E5" w:rsidRPr="0089287E">
        <w:rPr>
          <w:rFonts w:ascii="Candara" w:hAnsi="Candara" w:cs="Calibri"/>
          <w:b/>
          <w:color w:val="C00000"/>
          <w:sz w:val="26"/>
          <w:szCs w:val="26"/>
        </w:rPr>
        <w:t xml:space="preserve">970, 146 200 000 </w:t>
      </w:r>
      <w:r w:rsidR="00E131E5" w:rsidRPr="0089287E">
        <w:rPr>
          <w:rFonts w:ascii="Candara" w:hAnsi="Candara" w:cs="Calibri"/>
          <w:b/>
          <w:color w:val="0070C0"/>
          <w:sz w:val="26"/>
          <w:szCs w:val="26"/>
        </w:rPr>
        <w:t>m</w:t>
      </w:r>
      <w:r w:rsidR="004F56BC" w:rsidRPr="0089287E">
        <w:rPr>
          <w:rFonts w:ascii="Candara" w:hAnsi="Candara" w:cs="Calibri"/>
          <w:b/>
          <w:color w:val="0070C0"/>
          <w:sz w:val="26"/>
          <w:szCs w:val="26"/>
        </w:rPr>
        <w:t xml:space="preserve">illiards </w:t>
      </w:r>
      <w:r w:rsidR="004F56BC" w:rsidRPr="0089287E">
        <w:rPr>
          <w:rFonts w:ascii="Candara" w:hAnsi="Candara"/>
          <w:b/>
          <w:i/>
          <w:color w:val="0070C0"/>
          <w:sz w:val="26"/>
          <w:szCs w:val="26"/>
        </w:rPr>
        <w:t xml:space="preserve">de Francs congolais. </w:t>
      </w:r>
    </w:p>
    <w:p w14:paraId="5FCF624B" w14:textId="77777777" w:rsidR="004F56BC" w:rsidRPr="0089287E" w:rsidRDefault="004F56BC" w:rsidP="00743FC0">
      <w:pPr>
        <w:spacing w:after="120" w:line="276" w:lineRule="auto"/>
        <w:jc w:val="both"/>
        <w:rPr>
          <w:rFonts w:ascii="Candara" w:hAnsi="Candara" w:cs="Calibri"/>
          <w:b/>
          <w:color w:val="0070C0"/>
          <w:sz w:val="26"/>
          <w:szCs w:val="26"/>
        </w:rPr>
      </w:pPr>
      <w:r w:rsidRPr="0089287E">
        <w:rPr>
          <w:rFonts w:ascii="Candara" w:hAnsi="Candara" w:cs="Calibri"/>
          <w:color w:val="000000"/>
          <w:sz w:val="26"/>
          <w:szCs w:val="26"/>
        </w:rPr>
        <w:lastRenderedPageBreak/>
        <w:t xml:space="preserve">Ce montant global équivaut à </w:t>
      </w:r>
      <w:r w:rsidR="00E131E5" w:rsidRPr="0089287E">
        <w:rPr>
          <w:rFonts w:ascii="Candara" w:hAnsi="Candara" w:cs="Calibri"/>
          <w:b/>
          <w:color w:val="0070C0"/>
          <w:sz w:val="26"/>
          <w:szCs w:val="26"/>
        </w:rPr>
        <w:t>3</w:t>
      </w:r>
      <w:r w:rsidR="00B91446" w:rsidRPr="0089287E">
        <w:rPr>
          <w:rFonts w:ascii="Candara" w:hAnsi="Candara" w:cs="Calibri"/>
          <w:b/>
          <w:color w:val="0070C0"/>
          <w:sz w:val="26"/>
          <w:szCs w:val="26"/>
        </w:rPr>
        <w:t>,</w:t>
      </w:r>
      <w:r w:rsidR="00E131E5" w:rsidRPr="0089287E">
        <w:rPr>
          <w:rFonts w:ascii="Candara" w:hAnsi="Candara" w:cs="Calibri"/>
          <w:b/>
          <w:color w:val="0070C0"/>
          <w:sz w:val="26"/>
          <w:szCs w:val="26"/>
        </w:rPr>
        <w:t xml:space="preserve"> 788</w:t>
      </w:r>
      <w:r w:rsidR="00B91446" w:rsidRPr="0089287E">
        <w:rPr>
          <w:rFonts w:ascii="Candara" w:hAnsi="Candara" w:cs="Calibri"/>
          <w:b/>
          <w:color w:val="0070C0"/>
          <w:sz w:val="26"/>
          <w:szCs w:val="26"/>
        </w:rPr>
        <w:t xml:space="preserve"> </w:t>
      </w:r>
      <w:r w:rsidR="00E131E5" w:rsidRPr="0089287E">
        <w:rPr>
          <w:rFonts w:ascii="Candara" w:hAnsi="Candara" w:cs="Calibri"/>
          <w:b/>
          <w:color w:val="0070C0"/>
          <w:sz w:val="26"/>
          <w:szCs w:val="26"/>
        </w:rPr>
        <w:t>742 692</w:t>
      </w:r>
      <w:r w:rsidRPr="0089287E">
        <w:rPr>
          <w:rFonts w:ascii="Candara" w:hAnsi="Candara" w:cs="Calibri"/>
          <w:color w:val="0070C0"/>
          <w:sz w:val="26"/>
          <w:szCs w:val="26"/>
        </w:rPr>
        <w:t xml:space="preserve"> </w:t>
      </w:r>
      <w:r w:rsidRPr="0089287E">
        <w:rPr>
          <w:rFonts w:ascii="Candara" w:hAnsi="Candara" w:cs="Calibri"/>
          <w:b/>
          <w:color w:val="C00000"/>
          <w:sz w:val="26"/>
          <w:szCs w:val="26"/>
        </w:rPr>
        <w:t xml:space="preserve">Milliards de dollars américains. </w:t>
      </w:r>
    </w:p>
    <w:p w14:paraId="31FABB20" w14:textId="77777777" w:rsidR="004F56BC" w:rsidRPr="0089287E" w:rsidRDefault="004F56BC" w:rsidP="00743FC0">
      <w:pPr>
        <w:spacing w:line="276" w:lineRule="auto"/>
        <w:jc w:val="both"/>
        <w:rPr>
          <w:rFonts w:ascii="Candara" w:hAnsi="Candara" w:cs="Calibri"/>
          <w:sz w:val="26"/>
          <w:szCs w:val="26"/>
        </w:rPr>
      </w:pPr>
      <w:r w:rsidRPr="0089287E">
        <w:rPr>
          <w:rFonts w:ascii="Candara" w:hAnsi="Candara" w:cs="Calibri"/>
          <w:b/>
          <w:sz w:val="26"/>
          <w:szCs w:val="26"/>
        </w:rPr>
        <w:t>Les financements prévisibles</w:t>
      </w:r>
      <w:r w:rsidRPr="0089287E">
        <w:rPr>
          <w:rFonts w:ascii="Candara" w:hAnsi="Candara" w:cs="Calibri"/>
          <w:sz w:val="26"/>
          <w:szCs w:val="26"/>
        </w:rPr>
        <w:t xml:space="preserve"> sont estimés à </w:t>
      </w:r>
      <w:r w:rsidR="00E131E5" w:rsidRPr="0089287E">
        <w:rPr>
          <w:rFonts w:ascii="Candara" w:hAnsi="Candara" w:cs="Calibri"/>
          <w:b/>
          <w:color w:val="C00000"/>
          <w:sz w:val="26"/>
          <w:szCs w:val="26"/>
        </w:rPr>
        <w:t>1 357</w:t>
      </w:r>
      <w:r w:rsidR="00774B83" w:rsidRPr="0089287E">
        <w:rPr>
          <w:rFonts w:ascii="Candara" w:hAnsi="Candara" w:cs="Calibri"/>
          <w:b/>
          <w:color w:val="C00000"/>
          <w:sz w:val="26"/>
          <w:szCs w:val="26"/>
        </w:rPr>
        <w:t xml:space="preserve">, 444 </w:t>
      </w:r>
      <w:r w:rsidRPr="0089287E">
        <w:rPr>
          <w:rFonts w:ascii="Candara" w:hAnsi="Candara" w:cs="Calibri"/>
          <w:b/>
          <w:i/>
          <w:color w:val="0070C0"/>
          <w:sz w:val="26"/>
          <w:szCs w:val="26"/>
        </w:rPr>
        <w:t xml:space="preserve">milliards de Francs congolais </w:t>
      </w:r>
      <w:r w:rsidRPr="0089287E">
        <w:rPr>
          <w:rFonts w:ascii="Candara" w:hAnsi="Candara" w:cs="Calibri"/>
          <w:sz w:val="26"/>
          <w:szCs w:val="26"/>
        </w:rPr>
        <w:t xml:space="preserve">représentant </w:t>
      </w:r>
      <w:r w:rsidR="00774B83" w:rsidRPr="0089287E">
        <w:rPr>
          <w:rFonts w:ascii="Candara" w:hAnsi="Candara" w:cs="Calibri"/>
          <w:b/>
          <w:color w:val="C00000"/>
          <w:sz w:val="26"/>
          <w:szCs w:val="26"/>
        </w:rPr>
        <w:t>13, 78</w:t>
      </w:r>
      <w:r w:rsidRPr="0089287E">
        <w:rPr>
          <w:rFonts w:ascii="Candara" w:hAnsi="Candara" w:cs="Calibri"/>
          <w:sz w:val="26"/>
          <w:szCs w:val="26"/>
        </w:rPr>
        <w:t xml:space="preserve"> </w:t>
      </w:r>
      <w:r w:rsidRPr="0089287E">
        <w:rPr>
          <w:rFonts w:ascii="Candara" w:hAnsi="Candara" w:cs="Calibri"/>
          <w:b/>
          <w:color w:val="C00000"/>
          <w:sz w:val="26"/>
          <w:szCs w:val="26"/>
        </w:rPr>
        <w:t xml:space="preserve">% </w:t>
      </w:r>
      <w:r w:rsidRPr="0089287E">
        <w:rPr>
          <w:rFonts w:ascii="Candara" w:hAnsi="Candara" w:cs="Calibri"/>
          <w:sz w:val="26"/>
          <w:szCs w:val="26"/>
        </w:rPr>
        <w:t xml:space="preserve">du </w:t>
      </w:r>
      <w:r w:rsidRPr="0089287E">
        <w:rPr>
          <w:rFonts w:ascii="Candara" w:hAnsi="Candara" w:cs="Calibri"/>
          <w:b/>
          <w:i/>
          <w:color w:val="C00000"/>
          <w:sz w:val="26"/>
          <w:szCs w:val="26"/>
        </w:rPr>
        <w:t>coût total du PAP</w:t>
      </w:r>
      <w:r w:rsidRPr="0089287E">
        <w:rPr>
          <w:rFonts w:ascii="Candara" w:hAnsi="Candara" w:cs="Calibri"/>
          <w:color w:val="C00000"/>
          <w:sz w:val="26"/>
          <w:szCs w:val="26"/>
        </w:rPr>
        <w:t> </w:t>
      </w:r>
      <w:r w:rsidRPr="0089287E">
        <w:rPr>
          <w:rFonts w:ascii="Candara" w:hAnsi="Candara" w:cs="Calibri"/>
          <w:sz w:val="26"/>
          <w:szCs w:val="26"/>
        </w:rPr>
        <w:t xml:space="preserve">; dont </w:t>
      </w:r>
      <w:r w:rsidR="00774B83" w:rsidRPr="0089287E">
        <w:rPr>
          <w:rFonts w:ascii="Candara" w:hAnsi="Candara" w:cs="Calibri"/>
          <w:b/>
          <w:color w:val="C00000"/>
          <w:sz w:val="26"/>
          <w:szCs w:val="26"/>
        </w:rPr>
        <w:t xml:space="preserve">9, 96 </w:t>
      </w:r>
      <w:r w:rsidRPr="0089287E">
        <w:rPr>
          <w:rFonts w:ascii="Candara" w:hAnsi="Candara" w:cs="Calibri"/>
          <w:b/>
          <w:color w:val="C00000"/>
          <w:sz w:val="26"/>
          <w:szCs w:val="26"/>
        </w:rPr>
        <w:t>%</w:t>
      </w:r>
      <w:r w:rsidRPr="0089287E">
        <w:rPr>
          <w:rFonts w:ascii="Candara" w:hAnsi="Candara" w:cs="Calibri"/>
          <w:color w:val="C00000"/>
          <w:sz w:val="26"/>
          <w:szCs w:val="26"/>
        </w:rPr>
        <w:t xml:space="preserve"> </w:t>
      </w:r>
      <w:r w:rsidRPr="0089287E">
        <w:rPr>
          <w:rFonts w:ascii="Candara" w:hAnsi="Candara" w:cs="Calibri"/>
          <w:color w:val="000000"/>
          <w:sz w:val="26"/>
          <w:szCs w:val="26"/>
        </w:rPr>
        <w:t xml:space="preserve">sont </w:t>
      </w:r>
      <w:r w:rsidRPr="0089287E">
        <w:rPr>
          <w:rFonts w:ascii="Candara" w:hAnsi="Candara" w:cs="Calibri"/>
          <w:sz w:val="26"/>
          <w:szCs w:val="26"/>
        </w:rPr>
        <w:t xml:space="preserve">la contribution de l’Etat au titre de rétrocession et transfert, </w:t>
      </w:r>
      <w:r w:rsidR="00774B83" w:rsidRPr="0089287E">
        <w:rPr>
          <w:rFonts w:ascii="Candara" w:hAnsi="Candara" w:cs="Calibri"/>
          <w:b/>
          <w:color w:val="C00000"/>
          <w:sz w:val="26"/>
          <w:szCs w:val="26"/>
        </w:rPr>
        <w:t>0</w:t>
      </w:r>
      <w:r w:rsidRPr="0089287E">
        <w:rPr>
          <w:rFonts w:ascii="Candara" w:hAnsi="Candara" w:cs="Calibri"/>
          <w:b/>
          <w:color w:val="C00000"/>
          <w:sz w:val="26"/>
          <w:szCs w:val="26"/>
        </w:rPr>
        <w:t xml:space="preserve">, </w:t>
      </w:r>
      <w:r w:rsidR="00774B83" w:rsidRPr="0089287E">
        <w:rPr>
          <w:rFonts w:ascii="Candara" w:hAnsi="Candara" w:cs="Calibri"/>
          <w:b/>
          <w:color w:val="C00000"/>
          <w:sz w:val="26"/>
          <w:szCs w:val="26"/>
        </w:rPr>
        <w:t>21</w:t>
      </w:r>
      <w:r w:rsidRPr="0089287E">
        <w:rPr>
          <w:rFonts w:ascii="Candara" w:hAnsi="Candara" w:cs="Calibri"/>
          <w:color w:val="C00000"/>
          <w:sz w:val="26"/>
          <w:szCs w:val="26"/>
        </w:rPr>
        <w:t xml:space="preserve"> </w:t>
      </w:r>
      <w:r w:rsidRPr="0089287E">
        <w:rPr>
          <w:rFonts w:ascii="Candara" w:hAnsi="Candara" w:cs="Calibri"/>
          <w:b/>
          <w:color w:val="C00000"/>
          <w:sz w:val="26"/>
          <w:szCs w:val="26"/>
        </w:rPr>
        <w:t>%</w:t>
      </w:r>
      <w:r w:rsidRPr="0089287E">
        <w:rPr>
          <w:rFonts w:ascii="Candara" w:hAnsi="Candara" w:cs="Calibri"/>
          <w:color w:val="C00000"/>
          <w:sz w:val="26"/>
          <w:szCs w:val="26"/>
        </w:rPr>
        <w:t xml:space="preserve"> </w:t>
      </w:r>
      <w:r w:rsidRPr="0089287E">
        <w:rPr>
          <w:rFonts w:ascii="Candara" w:hAnsi="Candara" w:cs="Calibri"/>
          <w:sz w:val="26"/>
          <w:szCs w:val="26"/>
        </w:rPr>
        <w:t xml:space="preserve">celle des </w:t>
      </w:r>
      <w:r w:rsidRPr="0089287E">
        <w:rPr>
          <w:rFonts w:ascii="Candara" w:hAnsi="Candara" w:cs="Calibri"/>
          <w:b/>
          <w:sz w:val="26"/>
          <w:szCs w:val="26"/>
        </w:rPr>
        <w:t>bailleurs</w:t>
      </w:r>
      <w:r w:rsidRPr="0089287E">
        <w:rPr>
          <w:rFonts w:ascii="Candara" w:hAnsi="Candara" w:cs="Calibri"/>
          <w:sz w:val="26"/>
          <w:szCs w:val="26"/>
        </w:rPr>
        <w:t xml:space="preserve"> et </w:t>
      </w:r>
      <w:r w:rsidRPr="0089287E">
        <w:rPr>
          <w:rFonts w:ascii="Candara" w:hAnsi="Candara" w:cs="Calibri"/>
          <w:b/>
          <w:color w:val="C00000"/>
          <w:sz w:val="26"/>
          <w:szCs w:val="26"/>
        </w:rPr>
        <w:t>3, 6</w:t>
      </w:r>
      <w:r w:rsidR="00774B83" w:rsidRPr="0089287E">
        <w:rPr>
          <w:rFonts w:ascii="Candara" w:hAnsi="Candara" w:cs="Calibri"/>
          <w:b/>
          <w:color w:val="C00000"/>
          <w:sz w:val="26"/>
          <w:szCs w:val="26"/>
        </w:rPr>
        <w:t>1</w:t>
      </w:r>
      <w:r w:rsidRPr="0089287E">
        <w:rPr>
          <w:rFonts w:ascii="Candara" w:hAnsi="Candara" w:cs="Calibri"/>
          <w:sz w:val="26"/>
          <w:szCs w:val="26"/>
        </w:rPr>
        <w:t xml:space="preserve"> </w:t>
      </w:r>
      <w:r w:rsidRPr="0089287E">
        <w:rPr>
          <w:rFonts w:ascii="Candara" w:hAnsi="Candara" w:cs="Calibri"/>
          <w:b/>
          <w:color w:val="C00000"/>
          <w:sz w:val="26"/>
          <w:szCs w:val="26"/>
        </w:rPr>
        <w:t xml:space="preserve">% </w:t>
      </w:r>
      <w:r w:rsidRPr="0089287E">
        <w:rPr>
          <w:rFonts w:ascii="Candara" w:hAnsi="Candara" w:cs="Calibri"/>
          <w:sz w:val="26"/>
          <w:szCs w:val="26"/>
        </w:rPr>
        <w:t xml:space="preserve">de </w:t>
      </w:r>
      <w:r w:rsidRPr="0089287E">
        <w:rPr>
          <w:rFonts w:ascii="Candara" w:hAnsi="Candara" w:cs="Calibri"/>
          <w:b/>
          <w:sz w:val="26"/>
          <w:szCs w:val="26"/>
        </w:rPr>
        <w:t xml:space="preserve">la </w:t>
      </w:r>
      <w:r w:rsidR="00B91446" w:rsidRPr="0089287E">
        <w:rPr>
          <w:rFonts w:ascii="Candara" w:hAnsi="Candara" w:cs="Calibri"/>
          <w:b/>
          <w:sz w:val="26"/>
          <w:szCs w:val="26"/>
        </w:rPr>
        <w:t>P</w:t>
      </w:r>
      <w:r w:rsidRPr="0089287E">
        <w:rPr>
          <w:rFonts w:ascii="Candara" w:hAnsi="Candara" w:cs="Calibri"/>
          <w:b/>
          <w:sz w:val="26"/>
          <w:szCs w:val="26"/>
        </w:rPr>
        <w:t>rovince</w:t>
      </w:r>
      <w:r w:rsidRPr="0089287E">
        <w:rPr>
          <w:rFonts w:ascii="Candara" w:hAnsi="Candara" w:cs="Calibri"/>
          <w:sz w:val="26"/>
          <w:szCs w:val="26"/>
        </w:rPr>
        <w:t xml:space="preserve">. </w:t>
      </w:r>
    </w:p>
    <w:p w14:paraId="7AE99955" w14:textId="77777777" w:rsidR="00B91446" w:rsidRPr="0089287E" w:rsidRDefault="00B91446" w:rsidP="004F56BC">
      <w:pPr>
        <w:jc w:val="both"/>
        <w:rPr>
          <w:rFonts w:ascii="Candara" w:hAnsi="Candara" w:cs="Calibri"/>
          <w:sz w:val="26"/>
          <w:szCs w:val="26"/>
        </w:rPr>
      </w:pPr>
    </w:p>
    <w:p w14:paraId="6EAC427E" w14:textId="77777777" w:rsidR="006054E9" w:rsidRPr="0089287E" w:rsidRDefault="004F56BC" w:rsidP="004F56BC">
      <w:pPr>
        <w:spacing w:after="120" w:line="276" w:lineRule="auto"/>
        <w:jc w:val="both"/>
        <w:rPr>
          <w:rFonts w:ascii="Candara" w:hAnsi="Candara" w:cs="Calibri"/>
          <w:color w:val="000000"/>
          <w:sz w:val="26"/>
          <w:szCs w:val="26"/>
        </w:rPr>
      </w:pPr>
      <w:r w:rsidRPr="0089287E">
        <w:rPr>
          <w:rFonts w:ascii="Candara" w:hAnsi="Candara" w:cs="Calibri"/>
          <w:sz w:val="26"/>
          <w:szCs w:val="26"/>
        </w:rPr>
        <w:t xml:space="preserve">Ce qui dégage </w:t>
      </w:r>
      <w:r w:rsidRPr="0089287E">
        <w:rPr>
          <w:rFonts w:ascii="Candara" w:hAnsi="Candara" w:cs="Calibri"/>
          <w:b/>
          <w:sz w:val="26"/>
          <w:szCs w:val="26"/>
        </w:rPr>
        <w:t>un écart de financement</w:t>
      </w:r>
      <w:r w:rsidRPr="0089287E">
        <w:rPr>
          <w:rFonts w:ascii="Candara" w:hAnsi="Candara" w:cs="Calibri"/>
          <w:sz w:val="26"/>
          <w:szCs w:val="26"/>
        </w:rPr>
        <w:t xml:space="preserve"> de </w:t>
      </w:r>
      <w:r w:rsidR="00774B83" w:rsidRPr="0089287E">
        <w:rPr>
          <w:rFonts w:ascii="Candara" w:hAnsi="Candara" w:cs="Calibri"/>
          <w:b/>
          <w:color w:val="C00000"/>
          <w:sz w:val="26"/>
          <w:szCs w:val="26"/>
        </w:rPr>
        <w:t>8 493, 159</w:t>
      </w:r>
      <w:r w:rsidRPr="0089287E">
        <w:rPr>
          <w:rFonts w:ascii="Candara" w:hAnsi="Candara" w:cs="Calibri"/>
          <w:b/>
          <w:color w:val="C00000"/>
          <w:sz w:val="26"/>
          <w:szCs w:val="26"/>
        </w:rPr>
        <w:t xml:space="preserve"> </w:t>
      </w:r>
      <w:r w:rsidRPr="0089287E">
        <w:rPr>
          <w:rFonts w:ascii="Candara" w:hAnsi="Candara" w:cs="Calibri"/>
          <w:b/>
          <w:color w:val="0070C0"/>
          <w:sz w:val="26"/>
          <w:szCs w:val="26"/>
        </w:rPr>
        <w:t>milliards de Francs congolais</w:t>
      </w:r>
      <w:r w:rsidRPr="0089287E">
        <w:rPr>
          <w:rFonts w:ascii="Candara" w:hAnsi="Candara" w:cs="Calibri"/>
          <w:sz w:val="26"/>
          <w:szCs w:val="26"/>
        </w:rPr>
        <w:t xml:space="preserve"> représentant ainsi </w:t>
      </w:r>
      <w:r w:rsidR="00774B83" w:rsidRPr="0089287E">
        <w:rPr>
          <w:rFonts w:ascii="Candara" w:hAnsi="Candara" w:cs="Calibri"/>
          <w:b/>
          <w:color w:val="C00000"/>
          <w:sz w:val="26"/>
          <w:szCs w:val="26"/>
        </w:rPr>
        <w:t xml:space="preserve">86, 22 </w:t>
      </w:r>
      <w:r w:rsidRPr="0089287E">
        <w:rPr>
          <w:rFonts w:ascii="Candara" w:hAnsi="Candara" w:cs="Calibri"/>
          <w:b/>
          <w:color w:val="C00000"/>
          <w:sz w:val="26"/>
          <w:szCs w:val="26"/>
        </w:rPr>
        <w:t>%</w:t>
      </w:r>
      <w:r w:rsidRPr="0089287E">
        <w:rPr>
          <w:rFonts w:ascii="Candara" w:hAnsi="Candara" w:cs="Calibri"/>
          <w:color w:val="C00000"/>
          <w:sz w:val="26"/>
          <w:szCs w:val="26"/>
        </w:rPr>
        <w:t xml:space="preserve"> </w:t>
      </w:r>
      <w:r w:rsidRPr="0089287E">
        <w:rPr>
          <w:rFonts w:ascii="Candara" w:hAnsi="Candara" w:cs="Calibri"/>
          <w:sz w:val="26"/>
          <w:szCs w:val="26"/>
        </w:rPr>
        <w:t>du coût total</w:t>
      </w:r>
      <w:r w:rsidR="001D4B3C" w:rsidRPr="0089287E">
        <w:rPr>
          <w:rFonts w:ascii="Candara" w:hAnsi="Candara" w:cs="Calibri"/>
          <w:sz w:val="26"/>
          <w:szCs w:val="26"/>
        </w:rPr>
        <w:t>.</w:t>
      </w:r>
    </w:p>
    <w:p w14:paraId="617FDC46" w14:textId="77777777" w:rsidR="00455E89" w:rsidRPr="0089287E" w:rsidRDefault="00F0272D" w:rsidP="00D07C4B">
      <w:pPr>
        <w:autoSpaceDE w:val="0"/>
        <w:autoSpaceDN w:val="0"/>
        <w:adjustRightInd w:val="0"/>
        <w:spacing w:after="200" w:line="276" w:lineRule="auto"/>
        <w:jc w:val="both"/>
        <w:rPr>
          <w:rFonts w:ascii="Candara" w:eastAsia="Calibri" w:hAnsi="Candara"/>
          <w:sz w:val="26"/>
          <w:szCs w:val="26"/>
        </w:rPr>
      </w:pPr>
      <w:r w:rsidRPr="0089287E">
        <w:rPr>
          <w:rFonts w:ascii="Candara" w:eastAsia="Calibri" w:hAnsi="Candara"/>
          <w:sz w:val="26"/>
          <w:szCs w:val="26"/>
        </w:rPr>
        <w:t xml:space="preserve">Enfin, </w:t>
      </w:r>
      <w:r w:rsidR="00AF7102" w:rsidRPr="0089287E">
        <w:rPr>
          <w:rFonts w:ascii="Candara" w:eastAsia="Calibri" w:hAnsi="Candara"/>
          <w:sz w:val="26"/>
          <w:szCs w:val="26"/>
        </w:rPr>
        <w:t xml:space="preserve">toutes </w:t>
      </w:r>
      <w:r w:rsidRPr="0089287E">
        <w:rPr>
          <w:rFonts w:ascii="Candara" w:eastAsia="Calibri" w:hAnsi="Candara"/>
          <w:sz w:val="26"/>
          <w:szCs w:val="26"/>
        </w:rPr>
        <w:t xml:space="preserve">les </w:t>
      </w:r>
      <w:r w:rsidR="00455E89" w:rsidRPr="0089287E">
        <w:rPr>
          <w:rFonts w:ascii="Candara" w:eastAsia="Calibri" w:hAnsi="Candara"/>
          <w:sz w:val="26"/>
          <w:szCs w:val="26"/>
        </w:rPr>
        <w:t xml:space="preserve">stratégies de financement </w:t>
      </w:r>
      <w:r w:rsidR="00AF7102" w:rsidRPr="0089287E">
        <w:rPr>
          <w:rFonts w:ascii="Candara" w:eastAsia="Calibri" w:hAnsi="Candara"/>
          <w:sz w:val="26"/>
          <w:szCs w:val="26"/>
        </w:rPr>
        <w:t xml:space="preserve">pour la mise en œuvre </w:t>
      </w:r>
      <w:r w:rsidR="00455E89" w:rsidRPr="0089287E">
        <w:rPr>
          <w:rFonts w:ascii="Candara" w:eastAsia="Calibri" w:hAnsi="Candara"/>
          <w:sz w:val="26"/>
          <w:szCs w:val="26"/>
        </w:rPr>
        <w:t xml:space="preserve">de ce Plan </w:t>
      </w:r>
      <w:r w:rsidRPr="0089287E">
        <w:rPr>
          <w:rFonts w:ascii="Candara" w:eastAsia="Calibri" w:hAnsi="Candara"/>
          <w:sz w:val="26"/>
          <w:szCs w:val="26"/>
        </w:rPr>
        <w:t>ont été présentées.</w:t>
      </w:r>
    </w:p>
    <w:p w14:paraId="0132570E" w14:textId="77777777" w:rsidR="00F0272D" w:rsidRPr="0089287E" w:rsidRDefault="00F0272D" w:rsidP="00153F63">
      <w:pPr>
        <w:pStyle w:val="Paragraphedeliste"/>
        <w:numPr>
          <w:ilvl w:val="0"/>
          <w:numId w:val="10"/>
        </w:numPr>
        <w:autoSpaceDE w:val="0"/>
        <w:autoSpaceDN w:val="0"/>
        <w:adjustRightInd w:val="0"/>
        <w:spacing w:line="276" w:lineRule="auto"/>
        <w:ind w:left="357" w:hanging="357"/>
        <w:jc w:val="both"/>
        <w:rPr>
          <w:rFonts w:ascii="Candara" w:eastAsia="Calibri" w:hAnsi="Candara"/>
          <w:b/>
          <w:sz w:val="26"/>
          <w:szCs w:val="26"/>
        </w:rPr>
      </w:pPr>
      <w:r w:rsidRPr="0089287E">
        <w:rPr>
          <w:rFonts w:ascii="Candara" w:eastAsia="Calibri" w:hAnsi="Candara"/>
          <w:b/>
          <w:color w:val="0070C0"/>
          <w:sz w:val="26"/>
          <w:szCs w:val="26"/>
        </w:rPr>
        <w:t xml:space="preserve">Chapitre </w:t>
      </w:r>
      <w:r w:rsidR="00B91446" w:rsidRPr="0089287E">
        <w:rPr>
          <w:rFonts w:ascii="Candara" w:eastAsia="Calibri" w:hAnsi="Candara"/>
          <w:b/>
          <w:color w:val="0070C0"/>
          <w:sz w:val="26"/>
          <w:szCs w:val="26"/>
          <w:lang w:val="fr-CD"/>
        </w:rPr>
        <w:t>V</w:t>
      </w:r>
      <w:r w:rsidRPr="0089287E">
        <w:rPr>
          <w:rFonts w:ascii="Candara" w:eastAsia="Calibri" w:hAnsi="Candara"/>
          <w:b/>
          <w:color w:val="0070C0"/>
          <w:sz w:val="26"/>
          <w:szCs w:val="26"/>
        </w:rPr>
        <w:t xml:space="preserve"> : </w:t>
      </w:r>
      <w:r w:rsidR="00C07393" w:rsidRPr="0089287E">
        <w:rPr>
          <w:rFonts w:ascii="Candara" w:eastAsia="Calibri" w:hAnsi="Candara"/>
          <w:b/>
          <w:color w:val="0070C0"/>
          <w:sz w:val="26"/>
          <w:szCs w:val="26"/>
        </w:rPr>
        <w:t xml:space="preserve">Mécanisme de </w:t>
      </w:r>
      <w:r w:rsidR="00455E89" w:rsidRPr="0089287E">
        <w:rPr>
          <w:rFonts w:ascii="Candara" w:eastAsia="Calibri" w:hAnsi="Candara"/>
          <w:b/>
          <w:color w:val="0070C0"/>
          <w:sz w:val="26"/>
          <w:szCs w:val="26"/>
        </w:rPr>
        <w:t xml:space="preserve">mise en œuvre </w:t>
      </w:r>
      <w:r w:rsidR="00C07393" w:rsidRPr="0089287E">
        <w:rPr>
          <w:rFonts w:ascii="Candara" w:eastAsia="Calibri" w:hAnsi="Candara"/>
          <w:b/>
          <w:color w:val="0070C0"/>
          <w:sz w:val="26"/>
          <w:szCs w:val="26"/>
        </w:rPr>
        <w:t>et suivi-évaluation</w:t>
      </w:r>
    </w:p>
    <w:p w14:paraId="03425D9A" w14:textId="77777777" w:rsidR="00455E89" w:rsidRPr="0089287E" w:rsidRDefault="00B91446" w:rsidP="00D07C4B">
      <w:pPr>
        <w:shd w:val="clear" w:color="auto" w:fill="FFFFFF"/>
        <w:autoSpaceDE w:val="0"/>
        <w:autoSpaceDN w:val="0"/>
        <w:adjustRightInd w:val="0"/>
        <w:spacing w:after="200" w:line="276" w:lineRule="auto"/>
        <w:jc w:val="both"/>
        <w:rPr>
          <w:rFonts w:ascii="Candara" w:eastAsia="Calibri" w:hAnsi="Candara"/>
          <w:sz w:val="26"/>
          <w:szCs w:val="26"/>
        </w:rPr>
      </w:pPr>
      <w:r w:rsidRPr="0089287E">
        <w:rPr>
          <w:rFonts w:ascii="Candara" w:eastAsia="Calibri" w:hAnsi="Candara"/>
          <w:sz w:val="26"/>
          <w:szCs w:val="26"/>
        </w:rPr>
        <w:t xml:space="preserve">Ce </w:t>
      </w:r>
      <w:r w:rsidR="002D5DC7" w:rsidRPr="0089287E">
        <w:rPr>
          <w:rFonts w:ascii="Candara" w:eastAsia="Calibri" w:hAnsi="Candara"/>
          <w:sz w:val="26"/>
          <w:szCs w:val="26"/>
        </w:rPr>
        <w:t>dernier</w:t>
      </w:r>
      <w:r w:rsidR="004E228B" w:rsidRPr="0089287E">
        <w:rPr>
          <w:rFonts w:ascii="Candara" w:eastAsia="Calibri" w:hAnsi="Candara"/>
          <w:sz w:val="26"/>
          <w:szCs w:val="26"/>
        </w:rPr>
        <w:t xml:space="preserve"> </w:t>
      </w:r>
      <w:r w:rsidR="00D225C7" w:rsidRPr="0089287E">
        <w:rPr>
          <w:rFonts w:ascii="Candara" w:eastAsia="Calibri" w:hAnsi="Candara"/>
          <w:sz w:val="26"/>
          <w:szCs w:val="26"/>
        </w:rPr>
        <w:t>chapitre</w:t>
      </w:r>
      <w:r w:rsidR="0040733E" w:rsidRPr="0089287E">
        <w:rPr>
          <w:rFonts w:ascii="Candara" w:eastAsia="Calibri" w:hAnsi="Candara"/>
          <w:sz w:val="26"/>
          <w:szCs w:val="26"/>
        </w:rPr>
        <w:t xml:space="preserve"> </w:t>
      </w:r>
      <w:r w:rsidR="00231D30" w:rsidRPr="0089287E">
        <w:rPr>
          <w:rFonts w:ascii="Candara" w:eastAsia="Calibri" w:hAnsi="Candara"/>
          <w:sz w:val="26"/>
          <w:szCs w:val="26"/>
        </w:rPr>
        <w:t>s’attarde</w:t>
      </w:r>
      <w:r w:rsidR="002D5DC7" w:rsidRPr="0089287E">
        <w:rPr>
          <w:rFonts w:ascii="Candara" w:eastAsia="Calibri" w:hAnsi="Candara"/>
          <w:sz w:val="26"/>
          <w:szCs w:val="26"/>
        </w:rPr>
        <w:t xml:space="preserve"> sur la</w:t>
      </w:r>
      <w:r w:rsidR="00E80745" w:rsidRPr="0089287E">
        <w:rPr>
          <w:rFonts w:ascii="Candara" w:eastAsia="Calibri" w:hAnsi="Candara"/>
          <w:sz w:val="26"/>
          <w:szCs w:val="26"/>
        </w:rPr>
        <w:t xml:space="preserve"> présent</w:t>
      </w:r>
      <w:r w:rsidR="002D5DC7" w:rsidRPr="0089287E">
        <w:rPr>
          <w:rFonts w:ascii="Candara" w:eastAsia="Calibri" w:hAnsi="Candara"/>
          <w:sz w:val="26"/>
          <w:szCs w:val="26"/>
        </w:rPr>
        <w:t>ation d</w:t>
      </w:r>
      <w:r w:rsidR="00E80745" w:rsidRPr="0089287E">
        <w:rPr>
          <w:rFonts w:ascii="Candara" w:eastAsia="Calibri" w:hAnsi="Candara"/>
          <w:sz w:val="26"/>
          <w:szCs w:val="26"/>
        </w:rPr>
        <w:t xml:space="preserve">es acteurs </w:t>
      </w:r>
      <w:r w:rsidR="0040733E" w:rsidRPr="0089287E">
        <w:rPr>
          <w:rFonts w:ascii="Candara" w:eastAsia="Calibri" w:hAnsi="Candara"/>
          <w:sz w:val="26"/>
          <w:szCs w:val="26"/>
        </w:rPr>
        <w:t>de</w:t>
      </w:r>
      <w:r w:rsidR="00E80745" w:rsidRPr="0089287E">
        <w:rPr>
          <w:rFonts w:ascii="Candara" w:eastAsia="Calibri" w:hAnsi="Candara"/>
          <w:sz w:val="26"/>
          <w:szCs w:val="26"/>
        </w:rPr>
        <w:t xml:space="preserve"> la mise en œuvre, </w:t>
      </w:r>
      <w:r w:rsidR="002D5DC7" w:rsidRPr="0089287E">
        <w:rPr>
          <w:rFonts w:ascii="Candara" w:eastAsia="Calibri" w:hAnsi="Candara"/>
          <w:sz w:val="26"/>
          <w:szCs w:val="26"/>
        </w:rPr>
        <w:t>d’</w:t>
      </w:r>
      <w:r w:rsidR="00907780" w:rsidRPr="0089287E">
        <w:rPr>
          <w:rFonts w:ascii="Candara" w:eastAsia="Calibri" w:hAnsi="Candara"/>
          <w:sz w:val="26"/>
          <w:szCs w:val="26"/>
        </w:rPr>
        <w:t xml:space="preserve">un dispositif </w:t>
      </w:r>
      <w:r w:rsidR="00AF7102" w:rsidRPr="0089287E">
        <w:rPr>
          <w:rFonts w:ascii="Candara" w:eastAsia="Calibri" w:hAnsi="Candara"/>
          <w:sz w:val="26"/>
          <w:szCs w:val="26"/>
        </w:rPr>
        <w:t>de mise en œuvre</w:t>
      </w:r>
      <w:r w:rsidR="00E80745" w:rsidRPr="0089287E">
        <w:rPr>
          <w:rFonts w:ascii="Candara" w:eastAsia="Calibri" w:hAnsi="Candara"/>
          <w:sz w:val="26"/>
          <w:szCs w:val="26"/>
        </w:rPr>
        <w:t xml:space="preserve">, </w:t>
      </w:r>
      <w:r w:rsidR="002D5DC7" w:rsidRPr="0089287E">
        <w:rPr>
          <w:rFonts w:ascii="Candara" w:eastAsia="Calibri" w:hAnsi="Candara"/>
          <w:sz w:val="26"/>
          <w:szCs w:val="26"/>
        </w:rPr>
        <w:t>d’</w:t>
      </w:r>
      <w:r w:rsidR="00E80745" w:rsidRPr="0089287E">
        <w:rPr>
          <w:rFonts w:ascii="Candara" w:eastAsia="Calibri" w:hAnsi="Candara"/>
          <w:sz w:val="26"/>
          <w:szCs w:val="26"/>
        </w:rPr>
        <w:t xml:space="preserve">un mécanisme de suivi-évaluation, </w:t>
      </w:r>
      <w:r w:rsidR="002D5DC7" w:rsidRPr="0089287E">
        <w:rPr>
          <w:rFonts w:ascii="Candara" w:eastAsia="Calibri" w:hAnsi="Candara"/>
          <w:sz w:val="26"/>
          <w:szCs w:val="26"/>
        </w:rPr>
        <w:t>d</w:t>
      </w:r>
      <w:r w:rsidR="00E80745" w:rsidRPr="0089287E">
        <w:rPr>
          <w:rFonts w:ascii="Candara" w:eastAsia="Calibri" w:hAnsi="Candara"/>
          <w:sz w:val="26"/>
          <w:szCs w:val="26"/>
        </w:rPr>
        <w:t xml:space="preserve">e différents facteurs de risques et contraintes à la mise en œuvre de ce Plan de </w:t>
      </w:r>
      <w:r w:rsidRPr="0089287E">
        <w:rPr>
          <w:rFonts w:ascii="Candara" w:eastAsia="Calibri" w:hAnsi="Candara"/>
          <w:sz w:val="26"/>
          <w:szCs w:val="26"/>
        </w:rPr>
        <w:t>D</w:t>
      </w:r>
      <w:r w:rsidR="00E80745" w:rsidRPr="0089287E">
        <w:rPr>
          <w:rFonts w:ascii="Candara" w:eastAsia="Calibri" w:hAnsi="Candara"/>
          <w:sz w:val="26"/>
          <w:szCs w:val="26"/>
        </w:rPr>
        <w:t>éveloppement</w:t>
      </w:r>
      <w:r w:rsidR="002D5DC7" w:rsidRPr="0089287E">
        <w:rPr>
          <w:rFonts w:ascii="Candara" w:eastAsia="Calibri" w:hAnsi="Candara"/>
          <w:sz w:val="26"/>
          <w:szCs w:val="26"/>
        </w:rPr>
        <w:t xml:space="preserve"> ainsi que des actions permettant de mitiger lesdits risques et contraintes</w:t>
      </w:r>
      <w:r w:rsidR="00E80745" w:rsidRPr="0089287E">
        <w:rPr>
          <w:rFonts w:ascii="Candara" w:eastAsia="Calibri" w:hAnsi="Candara"/>
          <w:sz w:val="26"/>
          <w:szCs w:val="26"/>
        </w:rPr>
        <w:t xml:space="preserve">. </w:t>
      </w:r>
    </w:p>
    <w:p w14:paraId="240D8230" w14:textId="77777777" w:rsidR="00EF2939" w:rsidRPr="001D4B3C" w:rsidRDefault="00EF2939" w:rsidP="00D07C4B">
      <w:pPr>
        <w:tabs>
          <w:tab w:val="left" w:pos="2504"/>
        </w:tabs>
        <w:spacing w:line="276" w:lineRule="auto"/>
        <w:rPr>
          <w:noProof/>
          <w:sz w:val="2"/>
          <w:szCs w:val="28"/>
        </w:rPr>
        <w:sectPr w:rsidR="00EF2939" w:rsidRPr="001D4B3C" w:rsidSect="0087582F">
          <w:type w:val="continuous"/>
          <w:pgSz w:w="11907" w:h="16840" w:code="9"/>
          <w:pgMar w:top="1134" w:right="709" w:bottom="1134" w:left="1134" w:header="720" w:footer="720" w:gutter="0"/>
          <w:cols w:num="2" w:space="720"/>
          <w:noEndnote/>
          <w:titlePg/>
          <w:docGrid w:linePitch="272"/>
        </w:sectPr>
      </w:pPr>
    </w:p>
    <w:p w14:paraId="354834FA" w14:textId="77777777" w:rsidR="00B4280D" w:rsidRPr="001D4B3C" w:rsidRDefault="00B4280D" w:rsidP="00D07C4B">
      <w:pPr>
        <w:tabs>
          <w:tab w:val="left" w:pos="2504"/>
        </w:tabs>
        <w:spacing w:line="276" w:lineRule="auto"/>
        <w:rPr>
          <w:noProof/>
          <w:sz w:val="2"/>
          <w:szCs w:val="28"/>
        </w:rPr>
        <w:sectPr w:rsidR="00B4280D" w:rsidRPr="001D4B3C" w:rsidSect="0087582F">
          <w:type w:val="continuous"/>
          <w:pgSz w:w="11907" w:h="16840" w:code="9"/>
          <w:pgMar w:top="1134" w:right="709" w:bottom="1134" w:left="1134" w:header="720" w:footer="720" w:gutter="0"/>
          <w:cols w:num="2" w:space="720"/>
          <w:noEndnote/>
          <w:titlePg/>
          <w:docGrid w:linePitch="272"/>
        </w:sectPr>
      </w:pPr>
      <w:r w:rsidRPr="001D4B3C">
        <w:rPr>
          <w:noProof/>
          <w:sz w:val="2"/>
          <w:szCs w:val="28"/>
        </w:rPr>
        <w:lastRenderedPageBreak/>
        <w:tab/>
      </w:r>
    </w:p>
    <w:p w14:paraId="2E253B97" w14:textId="77777777" w:rsidR="009F6616" w:rsidRPr="00FA2799" w:rsidRDefault="009F6616" w:rsidP="00D07C4B">
      <w:pPr>
        <w:pStyle w:val="Titre1"/>
        <w:shd w:val="clear" w:color="auto" w:fill="FFFFFF"/>
        <w:spacing w:line="276" w:lineRule="auto"/>
        <w:jc w:val="center"/>
        <w:rPr>
          <w:rFonts w:ascii="Gabriola" w:hAnsi="Gabriola"/>
          <w:b/>
          <w:color w:val="C00000"/>
          <w:sz w:val="56"/>
          <w:szCs w:val="60"/>
        </w:rPr>
        <w:sectPr w:rsidR="009F6616" w:rsidRPr="00FA2799" w:rsidSect="0087582F">
          <w:type w:val="continuous"/>
          <w:pgSz w:w="11907" w:h="16840" w:code="9"/>
          <w:pgMar w:top="1134" w:right="709" w:bottom="1134" w:left="1134" w:header="720" w:footer="720" w:gutter="0"/>
          <w:cols w:num="2" w:space="720"/>
          <w:noEndnote/>
          <w:titlePg/>
          <w:docGrid w:linePitch="272"/>
        </w:sectPr>
      </w:pPr>
    </w:p>
    <w:bookmarkStart w:id="15" w:name="_Toc146827219"/>
    <w:p w14:paraId="656BED1A" w14:textId="77777777" w:rsidR="00455E89" w:rsidRPr="00FA2799" w:rsidRDefault="008165C9" w:rsidP="00CC7E62">
      <w:pPr>
        <w:pStyle w:val="Titre1"/>
        <w:shd w:val="clear" w:color="auto" w:fill="FFFFFF"/>
        <w:spacing w:line="276" w:lineRule="auto"/>
        <w:jc w:val="center"/>
        <w:rPr>
          <w:rFonts w:ascii="Gabriola" w:hAnsi="Gabriola"/>
          <w:b/>
          <w:color w:val="C00000"/>
          <w:sz w:val="56"/>
          <w:szCs w:val="60"/>
        </w:rPr>
      </w:pPr>
      <w:r>
        <w:rPr>
          <w:noProof/>
          <w:lang w:val="fr-FR"/>
        </w:rPr>
        <w:lastRenderedPageBreak/>
        <mc:AlternateContent>
          <mc:Choice Requires="wps">
            <w:drawing>
              <wp:anchor distT="0" distB="0" distL="114300" distR="114300" simplePos="0" relativeHeight="251616768" behindDoc="0" locked="0" layoutInCell="1" allowOverlap="1" wp14:anchorId="675996B8" wp14:editId="2B058CC4">
                <wp:simplePos x="0" y="0"/>
                <wp:positionH relativeFrom="page">
                  <wp:posOffset>731520</wp:posOffset>
                </wp:positionH>
                <wp:positionV relativeFrom="paragraph">
                  <wp:posOffset>156210</wp:posOffset>
                </wp:positionV>
                <wp:extent cx="6115050" cy="9525"/>
                <wp:effectExtent l="19050" t="19050" r="19050" b="28575"/>
                <wp:wrapNone/>
                <wp:docPr id="227" name="Straight Connector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5050" cy="9525"/>
                        </a:xfrm>
                        <a:prstGeom prst="line">
                          <a:avLst/>
                        </a:prstGeom>
                        <a:noFill/>
                        <a:ln w="28575" cap="flat" cmpd="sng" algn="ctr">
                          <a:solidFill>
                            <a:srgbClr val="0070C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9A45650" id="Straight Connector 246" o:spid="_x0000_s1026" style="position:absolute;z-index:25161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7.6pt,12.3pt" to="539.1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" strokecolor="#0070c0" strokeweight="2.25pt">
                <o:lock v:ext="edit" shapetype="f"/>
                <w10:wrap anchorx="page"/>
              </v:line>
            </w:pict>
          </mc:Fallback>
        </mc:AlternateContent>
      </w:r>
      <w:r>
        <w:rPr>
          <w:noProof/>
          <w:lang w:val="fr-FR"/>
        </w:rPr>
        <mc:AlternateContent>
          <mc:Choice Requires="wps">
            <w:drawing>
              <wp:anchor distT="0" distB="0" distL="114300" distR="114300" simplePos="0" relativeHeight="251617792" behindDoc="0" locked="0" layoutInCell="1" allowOverlap="1" wp14:anchorId="31624EA7" wp14:editId="0EF61725">
                <wp:simplePos x="0" y="0"/>
                <wp:positionH relativeFrom="page">
                  <wp:posOffset>731520</wp:posOffset>
                </wp:positionH>
                <wp:positionV relativeFrom="paragraph">
                  <wp:posOffset>650240</wp:posOffset>
                </wp:positionV>
                <wp:extent cx="6115050" cy="9525"/>
                <wp:effectExtent l="19050" t="19050" r="19050" b="28575"/>
                <wp:wrapNone/>
                <wp:docPr id="226" name="Straight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5050" cy="9525"/>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0C9969" id="Straight Connector 247"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7.6pt,51.2pt" to="539.1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" strokecolor="#00b050" strokeweight="2.25pt">
                <o:lock v:ext="edit" shapetype="f"/>
                <w10:wrap anchorx="page"/>
              </v:line>
            </w:pict>
          </mc:Fallback>
        </mc:AlternateContent>
      </w:r>
      <w:r w:rsidR="00455E89" w:rsidRPr="00FA2799">
        <w:rPr>
          <w:rFonts w:ascii="Gabriola" w:hAnsi="Gabriola"/>
          <w:b/>
          <w:color w:val="C00000"/>
          <w:sz w:val="56"/>
          <w:szCs w:val="60"/>
        </w:rPr>
        <w:t>Introduction</w:t>
      </w:r>
      <w:bookmarkEnd w:id="15"/>
    </w:p>
    <w:p w14:paraId="7873ED73" w14:textId="77777777" w:rsidR="008465F4" w:rsidRPr="005717BF" w:rsidRDefault="00EA2065" w:rsidP="005717BF">
      <w:pPr>
        <w:keepNext/>
        <w:framePr w:dropCap="drop" w:lines="4" w:w="890" w:h="1171" w:hRule="exact" w:wrap="around" w:vAnchor="text" w:hAnchor="page" w:x="916" w:y="425"/>
        <w:spacing w:line="1171" w:lineRule="exact"/>
        <w:jc w:val="both"/>
        <w:textAlignment w:val="baseline"/>
        <w:rPr>
          <w:rFonts w:ascii="Candara" w:hAnsi="Candara" w:cs="Arial"/>
          <w:color w:val="CC0000"/>
          <w:position w:val="-13"/>
          <w:sz w:val="161"/>
          <w:szCs w:val="120"/>
          <w:highlight w:val="yellow"/>
        </w:rPr>
      </w:pPr>
      <w:r>
        <w:rPr>
          <w:rFonts w:ascii="Candara" w:hAnsi="Candara" w:cs="Arial"/>
          <w:color w:val="CC0000"/>
          <w:position w:val="-13"/>
          <w:sz w:val="161"/>
          <w:szCs w:val="120"/>
        </w:rPr>
        <w:t>L</w:t>
      </w:r>
    </w:p>
    <w:p w14:paraId="1269459F" w14:textId="77777777" w:rsidR="00455E89" w:rsidRPr="00FA2799" w:rsidRDefault="00455E89" w:rsidP="00D07C4B">
      <w:pPr>
        <w:pStyle w:val="Default"/>
        <w:spacing w:line="276" w:lineRule="auto"/>
        <w:jc w:val="both"/>
        <w:rPr>
          <w:rFonts w:ascii="Candara" w:hAnsi="Candara"/>
          <w:color w:val="333333"/>
          <w:szCs w:val="28"/>
          <w:highlight w:val="yellow"/>
          <w:lang w:val="fr-CD"/>
        </w:rPr>
      </w:pPr>
    </w:p>
    <w:p w14:paraId="6BA0AD84" w14:textId="77777777" w:rsidR="00455E89" w:rsidRPr="00FA2799" w:rsidRDefault="00455E89" w:rsidP="00D07C4B">
      <w:pPr>
        <w:pStyle w:val="Titre1"/>
        <w:spacing w:line="276" w:lineRule="auto"/>
        <w:jc w:val="center"/>
        <w:rPr>
          <w:rFonts w:ascii="Candara" w:hAnsi="Candara" w:cs="Comic Sans MS"/>
          <w:sz w:val="22"/>
          <w:highlight w:val="yellow"/>
        </w:rPr>
        <w:sectPr w:rsidR="00455E89" w:rsidRPr="00FA2799" w:rsidSect="00313224">
          <w:type w:val="oddPage"/>
          <w:pgSz w:w="11907" w:h="16840" w:code="9"/>
          <w:pgMar w:top="1134" w:right="709" w:bottom="1134" w:left="1134" w:header="720" w:footer="720" w:gutter="0"/>
          <w:cols w:space="720"/>
          <w:noEndnote/>
          <w:docGrid w:linePitch="326"/>
        </w:sectPr>
      </w:pPr>
    </w:p>
    <w:p w14:paraId="0E2D891B" w14:textId="77777777" w:rsidR="006C3061" w:rsidRPr="00FA2799" w:rsidRDefault="006C3061" w:rsidP="00D07C4B">
      <w:pPr>
        <w:spacing w:line="276" w:lineRule="auto"/>
        <w:jc w:val="both"/>
        <w:rPr>
          <w:sz w:val="22"/>
          <w:highlight w:val="yellow"/>
        </w:rPr>
      </w:pPr>
    </w:p>
    <w:p w14:paraId="03F196DF" w14:textId="77777777" w:rsidR="006C3061" w:rsidRPr="00FA2799" w:rsidRDefault="006C3061" w:rsidP="00D07C4B">
      <w:pPr>
        <w:spacing w:line="276" w:lineRule="auto"/>
        <w:jc w:val="both"/>
        <w:rPr>
          <w:sz w:val="22"/>
        </w:rPr>
        <w:sectPr w:rsidR="006C3061" w:rsidRPr="00FA2799" w:rsidSect="0087582F">
          <w:type w:val="continuous"/>
          <w:pgSz w:w="11907" w:h="16840" w:code="9"/>
          <w:pgMar w:top="1134" w:right="1134" w:bottom="1134" w:left="1134" w:header="567" w:footer="720" w:gutter="284"/>
          <w:cols w:num="2" w:space="720"/>
          <w:noEndnote/>
          <w:titlePg/>
          <w:docGrid w:linePitch="272"/>
        </w:sectPr>
      </w:pPr>
    </w:p>
    <w:p w14:paraId="6635961E" w14:textId="77777777" w:rsidR="00C8043E" w:rsidRPr="0089287E" w:rsidRDefault="001C7F28" w:rsidP="00D07C4B">
      <w:pPr>
        <w:spacing w:line="276" w:lineRule="auto"/>
        <w:contextualSpacing/>
        <w:jc w:val="both"/>
        <w:rPr>
          <w:rFonts w:ascii="Candara" w:hAnsi="Candara" w:cs="Comic Sans MS"/>
          <w:sz w:val="26"/>
          <w:szCs w:val="26"/>
        </w:rPr>
      </w:pPr>
      <w:r w:rsidRPr="0089287E">
        <w:rPr>
          <w:rFonts w:ascii="Candara" w:hAnsi="Candara"/>
          <w:sz w:val="26"/>
          <w:szCs w:val="26"/>
        </w:rPr>
        <w:t>e Haut-U</w:t>
      </w:r>
      <w:r w:rsidR="007C7AE6" w:rsidRPr="0089287E">
        <w:rPr>
          <w:rFonts w:ascii="Candara" w:hAnsi="Candara"/>
          <w:sz w:val="26"/>
          <w:szCs w:val="26"/>
        </w:rPr>
        <w:t xml:space="preserve">ele </w:t>
      </w:r>
      <w:r w:rsidR="00EA2065" w:rsidRPr="0089287E">
        <w:rPr>
          <w:rFonts w:ascii="Candara" w:hAnsi="Candara"/>
          <w:sz w:val="26"/>
          <w:szCs w:val="26"/>
        </w:rPr>
        <w:t>vient</w:t>
      </w:r>
      <w:r w:rsidRPr="0089287E">
        <w:rPr>
          <w:rFonts w:ascii="Candara" w:hAnsi="Candara"/>
          <w:sz w:val="26"/>
          <w:szCs w:val="26"/>
        </w:rPr>
        <w:t xml:space="preserve">, </w:t>
      </w:r>
      <w:r w:rsidR="00B91446" w:rsidRPr="0089287E">
        <w:rPr>
          <w:rFonts w:ascii="Candara" w:hAnsi="Candara"/>
          <w:sz w:val="26"/>
          <w:szCs w:val="26"/>
        </w:rPr>
        <w:t>huit</w:t>
      </w:r>
      <w:r w:rsidRPr="0089287E">
        <w:rPr>
          <w:rFonts w:ascii="Candara" w:hAnsi="Candara"/>
          <w:sz w:val="26"/>
          <w:szCs w:val="26"/>
        </w:rPr>
        <w:t xml:space="preserve"> an</w:t>
      </w:r>
      <w:r w:rsidR="00B91446" w:rsidRPr="0089287E">
        <w:rPr>
          <w:rFonts w:ascii="Candara" w:hAnsi="Candara"/>
          <w:sz w:val="26"/>
          <w:szCs w:val="26"/>
        </w:rPr>
        <w:t>s</w:t>
      </w:r>
      <w:r w:rsidRPr="0089287E">
        <w:rPr>
          <w:rFonts w:ascii="Candara" w:hAnsi="Candara"/>
          <w:sz w:val="26"/>
          <w:szCs w:val="26"/>
        </w:rPr>
        <w:t xml:space="preserve"> après son érection en </w:t>
      </w:r>
      <w:r w:rsidR="00B91446" w:rsidRPr="0089287E">
        <w:rPr>
          <w:rFonts w:ascii="Candara" w:hAnsi="Candara"/>
          <w:sz w:val="26"/>
          <w:szCs w:val="26"/>
        </w:rPr>
        <w:t>P</w:t>
      </w:r>
      <w:r w:rsidRPr="0089287E">
        <w:rPr>
          <w:rFonts w:ascii="Candara" w:hAnsi="Candara"/>
          <w:sz w:val="26"/>
          <w:szCs w:val="26"/>
        </w:rPr>
        <w:t>rovince,</w:t>
      </w:r>
      <w:r w:rsidR="00EA2065" w:rsidRPr="0089287E">
        <w:rPr>
          <w:rFonts w:ascii="Candara" w:hAnsi="Candara"/>
          <w:sz w:val="26"/>
          <w:szCs w:val="26"/>
        </w:rPr>
        <w:t xml:space="preserve"> d’</w:t>
      </w:r>
      <w:r w:rsidRPr="0089287E">
        <w:rPr>
          <w:rFonts w:ascii="Candara" w:hAnsi="Candara"/>
          <w:sz w:val="26"/>
          <w:szCs w:val="26"/>
        </w:rPr>
        <w:t xml:space="preserve">élaborer son tout premier Plan de </w:t>
      </w:r>
      <w:r w:rsidR="00B91446" w:rsidRPr="0089287E">
        <w:rPr>
          <w:rFonts w:ascii="Candara" w:hAnsi="Candara"/>
          <w:sz w:val="26"/>
          <w:szCs w:val="26"/>
        </w:rPr>
        <w:t>D</w:t>
      </w:r>
      <w:r w:rsidRPr="0089287E">
        <w:rPr>
          <w:rFonts w:ascii="Candara" w:hAnsi="Candara"/>
          <w:sz w:val="26"/>
          <w:szCs w:val="26"/>
        </w:rPr>
        <w:t>éveloppement g</w:t>
      </w:r>
      <w:r w:rsidR="008465F4" w:rsidRPr="0089287E">
        <w:rPr>
          <w:rFonts w:ascii="Candara" w:hAnsi="Candara" w:cs="Comic Sans MS"/>
          <w:sz w:val="26"/>
          <w:szCs w:val="26"/>
        </w:rPr>
        <w:t>râce à</w:t>
      </w:r>
      <w:r w:rsidR="00EA2065" w:rsidRPr="0089287E">
        <w:rPr>
          <w:rFonts w:ascii="Candara" w:hAnsi="Candara" w:cs="Comic Sans MS"/>
          <w:sz w:val="26"/>
          <w:szCs w:val="26"/>
        </w:rPr>
        <w:t xml:space="preserve"> l’</w:t>
      </w:r>
      <w:r w:rsidR="008465F4" w:rsidRPr="0089287E">
        <w:rPr>
          <w:rFonts w:ascii="Candara" w:hAnsi="Candara" w:cs="Comic Sans MS"/>
          <w:sz w:val="26"/>
          <w:szCs w:val="26"/>
        </w:rPr>
        <w:t>accompagnement</w:t>
      </w:r>
      <w:r w:rsidR="00EA2065" w:rsidRPr="0089287E">
        <w:rPr>
          <w:rFonts w:ascii="Candara" w:hAnsi="Candara" w:cs="Comic Sans MS"/>
          <w:sz w:val="26"/>
          <w:szCs w:val="26"/>
        </w:rPr>
        <w:t xml:space="preserve"> du Ministère national du Plan</w:t>
      </w:r>
      <w:r w:rsidRPr="0089287E">
        <w:rPr>
          <w:rFonts w:ascii="Candara" w:hAnsi="Candara" w:cs="Comic Sans MS"/>
          <w:sz w:val="26"/>
          <w:szCs w:val="26"/>
        </w:rPr>
        <w:t xml:space="preserve"> à travers la Direction de la Planification Régionale</w:t>
      </w:r>
      <w:r w:rsidR="00EA2065" w:rsidRPr="0089287E">
        <w:rPr>
          <w:rFonts w:ascii="Candara" w:hAnsi="Candara" w:cs="Comic Sans MS"/>
          <w:sz w:val="26"/>
          <w:szCs w:val="26"/>
        </w:rPr>
        <w:t xml:space="preserve"> et </w:t>
      </w:r>
      <w:r w:rsidRPr="0089287E">
        <w:rPr>
          <w:rFonts w:ascii="Candara" w:hAnsi="Candara" w:cs="Comic Sans MS"/>
          <w:sz w:val="26"/>
          <w:szCs w:val="26"/>
        </w:rPr>
        <w:t>sous le leadership transformationnel du Gouverneur</w:t>
      </w:r>
      <w:r w:rsidR="00B91446" w:rsidRPr="0089287E">
        <w:rPr>
          <w:rFonts w:ascii="Candara" w:hAnsi="Candara" w:cs="Comic Sans MS"/>
          <w:sz w:val="26"/>
          <w:szCs w:val="26"/>
        </w:rPr>
        <w:t xml:space="preserve"> de Province, l’Honorable</w:t>
      </w:r>
      <w:r w:rsidRPr="0089287E">
        <w:rPr>
          <w:rFonts w:ascii="Candara" w:hAnsi="Candara" w:cs="Comic Sans MS"/>
          <w:sz w:val="26"/>
          <w:szCs w:val="26"/>
        </w:rPr>
        <w:t xml:space="preserve"> </w:t>
      </w:r>
      <w:r w:rsidR="00B91446" w:rsidRPr="0089287E">
        <w:rPr>
          <w:rFonts w:ascii="Candara" w:hAnsi="Candara" w:cs="Comic Sans MS"/>
          <w:sz w:val="26"/>
          <w:szCs w:val="26"/>
        </w:rPr>
        <w:t xml:space="preserve">Christophe </w:t>
      </w:r>
      <w:r w:rsidRPr="0089287E">
        <w:rPr>
          <w:rFonts w:ascii="Candara" w:hAnsi="Candara" w:cs="Comic Sans MS"/>
          <w:sz w:val="26"/>
          <w:szCs w:val="26"/>
        </w:rPr>
        <w:t>BASEANE NANGAA</w:t>
      </w:r>
      <w:r w:rsidR="00B91446" w:rsidRPr="0089287E">
        <w:rPr>
          <w:rFonts w:ascii="Candara" w:hAnsi="Candara" w:cs="Comic Sans MS"/>
          <w:sz w:val="26"/>
          <w:szCs w:val="26"/>
        </w:rPr>
        <w:t>,</w:t>
      </w:r>
      <w:r w:rsidRPr="0089287E">
        <w:rPr>
          <w:rFonts w:ascii="Candara" w:hAnsi="Candara" w:cs="Comic Sans MS"/>
          <w:sz w:val="26"/>
          <w:szCs w:val="26"/>
        </w:rPr>
        <w:t xml:space="preserve"> à travers </w:t>
      </w:r>
      <w:r w:rsidR="00EA2065" w:rsidRPr="0089287E">
        <w:rPr>
          <w:rFonts w:ascii="Candara" w:hAnsi="Candara" w:cs="Comic Sans MS"/>
          <w:sz w:val="26"/>
          <w:szCs w:val="26"/>
        </w:rPr>
        <w:t xml:space="preserve">un atelier organisé à </w:t>
      </w:r>
      <w:r w:rsidRPr="0089287E">
        <w:rPr>
          <w:rFonts w:ascii="Candara" w:hAnsi="Candara" w:cs="Comic Sans MS"/>
          <w:sz w:val="26"/>
          <w:szCs w:val="26"/>
        </w:rPr>
        <w:t>Isiro</w:t>
      </w:r>
      <w:r w:rsidR="00EA2065" w:rsidRPr="0089287E">
        <w:rPr>
          <w:rFonts w:ascii="Candara" w:hAnsi="Candara" w:cs="Comic Sans MS"/>
          <w:sz w:val="26"/>
          <w:szCs w:val="26"/>
        </w:rPr>
        <w:t xml:space="preserve">, chef-lieu de </w:t>
      </w:r>
      <w:r w:rsidR="00B91446" w:rsidRPr="0089287E">
        <w:rPr>
          <w:rFonts w:ascii="Candara" w:hAnsi="Candara" w:cs="Comic Sans MS"/>
          <w:sz w:val="26"/>
          <w:szCs w:val="26"/>
        </w:rPr>
        <w:t>P</w:t>
      </w:r>
      <w:r w:rsidR="00EA2065" w:rsidRPr="0089287E">
        <w:rPr>
          <w:rFonts w:ascii="Candara" w:hAnsi="Candara" w:cs="Comic Sans MS"/>
          <w:sz w:val="26"/>
          <w:szCs w:val="26"/>
        </w:rPr>
        <w:t>rovince.</w:t>
      </w:r>
      <w:r w:rsidR="008465F4" w:rsidRPr="0089287E">
        <w:rPr>
          <w:rFonts w:ascii="Candara" w:hAnsi="Candara" w:cs="Comic Sans MS"/>
          <w:sz w:val="26"/>
          <w:szCs w:val="26"/>
        </w:rPr>
        <w:t xml:space="preserve"> </w:t>
      </w:r>
    </w:p>
    <w:p w14:paraId="30CCE413" w14:textId="77777777" w:rsidR="00092D37" w:rsidRPr="008165C9" w:rsidRDefault="00092D37" w:rsidP="00D07C4B">
      <w:pPr>
        <w:spacing w:line="276" w:lineRule="auto"/>
        <w:jc w:val="both"/>
        <w:rPr>
          <w:rFonts w:ascii="Candara" w:hAnsi="Candara" w:cs="Comic Sans MS"/>
          <w:sz w:val="16"/>
          <w:szCs w:val="16"/>
        </w:rPr>
      </w:pPr>
    </w:p>
    <w:p w14:paraId="3F568B50" w14:textId="77777777" w:rsidR="00557850" w:rsidRPr="0089287E" w:rsidRDefault="008465F4" w:rsidP="00D07C4B">
      <w:pPr>
        <w:spacing w:line="276" w:lineRule="auto"/>
        <w:jc w:val="both"/>
        <w:rPr>
          <w:rFonts w:ascii="Candara" w:hAnsi="Candara" w:cs="Comic Sans MS"/>
          <w:sz w:val="26"/>
          <w:szCs w:val="26"/>
        </w:rPr>
      </w:pPr>
      <w:r w:rsidRPr="0089287E">
        <w:rPr>
          <w:rFonts w:ascii="Candara" w:hAnsi="Candara" w:cs="Comic Sans MS"/>
          <w:sz w:val="26"/>
          <w:szCs w:val="26"/>
        </w:rPr>
        <w:t xml:space="preserve">Ce Plan de </w:t>
      </w:r>
      <w:r w:rsidR="00B91446" w:rsidRPr="0089287E">
        <w:rPr>
          <w:rFonts w:ascii="Candara" w:hAnsi="Candara" w:cs="Comic Sans MS"/>
          <w:sz w:val="26"/>
          <w:szCs w:val="26"/>
        </w:rPr>
        <w:t>D</w:t>
      </w:r>
      <w:r w:rsidRPr="0089287E">
        <w:rPr>
          <w:rFonts w:ascii="Candara" w:hAnsi="Candara" w:cs="Comic Sans MS"/>
          <w:sz w:val="26"/>
          <w:szCs w:val="26"/>
        </w:rPr>
        <w:t>éveloppement, comme tout autre document de planification, a comme objectifs principaux de créer de</w:t>
      </w:r>
      <w:r w:rsidR="00B91446" w:rsidRPr="0089287E">
        <w:rPr>
          <w:rFonts w:ascii="Candara" w:hAnsi="Candara" w:cs="Comic Sans MS"/>
          <w:sz w:val="26"/>
          <w:szCs w:val="26"/>
        </w:rPr>
        <w:t>s</w:t>
      </w:r>
      <w:r w:rsidR="00EF2939" w:rsidRPr="0089287E">
        <w:rPr>
          <w:rFonts w:ascii="Candara" w:hAnsi="Candara" w:cs="Comic Sans MS"/>
          <w:sz w:val="26"/>
          <w:szCs w:val="26"/>
        </w:rPr>
        <w:t xml:space="preserve"> richesses et améliorer les conditions de vie des populations</w:t>
      </w:r>
      <w:r w:rsidR="004A529E" w:rsidRPr="0089287E">
        <w:rPr>
          <w:rFonts w:ascii="Candara" w:hAnsi="Candara" w:cs="Comic Sans MS"/>
          <w:sz w:val="26"/>
          <w:szCs w:val="26"/>
        </w:rPr>
        <w:t>. </w:t>
      </w:r>
    </w:p>
    <w:p w14:paraId="762B50CE" w14:textId="77777777" w:rsidR="00092D37" w:rsidRPr="008165C9" w:rsidRDefault="00092D37" w:rsidP="00D07C4B">
      <w:pPr>
        <w:spacing w:line="276" w:lineRule="auto"/>
        <w:jc w:val="both"/>
        <w:rPr>
          <w:rFonts w:ascii="Candara" w:hAnsi="Candara" w:cs="Comic Sans MS"/>
          <w:sz w:val="16"/>
          <w:szCs w:val="16"/>
        </w:rPr>
      </w:pPr>
    </w:p>
    <w:p w14:paraId="76C7D962" w14:textId="77777777" w:rsidR="00234F74" w:rsidRPr="0089287E" w:rsidRDefault="009D4DE7" w:rsidP="00D07C4B">
      <w:pPr>
        <w:spacing w:line="276" w:lineRule="auto"/>
        <w:jc w:val="both"/>
        <w:rPr>
          <w:rFonts w:ascii="Candara" w:hAnsi="Candara" w:cs="Comic Sans MS"/>
          <w:sz w:val="26"/>
          <w:szCs w:val="26"/>
        </w:rPr>
      </w:pPr>
      <w:r w:rsidRPr="0089287E">
        <w:rPr>
          <w:rFonts w:ascii="Candara" w:hAnsi="Candara" w:cs="Comic Sans MS"/>
          <w:sz w:val="26"/>
          <w:szCs w:val="26"/>
        </w:rPr>
        <w:t xml:space="preserve">Il </w:t>
      </w:r>
      <w:r w:rsidR="007C7AE6" w:rsidRPr="0089287E">
        <w:rPr>
          <w:rFonts w:ascii="Candara" w:hAnsi="Candara" w:cs="Comic Sans MS"/>
          <w:sz w:val="26"/>
          <w:szCs w:val="26"/>
        </w:rPr>
        <w:t xml:space="preserve">est </w:t>
      </w:r>
      <w:r w:rsidRPr="0089287E">
        <w:rPr>
          <w:rFonts w:ascii="Candara" w:hAnsi="Candara" w:cs="Comic Sans MS"/>
          <w:sz w:val="26"/>
          <w:szCs w:val="26"/>
        </w:rPr>
        <w:t xml:space="preserve">élaboré en cohérence avec le </w:t>
      </w:r>
      <w:r w:rsidR="00D37178" w:rsidRPr="0089287E">
        <w:rPr>
          <w:rFonts w:ascii="Candara" w:hAnsi="Candara" w:cs="Comic Sans MS"/>
          <w:sz w:val="26"/>
          <w:szCs w:val="26"/>
        </w:rPr>
        <w:t>Plan National Stra</w:t>
      </w:r>
      <w:r w:rsidR="008420C1" w:rsidRPr="0089287E">
        <w:rPr>
          <w:rFonts w:ascii="Candara" w:hAnsi="Candara" w:cs="Comic Sans MS"/>
          <w:sz w:val="26"/>
          <w:szCs w:val="26"/>
        </w:rPr>
        <w:t>tégique de Développement (PNSD)</w:t>
      </w:r>
      <w:r w:rsidR="00F82B85" w:rsidRPr="0089287E">
        <w:rPr>
          <w:rFonts w:ascii="Candara" w:hAnsi="Candara" w:cs="Comic Sans MS"/>
          <w:sz w:val="26"/>
          <w:szCs w:val="26"/>
        </w:rPr>
        <w:t xml:space="preserve"> ainsi que tous les autres documents de </w:t>
      </w:r>
      <w:r w:rsidR="00692B9B" w:rsidRPr="0089287E">
        <w:rPr>
          <w:rFonts w:ascii="Candara" w:hAnsi="Candara" w:cs="Comic Sans MS"/>
          <w:sz w:val="26"/>
          <w:szCs w:val="26"/>
        </w:rPr>
        <w:t>planification</w:t>
      </w:r>
      <w:r w:rsidR="008420C1" w:rsidRPr="0089287E">
        <w:rPr>
          <w:rFonts w:ascii="Candara" w:hAnsi="Candara" w:cs="Comic Sans MS"/>
          <w:sz w:val="26"/>
          <w:szCs w:val="26"/>
        </w:rPr>
        <w:t>.</w:t>
      </w:r>
      <w:r w:rsidR="002920D6" w:rsidRPr="0089287E">
        <w:rPr>
          <w:rFonts w:ascii="Candara" w:hAnsi="Candara" w:cs="Comic Sans MS"/>
          <w:sz w:val="26"/>
          <w:szCs w:val="26"/>
        </w:rPr>
        <w:t xml:space="preserve"> </w:t>
      </w:r>
    </w:p>
    <w:p w14:paraId="6BEB69D4" w14:textId="77777777" w:rsidR="00692B9B" w:rsidRPr="0089287E" w:rsidRDefault="008420C1" w:rsidP="00D07C4B">
      <w:pPr>
        <w:spacing w:line="276" w:lineRule="auto"/>
        <w:jc w:val="both"/>
        <w:rPr>
          <w:rFonts w:ascii="Candara" w:hAnsi="Candara" w:cs="Comic Sans MS"/>
          <w:sz w:val="26"/>
          <w:szCs w:val="26"/>
        </w:rPr>
      </w:pPr>
      <w:r w:rsidRPr="0089287E">
        <w:rPr>
          <w:rFonts w:ascii="Candara" w:hAnsi="Candara" w:cs="Comic Sans MS"/>
          <w:sz w:val="26"/>
          <w:szCs w:val="26"/>
        </w:rPr>
        <w:lastRenderedPageBreak/>
        <w:t>Cet</w:t>
      </w:r>
      <w:r w:rsidR="009D4DE7" w:rsidRPr="0089287E">
        <w:rPr>
          <w:rFonts w:ascii="Candara" w:hAnsi="Candara" w:cs="Comic Sans MS"/>
          <w:sz w:val="26"/>
          <w:szCs w:val="26"/>
        </w:rPr>
        <w:t xml:space="preserve">te élaboration </w:t>
      </w:r>
      <w:r w:rsidR="003A76BA" w:rsidRPr="0089287E">
        <w:rPr>
          <w:rFonts w:ascii="Candara" w:hAnsi="Candara" w:cs="Comic Sans MS"/>
          <w:sz w:val="26"/>
          <w:szCs w:val="26"/>
        </w:rPr>
        <w:t>sera</w:t>
      </w:r>
      <w:r w:rsidR="009D4DE7" w:rsidRPr="0089287E">
        <w:rPr>
          <w:rFonts w:ascii="Candara" w:hAnsi="Candara" w:cs="Comic Sans MS"/>
          <w:sz w:val="26"/>
          <w:szCs w:val="26"/>
        </w:rPr>
        <w:t xml:space="preserve"> effectuée en quatre étap</w:t>
      </w:r>
      <w:r w:rsidRPr="0089287E">
        <w:rPr>
          <w:rFonts w:ascii="Candara" w:hAnsi="Candara" w:cs="Comic Sans MS"/>
          <w:sz w:val="26"/>
          <w:szCs w:val="26"/>
        </w:rPr>
        <w:t>es</w:t>
      </w:r>
      <w:r w:rsidR="009D4DE7" w:rsidRPr="0089287E">
        <w:rPr>
          <w:rFonts w:ascii="Candara" w:hAnsi="Candara" w:cs="Comic Sans MS"/>
          <w:sz w:val="26"/>
          <w:szCs w:val="26"/>
        </w:rPr>
        <w:t xml:space="preserve"> dont</w:t>
      </w:r>
      <w:r w:rsidRPr="0089287E">
        <w:rPr>
          <w:rFonts w:ascii="Candara" w:hAnsi="Candara" w:cs="Comic Sans MS"/>
          <w:sz w:val="26"/>
          <w:szCs w:val="26"/>
        </w:rPr>
        <w:t xml:space="preserve"> la réalisation de l’analyse situationnelle de la </w:t>
      </w:r>
      <w:r w:rsidR="00E410AA" w:rsidRPr="0089287E">
        <w:rPr>
          <w:rFonts w:ascii="Candara" w:hAnsi="Candara" w:cs="Comic Sans MS"/>
          <w:sz w:val="26"/>
          <w:szCs w:val="26"/>
        </w:rPr>
        <w:t>P</w:t>
      </w:r>
      <w:r w:rsidRPr="0089287E">
        <w:rPr>
          <w:rFonts w:ascii="Candara" w:hAnsi="Candara" w:cs="Comic Sans MS"/>
          <w:sz w:val="26"/>
          <w:szCs w:val="26"/>
        </w:rPr>
        <w:t>rovince, l</w:t>
      </w:r>
      <w:r w:rsidR="00DD2188" w:rsidRPr="0089287E">
        <w:rPr>
          <w:rFonts w:ascii="Candara" w:hAnsi="Candara" w:cs="Comic Sans MS"/>
          <w:sz w:val="26"/>
          <w:szCs w:val="26"/>
        </w:rPr>
        <w:t>’</w:t>
      </w:r>
      <w:r w:rsidR="001C7F28" w:rsidRPr="0089287E">
        <w:rPr>
          <w:rFonts w:ascii="Candara" w:hAnsi="Candara" w:cs="Comic Sans MS"/>
          <w:sz w:val="26"/>
          <w:szCs w:val="26"/>
        </w:rPr>
        <w:t xml:space="preserve">élaboration </w:t>
      </w:r>
      <w:r w:rsidR="00692B9B" w:rsidRPr="0089287E">
        <w:rPr>
          <w:rFonts w:ascii="Candara" w:hAnsi="Candara" w:cs="Comic Sans MS"/>
          <w:sz w:val="26"/>
          <w:szCs w:val="26"/>
        </w:rPr>
        <w:t>des choix stratégiques</w:t>
      </w:r>
      <w:r w:rsidRPr="0089287E">
        <w:rPr>
          <w:rFonts w:ascii="Candara" w:hAnsi="Candara" w:cs="Comic Sans MS"/>
          <w:sz w:val="26"/>
          <w:szCs w:val="26"/>
        </w:rPr>
        <w:t xml:space="preserve">, la conception du cadre programmatique du PDP et la finalisation </w:t>
      </w:r>
      <w:r w:rsidR="009D4DE7" w:rsidRPr="0089287E">
        <w:rPr>
          <w:rFonts w:ascii="Candara" w:hAnsi="Candara" w:cs="Comic Sans MS"/>
          <w:sz w:val="26"/>
          <w:szCs w:val="26"/>
        </w:rPr>
        <w:t xml:space="preserve">dudit </w:t>
      </w:r>
      <w:r w:rsidR="002920D6" w:rsidRPr="0089287E">
        <w:rPr>
          <w:rFonts w:ascii="Candara" w:hAnsi="Candara" w:cs="Comic Sans MS"/>
          <w:sz w:val="26"/>
          <w:szCs w:val="26"/>
        </w:rPr>
        <w:t>PDP.</w:t>
      </w:r>
    </w:p>
    <w:p w14:paraId="4147D324" w14:textId="77777777" w:rsidR="008420C1" w:rsidRPr="008165C9" w:rsidRDefault="002920D6" w:rsidP="00D07C4B">
      <w:pPr>
        <w:spacing w:line="276" w:lineRule="auto"/>
        <w:jc w:val="both"/>
        <w:rPr>
          <w:rFonts w:ascii="Candara" w:hAnsi="Candara" w:cs="Comic Sans MS"/>
          <w:sz w:val="16"/>
          <w:szCs w:val="16"/>
        </w:rPr>
      </w:pPr>
      <w:r w:rsidRPr="008165C9">
        <w:rPr>
          <w:rFonts w:ascii="Candara" w:hAnsi="Candara" w:cs="Comic Sans MS"/>
          <w:sz w:val="16"/>
          <w:szCs w:val="16"/>
        </w:rPr>
        <w:t xml:space="preserve"> </w:t>
      </w:r>
    </w:p>
    <w:p w14:paraId="7B7BDFEB" w14:textId="77777777" w:rsidR="00E410AA" w:rsidRPr="0089287E" w:rsidRDefault="003A76BA" w:rsidP="00D07C4B">
      <w:pPr>
        <w:spacing w:line="276" w:lineRule="auto"/>
        <w:jc w:val="both"/>
        <w:rPr>
          <w:rFonts w:ascii="Candara" w:hAnsi="Candara" w:cs="Comic Sans MS"/>
          <w:sz w:val="26"/>
          <w:szCs w:val="26"/>
        </w:rPr>
      </w:pPr>
      <w:r w:rsidRPr="0089287E">
        <w:rPr>
          <w:rFonts w:ascii="Candara" w:hAnsi="Candara" w:cs="Comic Sans MS"/>
          <w:sz w:val="26"/>
          <w:szCs w:val="26"/>
        </w:rPr>
        <w:t>C</w:t>
      </w:r>
      <w:r w:rsidR="00790C9D" w:rsidRPr="0089287E">
        <w:rPr>
          <w:rFonts w:ascii="Candara" w:hAnsi="Candara" w:cs="Comic Sans MS"/>
          <w:sz w:val="26"/>
          <w:szCs w:val="26"/>
        </w:rPr>
        <w:t>e P</w:t>
      </w:r>
      <w:r w:rsidR="005248EE" w:rsidRPr="0089287E">
        <w:rPr>
          <w:rFonts w:ascii="Candara" w:hAnsi="Candara" w:cs="Comic Sans MS"/>
          <w:sz w:val="26"/>
          <w:szCs w:val="26"/>
        </w:rPr>
        <w:t>lan</w:t>
      </w:r>
      <w:r w:rsidR="00790C9D" w:rsidRPr="0089287E">
        <w:rPr>
          <w:rFonts w:ascii="Candara" w:hAnsi="Candara" w:cs="Comic Sans MS"/>
          <w:sz w:val="26"/>
          <w:szCs w:val="26"/>
        </w:rPr>
        <w:t xml:space="preserve"> s’articule autour d’un canevas </w:t>
      </w:r>
      <w:r w:rsidRPr="0089287E">
        <w:rPr>
          <w:rFonts w:ascii="Candara" w:hAnsi="Candara" w:cs="Comic Sans MS"/>
          <w:sz w:val="26"/>
          <w:szCs w:val="26"/>
        </w:rPr>
        <w:t>partant d</w:t>
      </w:r>
      <w:r w:rsidR="00790C9D" w:rsidRPr="0089287E">
        <w:rPr>
          <w:rFonts w:ascii="Candara" w:hAnsi="Candara" w:cs="Comic Sans MS"/>
          <w:sz w:val="26"/>
          <w:szCs w:val="26"/>
        </w:rPr>
        <w:t xml:space="preserve">u premier chapitre </w:t>
      </w:r>
      <w:r w:rsidRPr="0089287E">
        <w:rPr>
          <w:rFonts w:ascii="Candara" w:hAnsi="Candara" w:cs="Comic Sans MS"/>
          <w:sz w:val="26"/>
          <w:szCs w:val="26"/>
        </w:rPr>
        <w:t>basé sur l</w:t>
      </w:r>
      <w:r w:rsidR="00871E8D" w:rsidRPr="0089287E">
        <w:rPr>
          <w:rFonts w:ascii="Candara" w:hAnsi="Candara" w:cs="Comic Sans MS"/>
          <w:sz w:val="26"/>
          <w:szCs w:val="26"/>
        </w:rPr>
        <w:t>e Cadre provincial de l’élaboration du Plan</w:t>
      </w:r>
      <w:r w:rsidR="00E410AA" w:rsidRPr="0089287E">
        <w:rPr>
          <w:rFonts w:ascii="Candara" w:hAnsi="Candara" w:cs="Comic Sans MS"/>
          <w:sz w:val="26"/>
          <w:szCs w:val="26"/>
        </w:rPr>
        <w:t xml:space="preserve">, suivi du deuxième qui présente les états des lieux et le diagnostic sectoriel ; le troisième fixe la vision provinciale, détermine les objectifs et stratégies nécessaires au développement de la </w:t>
      </w:r>
      <w:r w:rsidR="00A657FE" w:rsidRPr="0089287E">
        <w:rPr>
          <w:rFonts w:ascii="Candara" w:hAnsi="Candara" w:cs="Comic Sans MS"/>
          <w:sz w:val="26"/>
          <w:szCs w:val="26"/>
        </w:rPr>
        <w:t xml:space="preserve">Province </w:t>
      </w:r>
      <w:r w:rsidR="00E410AA" w:rsidRPr="0089287E">
        <w:rPr>
          <w:rFonts w:ascii="Candara" w:hAnsi="Candara" w:cs="Comic Sans MS"/>
          <w:sz w:val="26"/>
          <w:szCs w:val="26"/>
        </w:rPr>
        <w:t xml:space="preserve">; le quatrième traite des questions relatives au coût et au financement de ce PDP ; </w:t>
      </w:r>
      <w:r w:rsidR="005248EE" w:rsidRPr="0089287E">
        <w:rPr>
          <w:rFonts w:ascii="Candara" w:hAnsi="Candara" w:cs="Comic Sans MS"/>
          <w:sz w:val="26"/>
          <w:szCs w:val="26"/>
        </w:rPr>
        <w:t>pour chuter sur le cinquième</w:t>
      </w:r>
      <w:r w:rsidR="00E410AA" w:rsidRPr="0089287E">
        <w:rPr>
          <w:rFonts w:ascii="Candara" w:hAnsi="Candara" w:cs="Comic Sans MS"/>
          <w:sz w:val="26"/>
          <w:szCs w:val="26"/>
        </w:rPr>
        <w:t xml:space="preserve"> chapitre qui</w:t>
      </w:r>
      <w:r w:rsidR="005248EE" w:rsidRPr="0089287E">
        <w:rPr>
          <w:rFonts w:ascii="Candara" w:hAnsi="Candara" w:cs="Comic Sans MS"/>
          <w:sz w:val="26"/>
          <w:szCs w:val="26"/>
        </w:rPr>
        <w:t xml:space="preserve"> </w:t>
      </w:r>
      <w:r w:rsidR="00376ACC" w:rsidRPr="0089287E">
        <w:rPr>
          <w:rFonts w:ascii="Candara" w:hAnsi="Candara" w:cs="Comic Sans MS"/>
          <w:sz w:val="26"/>
          <w:szCs w:val="26"/>
        </w:rPr>
        <w:t xml:space="preserve">détermine le </w:t>
      </w:r>
      <w:r w:rsidR="005248EE" w:rsidRPr="0089287E">
        <w:rPr>
          <w:rFonts w:ascii="Candara" w:hAnsi="Candara" w:cs="Comic Sans MS"/>
          <w:sz w:val="26"/>
          <w:szCs w:val="26"/>
        </w:rPr>
        <w:t>mécanisme de mise en œuvre et de suivi-évaluation</w:t>
      </w:r>
      <w:r w:rsidR="00E410AA" w:rsidRPr="0089287E">
        <w:rPr>
          <w:rFonts w:ascii="Candara" w:hAnsi="Candara" w:cs="Comic Sans MS"/>
          <w:sz w:val="26"/>
          <w:szCs w:val="26"/>
        </w:rPr>
        <w:t xml:space="preserve">. </w:t>
      </w:r>
    </w:p>
    <w:p w14:paraId="5A4A4463" w14:textId="77777777" w:rsidR="00CC7E62" w:rsidRPr="0089287E" w:rsidRDefault="00CC7E62" w:rsidP="00D07C4B">
      <w:pPr>
        <w:spacing w:line="276" w:lineRule="auto"/>
        <w:jc w:val="both"/>
        <w:rPr>
          <w:rFonts w:ascii="Candara" w:hAnsi="Candara" w:cs="Comic Sans MS"/>
          <w:sz w:val="26"/>
          <w:szCs w:val="26"/>
        </w:rPr>
        <w:sectPr w:rsidR="00CC7E62" w:rsidRPr="0089287E" w:rsidSect="0087582F">
          <w:type w:val="continuous"/>
          <w:pgSz w:w="11907" w:h="16840" w:code="9"/>
          <w:pgMar w:top="1134" w:right="709" w:bottom="1134" w:left="1134" w:header="720" w:footer="720" w:gutter="0"/>
          <w:cols w:num="2" w:space="720"/>
          <w:noEndnote/>
          <w:titlePg/>
          <w:docGrid w:linePitch="272"/>
        </w:sectPr>
      </w:pPr>
    </w:p>
    <w:p w14:paraId="6E2E7A48" w14:textId="77777777" w:rsidR="00B67601" w:rsidRPr="00FA2799" w:rsidRDefault="00B67601" w:rsidP="00D07C4B">
      <w:pPr>
        <w:spacing w:line="276" w:lineRule="auto"/>
        <w:jc w:val="both"/>
        <w:rPr>
          <w:rFonts w:ascii="Candara" w:hAnsi="Candara" w:cs="Comic Sans MS"/>
        </w:rPr>
      </w:pPr>
    </w:p>
    <w:p w14:paraId="081600B7" w14:textId="77777777" w:rsidR="002920D6" w:rsidRPr="00FA2799" w:rsidRDefault="002920D6" w:rsidP="00D07C4B">
      <w:pPr>
        <w:spacing w:line="276" w:lineRule="auto"/>
        <w:jc w:val="both"/>
        <w:rPr>
          <w:rFonts w:ascii="Candara" w:hAnsi="Candara" w:cs="Comic Sans MS"/>
          <w:strike/>
        </w:rPr>
      </w:pPr>
    </w:p>
    <w:p w14:paraId="4F2616F7" w14:textId="77777777" w:rsidR="001C7706" w:rsidRPr="00FA2799" w:rsidRDefault="001C7706" w:rsidP="00D07C4B">
      <w:pPr>
        <w:spacing w:line="276" w:lineRule="auto"/>
        <w:jc w:val="both"/>
        <w:rPr>
          <w:rFonts w:ascii="Candara" w:hAnsi="Candara" w:cs="Comic Sans MS"/>
          <w:strike/>
        </w:rPr>
        <w:sectPr w:rsidR="001C7706" w:rsidRPr="00FA2799" w:rsidSect="0087582F">
          <w:type w:val="continuous"/>
          <w:pgSz w:w="11907" w:h="16840" w:code="9"/>
          <w:pgMar w:top="1134" w:right="709" w:bottom="1134" w:left="1134" w:header="720" w:footer="720" w:gutter="0"/>
          <w:cols w:space="720"/>
          <w:noEndnote/>
          <w:titlePg/>
          <w:docGrid w:linePitch="272"/>
        </w:sectPr>
      </w:pPr>
    </w:p>
    <w:bookmarkEnd w:id="0"/>
    <w:p w14:paraId="034BDB33" w14:textId="77777777" w:rsidR="0049414E" w:rsidRPr="00FA2799" w:rsidRDefault="0049414E" w:rsidP="00D07C4B">
      <w:pPr>
        <w:spacing w:after="200" w:line="276" w:lineRule="auto"/>
        <w:jc w:val="both"/>
        <w:rPr>
          <w:rFonts w:ascii="Candara" w:hAnsi="Candara"/>
          <w:b/>
          <w:color w:val="0070C0"/>
        </w:rPr>
        <w:sectPr w:rsidR="0049414E" w:rsidRPr="00FA2799" w:rsidSect="0087582F">
          <w:type w:val="continuous"/>
          <w:pgSz w:w="11907" w:h="16840" w:code="9"/>
          <w:pgMar w:top="1134" w:right="709" w:bottom="1134" w:left="1134" w:header="720" w:footer="567" w:gutter="0"/>
          <w:cols w:num="2" w:space="720"/>
          <w:noEndnote/>
          <w:docGrid w:linePitch="272"/>
        </w:sectPr>
      </w:pPr>
    </w:p>
    <w:p w14:paraId="1024E25C" w14:textId="77777777" w:rsidR="00F60637" w:rsidRPr="00FA2799" w:rsidRDefault="00F60637" w:rsidP="00D07C4B">
      <w:pPr>
        <w:tabs>
          <w:tab w:val="left" w:pos="4650"/>
        </w:tabs>
        <w:spacing w:line="276" w:lineRule="auto"/>
        <w:rPr>
          <w:sz w:val="22"/>
          <w:lang w:eastAsia="en-US"/>
        </w:rPr>
        <w:sectPr w:rsidR="00F60637" w:rsidRPr="00FA2799" w:rsidSect="0087582F">
          <w:type w:val="continuous"/>
          <w:pgSz w:w="11907" w:h="16840" w:code="9"/>
          <w:pgMar w:top="1134" w:right="709" w:bottom="1134" w:left="1134" w:header="720" w:footer="567" w:gutter="0"/>
          <w:cols w:num="2" w:space="720"/>
          <w:noEndnote/>
          <w:docGrid w:linePitch="272"/>
        </w:sectPr>
      </w:pPr>
    </w:p>
    <w:p w14:paraId="720CAB0E" w14:textId="77777777" w:rsidR="002A521E" w:rsidRDefault="002A521E" w:rsidP="00D07C4B">
      <w:pPr>
        <w:tabs>
          <w:tab w:val="left" w:pos="4650"/>
        </w:tabs>
        <w:spacing w:line="276" w:lineRule="auto"/>
        <w:rPr>
          <w:sz w:val="22"/>
          <w:lang w:eastAsia="en-US"/>
        </w:rPr>
        <w:sectPr w:rsidR="002A521E" w:rsidSect="0087582F">
          <w:type w:val="continuous"/>
          <w:pgSz w:w="11907" w:h="16840" w:code="9"/>
          <w:pgMar w:top="1134" w:right="709" w:bottom="1134" w:left="1134" w:header="720" w:footer="567" w:gutter="0"/>
          <w:cols w:space="720"/>
          <w:noEndnote/>
          <w:docGrid w:linePitch="272"/>
        </w:sectPr>
      </w:pPr>
    </w:p>
    <w:p w14:paraId="6B0B1B70" w14:textId="77777777" w:rsidR="00C026B2" w:rsidRPr="00FA2799" w:rsidRDefault="00C026B2" w:rsidP="00D07C4B">
      <w:pPr>
        <w:tabs>
          <w:tab w:val="left" w:pos="4650"/>
        </w:tabs>
        <w:spacing w:line="276" w:lineRule="auto"/>
        <w:rPr>
          <w:sz w:val="22"/>
          <w:lang w:eastAsia="en-US"/>
        </w:rPr>
      </w:pPr>
    </w:p>
    <w:p w14:paraId="2428927F" w14:textId="77777777" w:rsidR="00C026B2" w:rsidRPr="00FA2799" w:rsidRDefault="00C026B2" w:rsidP="00D07C4B">
      <w:pPr>
        <w:tabs>
          <w:tab w:val="left" w:pos="4650"/>
        </w:tabs>
        <w:spacing w:line="276" w:lineRule="auto"/>
        <w:rPr>
          <w:sz w:val="22"/>
          <w:lang w:eastAsia="en-US"/>
        </w:rPr>
      </w:pPr>
    </w:p>
    <w:p w14:paraId="4388E0E3" w14:textId="77777777" w:rsidR="00C026B2" w:rsidRPr="00FA2799" w:rsidRDefault="00C026B2" w:rsidP="00D07C4B">
      <w:pPr>
        <w:tabs>
          <w:tab w:val="left" w:pos="4650"/>
        </w:tabs>
        <w:spacing w:line="276" w:lineRule="auto"/>
        <w:rPr>
          <w:sz w:val="18"/>
          <w:highlight w:val="yellow"/>
          <w:lang w:eastAsia="en-US"/>
        </w:rPr>
        <w:sectPr w:rsidR="00C026B2" w:rsidRPr="00FA2799" w:rsidSect="0087582F">
          <w:type w:val="continuous"/>
          <w:pgSz w:w="11907" w:h="16840" w:code="9"/>
          <w:pgMar w:top="1134" w:right="709" w:bottom="1134" w:left="1134" w:header="720" w:footer="567" w:gutter="0"/>
          <w:cols w:space="720"/>
          <w:noEndnote/>
          <w:docGrid w:linePitch="272"/>
        </w:sectPr>
      </w:pPr>
    </w:p>
    <w:p w14:paraId="75283AA1" w14:textId="77777777" w:rsidR="007A0760" w:rsidRDefault="007A0760" w:rsidP="00D07C4B">
      <w:pPr>
        <w:spacing w:line="276" w:lineRule="auto"/>
        <w:jc w:val="both"/>
        <w:rPr>
          <w:rFonts w:ascii="Candara" w:hAnsi="Candara"/>
          <w:b/>
          <w:highlight w:val="yellow"/>
        </w:rPr>
      </w:pPr>
    </w:p>
    <w:p w14:paraId="235E2E59" w14:textId="77777777" w:rsidR="00634634" w:rsidRDefault="00634634" w:rsidP="00D07C4B">
      <w:pPr>
        <w:spacing w:line="276" w:lineRule="auto"/>
        <w:jc w:val="both"/>
        <w:rPr>
          <w:rFonts w:ascii="Candara" w:hAnsi="Candara"/>
          <w:b/>
          <w:highlight w:val="yellow"/>
        </w:rPr>
      </w:pPr>
    </w:p>
    <w:p w14:paraId="6F24C98C" w14:textId="77777777" w:rsidR="00634634" w:rsidRDefault="00634634" w:rsidP="00D07C4B">
      <w:pPr>
        <w:spacing w:line="276" w:lineRule="auto"/>
        <w:jc w:val="both"/>
        <w:rPr>
          <w:rFonts w:ascii="Candara" w:hAnsi="Candara"/>
          <w:b/>
          <w:highlight w:val="yellow"/>
        </w:rPr>
      </w:pPr>
    </w:p>
    <w:p w14:paraId="7154E90E" w14:textId="77777777" w:rsidR="00743FC0" w:rsidRDefault="00743FC0" w:rsidP="00D07C4B">
      <w:pPr>
        <w:spacing w:line="276" w:lineRule="auto"/>
        <w:jc w:val="both"/>
        <w:rPr>
          <w:rFonts w:ascii="Candara" w:hAnsi="Candara"/>
          <w:b/>
          <w:highlight w:val="yellow"/>
        </w:rPr>
      </w:pPr>
    </w:p>
    <w:p w14:paraId="617DBF30" w14:textId="77777777" w:rsidR="00634634" w:rsidRDefault="00634634" w:rsidP="00D07C4B">
      <w:pPr>
        <w:spacing w:line="276" w:lineRule="auto"/>
        <w:jc w:val="both"/>
        <w:rPr>
          <w:rFonts w:ascii="Candara" w:hAnsi="Candara"/>
          <w:b/>
          <w:highlight w:val="yellow"/>
        </w:rPr>
      </w:pPr>
    </w:p>
    <w:p w14:paraId="301C6D14" w14:textId="77777777" w:rsidR="00634634" w:rsidRDefault="00634634" w:rsidP="00D07C4B">
      <w:pPr>
        <w:spacing w:line="276" w:lineRule="auto"/>
        <w:jc w:val="both"/>
        <w:rPr>
          <w:rFonts w:ascii="Candara" w:hAnsi="Candara"/>
          <w:b/>
          <w:highlight w:val="yellow"/>
        </w:rPr>
      </w:pPr>
    </w:p>
    <w:p w14:paraId="4D916D89" w14:textId="77777777" w:rsidR="00634634" w:rsidRDefault="00634634" w:rsidP="00D07C4B">
      <w:pPr>
        <w:spacing w:line="276" w:lineRule="auto"/>
        <w:jc w:val="both"/>
        <w:rPr>
          <w:rFonts w:ascii="Candara" w:hAnsi="Candara"/>
          <w:b/>
          <w:highlight w:val="yellow"/>
        </w:rPr>
      </w:pPr>
    </w:p>
    <w:p w14:paraId="5F23EF5E" w14:textId="77777777" w:rsidR="00634634" w:rsidRDefault="00634634" w:rsidP="00D07C4B">
      <w:pPr>
        <w:spacing w:line="276" w:lineRule="auto"/>
        <w:jc w:val="both"/>
        <w:rPr>
          <w:rFonts w:ascii="Candara" w:hAnsi="Candara"/>
          <w:b/>
          <w:highlight w:val="yellow"/>
        </w:rPr>
      </w:pPr>
    </w:p>
    <w:bookmarkStart w:id="16" w:name="_Toc138941619"/>
    <w:bookmarkStart w:id="17" w:name="_Toc146827220"/>
    <w:p w14:paraId="023B71C3" w14:textId="77777777" w:rsidR="00ED3B37" w:rsidRPr="00ED3B37" w:rsidRDefault="00967222" w:rsidP="008165C9">
      <w:pPr>
        <w:pStyle w:val="Titre1"/>
        <w:jc w:val="center"/>
        <w:rPr>
          <w:rFonts w:ascii="Gabriola" w:hAnsi="Gabriola"/>
          <w:b/>
          <w:noProof/>
          <w:color w:val="FF0000"/>
          <w:sz w:val="56"/>
          <w:szCs w:val="60"/>
          <w:lang w:val="fr-FR"/>
        </w:rPr>
      </w:pPr>
      <w:r>
        <w:rPr>
          <w:noProof/>
          <w:lang w:val="fr-FR"/>
        </w:rPr>
        <mc:AlternateContent>
          <mc:Choice Requires="wps">
            <w:drawing>
              <wp:anchor distT="4294967294" distB="4294967294" distL="114300" distR="114300" simplePos="0" relativeHeight="251683328" behindDoc="0" locked="0" layoutInCell="1" allowOverlap="1" wp14:anchorId="22E7EAE7" wp14:editId="11E2950D">
                <wp:simplePos x="0" y="0"/>
                <wp:positionH relativeFrom="page">
                  <wp:posOffset>807720</wp:posOffset>
                </wp:positionH>
                <wp:positionV relativeFrom="paragraph">
                  <wp:posOffset>138429</wp:posOffset>
                </wp:positionV>
                <wp:extent cx="6262370" cy="0"/>
                <wp:effectExtent l="0" t="19050" r="24130" b="19050"/>
                <wp:wrapNone/>
                <wp:docPr id="224" name="Straight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2370" cy="0"/>
                        </a:xfrm>
                        <a:prstGeom prst="line">
                          <a:avLst/>
                        </a:prstGeom>
                        <a:noFill/>
                        <a:ln w="28575" cap="flat" cmpd="sng" algn="ctr">
                          <a:solidFill>
                            <a:srgbClr val="0070C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D6D44DC" id="Straight Connector 244" o:spid="_x0000_s1026" style="position:absolute;z-index:251683328;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margin;mso-height-relative:margin" from="63.6pt,10.9pt" to="556.7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" strokecolor="#0070c0" strokeweight="2.25pt">
                <o:lock v:ext="edit" shapetype="f"/>
                <w10:wrap anchorx="page"/>
              </v:line>
            </w:pict>
          </mc:Fallback>
        </mc:AlternateContent>
      </w:r>
      <w:r>
        <w:rPr>
          <w:noProof/>
          <w:lang w:val="fr-FR"/>
        </w:rPr>
        <mc:AlternateContent>
          <mc:Choice Requires="wps">
            <w:drawing>
              <wp:anchor distT="0" distB="0" distL="114300" distR="114300" simplePos="0" relativeHeight="251681280" behindDoc="0" locked="0" layoutInCell="1" allowOverlap="1" wp14:anchorId="3719DC24" wp14:editId="3C7CC673">
                <wp:simplePos x="0" y="0"/>
                <wp:positionH relativeFrom="page">
                  <wp:posOffset>812165</wp:posOffset>
                </wp:positionH>
                <wp:positionV relativeFrom="paragraph">
                  <wp:posOffset>570865</wp:posOffset>
                </wp:positionV>
                <wp:extent cx="6257925" cy="19050"/>
                <wp:effectExtent l="19050" t="19050" r="28575" b="19050"/>
                <wp:wrapNone/>
                <wp:docPr id="31"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7925" cy="1905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4D821F" id="Straight Connector 245" o:spid="_x0000_s1026" style="position:absolute;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63.95pt,44.95pt" to="556.7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" strokecolor="#00b050" strokeweight="2.25pt">
                <o:lock v:ext="edit" shapetype="f"/>
                <w10:wrap anchorx="page"/>
              </v:line>
            </w:pict>
          </mc:Fallback>
        </mc:AlternateContent>
      </w:r>
      <w:r w:rsidR="00ED3B37" w:rsidRPr="00ED3B37">
        <w:rPr>
          <w:rFonts w:ascii="Gabriola" w:hAnsi="Gabriola"/>
          <w:b/>
          <w:noProof/>
          <w:color w:val="FF0000"/>
          <w:sz w:val="56"/>
          <w:szCs w:val="60"/>
          <w:lang w:val="fr-FR"/>
        </w:rPr>
        <w:t>Chapitre 1. Cadre Provincial de l’élaboration du Plan</w:t>
      </w:r>
      <w:bookmarkEnd w:id="16"/>
      <w:bookmarkEnd w:id="17"/>
    </w:p>
    <w:p w14:paraId="3D88023C" w14:textId="77777777" w:rsidR="00ED3B37" w:rsidRPr="00FF422F" w:rsidRDefault="00ED3B37" w:rsidP="00ED3B37">
      <w:bookmarkStart w:id="18" w:name="_Toc138941620"/>
    </w:p>
    <w:p w14:paraId="25CA8635" w14:textId="77777777" w:rsidR="00ED3B37" w:rsidRPr="00743FC0" w:rsidRDefault="00ED3B37" w:rsidP="00743FC0">
      <w:pPr>
        <w:pStyle w:val="Titre2"/>
        <w:numPr>
          <w:ilvl w:val="1"/>
          <w:numId w:val="96"/>
        </w:numPr>
        <w:shd w:val="clear" w:color="auto" w:fill="F7C890"/>
        <w:spacing w:after="0" w:line="276" w:lineRule="auto"/>
        <w:jc w:val="both"/>
        <w:rPr>
          <w:rFonts w:ascii="Candara" w:hAnsi="Candara"/>
          <w:smallCaps w:val="0"/>
          <w:color w:val="002060"/>
          <w:sz w:val="36"/>
          <w:szCs w:val="36"/>
        </w:rPr>
      </w:pPr>
      <w:bookmarkStart w:id="19" w:name="_Toc146827221"/>
      <w:r w:rsidRPr="00743FC0">
        <w:rPr>
          <w:rFonts w:ascii="Candara" w:hAnsi="Candara"/>
          <w:smallCaps w:val="0"/>
          <w:color w:val="002060"/>
          <w:sz w:val="36"/>
          <w:szCs w:val="36"/>
        </w:rPr>
        <w:t>Présentation de la Province</w:t>
      </w:r>
      <w:bookmarkEnd w:id="18"/>
      <w:bookmarkEnd w:id="19"/>
    </w:p>
    <w:p w14:paraId="658B78A4" w14:textId="77777777" w:rsidR="00743FC0" w:rsidRPr="00743FC0" w:rsidRDefault="00743FC0" w:rsidP="00743FC0">
      <w:pPr>
        <w:pStyle w:val="Titre2"/>
        <w:spacing w:before="0" w:line="276" w:lineRule="auto"/>
        <w:ind w:left="1222"/>
        <w:jc w:val="both"/>
        <w:rPr>
          <w:rFonts w:ascii="Candara" w:hAnsi="Candara"/>
          <w:smallCaps w:val="0"/>
          <w:color w:val="C00000"/>
          <w:sz w:val="6"/>
          <w:szCs w:val="28"/>
        </w:rPr>
      </w:pPr>
      <w:bookmarkStart w:id="20" w:name="_Toc146827222"/>
      <w:bookmarkStart w:id="21" w:name="_Toc530060962"/>
      <w:bookmarkStart w:id="22" w:name="_Toc531812026"/>
      <w:bookmarkStart w:id="23" w:name="_Toc531812731"/>
      <w:bookmarkStart w:id="24" w:name="_Toc535055596"/>
    </w:p>
    <w:p w14:paraId="32A0202B" w14:textId="77777777" w:rsidR="00ED3B37" w:rsidRPr="00743FC0" w:rsidRDefault="00ED3B37" w:rsidP="00743FC0">
      <w:pPr>
        <w:pStyle w:val="Titre2"/>
        <w:numPr>
          <w:ilvl w:val="2"/>
          <w:numId w:val="96"/>
        </w:numPr>
        <w:shd w:val="clear" w:color="auto" w:fill="B2C4DA"/>
        <w:spacing w:line="276" w:lineRule="auto"/>
        <w:ind w:left="709" w:hanging="709"/>
        <w:jc w:val="both"/>
        <w:rPr>
          <w:rFonts w:ascii="Candara" w:hAnsi="Candara"/>
          <w:smallCaps w:val="0"/>
          <w:color w:val="C00000"/>
          <w:sz w:val="28"/>
          <w:szCs w:val="28"/>
        </w:rPr>
      </w:pPr>
      <w:r w:rsidRPr="00743FC0">
        <w:rPr>
          <w:rFonts w:ascii="Candara" w:hAnsi="Candara"/>
          <w:smallCaps w:val="0"/>
          <w:color w:val="C00000"/>
          <w:sz w:val="28"/>
          <w:szCs w:val="28"/>
        </w:rPr>
        <w:t>Contexte Physique</w:t>
      </w:r>
      <w:bookmarkEnd w:id="20"/>
    </w:p>
    <w:p w14:paraId="43FEDD60" w14:textId="77777777" w:rsidR="00ED3B37" w:rsidRPr="00ED3B37" w:rsidRDefault="00ED3B37" w:rsidP="00CC7BDE">
      <w:pPr>
        <w:spacing w:line="360" w:lineRule="auto"/>
        <w:jc w:val="both"/>
        <w:rPr>
          <w:rFonts w:ascii="Candara" w:hAnsi="Candara"/>
          <w:sz w:val="26"/>
          <w:szCs w:val="26"/>
        </w:rPr>
        <w:sectPr w:rsidR="00ED3B37" w:rsidRPr="00ED3B37" w:rsidSect="0087582F">
          <w:type w:val="continuous"/>
          <w:pgSz w:w="11907" w:h="16840" w:code="9"/>
          <w:pgMar w:top="1134" w:right="709" w:bottom="1134" w:left="1134" w:header="720" w:footer="567" w:gutter="0"/>
          <w:cols w:space="720"/>
          <w:noEndnote/>
          <w:docGrid w:linePitch="272"/>
        </w:sectPr>
      </w:pPr>
    </w:p>
    <w:p w14:paraId="237F77DB" w14:textId="056628AE" w:rsidR="00ED3B37" w:rsidRPr="00ED3B37" w:rsidRDefault="00ED3B37" w:rsidP="0089287E">
      <w:pPr>
        <w:spacing w:line="276" w:lineRule="auto"/>
        <w:jc w:val="both"/>
        <w:rPr>
          <w:rFonts w:ascii="Candara" w:hAnsi="Candara"/>
          <w:sz w:val="26"/>
          <w:szCs w:val="26"/>
        </w:rPr>
      </w:pPr>
      <w:r w:rsidRPr="00ED3B37">
        <w:rPr>
          <w:rFonts w:ascii="Candara" w:hAnsi="Candara"/>
          <w:sz w:val="26"/>
          <w:szCs w:val="26"/>
        </w:rPr>
        <w:lastRenderedPageBreak/>
        <w:t xml:space="preserve">Créé en 1956 avec le statut de District, le </w:t>
      </w:r>
      <w:r w:rsidR="00A657FE">
        <w:rPr>
          <w:rFonts w:ascii="Candara" w:hAnsi="Candara"/>
          <w:sz w:val="26"/>
          <w:szCs w:val="26"/>
        </w:rPr>
        <w:t xml:space="preserve">Haut-Uele </w:t>
      </w:r>
      <w:r w:rsidRPr="00ED3B37">
        <w:rPr>
          <w:rFonts w:ascii="Candara" w:hAnsi="Candara"/>
          <w:sz w:val="26"/>
          <w:szCs w:val="26"/>
        </w:rPr>
        <w:t xml:space="preserve">est devenu l’une </w:t>
      </w:r>
      <w:r w:rsidRPr="003E0003">
        <w:rPr>
          <w:rFonts w:ascii="Candara" w:hAnsi="Candara"/>
          <w:color w:val="000000"/>
          <w:sz w:val="26"/>
          <w:szCs w:val="26"/>
        </w:rPr>
        <w:t>de</w:t>
      </w:r>
      <w:r w:rsidRPr="005D2853">
        <w:rPr>
          <w:rFonts w:ascii="Candara" w:hAnsi="Candara"/>
          <w:color w:val="FF0000"/>
          <w:sz w:val="26"/>
          <w:szCs w:val="26"/>
        </w:rPr>
        <w:t xml:space="preserve"> </w:t>
      </w:r>
      <w:r w:rsidRPr="003E0003">
        <w:rPr>
          <w:rFonts w:ascii="Candara" w:hAnsi="Candara"/>
          <w:color w:val="000000"/>
          <w:sz w:val="26"/>
          <w:szCs w:val="26"/>
        </w:rPr>
        <w:t>2</w:t>
      </w:r>
      <w:r w:rsidR="005D2853" w:rsidRPr="003E0003">
        <w:rPr>
          <w:rFonts w:ascii="Candara" w:hAnsi="Candara"/>
          <w:color w:val="000000"/>
          <w:sz w:val="26"/>
          <w:szCs w:val="26"/>
        </w:rPr>
        <w:t>5</w:t>
      </w:r>
      <w:r w:rsidRPr="003E0003">
        <w:rPr>
          <w:rFonts w:ascii="Candara" w:hAnsi="Candara"/>
          <w:color w:val="000000"/>
          <w:sz w:val="26"/>
          <w:szCs w:val="26"/>
        </w:rPr>
        <w:t xml:space="preserve"> Provinces</w:t>
      </w:r>
      <w:r w:rsidR="006B7A6C" w:rsidRPr="003E0003">
        <w:rPr>
          <w:rFonts w:ascii="Candara" w:hAnsi="Candara"/>
          <w:color w:val="000000"/>
          <w:sz w:val="26"/>
          <w:szCs w:val="26"/>
        </w:rPr>
        <w:t>, plus la ville de Kinshasa,</w:t>
      </w:r>
      <w:r w:rsidRPr="00ED3B37">
        <w:rPr>
          <w:rFonts w:ascii="Candara" w:hAnsi="Candara"/>
          <w:sz w:val="26"/>
          <w:szCs w:val="26"/>
        </w:rPr>
        <w:t xml:space="preserve"> que compte la République Démocratique du Congo à la suite du démembrement de l’ancienne </w:t>
      </w:r>
      <w:r w:rsidR="00A657FE">
        <w:rPr>
          <w:rFonts w:ascii="Candara" w:hAnsi="Candara"/>
          <w:sz w:val="26"/>
          <w:szCs w:val="26"/>
        </w:rPr>
        <w:t xml:space="preserve">Province </w:t>
      </w:r>
      <w:r w:rsidRPr="00ED3B37">
        <w:rPr>
          <w:rFonts w:ascii="Candara" w:hAnsi="Candara"/>
          <w:sz w:val="26"/>
          <w:szCs w:val="26"/>
        </w:rPr>
        <w:t>Orientale intervenu en 2015. Il e</w:t>
      </w:r>
      <w:r w:rsidR="00CC7BDE">
        <w:rPr>
          <w:rFonts w:ascii="Candara" w:hAnsi="Candara"/>
          <w:sz w:val="26"/>
          <w:szCs w:val="26"/>
        </w:rPr>
        <w:t xml:space="preserve">st compris entre 1°   15’   et 5° </w:t>
      </w:r>
      <w:r w:rsidRPr="00ED3B37">
        <w:rPr>
          <w:rFonts w:ascii="Candara" w:hAnsi="Candara"/>
          <w:sz w:val="26"/>
          <w:szCs w:val="26"/>
        </w:rPr>
        <w:t xml:space="preserve">30’ </w:t>
      </w:r>
      <w:r w:rsidR="009D2B18" w:rsidRPr="00ED3B37">
        <w:rPr>
          <w:rFonts w:ascii="Candara" w:hAnsi="Candara"/>
          <w:sz w:val="26"/>
          <w:szCs w:val="26"/>
        </w:rPr>
        <w:t>de latitude</w:t>
      </w:r>
      <w:r w:rsidRPr="00ED3B37">
        <w:rPr>
          <w:rFonts w:ascii="Candara" w:hAnsi="Candara"/>
          <w:sz w:val="26"/>
          <w:szCs w:val="26"/>
        </w:rPr>
        <w:t xml:space="preserve"> N et 26° 20’ et 30° 40’ de longitude E. Située à l’extrême Nord-Est de la République Démocratique du Congo, le Haut-Uele couvre une superficie de 89.683 km</w:t>
      </w:r>
      <w:r w:rsidRPr="00ED3B37">
        <w:rPr>
          <w:rFonts w:ascii="Candara" w:hAnsi="Candara"/>
          <w:sz w:val="26"/>
          <w:szCs w:val="26"/>
          <w:vertAlign w:val="superscript"/>
        </w:rPr>
        <w:t>2</w:t>
      </w:r>
      <w:r w:rsidRPr="00ED3B37">
        <w:rPr>
          <w:rFonts w:ascii="Candara" w:hAnsi="Candara"/>
          <w:sz w:val="26"/>
          <w:szCs w:val="26"/>
        </w:rPr>
        <w:t xml:space="preserve"> et partage ses frontières au Nord avec la République du Soudan</w:t>
      </w:r>
      <w:r w:rsidR="005D2853">
        <w:rPr>
          <w:rFonts w:ascii="Candara" w:hAnsi="Candara"/>
          <w:sz w:val="26"/>
          <w:szCs w:val="26"/>
        </w:rPr>
        <w:t xml:space="preserve"> du Sud</w:t>
      </w:r>
      <w:r w:rsidRPr="00ED3B37">
        <w:rPr>
          <w:rFonts w:ascii="Candara" w:hAnsi="Candara"/>
          <w:sz w:val="26"/>
          <w:szCs w:val="26"/>
        </w:rPr>
        <w:t xml:space="preserve"> et la République Centrafricaine, à l`Est par la </w:t>
      </w:r>
      <w:r w:rsidR="00A657FE">
        <w:rPr>
          <w:rFonts w:ascii="Candara" w:hAnsi="Candara"/>
          <w:sz w:val="26"/>
          <w:szCs w:val="26"/>
        </w:rPr>
        <w:t xml:space="preserve">Province </w:t>
      </w:r>
      <w:r w:rsidRPr="00ED3B37">
        <w:rPr>
          <w:rFonts w:ascii="Candara" w:hAnsi="Candara"/>
          <w:sz w:val="26"/>
          <w:szCs w:val="26"/>
        </w:rPr>
        <w:t xml:space="preserve">de l`Ituri, à l`Ouest par la </w:t>
      </w:r>
      <w:r w:rsidR="00A657FE">
        <w:rPr>
          <w:rFonts w:ascii="Candara" w:hAnsi="Candara"/>
          <w:sz w:val="26"/>
          <w:szCs w:val="26"/>
        </w:rPr>
        <w:t xml:space="preserve">Province </w:t>
      </w:r>
      <w:r w:rsidRPr="00ED3B37">
        <w:rPr>
          <w:rFonts w:ascii="Candara" w:hAnsi="Candara"/>
          <w:sz w:val="26"/>
          <w:szCs w:val="26"/>
        </w:rPr>
        <w:t xml:space="preserve">du Bas-Uélé, et au Sud par la </w:t>
      </w:r>
      <w:r w:rsidR="00A657FE">
        <w:rPr>
          <w:rFonts w:ascii="Candara" w:hAnsi="Candara"/>
          <w:sz w:val="26"/>
          <w:szCs w:val="26"/>
        </w:rPr>
        <w:t xml:space="preserve">Province </w:t>
      </w:r>
      <w:r w:rsidRPr="00ED3B37">
        <w:rPr>
          <w:rFonts w:ascii="Candara" w:hAnsi="Candara"/>
          <w:sz w:val="26"/>
          <w:szCs w:val="26"/>
        </w:rPr>
        <w:t xml:space="preserve">de la Tshopo.  </w:t>
      </w:r>
    </w:p>
    <w:p w14:paraId="6C25C713" w14:textId="77777777" w:rsidR="00ED3B37" w:rsidRPr="008165C9" w:rsidRDefault="00ED3B37" w:rsidP="00CC7BDE">
      <w:pPr>
        <w:spacing w:line="276" w:lineRule="auto"/>
        <w:ind w:firstLine="993"/>
        <w:jc w:val="both"/>
        <w:rPr>
          <w:rFonts w:ascii="Candara" w:hAnsi="Candara"/>
          <w:color w:val="C00000"/>
          <w:sz w:val="16"/>
          <w:szCs w:val="16"/>
        </w:rPr>
      </w:pPr>
    </w:p>
    <w:p w14:paraId="00531ECA" w14:textId="5920D478" w:rsidR="00ED3B37" w:rsidRDefault="00ED3B37" w:rsidP="00CC7BDE">
      <w:pPr>
        <w:spacing w:line="276" w:lineRule="auto"/>
        <w:jc w:val="both"/>
        <w:rPr>
          <w:rFonts w:ascii="Candara" w:hAnsi="Candara"/>
          <w:sz w:val="26"/>
          <w:szCs w:val="26"/>
        </w:rPr>
      </w:pPr>
      <w:r w:rsidRPr="00ED3B37">
        <w:rPr>
          <w:rFonts w:ascii="Candara" w:hAnsi="Candara"/>
          <w:sz w:val="26"/>
          <w:szCs w:val="26"/>
        </w:rPr>
        <w:t>Le relief du Haut-Uele est peu ac</w:t>
      </w:r>
      <w:r w:rsidR="005D2853">
        <w:rPr>
          <w:rFonts w:ascii="Candara" w:hAnsi="Candara"/>
          <w:sz w:val="26"/>
          <w:szCs w:val="26"/>
        </w:rPr>
        <w:t>cidenté</w:t>
      </w:r>
      <w:r w:rsidRPr="00ED3B37">
        <w:rPr>
          <w:rFonts w:ascii="Candara" w:hAnsi="Candara"/>
          <w:sz w:val="26"/>
          <w:szCs w:val="26"/>
        </w:rPr>
        <w:t xml:space="preserve"> où pointent quelques monts </w:t>
      </w:r>
      <w:r w:rsidR="00873A56">
        <w:rPr>
          <w:rFonts w:ascii="Candara" w:hAnsi="Candara"/>
          <w:sz w:val="26"/>
          <w:szCs w:val="26"/>
        </w:rPr>
        <w:t xml:space="preserve">et collines </w:t>
      </w:r>
      <w:r w:rsidRPr="00ED3B37">
        <w:rPr>
          <w:rFonts w:ascii="Candara" w:hAnsi="Candara"/>
          <w:sz w:val="26"/>
          <w:szCs w:val="26"/>
        </w:rPr>
        <w:t>tels que : le</w:t>
      </w:r>
      <w:r w:rsidR="007A4CA2">
        <w:rPr>
          <w:rFonts w:ascii="Candara" w:hAnsi="Candara"/>
          <w:sz w:val="26"/>
          <w:szCs w:val="26"/>
        </w:rPr>
        <w:t>s</w:t>
      </w:r>
      <w:r w:rsidRPr="00ED3B37">
        <w:rPr>
          <w:rFonts w:ascii="Candara" w:hAnsi="Candara"/>
          <w:sz w:val="26"/>
          <w:szCs w:val="26"/>
        </w:rPr>
        <w:t xml:space="preserve"> mont</w:t>
      </w:r>
      <w:r w:rsidR="007A4CA2">
        <w:rPr>
          <w:rFonts w:ascii="Candara" w:hAnsi="Candara"/>
          <w:sz w:val="26"/>
          <w:szCs w:val="26"/>
        </w:rPr>
        <w:t>s</w:t>
      </w:r>
      <w:r w:rsidRPr="00ED3B37">
        <w:rPr>
          <w:rFonts w:ascii="Candara" w:hAnsi="Candara"/>
          <w:sz w:val="26"/>
          <w:szCs w:val="26"/>
        </w:rPr>
        <w:t xml:space="preserve"> Asongo</w:t>
      </w:r>
      <w:r w:rsidR="008E7634">
        <w:rPr>
          <w:rFonts w:ascii="Candara" w:hAnsi="Candara"/>
          <w:sz w:val="26"/>
          <w:szCs w:val="26"/>
        </w:rPr>
        <w:t>, Firo, Bakengo</w:t>
      </w:r>
      <w:r w:rsidR="009D2B18">
        <w:rPr>
          <w:rFonts w:ascii="Candara" w:hAnsi="Candara"/>
          <w:sz w:val="26"/>
          <w:szCs w:val="26"/>
        </w:rPr>
        <w:t xml:space="preserve">, </w:t>
      </w:r>
      <w:r w:rsidR="008E7634" w:rsidRPr="003E0003">
        <w:rPr>
          <w:rFonts w:ascii="Candara" w:hAnsi="Candara"/>
          <w:color w:val="000000"/>
          <w:sz w:val="26"/>
          <w:szCs w:val="26"/>
        </w:rPr>
        <w:t>Kai</w:t>
      </w:r>
      <w:r w:rsidR="00BB65A0">
        <w:rPr>
          <w:rFonts w:ascii="Candara" w:hAnsi="Candara"/>
          <w:sz w:val="26"/>
          <w:szCs w:val="26"/>
        </w:rPr>
        <w:t>, Lindimbia, Apelemba, etc.</w:t>
      </w:r>
      <w:r w:rsidR="005D2853">
        <w:rPr>
          <w:rFonts w:ascii="Candara" w:hAnsi="Candara"/>
          <w:sz w:val="26"/>
          <w:szCs w:val="26"/>
        </w:rPr>
        <w:t xml:space="preserve"> </w:t>
      </w:r>
      <w:r w:rsidRPr="00ED3B37">
        <w:rPr>
          <w:rFonts w:ascii="Candara" w:hAnsi="Candara"/>
          <w:sz w:val="26"/>
          <w:szCs w:val="26"/>
        </w:rPr>
        <w:t>C’est une région constituée de bas plateaux qui s’étendent de Niangara à l’</w:t>
      </w:r>
      <w:r w:rsidR="00790BDA">
        <w:rPr>
          <w:rFonts w:ascii="Candara" w:hAnsi="Candara"/>
          <w:sz w:val="26"/>
          <w:szCs w:val="26"/>
        </w:rPr>
        <w:t>O</w:t>
      </w:r>
      <w:r w:rsidRPr="00ED3B37">
        <w:rPr>
          <w:rFonts w:ascii="Candara" w:hAnsi="Candara"/>
          <w:sz w:val="26"/>
          <w:szCs w:val="26"/>
        </w:rPr>
        <w:t>uest à Faradje, à l’</w:t>
      </w:r>
      <w:r w:rsidR="00790BDA">
        <w:rPr>
          <w:rFonts w:ascii="Candara" w:hAnsi="Candara"/>
          <w:sz w:val="26"/>
          <w:szCs w:val="26"/>
        </w:rPr>
        <w:t>E</w:t>
      </w:r>
      <w:r w:rsidRPr="00ED3B37">
        <w:rPr>
          <w:rFonts w:ascii="Candara" w:hAnsi="Candara"/>
          <w:sz w:val="26"/>
          <w:szCs w:val="26"/>
        </w:rPr>
        <w:t xml:space="preserve">st. Dans la partie </w:t>
      </w:r>
      <w:r w:rsidR="00790BDA">
        <w:rPr>
          <w:rFonts w:ascii="Candara" w:hAnsi="Candara"/>
          <w:sz w:val="26"/>
          <w:szCs w:val="26"/>
        </w:rPr>
        <w:t>S</w:t>
      </w:r>
      <w:r w:rsidRPr="00ED3B37">
        <w:rPr>
          <w:rFonts w:ascii="Candara" w:hAnsi="Candara"/>
          <w:sz w:val="26"/>
          <w:szCs w:val="26"/>
        </w:rPr>
        <w:t>ud, à Isiro, se détachent des chaînons non allongés, à bords souvent abrupts, correspondant aux monts de Fer présents aussi à Rungu, Wamba et Mungbere. Plus à l’</w:t>
      </w:r>
      <w:r w:rsidR="00790BDA">
        <w:rPr>
          <w:rFonts w:ascii="Candara" w:hAnsi="Candara"/>
          <w:sz w:val="26"/>
          <w:szCs w:val="26"/>
        </w:rPr>
        <w:t>O</w:t>
      </w:r>
      <w:r w:rsidRPr="00ED3B37">
        <w:rPr>
          <w:rFonts w:ascii="Candara" w:hAnsi="Candara"/>
          <w:sz w:val="26"/>
          <w:szCs w:val="26"/>
        </w:rPr>
        <w:t xml:space="preserve">uest, dans le </w:t>
      </w:r>
      <w:r w:rsidR="00790BDA">
        <w:rPr>
          <w:rFonts w:ascii="Candara" w:hAnsi="Candara"/>
          <w:sz w:val="26"/>
          <w:szCs w:val="26"/>
        </w:rPr>
        <w:t>T</w:t>
      </w:r>
      <w:r w:rsidRPr="00ED3B37">
        <w:rPr>
          <w:rFonts w:ascii="Candara" w:hAnsi="Candara"/>
          <w:sz w:val="26"/>
          <w:szCs w:val="26"/>
        </w:rPr>
        <w:t>erritoire de Watsa</w:t>
      </w:r>
      <w:r w:rsidR="00790BDA">
        <w:rPr>
          <w:rFonts w:ascii="Candara" w:hAnsi="Candara"/>
          <w:sz w:val="26"/>
          <w:szCs w:val="26"/>
        </w:rPr>
        <w:t>,</w:t>
      </w:r>
      <w:r w:rsidRPr="00ED3B37">
        <w:rPr>
          <w:rFonts w:ascii="Candara" w:hAnsi="Candara"/>
          <w:sz w:val="26"/>
          <w:szCs w:val="26"/>
        </w:rPr>
        <w:t xml:space="preserve"> apparaissent de hauts plateaux </w:t>
      </w:r>
      <w:r w:rsidRPr="00ED3B37">
        <w:rPr>
          <w:rFonts w:ascii="Candara" w:hAnsi="Candara"/>
          <w:sz w:val="26"/>
          <w:szCs w:val="26"/>
        </w:rPr>
        <w:lastRenderedPageBreak/>
        <w:t>d’altitude moyenne supérieure à 1000m. Si l’on excepte la région d’Aba, le bassin de Dungu ainsi que la région de Faradje correspondent à une vaste pénéplaine plate et marécageuse.</w:t>
      </w:r>
    </w:p>
    <w:p w14:paraId="0FD0DAAA" w14:textId="77777777" w:rsidR="00790BDA" w:rsidRPr="008165C9" w:rsidRDefault="00790BDA" w:rsidP="00CC7BDE">
      <w:pPr>
        <w:spacing w:line="276" w:lineRule="auto"/>
        <w:ind w:firstLine="993"/>
        <w:jc w:val="both"/>
        <w:rPr>
          <w:rFonts w:ascii="Candara" w:hAnsi="Candara"/>
          <w:sz w:val="16"/>
          <w:szCs w:val="16"/>
        </w:rPr>
      </w:pPr>
    </w:p>
    <w:p w14:paraId="5A6176D6" w14:textId="77777777" w:rsidR="00ED3B37" w:rsidRDefault="00ED3B37" w:rsidP="00CC7BDE">
      <w:pPr>
        <w:spacing w:line="276" w:lineRule="auto"/>
        <w:jc w:val="both"/>
        <w:rPr>
          <w:rFonts w:ascii="Candara" w:hAnsi="Candara"/>
          <w:sz w:val="26"/>
          <w:szCs w:val="26"/>
        </w:rPr>
      </w:pPr>
      <w:r w:rsidRPr="00ED3B37">
        <w:rPr>
          <w:rFonts w:ascii="Candara" w:hAnsi="Candara"/>
          <w:sz w:val="26"/>
          <w:szCs w:val="26"/>
        </w:rPr>
        <w:t xml:space="preserve">Cette monotonie des bas et hauts plateaux est dérangée par quelques bosses granitiques et par des collines qui correspondent à des zones de roches du Haut-Uele. La région d’Aba constitue, vers l’Est, la ligne de partage des bassins du Congo et du Nil. Étalé sur l’immense bassin de la Kibali-Uele, le Haut-Uele est pourvu d’un réseau hydrographique dense et bien réparti. </w:t>
      </w:r>
    </w:p>
    <w:p w14:paraId="6818D819" w14:textId="77777777" w:rsidR="00790BDA" w:rsidRPr="008165C9" w:rsidRDefault="00790BDA" w:rsidP="00CC7BDE">
      <w:pPr>
        <w:spacing w:line="276" w:lineRule="auto"/>
        <w:jc w:val="both"/>
        <w:rPr>
          <w:rFonts w:ascii="Candara" w:hAnsi="Candara"/>
          <w:sz w:val="16"/>
          <w:szCs w:val="16"/>
        </w:rPr>
      </w:pPr>
    </w:p>
    <w:p w14:paraId="1C2719C4" w14:textId="77777777" w:rsidR="00ED3B37" w:rsidRPr="00ED3B37" w:rsidRDefault="00ED3B37" w:rsidP="00CC7BDE">
      <w:pPr>
        <w:spacing w:line="276" w:lineRule="auto"/>
        <w:jc w:val="both"/>
        <w:rPr>
          <w:rFonts w:ascii="Candara" w:hAnsi="Candara"/>
          <w:sz w:val="26"/>
          <w:szCs w:val="26"/>
        </w:rPr>
      </w:pPr>
      <w:r w:rsidRPr="00ED3B37">
        <w:rPr>
          <w:rFonts w:ascii="Candara" w:hAnsi="Candara"/>
          <w:sz w:val="26"/>
          <w:szCs w:val="26"/>
        </w:rPr>
        <w:t xml:space="preserve">On rencontre deux types de climat dans la </w:t>
      </w:r>
      <w:r w:rsidR="00A657FE">
        <w:rPr>
          <w:rFonts w:ascii="Candara" w:hAnsi="Candara"/>
          <w:sz w:val="26"/>
          <w:szCs w:val="26"/>
        </w:rPr>
        <w:t xml:space="preserve">Province </w:t>
      </w:r>
      <w:r w:rsidR="00790BDA">
        <w:rPr>
          <w:rFonts w:ascii="Candara" w:hAnsi="Candara"/>
          <w:sz w:val="26"/>
          <w:szCs w:val="26"/>
        </w:rPr>
        <w:t>:</w:t>
      </w:r>
      <w:r w:rsidRPr="00ED3B37">
        <w:rPr>
          <w:rFonts w:ascii="Candara" w:hAnsi="Candara"/>
          <w:sz w:val="26"/>
          <w:szCs w:val="26"/>
        </w:rPr>
        <w:t xml:space="preserve"> (i) le climat tropical localisé dans la partie Nord ; et enfin (ii) le climat à saison sèche marquée, en transition entre le climat équatorial et le climat tropical. </w:t>
      </w:r>
    </w:p>
    <w:p w14:paraId="23143026" w14:textId="77777777" w:rsidR="00ED3B37" w:rsidRPr="008165C9" w:rsidRDefault="00ED3B37" w:rsidP="00CC7BDE">
      <w:pPr>
        <w:spacing w:line="276" w:lineRule="auto"/>
        <w:ind w:firstLine="993"/>
        <w:jc w:val="both"/>
        <w:rPr>
          <w:rFonts w:ascii="Candara" w:hAnsi="Candara"/>
          <w:sz w:val="16"/>
          <w:szCs w:val="16"/>
        </w:rPr>
      </w:pPr>
    </w:p>
    <w:p w14:paraId="5887E145" w14:textId="77777777" w:rsidR="00ED3B37" w:rsidRPr="00ED3B37" w:rsidRDefault="00ED3B37" w:rsidP="00CC7BDE">
      <w:pPr>
        <w:spacing w:line="276" w:lineRule="auto"/>
        <w:jc w:val="both"/>
        <w:rPr>
          <w:rFonts w:ascii="Candara" w:hAnsi="Candara"/>
          <w:sz w:val="26"/>
          <w:szCs w:val="26"/>
        </w:rPr>
        <w:sectPr w:rsidR="00ED3B37" w:rsidRPr="00ED3B37" w:rsidSect="0087582F">
          <w:type w:val="continuous"/>
          <w:pgSz w:w="11907" w:h="16840" w:code="9"/>
          <w:pgMar w:top="1134" w:right="709" w:bottom="1134" w:left="1134" w:header="720" w:footer="567" w:gutter="0"/>
          <w:cols w:num="2" w:space="720"/>
          <w:noEndnote/>
          <w:docGrid w:linePitch="272"/>
        </w:sectPr>
      </w:pPr>
      <w:r w:rsidRPr="00ED3B37">
        <w:rPr>
          <w:rFonts w:ascii="Candara" w:hAnsi="Candara"/>
          <w:sz w:val="26"/>
          <w:szCs w:val="26"/>
        </w:rPr>
        <w:t xml:space="preserve">La température moyenne varie de 19°C à 30°C. Les sols sont riches en fer et en alumine. La </w:t>
      </w:r>
      <w:r w:rsidR="00A657FE">
        <w:rPr>
          <w:rFonts w:ascii="Candara" w:hAnsi="Candara"/>
          <w:sz w:val="26"/>
          <w:szCs w:val="26"/>
        </w:rPr>
        <w:t xml:space="preserve">Province </w:t>
      </w:r>
      <w:r w:rsidRPr="00ED3B37">
        <w:rPr>
          <w:rFonts w:ascii="Candara" w:hAnsi="Candara"/>
          <w:sz w:val="26"/>
          <w:szCs w:val="26"/>
        </w:rPr>
        <w:t>est couverte de trois formations végétales : la forêt du type équatorial dense et humide qui couvre, le Sud ainsi que l’Ouest, la savane, située au Nord de la forêt équatoriale, et la végétation</w:t>
      </w:r>
      <w:r w:rsidR="00790BDA">
        <w:rPr>
          <w:rFonts w:ascii="Candara" w:hAnsi="Candara"/>
          <w:sz w:val="26"/>
          <w:szCs w:val="26"/>
        </w:rPr>
        <w:t xml:space="preserve"> </w:t>
      </w:r>
      <w:r w:rsidRPr="00ED3B37">
        <w:rPr>
          <w:rFonts w:ascii="Candara" w:hAnsi="Candara"/>
          <w:sz w:val="26"/>
          <w:szCs w:val="26"/>
        </w:rPr>
        <w:t>hétérogène d’altitude.</w:t>
      </w:r>
    </w:p>
    <w:p w14:paraId="6FD9E822" w14:textId="77777777" w:rsidR="00ED3B37" w:rsidRPr="00CC7BDE" w:rsidRDefault="00ED3B37" w:rsidP="00CC7BDE">
      <w:pPr>
        <w:jc w:val="both"/>
        <w:rPr>
          <w:rFonts w:ascii="Candara" w:hAnsi="Candara"/>
          <w:sz w:val="20"/>
          <w:szCs w:val="26"/>
        </w:rPr>
      </w:pPr>
    </w:p>
    <w:p w14:paraId="15AB58EA" w14:textId="77777777" w:rsidR="00ED3B37" w:rsidRPr="00743FC0" w:rsidRDefault="00ED3B37" w:rsidP="00CC7BDE">
      <w:pPr>
        <w:pStyle w:val="Titre2"/>
        <w:numPr>
          <w:ilvl w:val="2"/>
          <w:numId w:val="96"/>
        </w:numPr>
        <w:shd w:val="clear" w:color="auto" w:fill="B2C4DA"/>
        <w:spacing w:before="0" w:after="0"/>
        <w:ind w:left="709" w:hanging="709"/>
        <w:jc w:val="both"/>
        <w:rPr>
          <w:rFonts w:ascii="Candara" w:hAnsi="Candara"/>
          <w:smallCaps w:val="0"/>
          <w:color w:val="C00000"/>
          <w:sz w:val="28"/>
          <w:szCs w:val="28"/>
        </w:rPr>
        <w:sectPr w:rsidR="00ED3B37" w:rsidRPr="00743FC0" w:rsidSect="0087582F">
          <w:type w:val="continuous"/>
          <w:pgSz w:w="11907" w:h="16840" w:code="9"/>
          <w:pgMar w:top="1134" w:right="709" w:bottom="1134" w:left="1134" w:header="720" w:footer="567" w:gutter="0"/>
          <w:cols w:space="720"/>
          <w:noEndnote/>
          <w:docGrid w:linePitch="272"/>
        </w:sectPr>
      </w:pPr>
      <w:bookmarkStart w:id="25" w:name="_Toc138941622"/>
      <w:bookmarkStart w:id="26" w:name="_Toc146827223"/>
      <w:r w:rsidRPr="00743FC0">
        <w:rPr>
          <w:rFonts w:ascii="Candara" w:hAnsi="Candara"/>
          <w:smallCaps w:val="0"/>
          <w:color w:val="C00000"/>
          <w:sz w:val="28"/>
          <w:szCs w:val="28"/>
        </w:rPr>
        <w:t>Contexte politico-administratif</w:t>
      </w:r>
      <w:bookmarkEnd w:id="21"/>
      <w:bookmarkEnd w:id="22"/>
      <w:bookmarkEnd w:id="23"/>
      <w:bookmarkEnd w:id="24"/>
      <w:bookmarkEnd w:id="25"/>
      <w:bookmarkEnd w:id="26"/>
    </w:p>
    <w:p w14:paraId="697EC686" w14:textId="77777777" w:rsidR="00ED3B37" w:rsidRPr="00ED3B37" w:rsidRDefault="00ED3B37" w:rsidP="00CC7BDE">
      <w:pPr>
        <w:spacing w:line="360" w:lineRule="auto"/>
        <w:jc w:val="both"/>
        <w:rPr>
          <w:rFonts w:ascii="Candara" w:hAnsi="Candara"/>
          <w:sz w:val="26"/>
          <w:szCs w:val="26"/>
        </w:rPr>
        <w:sectPr w:rsidR="00ED3B37" w:rsidRPr="00ED3B37" w:rsidSect="0087582F">
          <w:type w:val="continuous"/>
          <w:pgSz w:w="11907" w:h="16840" w:code="9"/>
          <w:pgMar w:top="1134" w:right="709" w:bottom="1134" w:left="1134" w:header="720" w:footer="567" w:gutter="0"/>
          <w:cols w:space="720"/>
          <w:noEndnote/>
          <w:docGrid w:linePitch="272"/>
        </w:sectPr>
      </w:pPr>
    </w:p>
    <w:p w14:paraId="3F92E164" w14:textId="77777777" w:rsidR="00ED3B37" w:rsidRDefault="00ED3B37" w:rsidP="00CC7BDE">
      <w:pPr>
        <w:spacing w:line="276" w:lineRule="auto"/>
        <w:jc w:val="both"/>
        <w:rPr>
          <w:rFonts w:ascii="Candara" w:hAnsi="Candara"/>
          <w:sz w:val="26"/>
          <w:szCs w:val="26"/>
        </w:rPr>
      </w:pPr>
      <w:r w:rsidRPr="00ED3B37">
        <w:rPr>
          <w:rFonts w:ascii="Candara" w:hAnsi="Candara"/>
          <w:sz w:val="26"/>
          <w:szCs w:val="26"/>
        </w:rPr>
        <w:lastRenderedPageBreak/>
        <w:t xml:space="preserve">La </w:t>
      </w:r>
      <w:r w:rsidR="00A657FE">
        <w:rPr>
          <w:rFonts w:ascii="Candara" w:hAnsi="Candara"/>
          <w:sz w:val="26"/>
          <w:szCs w:val="26"/>
        </w:rPr>
        <w:t xml:space="preserve">Province </w:t>
      </w:r>
      <w:r w:rsidRPr="00ED3B37">
        <w:rPr>
          <w:rFonts w:ascii="Candara" w:hAnsi="Candara"/>
          <w:sz w:val="26"/>
          <w:szCs w:val="26"/>
        </w:rPr>
        <w:t xml:space="preserve">du Haut-Uele a été créée par la constitution de la République Démocratique du Congo du 18 février 2006 spécialement en son article 2 et rendue effective par la </w:t>
      </w:r>
      <w:r w:rsidR="00790BDA">
        <w:rPr>
          <w:rFonts w:ascii="Candara" w:hAnsi="Candara"/>
          <w:sz w:val="26"/>
          <w:szCs w:val="26"/>
        </w:rPr>
        <w:t>L</w:t>
      </w:r>
      <w:r w:rsidRPr="00ED3B37">
        <w:rPr>
          <w:rFonts w:ascii="Candara" w:hAnsi="Candara"/>
          <w:sz w:val="26"/>
          <w:szCs w:val="26"/>
        </w:rPr>
        <w:t>oi de programmation n°15/004 du 28 février 2015, déterminant les modalités d’installation des nouvelles Provinces, ceci dans le but de rapprocher les administrés de leurs dirigeants et de favoriser un développement intégral et rapide.</w:t>
      </w:r>
    </w:p>
    <w:p w14:paraId="00DD8396" w14:textId="77777777" w:rsidR="00790BDA" w:rsidRPr="00ED3B37" w:rsidRDefault="00790BDA" w:rsidP="00CC7BDE">
      <w:pPr>
        <w:spacing w:line="276" w:lineRule="auto"/>
        <w:jc w:val="both"/>
        <w:rPr>
          <w:rFonts w:ascii="Candara" w:hAnsi="Candara"/>
          <w:sz w:val="26"/>
          <w:szCs w:val="26"/>
        </w:rPr>
      </w:pPr>
    </w:p>
    <w:p w14:paraId="4D0DC531" w14:textId="77777777" w:rsidR="00ED3B37" w:rsidRPr="00ED3B37" w:rsidRDefault="00ED3B37" w:rsidP="00CC7BDE">
      <w:pPr>
        <w:spacing w:line="276" w:lineRule="auto"/>
        <w:jc w:val="both"/>
        <w:rPr>
          <w:rFonts w:ascii="Candara" w:hAnsi="Candara"/>
          <w:sz w:val="26"/>
          <w:szCs w:val="26"/>
        </w:rPr>
      </w:pPr>
      <w:r w:rsidRPr="00ED3B37">
        <w:rPr>
          <w:rFonts w:ascii="Candara" w:hAnsi="Candara"/>
          <w:sz w:val="26"/>
          <w:szCs w:val="26"/>
        </w:rPr>
        <w:t xml:space="preserve">Soucieux de combler le vide juridique, la Haute hiérarchie a désigné des Chefs de Division Unique pour gérer les nouvelles Provinces jusqu’à la nomination des Commissaires spéciaux. Dans la </w:t>
      </w:r>
      <w:r w:rsidR="00A657FE">
        <w:rPr>
          <w:rFonts w:ascii="Candara" w:hAnsi="Candara"/>
          <w:sz w:val="26"/>
          <w:szCs w:val="26"/>
        </w:rPr>
        <w:t xml:space="preserve">Province </w:t>
      </w:r>
      <w:r w:rsidRPr="00ED3B37">
        <w:rPr>
          <w:rFonts w:ascii="Candara" w:hAnsi="Candara"/>
          <w:sz w:val="26"/>
          <w:szCs w:val="26"/>
        </w:rPr>
        <w:t xml:space="preserve">du Haut-Uele, cette charge fut confiée à l’Honorable Célestin </w:t>
      </w:r>
      <w:r w:rsidR="00790BDA" w:rsidRPr="00ED3B37">
        <w:rPr>
          <w:rFonts w:ascii="Candara" w:hAnsi="Candara"/>
          <w:sz w:val="26"/>
          <w:szCs w:val="26"/>
        </w:rPr>
        <w:t xml:space="preserve">BONDOMISO BEBISYAME </w:t>
      </w:r>
      <w:r w:rsidRPr="00ED3B37">
        <w:rPr>
          <w:rFonts w:ascii="Candara" w:hAnsi="Candara"/>
          <w:sz w:val="26"/>
          <w:szCs w:val="26"/>
        </w:rPr>
        <w:t xml:space="preserve">qui a administré la </w:t>
      </w:r>
      <w:r w:rsidR="00A657FE">
        <w:rPr>
          <w:rFonts w:ascii="Candara" w:hAnsi="Candara"/>
          <w:sz w:val="26"/>
          <w:szCs w:val="26"/>
        </w:rPr>
        <w:t xml:space="preserve">Province </w:t>
      </w:r>
      <w:r w:rsidRPr="00ED3B37">
        <w:rPr>
          <w:rFonts w:ascii="Candara" w:hAnsi="Candara"/>
          <w:sz w:val="26"/>
          <w:szCs w:val="26"/>
        </w:rPr>
        <w:t xml:space="preserve">durant la période allant de 29 Octobre 2015 au 26 mars 2016, date à laquelle l’Honorable Jean-Pierre </w:t>
      </w:r>
      <w:r w:rsidR="00790BDA" w:rsidRPr="00ED3B37">
        <w:rPr>
          <w:rFonts w:ascii="Candara" w:hAnsi="Candara"/>
          <w:sz w:val="26"/>
          <w:szCs w:val="26"/>
        </w:rPr>
        <w:t xml:space="preserve">LOLA KISANGA </w:t>
      </w:r>
      <w:r w:rsidRPr="00ED3B37">
        <w:rPr>
          <w:rFonts w:ascii="Candara" w:hAnsi="Candara"/>
          <w:sz w:val="26"/>
          <w:szCs w:val="26"/>
        </w:rPr>
        <w:t xml:space="preserve">a été élu Gouverneur de Province. </w:t>
      </w:r>
    </w:p>
    <w:p w14:paraId="2452CF61" w14:textId="77777777" w:rsidR="00ED3B37" w:rsidRPr="00ED3B37" w:rsidRDefault="00ED3B37" w:rsidP="00CC7BDE">
      <w:pPr>
        <w:spacing w:line="276" w:lineRule="auto"/>
        <w:jc w:val="both"/>
        <w:rPr>
          <w:rFonts w:ascii="Candara" w:hAnsi="Candara"/>
          <w:sz w:val="26"/>
          <w:szCs w:val="26"/>
        </w:rPr>
      </w:pPr>
      <w:r w:rsidRPr="00ED3B37">
        <w:rPr>
          <w:rFonts w:ascii="Candara" w:hAnsi="Candara"/>
          <w:sz w:val="26"/>
          <w:szCs w:val="26"/>
        </w:rPr>
        <w:t xml:space="preserve">A l’Issue des dernières élections organisées le 10 avril 2019, les Honorables Christophe </w:t>
      </w:r>
      <w:r w:rsidR="00790BDA" w:rsidRPr="00ED3B37">
        <w:rPr>
          <w:rFonts w:ascii="Candara" w:hAnsi="Candara"/>
          <w:sz w:val="26"/>
          <w:szCs w:val="26"/>
        </w:rPr>
        <w:t>BASEANE NANGAA</w:t>
      </w:r>
      <w:r w:rsidRPr="00ED3B37">
        <w:rPr>
          <w:rFonts w:ascii="Candara" w:hAnsi="Candara"/>
          <w:sz w:val="26"/>
          <w:szCs w:val="26"/>
        </w:rPr>
        <w:t xml:space="preserve"> et Christian </w:t>
      </w:r>
      <w:r w:rsidR="00790BDA" w:rsidRPr="00ED3B37">
        <w:rPr>
          <w:rFonts w:ascii="Candara" w:hAnsi="Candara"/>
          <w:sz w:val="26"/>
          <w:szCs w:val="26"/>
        </w:rPr>
        <w:t xml:space="preserve">PITANGA </w:t>
      </w:r>
      <w:r w:rsidR="00790BDA" w:rsidRPr="00ED3B37">
        <w:rPr>
          <w:rFonts w:ascii="Candara" w:hAnsi="Candara"/>
          <w:sz w:val="26"/>
          <w:szCs w:val="26"/>
        </w:rPr>
        <w:lastRenderedPageBreak/>
        <w:t>MANGANDRO</w:t>
      </w:r>
      <w:r w:rsidRPr="00ED3B37">
        <w:rPr>
          <w:rFonts w:ascii="Candara" w:hAnsi="Candara"/>
          <w:sz w:val="26"/>
          <w:szCs w:val="26"/>
        </w:rPr>
        <w:t xml:space="preserve"> ont été respectivement élus Gouverneur et Vice-gouverneur de la </w:t>
      </w:r>
      <w:r w:rsidR="00A657FE">
        <w:rPr>
          <w:rFonts w:ascii="Candara" w:hAnsi="Candara"/>
          <w:sz w:val="26"/>
          <w:szCs w:val="26"/>
        </w:rPr>
        <w:t xml:space="preserve">Province </w:t>
      </w:r>
      <w:r w:rsidRPr="00ED3B37">
        <w:rPr>
          <w:rFonts w:ascii="Candara" w:hAnsi="Candara"/>
          <w:sz w:val="26"/>
          <w:szCs w:val="26"/>
        </w:rPr>
        <w:t>du Haut-Uele et investis par l’ordonnance présidentielle n°19/047 du 29 avril 2019.</w:t>
      </w:r>
    </w:p>
    <w:p w14:paraId="17EA94BB" w14:textId="77777777" w:rsidR="00ED3B37" w:rsidRPr="00ED3B37" w:rsidRDefault="00ED3B37" w:rsidP="00CC7BDE">
      <w:pPr>
        <w:spacing w:line="276" w:lineRule="auto"/>
        <w:jc w:val="both"/>
        <w:rPr>
          <w:rFonts w:ascii="Candara" w:hAnsi="Candara"/>
          <w:sz w:val="26"/>
          <w:szCs w:val="26"/>
        </w:rPr>
      </w:pPr>
    </w:p>
    <w:p w14:paraId="1D589145" w14:textId="77777777" w:rsidR="00ED3B37" w:rsidRPr="00ED3B37" w:rsidRDefault="00ED3B37" w:rsidP="00CC7BDE">
      <w:pPr>
        <w:spacing w:line="276" w:lineRule="auto"/>
        <w:jc w:val="both"/>
        <w:rPr>
          <w:rFonts w:ascii="Candara" w:hAnsi="Candara"/>
          <w:sz w:val="26"/>
          <w:szCs w:val="26"/>
        </w:rPr>
      </w:pPr>
      <w:r w:rsidRPr="00ED3B37">
        <w:rPr>
          <w:rFonts w:ascii="Candara" w:hAnsi="Candara"/>
          <w:sz w:val="26"/>
          <w:szCs w:val="26"/>
        </w:rPr>
        <w:t xml:space="preserve">Ainsi, l`actuelle politique du régionalisme constitutionnel, consacrée par le principe de la </w:t>
      </w:r>
      <w:r w:rsidR="00790BDA">
        <w:rPr>
          <w:rFonts w:ascii="Candara" w:hAnsi="Candara"/>
          <w:sz w:val="26"/>
          <w:szCs w:val="26"/>
        </w:rPr>
        <w:t>l</w:t>
      </w:r>
      <w:r w:rsidRPr="00ED3B37">
        <w:rPr>
          <w:rFonts w:ascii="Candara" w:hAnsi="Candara"/>
          <w:sz w:val="26"/>
          <w:szCs w:val="26"/>
        </w:rPr>
        <w:t>ibre administration des Provinces</w:t>
      </w:r>
      <w:r w:rsidRPr="00ED3B37">
        <w:rPr>
          <w:rFonts w:ascii="Candara" w:hAnsi="Candara"/>
          <w:i/>
          <w:sz w:val="26"/>
          <w:szCs w:val="26"/>
        </w:rPr>
        <w:t xml:space="preserve"> </w:t>
      </w:r>
      <w:r w:rsidRPr="00ED3B37">
        <w:rPr>
          <w:rFonts w:ascii="Candara" w:hAnsi="Candara"/>
          <w:sz w:val="26"/>
          <w:szCs w:val="26"/>
        </w:rPr>
        <w:t xml:space="preserve">permet à la </w:t>
      </w:r>
      <w:r w:rsidR="00A657FE">
        <w:rPr>
          <w:rFonts w:ascii="Candara" w:hAnsi="Candara"/>
          <w:sz w:val="26"/>
          <w:szCs w:val="26"/>
        </w:rPr>
        <w:t xml:space="preserve">Province </w:t>
      </w:r>
      <w:r w:rsidRPr="00ED3B37">
        <w:rPr>
          <w:rFonts w:ascii="Candara" w:hAnsi="Candara"/>
          <w:sz w:val="26"/>
          <w:szCs w:val="26"/>
        </w:rPr>
        <w:t xml:space="preserve">du </w:t>
      </w:r>
      <w:r w:rsidR="00A657FE">
        <w:rPr>
          <w:rFonts w:ascii="Candara" w:hAnsi="Candara"/>
          <w:sz w:val="26"/>
          <w:szCs w:val="26"/>
        </w:rPr>
        <w:t xml:space="preserve">Haut-Uele </w:t>
      </w:r>
      <w:r w:rsidRPr="00ED3B37">
        <w:rPr>
          <w:rFonts w:ascii="Candara" w:hAnsi="Candara"/>
          <w:sz w:val="26"/>
          <w:szCs w:val="26"/>
        </w:rPr>
        <w:t xml:space="preserve">de disposer des institutions établies, à savoir l’Assemblée Provinciale qui a 20 députés dont 18 élus et 2 coptés parmi lesquels 4 femmes ; et le Gouvernement Provincial composé de 10 ministres </w:t>
      </w:r>
      <w:r w:rsidR="00465E65">
        <w:rPr>
          <w:rFonts w:ascii="Candara" w:hAnsi="Candara"/>
          <w:sz w:val="26"/>
          <w:szCs w:val="26"/>
        </w:rPr>
        <w:t>dont</w:t>
      </w:r>
      <w:r w:rsidRPr="00ED3B37">
        <w:rPr>
          <w:rFonts w:ascii="Candara" w:hAnsi="Candara"/>
          <w:sz w:val="26"/>
          <w:szCs w:val="26"/>
        </w:rPr>
        <w:t xml:space="preserve"> 2 femmes ; un </w:t>
      </w:r>
      <w:r w:rsidR="00465E65">
        <w:rPr>
          <w:rFonts w:ascii="Candara" w:hAnsi="Candara"/>
          <w:sz w:val="26"/>
          <w:szCs w:val="26"/>
        </w:rPr>
        <w:t>S</w:t>
      </w:r>
      <w:r w:rsidRPr="00ED3B37">
        <w:rPr>
          <w:rFonts w:ascii="Candara" w:hAnsi="Candara"/>
          <w:sz w:val="26"/>
          <w:szCs w:val="26"/>
        </w:rPr>
        <w:t xml:space="preserve">ecrétariat </w:t>
      </w:r>
      <w:r w:rsidR="00465E65">
        <w:rPr>
          <w:rFonts w:ascii="Candara" w:hAnsi="Candara"/>
          <w:sz w:val="26"/>
          <w:szCs w:val="26"/>
        </w:rPr>
        <w:t>E</w:t>
      </w:r>
      <w:r w:rsidRPr="00ED3B37">
        <w:rPr>
          <w:rFonts w:ascii="Candara" w:hAnsi="Candara"/>
          <w:sz w:val="26"/>
          <w:szCs w:val="26"/>
        </w:rPr>
        <w:t>xécutif ; ainsi qu’un éventail des services publics nationaux décentralisés et déconcentrés, des services techniques spécialisés ainsi que des Divisions provinciales des entreprises publiques.</w:t>
      </w:r>
    </w:p>
    <w:p w14:paraId="69C9B48B" w14:textId="77777777" w:rsidR="00ED3B37" w:rsidRPr="00ED3B37" w:rsidRDefault="00ED3B37" w:rsidP="00CC7BDE">
      <w:pPr>
        <w:spacing w:line="276" w:lineRule="auto"/>
        <w:jc w:val="both"/>
        <w:rPr>
          <w:rFonts w:ascii="Candara" w:hAnsi="Candara"/>
          <w:color w:val="000000"/>
          <w:sz w:val="26"/>
          <w:szCs w:val="26"/>
        </w:rPr>
      </w:pPr>
    </w:p>
    <w:p w14:paraId="7A202656" w14:textId="77777777" w:rsidR="00ED3B37" w:rsidRPr="00ED3B37" w:rsidRDefault="00ED3B37" w:rsidP="00CC7BDE">
      <w:pPr>
        <w:spacing w:line="276" w:lineRule="auto"/>
        <w:jc w:val="both"/>
        <w:rPr>
          <w:rFonts w:ascii="Candara" w:hAnsi="Candara"/>
          <w:sz w:val="26"/>
          <w:szCs w:val="26"/>
        </w:rPr>
      </w:pPr>
      <w:r w:rsidRPr="00ED3B37">
        <w:rPr>
          <w:rFonts w:ascii="Candara" w:hAnsi="Candara"/>
          <w:sz w:val="26"/>
          <w:szCs w:val="26"/>
        </w:rPr>
        <w:t xml:space="preserve">Le Haut-Uele comprend 6 </w:t>
      </w:r>
      <w:r w:rsidR="00465E65">
        <w:rPr>
          <w:rFonts w:ascii="Candara" w:hAnsi="Candara"/>
          <w:sz w:val="26"/>
          <w:szCs w:val="26"/>
        </w:rPr>
        <w:t>T</w:t>
      </w:r>
      <w:r w:rsidRPr="00ED3B37">
        <w:rPr>
          <w:rFonts w:ascii="Candara" w:hAnsi="Candara"/>
          <w:sz w:val="26"/>
          <w:szCs w:val="26"/>
        </w:rPr>
        <w:t xml:space="preserve">erritoires, </w:t>
      </w:r>
      <w:r w:rsidR="00465E65">
        <w:rPr>
          <w:rFonts w:ascii="Candara" w:hAnsi="Candara"/>
          <w:sz w:val="26"/>
          <w:szCs w:val="26"/>
        </w:rPr>
        <w:t xml:space="preserve">1 </w:t>
      </w:r>
      <w:r w:rsidRPr="00ED3B37">
        <w:rPr>
          <w:rFonts w:ascii="Candara" w:hAnsi="Candara"/>
          <w:sz w:val="26"/>
          <w:szCs w:val="26"/>
        </w:rPr>
        <w:t>Ville, 41 chefferies, 4 secteurs,</w:t>
      </w:r>
      <w:r w:rsidR="00541033">
        <w:rPr>
          <w:rFonts w:ascii="Candara" w:hAnsi="Candara"/>
          <w:sz w:val="26"/>
          <w:szCs w:val="26"/>
        </w:rPr>
        <w:t xml:space="preserve"> 3 communes urbaines, 13 communes rurales, </w:t>
      </w:r>
      <w:r w:rsidRPr="00CC7BDE">
        <w:rPr>
          <w:rFonts w:ascii="Candara" w:hAnsi="Candara"/>
          <w:sz w:val="26"/>
          <w:szCs w:val="26"/>
        </w:rPr>
        <w:t xml:space="preserve">388 </w:t>
      </w:r>
      <w:r w:rsidRPr="00ED3B37">
        <w:rPr>
          <w:rFonts w:ascii="Candara" w:hAnsi="Candara"/>
          <w:sz w:val="26"/>
          <w:szCs w:val="26"/>
        </w:rPr>
        <w:t>groupements et 2.034 villages. La Ville d`Isiro est son Chef-lieu.</w:t>
      </w:r>
    </w:p>
    <w:p w14:paraId="3E6BBC62" w14:textId="77777777" w:rsidR="00ED3B37" w:rsidRPr="00ED3B37" w:rsidRDefault="00ED3B37" w:rsidP="00CC7BDE">
      <w:pPr>
        <w:spacing w:line="276" w:lineRule="auto"/>
        <w:rPr>
          <w:rFonts w:ascii="Candara" w:hAnsi="Candara"/>
          <w:sz w:val="26"/>
          <w:szCs w:val="26"/>
        </w:rPr>
        <w:sectPr w:rsidR="00ED3B37" w:rsidRPr="00ED3B37" w:rsidSect="0087582F">
          <w:type w:val="continuous"/>
          <w:pgSz w:w="11907" w:h="16840" w:code="9"/>
          <w:pgMar w:top="1134" w:right="709" w:bottom="1134" w:left="1134" w:header="720" w:footer="567" w:gutter="0"/>
          <w:cols w:num="2" w:space="720"/>
          <w:noEndnote/>
          <w:docGrid w:linePitch="272"/>
        </w:sectPr>
      </w:pPr>
    </w:p>
    <w:p w14:paraId="4626E147" w14:textId="77777777" w:rsidR="00ED3B37" w:rsidRPr="00ED3B37" w:rsidRDefault="00ED3B37" w:rsidP="00ED3B37">
      <w:pPr>
        <w:spacing w:line="276" w:lineRule="auto"/>
        <w:rPr>
          <w:rFonts w:ascii="Candara" w:hAnsi="Candara"/>
          <w:sz w:val="26"/>
          <w:szCs w:val="26"/>
        </w:rPr>
        <w:sectPr w:rsidR="00ED3B37" w:rsidRPr="00ED3B37" w:rsidSect="0087582F">
          <w:type w:val="continuous"/>
          <w:pgSz w:w="11907" w:h="16840" w:code="9"/>
          <w:pgMar w:top="1134" w:right="709" w:bottom="1134" w:left="1134" w:header="720" w:footer="567" w:gutter="0"/>
          <w:cols w:space="720"/>
          <w:noEndnote/>
          <w:docGrid w:linePitch="272"/>
        </w:sectPr>
      </w:pPr>
    </w:p>
    <w:p w14:paraId="5C9D4D4A" w14:textId="77777777" w:rsidR="00CC7BDE" w:rsidRDefault="00CC7BDE">
      <w:pPr>
        <w:rPr>
          <w:rFonts w:ascii="Candara" w:hAnsi="Candara"/>
          <w:b/>
          <w:bCs/>
          <w:sz w:val="26"/>
          <w:szCs w:val="26"/>
        </w:rPr>
      </w:pPr>
      <w:bookmarkStart w:id="27" w:name="_Toc135998184"/>
      <w:r>
        <w:rPr>
          <w:rFonts w:ascii="Candara" w:hAnsi="Candara"/>
          <w:sz w:val="26"/>
          <w:szCs w:val="26"/>
        </w:rPr>
        <w:lastRenderedPageBreak/>
        <w:br w:type="page"/>
      </w:r>
    </w:p>
    <w:p w14:paraId="19AAEA53" w14:textId="3896AAC7" w:rsidR="00ED3B37" w:rsidRPr="00ED3B37" w:rsidRDefault="00ED3B37" w:rsidP="00ED3B37">
      <w:pPr>
        <w:pStyle w:val="Lgende"/>
        <w:keepNext/>
        <w:spacing w:line="276" w:lineRule="auto"/>
        <w:rPr>
          <w:rFonts w:ascii="Candara" w:hAnsi="Candara"/>
          <w:sz w:val="26"/>
          <w:szCs w:val="26"/>
        </w:rPr>
      </w:pPr>
      <w:r w:rsidRPr="00ED3B37">
        <w:rPr>
          <w:rFonts w:ascii="Candara" w:hAnsi="Candara"/>
          <w:sz w:val="26"/>
          <w:szCs w:val="26"/>
        </w:rPr>
        <w:lastRenderedPageBreak/>
        <w:t xml:space="preserve">Tableau </w:t>
      </w:r>
      <w:r w:rsidR="003849FB">
        <w:rPr>
          <w:rFonts w:ascii="Candara" w:hAnsi="Candara"/>
          <w:sz w:val="26"/>
          <w:szCs w:val="26"/>
        </w:rPr>
        <w:t>n°</w:t>
      </w:r>
      <w:r w:rsidR="00E37A8E">
        <w:rPr>
          <w:rFonts w:ascii="Candara" w:hAnsi="Candara"/>
          <w:sz w:val="26"/>
          <w:szCs w:val="26"/>
        </w:rPr>
        <w:t>1</w:t>
      </w:r>
      <w:r w:rsidRPr="00ED3B37">
        <w:rPr>
          <w:rFonts w:ascii="Candara" w:hAnsi="Candara"/>
          <w:sz w:val="26"/>
          <w:szCs w:val="26"/>
        </w:rPr>
        <w:t xml:space="preserve"> : Cartographie des villes, territoires, chefferies, secteurs et communes</w:t>
      </w:r>
      <w:bookmarkEnd w:id="27"/>
    </w:p>
    <w:p w14:paraId="4CEC2ED8" w14:textId="77777777" w:rsidR="00ED3B37" w:rsidRPr="00ED3B37" w:rsidRDefault="00ED3B37" w:rsidP="00ED3B37">
      <w:pPr>
        <w:spacing w:line="276" w:lineRule="auto"/>
        <w:jc w:val="center"/>
        <w:rPr>
          <w:rFonts w:ascii="Candara" w:hAnsi="Candara"/>
          <w:sz w:val="26"/>
          <w:szCs w:val="26"/>
        </w:rPr>
        <w:sectPr w:rsidR="00ED3B37" w:rsidRPr="00ED3B37" w:rsidSect="0087582F">
          <w:type w:val="continuous"/>
          <w:pgSz w:w="11907" w:h="16840" w:code="9"/>
          <w:pgMar w:top="1134" w:right="709" w:bottom="1134" w:left="1134" w:header="720" w:footer="567" w:gutter="0"/>
          <w:cols w:space="720"/>
          <w:noEndnote/>
          <w:docGrid w:linePitch="272"/>
        </w:sectPr>
      </w:pPr>
    </w:p>
    <w:tbl>
      <w:tblPr>
        <w:tblW w:w="4786" w:type="dxa"/>
        <w:tblBorders>
          <w:top w:val="single" w:sz="18" w:space="0" w:color="auto"/>
          <w:bottom w:val="single" w:sz="18" w:space="0" w:color="auto"/>
        </w:tblBorders>
        <w:tblLayout w:type="fixed"/>
        <w:tblLook w:val="04A0" w:firstRow="1" w:lastRow="0" w:firstColumn="1" w:lastColumn="0" w:noHBand="0" w:noVBand="1"/>
      </w:tblPr>
      <w:tblGrid>
        <w:gridCol w:w="1668"/>
        <w:gridCol w:w="3118"/>
      </w:tblGrid>
      <w:tr w:rsidR="00ED3B37" w:rsidRPr="00541033" w14:paraId="798D48AF" w14:textId="77777777" w:rsidTr="00857FCF">
        <w:trPr>
          <w:trHeight w:val="425"/>
        </w:trPr>
        <w:tc>
          <w:tcPr>
            <w:tcW w:w="1668" w:type="dxa"/>
            <w:tcBorders>
              <w:top w:val="single" w:sz="18" w:space="0" w:color="auto"/>
              <w:left w:val="nil"/>
              <w:bottom w:val="single" w:sz="18" w:space="0" w:color="auto"/>
              <w:right w:val="nil"/>
            </w:tcBorders>
            <w:shd w:val="clear" w:color="auto" w:fill="809EC2"/>
            <w:hideMark/>
          </w:tcPr>
          <w:p w14:paraId="1BCDF341"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lastRenderedPageBreak/>
              <w:t>Ville/Territoire</w:t>
            </w:r>
          </w:p>
        </w:tc>
        <w:tc>
          <w:tcPr>
            <w:tcW w:w="3118" w:type="dxa"/>
            <w:tcBorders>
              <w:top w:val="single" w:sz="18" w:space="0" w:color="auto"/>
              <w:left w:val="nil"/>
              <w:bottom w:val="single" w:sz="18" w:space="0" w:color="auto"/>
              <w:right w:val="nil"/>
            </w:tcBorders>
            <w:shd w:val="clear" w:color="auto" w:fill="809EC2"/>
            <w:hideMark/>
          </w:tcPr>
          <w:p w14:paraId="46F9D5D6" w14:textId="77777777" w:rsidR="00ED3B37" w:rsidRPr="00541033" w:rsidRDefault="00ED3B37" w:rsidP="00857FCF">
            <w:pPr>
              <w:spacing w:line="276" w:lineRule="auto"/>
              <w:rPr>
                <w:rFonts w:ascii="Candara" w:hAnsi="Candara"/>
                <w:b/>
                <w:bCs/>
                <w:color w:val="FFFFFF"/>
                <w:sz w:val="20"/>
                <w:szCs w:val="20"/>
              </w:rPr>
            </w:pPr>
            <w:r w:rsidRPr="00541033">
              <w:rPr>
                <w:rFonts w:ascii="Candara" w:hAnsi="Candara"/>
                <w:b/>
                <w:bCs/>
                <w:color w:val="FFFFFF"/>
                <w:sz w:val="20"/>
                <w:szCs w:val="20"/>
              </w:rPr>
              <w:t>Secteur/Chefferie/Commune</w:t>
            </w:r>
          </w:p>
        </w:tc>
      </w:tr>
      <w:tr w:rsidR="00ED3B37" w:rsidRPr="00541033" w14:paraId="091897B6" w14:textId="77777777" w:rsidTr="00857FCF">
        <w:trPr>
          <w:trHeight w:val="154"/>
        </w:trPr>
        <w:tc>
          <w:tcPr>
            <w:tcW w:w="1668" w:type="dxa"/>
            <w:vMerge w:val="restart"/>
            <w:tcBorders>
              <w:left w:val="nil"/>
              <w:bottom w:val="nil"/>
              <w:right w:val="nil"/>
            </w:tcBorders>
            <w:shd w:val="clear" w:color="auto" w:fill="809EC2"/>
            <w:hideMark/>
          </w:tcPr>
          <w:p w14:paraId="3C2A4887"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Isiro</w:t>
            </w:r>
          </w:p>
        </w:tc>
        <w:tc>
          <w:tcPr>
            <w:tcW w:w="3118" w:type="dxa"/>
            <w:shd w:val="clear" w:color="auto" w:fill="D8D8D8"/>
            <w:hideMark/>
          </w:tcPr>
          <w:p w14:paraId="3D2D2CB3" w14:textId="77777777" w:rsidR="00ED3B37" w:rsidRPr="00541033" w:rsidRDefault="00ED3B37" w:rsidP="00857FCF">
            <w:pPr>
              <w:spacing w:line="276" w:lineRule="auto"/>
              <w:rPr>
                <w:rFonts w:ascii="Candara" w:hAnsi="Candara"/>
                <w:bCs/>
                <w:sz w:val="20"/>
                <w:szCs w:val="20"/>
                <w:lang w:val="en-US"/>
              </w:rPr>
            </w:pPr>
            <w:r w:rsidRPr="00541033">
              <w:rPr>
                <w:rFonts w:ascii="Candara" w:hAnsi="Candara"/>
                <w:bCs/>
                <w:sz w:val="20"/>
                <w:szCs w:val="20"/>
                <w:lang w:val="en-US"/>
              </w:rPr>
              <w:t>Commune de Kupa</w:t>
            </w:r>
          </w:p>
        </w:tc>
      </w:tr>
      <w:tr w:rsidR="00ED3B37" w:rsidRPr="00541033" w14:paraId="6B4C3980" w14:textId="77777777" w:rsidTr="00857FCF">
        <w:trPr>
          <w:trHeight w:val="143"/>
        </w:trPr>
        <w:tc>
          <w:tcPr>
            <w:tcW w:w="1668" w:type="dxa"/>
            <w:vMerge/>
            <w:tcBorders>
              <w:left w:val="nil"/>
              <w:bottom w:val="nil"/>
              <w:right w:val="nil"/>
            </w:tcBorders>
            <w:shd w:val="clear" w:color="auto" w:fill="809EC2"/>
          </w:tcPr>
          <w:p w14:paraId="0F80DBF0"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5D825037" w14:textId="77777777" w:rsidR="00ED3B37" w:rsidRPr="00541033" w:rsidRDefault="00ED3B37" w:rsidP="00855ECB">
            <w:pPr>
              <w:rPr>
                <w:rFonts w:ascii="Candara" w:hAnsi="Candara"/>
                <w:sz w:val="20"/>
                <w:szCs w:val="20"/>
                <w:lang w:eastAsia="fr-CD"/>
              </w:rPr>
            </w:pPr>
            <w:r w:rsidRPr="00541033">
              <w:rPr>
                <w:rStyle w:val="fontstyle01"/>
                <w:rFonts w:ascii="Candara" w:hAnsi="Candara"/>
                <w:sz w:val="20"/>
                <w:szCs w:val="20"/>
              </w:rPr>
              <w:t>Commune de Mambaya</w:t>
            </w:r>
          </w:p>
        </w:tc>
      </w:tr>
      <w:tr w:rsidR="00ED3B37" w:rsidRPr="00541033" w14:paraId="223BC24C" w14:textId="77777777" w:rsidTr="00857FCF">
        <w:trPr>
          <w:trHeight w:val="246"/>
        </w:trPr>
        <w:tc>
          <w:tcPr>
            <w:tcW w:w="1668" w:type="dxa"/>
            <w:vMerge/>
            <w:tcBorders>
              <w:left w:val="nil"/>
              <w:bottom w:val="nil"/>
              <w:right w:val="nil"/>
            </w:tcBorders>
            <w:shd w:val="clear" w:color="auto" w:fill="809EC2"/>
          </w:tcPr>
          <w:p w14:paraId="6646D670"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469D791A" w14:textId="77777777" w:rsidR="00ED3B37" w:rsidRPr="00541033" w:rsidRDefault="00ED3B37" w:rsidP="00855ECB">
            <w:pPr>
              <w:rPr>
                <w:rFonts w:ascii="Candara" w:hAnsi="Candara"/>
                <w:sz w:val="20"/>
                <w:szCs w:val="20"/>
                <w:lang w:eastAsia="fr-CD"/>
              </w:rPr>
            </w:pPr>
            <w:r w:rsidRPr="00541033">
              <w:rPr>
                <w:rStyle w:val="fontstyle01"/>
                <w:rFonts w:ascii="Candara" w:hAnsi="Candara"/>
                <w:sz w:val="20"/>
                <w:szCs w:val="20"/>
              </w:rPr>
              <w:t>Commune de Mendambo</w:t>
            </w:r>
          </w:p>
        </w:tc>
      </w:tr>
      <w:tr w:rsidR="00ED3B37" w:rsidRPr="00541033" w14:paraId="131A5EF2" w14:textId="77777777" w:rsidTr="00857FCF">
        <w:trPr>
          <w:trHeight w:val="122"/>
        </w:trPr>
        <w:tc>
          <w:tcPr>
            <w:tcW w:w="1668" w:type="dxa"/>
            <w:vMerge w:val="restart"/>
            <w:tcBorders>
              <w:left w:val="nil"/>
              <w:bottom w:val="nil"/>
              <w:right w:val="nil"/>
            </w:tcBorders>
            <w:shd w:val="clear" w:color="auto" w:fill="809EC2"/>
          </w:tcPr>
          <w:p w14:paraId="6999AE01"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Rungu</w:t>
            </w:r>
          </w:p>
        </w:tc>
        <w:tc>
          <w:tcPr>
            <w:tcW w:w="3118" w:type="dxa"/>
          </w:tcPr>
          <w:p w14:paraId="47B558BE" w14:textId="77777777" w:rsidR="00ED3B37" w:rsidRPr="00541033" w:rsidRDefault="00ED3B37" w:rsidP="00857FCF">
            <w:pPr>
              <w:spacing w:line="276" w:lineRule="auto"/>
              <w:rPr>
                <w:rFonts w:ascii="Candara" w:hAnsi="Candara"/>
                <w:sz w:val="20"/>
                <w:szCs w:val="20"/>
              </w:rPr>
            </w:pPr>
            <w:r w:rsidRPr="00541033">
              <w:rPr>
                <w:rFonts w:ascii="Candara" w:hAnsi="Candara"/>
                <w:sz w:val="20"/>
                <w:szCs w:val="20"/>
              </w:rPr>
              <w:t>Commune de Kupa</w:t>
            </w:r>
          </w:p>
        </w:tc>
      </w:tr>
      <w:tr w:rsidR="00ED3B37" w:rsidRPr="00541033" w14:paraId="44385055" w14:textId="77777777" w:rsidTr="00857FCF">
        <w:trPr>
          <w:trHeight w:val="139"/>
        </w:trPr>
        <w:tc>
          <w:tcPr>
            <w:tcW w:w="1668" w:type="dxa"/>
            <w:vMerge/>
            <w:tcBorders>
              <w:left w:val="nil"/>
              <w:bottom w:val="nil"/>
              <w:right w:val="nil"/>
            </w:tcBorders>
            <w:shd w:val="clear" w:color="auto" w:fill="809EC2"/>
          </w:tcPr>
          <w:p w14:paraId="75B92F4B"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hideMark/>
          </w:tcPr>
          <w:p w14:paraId="5C585817" w14:textId="77777777" w:rsidR="00ED3B37" w:rsidRPr="00541033" w:rsidRDefault="00ED3B37" w:rsidP="00857FCF">
            <w:pPr>
              <w:spacing w:line="276" w:lineRule="auto"/>
              <w:rPr>
                <w:rFonts w:ascii="Candara" w:hAnsi="Candara"/>
                <w:sz w:val="20"/>
                <w:szCs w:val="20"/>
              </w:rPr>
            </w:pPr>
            <w:r w:rsidRPr="00541033">
              <w:rPr>
                <w:rFonts w:ascii="Candara" w:hAnsi="Candara"/>
                <w:sz w:val="20"/>
                <w:szCs w:val="20"/>
              </w:rPr>
              <w:t>Chefferie Medje M</w:t>
            </w:r>
            <w:r w:rsidR="00DA0985">
              <w:rPr>
                <w:rFonts w:ascii="Candara" w:hAnsi="Candara"/>
                <w:sz w:val="20"/>
                <w:szCs w:val="20"/>
              </w:rPr>
              <w:t>a</w:t>
            </w:r>
            <w:r w:rsidRPr="00541033">
              <w:rPr>
                <w:rFonts w:ascii="Candara" w:hAnsi="Candara"/>
                <w:sz w:val="20"/>
                <w:szCs w:val="20"/>
              </w:rPr>
              <w:t>ngo</w:t>
            </w:r>
          </w:p>
        </w:tc>
      </w:tr>
      <w:tr w:rsidR="00ED3B37" w:rsidRPr="00541033" w14:paraId="440E616D" w14:textId="77777777" w:rsidTr="00857FCF">
        <w:trPr>
          <w:trHeight w:val="273"/>
        </w:trPr>
        <w:tc>
          <w:tcPr>
            <w:tcW w:w="1668" w:type="dxa"/>
            <w:vMerge/>
            <w:tcBorders>
              <w:left w:val="nil"/>
              <w:bottom w:val="nil"/>
              <w:right w:val="nil"/>
            </w:tcBorders>
            <w:shd w:val="clear" w:color="auto" w:fill="809EC2"/>
          </w:tcPr>
          <w:p w14:paraId="3F6EAEE3"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1438046C" w14:textId="77777777" w:rsidR="00ED3B37" w:rsidRPr="00541033" w:rsidRDefault="00ED3B37" w:rsidP="00857FCF">
            <w:pPr>
              <w:spacing w:line="276" w:lineRule="auto"/>
              <w:rPr>
                <w:rFonts w:ascii="Candara" w:hAnsi="Candara"/>
                <w:sz w:val="20"/>
                <w:szCs w:val="20"/>
              </w:rPr>
            </w:pPr>
            <w:r w:rsidRPr="00541033">
              <w:rPr>
                <w:rFonts w:ascii="Candara" w:hAnsi="Candara"/>
                <w:sz w:val="20"/>
                <w:szCs w:val="20"/>
              </w:rPr>
              <w:t>Chefferie M</w:t>
            </w:r>
            <w:r w:rsidR="00DA0985">
              <w:rPr>
                <w:rFonts w:ascii="Candara" w:hAnsi="Candara"/>
                <w:sz w:val="20"/>
                <w:szCs w:val="20"/>
              </w:rPr>
              <w:t>o</w:t>
            </w:r>
            <w:r w:rsidRPr="00541033">
              <w:rPr>
                <w:rFonts w:ascii="Candara" w:hAnsi="Candara"/>
                <w:sz w:val="20"/>
                <w:szCs w:val="20"/>
              </w:rPr>
              <w:t>ngo Mosi</w:t>
            </w:r>
          </w:p>
        </w:tc>
      </w:tr>
      <w:tr w:rsidR="00ED3B37" w:rsidRPr="00541033" w14:paraId="35D5EA27" w14:textId="77777777" w:rsidTr="00857FCF">
        <w:trPr>
          <w:trHeight w:val="273"/>
        </w:trPr>
        <w:tc>
          <w:tcPr>
            <w:tcW w:w="1668" w:type="dxa"/>
            <w:vMerge/>
            <w:tcBorders>
              <w:left w:val="nil"/>
              <w:bottom w:val="nil"/>
              <w:right w:val="nil"/>
            </w:tcBorders>
            <w:shd w:val="clear" w:color="auto" w:fill="809EC2"/>
          </w:tcPr>
          <w:p w14:paraId="76BC634B"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343A2623" w14:textId="77777777" w:rsidR="00ED3B37" w:rsidRPr="00541033" w:rsidRDefault="00ED3B37" w:rsidP="00857FCF">
            <w:pPr>
              <w:spacing w:line="276" w:lineRule="auto"/>
              <w:rPr>
                <w:rFonts w:ascii="Candara" w:hAnsi="Candara"/>
                <w:sz w:val="20"/>
                <w:szCs w:val="20"/>
              </w:rPr>
            </w:pPr>
            <w:r w:rsidRPr="00541033">
              <w:rPr>
                <w:rFonts w:ascii="Candara" w:hAnsi="Candara"/>
                <w:sz w:val="20"/>
                <w:szCs w:val="20"/>
              </w:rPr>
              <w:t>Chefferie Ndey</w:t>
            </w:r>
          </w:p>
        </w:tc>
      </w:tr>
      <w:tr w:rsidR="00ED3B37" w:rsidRPr="00541033" w14:paraId="4CD2B61B" w14:textId="77777777" w:rsidTr="00857FCF">
        <w:trPr>
          <w:trHeight w:val="273"/>
        </w:trPr>
        <w:tc>
          <w:tcPr>
            <w:tcW w:w="1668" w:type="dxa"/>
            <w:vMerge/>
            <w:tcBorders>
              <w:left w:val="nil"/>
              <w:bottom w:val="nil"/>
              <w:right w:val="nil"/>
            </w:tcBorders>
            <w:shd w:val="clear" w:color="auto" w:fill="809EC2"/>
          </w:tcPr>
          <w:p w14:paraId="6A84A10C"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7D23431D" w14:textId="77777777" w:rsidR="00ED3B37" w:rsidRPr="00541033" w:rsidRDefault="00ED3B37" w:rsidP="00857FCF">
            <w:pPr>
              <w:spacing w:line="276" w:lineRule="auto"/>
              <w:rPr>
                <w:rFonts w:ascii="Candara" w:hAnsi="Candara"/>
                <w:sz w:val="20"/>
                <w:szCs w:val="20"/>
              </w:rPr>
            </w:pPr>
            <w:r w:rsidRPr="00541033">
              <w:rPr>
                <w:rFonts w:ascii="Candara" w:hAnsi="Candara"/>
                <w:sz w:val="20"/>
                <w:szCs w:val="20"/>
              </w:rPr>
              <w:t>Chefferie Azanga</w:t>
            </w:r>
          </w:p>
        </w:tc>
      </w:tr>
      <w:tr w:rsidR="00ED3B37" w:rsidRPr="00541033" w14:paraId="3CB3F387" w14:textId="77777777" w:rsidTr="00857FCF">
        <w:trPr>
          <w:trHeight w:val="121"/>
        </w:trPr>
        <w:tc>
          <w:tcPr>
            <w:tcW w:w="1668" w:type="dxa"/>
            <w:vMerge/>
            <w:tcBorders>
              <w:left w:val="nil"/>
              <w:bottom w:val="nil"/>
              <w:right w:val="nil"/>
            </w:tcBorders>
            <w:shd w:val="clear" w:color="auto" w:fill="809EC2"/>
          </w:tcPr>
          <w:p w14:paraId="4AA10C57"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1F6339FA" w14:textId="77777777" w:rsidR="00ED3B37" w:rsidRPr="00541033" w:rsidRDefault="00ED3B37" w:rsidP="00857FCF">
            <w:pPr>
              <w:spacing w:line="276" w:lineRule="auto"/>
              <w:rPr>
                <w:rFonts w:ascii="Candara" w:hAnsi="Candara"/>
                <w:sz w:val="20"/>
                <w:szCs w:val="20"/>
              </w:rPr>
            </w:pPr>
            <w:r w:rsidRPr="00541033">
              <w:rPr>
                <w:rFonts w:ascii="Candara" w:hAnsi="Candara"/>
                <w:sz w:val="20"/>
                <w:szCs w:val="20"/>
              </w:rPr>
              <w:t>Chefferie Mboli</w:t>
            </w:r>
          </w:p>
        </w:tc>
      </w:tr>
      <w:tr w:rsidR="00ED3B37" w:rsidRPr="00541033" w14:paraId="22448ED5" w14:textId="77777777" w:rsidTr="00857FCF">
        <w:trPr>
          <w:trHeight w:val="138"/>
        </w:trPr>
        <w:tc>
          <w:tcPr>
            <w:tcW w:w="1668" w:type="dxa"/>
            <w:vMerge/>
            <w:tcBorders>
              <w:left w:val="nil"/>
              <w:bottom w:val="nil"/>
              <w:right w:val="nil"/>
            </w:tcBorders>
            <w:shd w:val="clear" w:color="auto" w:fill="809EC2"/>
          </w:tcPr>
          <w:p w14:paraId="5E92555D"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2EE1AA07" w14:textId="77777777" w:rsidR="00ED3B37" w:rsidRPr="00541033" w:rsidRDefault="00ED3B37" w:rsidP="00857FCF">
            <w:pPr>
              <w:spacing w:line="276" w:lineRule="auto"/>
              <w:rPr>
                <w:rFonts w:ascii="Candara" w:hAnsi="Candara"/>
                <w:sz w:val="20"/>
                <w:szCs w:val="20"/>
              </w:rPr>
            </w:pPr>
            <w:r w:rsidRPr="00541033">
              <w:rPr>
                <w:rFonts w:ascii="Candara" w:hAnsi="Candara"/>
                <w:sz w:val="20"/>
                <w:szCs w:val="20"/>
              </w:rPr>
              <w:t>Chefferie Mayogo-Mabozo</w:t>
            </w:r>
          </w:p>
        </w:tc>
      </w:tr>
      <w:tr w:rsidR="00ED3B37" w:rsidRPr="00541033" w14:paraId="21304060" w14:textId="77777777" w:rsidTr="00857FCF">
        <w:trPr>
          <w:trHeight w:val="143"/>
        </w:trPr>
        <w:tc>
          <w:tcPr>
            <w:tcW w:w="1668" w:type="dxa"/>
            <w:vMerge/>
            <w:tcBorders>
              <w:left w:val="nil"/>
              <w:bottom w:val="nil"/>
              <w:right w:val="nil"/>
            </w:tcBorders>
            <w:shd w:val="clear" w:color="auto" w:fill="809EC2"/>
          </w:tcPr>
          <w:p w14:paraId="3B285560"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15600F1B" w14:textId="77777777" w:rsidR="00ED3B37" w:rsidRPr="00541033" w:rsidRDefault="00ED3B37" w:rsidP="00857FCF">
            <w:pPr>
              <w:spacing w:line="276" w:lineRule="auto"/>
              <w:rPr>
                <w:rFonts w:ascii="Candara" w:hAnsi="Candara"/>
                <w:sz w:val="20"/>
                <w:szCs w:val="20"/>
              </w:rPr>
            </w:pPr>
            <w:r w:rsidRPr="00541033">
              <w:rPr>
                <w:rFonts w:ascii="Candara" w:hAnsi="Candara"/>
                <w:sz w:val="20"/>
                <w:szCs w:val="20"/>
              </w:rPr>
              <w:t>Chefferie Mayoyo</w:t>
            </w:r>
            <w:r w:rsidR="00DA0985">
              <w:rPr>
                <w:rFonts w:ascii="Candara" w:hAnsi="Candara"/>
                <w:sz w:val="20"/>
                <w:szCs w:val="20"/>
              </w:rPr>
              <w:t>-Magbai</w:t>
            </w:r>
          </w:p>
        </w:tc>
      </w:tr>
      <w:tr w:rsidR="00ED3B37" w:rsidRPr="00541033" w14:paraId="6D9D2525" w14:textId="77777777" w:rsidTr="00857FCF">
        <w:tc>
          <w:tcPr>
            <w:tcW w:w="1668" w:type="dxa"/>
            <w:vMerge w:val="restart"/>
            <w:tcBorders>
              <w:left w:val="nil"/>
              <w:bottom w:val="nil"/>
              <w:right w:val="nil"/>
            </w:tcBorders>
            <w:shd w:val="clear" w:color="auto" w:fill="809EC2"/>
          </w:tcPr>
          <w:p w14:paraId="532253E1"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Niangara</w:t>
            </w:r>
          </w:p>
        </w:tc>
        <w:tc>
          <w:tcPr>
            <w:tcW w:w="3118" w:type="dxa"/>
          </w:tcPr>
          <w:p w14:paraId="66F8B0A2"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Commune rurale Niangara</w:t>
            </w:r>
          </w:p>
        </w:tc>
      </w:tr>
      <w:tr w:rsidR="00ED3B37" w:rsidRPr="00541033" w14:paraId="41903E49" w14:textId="77777777" w:rsidTr="00857FCF">
        <w:tc>
          <w:tcPr>
            <w:tcW w:w="1668" w:type="dxa"/>
            <w:vMerge/>
            <w:tcBorders>
              <w:left w:val="nil"/>
              <w:bottom w:val="nil"/>
              <w:right w:val="nil"/>
            </w:tcBorders>
            <w:shd w:val="clear" w:color="auto" w:fill="809EC2"/>
          </w:tcPr>
          <w:p w14:paraId="40A6E4AB"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hideMark/>
          </w:tcPr>
          <w:p w14:paraId="5D9F4112"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Oko</w:t>
            </w:r>
            <w:r w:rsidR="00FA5ED2">
              <w:rPr>
                <w:rFonts w:ascii="Candara" w:hAnsi="Candara"/>
                <w:bCs/>
                <w:sz w:val="20"/>
                <w:szCs w:val="20"/>
              </w:rPr>
              <w:t>n</w:t>
            </w:r>
            <w:r w:rsidRPr="00541033">
              <w:rPr>
                <w:rFonts w:ascii="Candara" w:hAnsi="Candara"/>
                <w:bCs/>
                <w:sz w:val="20"/>
                <w:szCs w:val="20"/>
              </w:rPr>
              <w:t>d</w:t>
            </w:r>
            <w:r w:rsidR="00FA5ED2">
              <w:rPr>
                <w:rFonts w:ascii="Candara" w:hAnsi="Candara"/>
                <w:bCs/>
                <w:sz w:val="20"/>
                <w:szCs w:val="20"/>
              </w:rPr>
              <w:t>o</w:t>
            </w:r>
          </w:p>
        </w:tc>
      </w:tr>
      <w:tr w:rsidR="00ED3B37" w:rsidRPr="00541033" w14:paraId="7D703B10" w14:textId="77777777" w:rsidTr="00857FCF">
        <w:tc>
          <w:tcPr>
            <w:tcW w:w="1668" w:type="dxa"/>
            <w:vMerge/>
            <w:tcBorders>
              <w:left w:val="nil"/>
              <w:bottom w:val="nil"/>
              <w:right w:val="nil"/>
            </w:tcBorders>
            <w:shd w:val="clear" w:color="auto" w:fill="809EC2"/>
          </w:tcPr>
          <w:p w14:paraId="55B23BD4"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31AE0E88"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Bo</w:t>
            </w:r>
            <w:r w:rsidR="00FA5ED2">
              <w:rPr>
                <w:rFonts w:ascii="Candara" w:hAnsi="Candara"/>
                <w:bCs/>
                <w:sz w:val="20"/>
                <w:szCs w:val="20"/>
              </w:rPr>
              <w:t>i</w:t>
            </w:r>
            <w:r w:rsidRPr="00541033">
              <w:rPr>
                <w:rFonts w:ascii="Candara" w:hAnsi="Candara"/>
                <w:bCs/>
                <w:sz w:val="20"/>
                <w:szCs w:val="20"/>
              </w:rPr>
              <w:t>m</w:t>
            </w:r>
            <w:r w:rsidR="00DA0985">
              <w:rPr>
                <w:rFonts w:ascii="Candara" w:hAnsi="Candara"/>
                <w:bCs/>
                <w:sz w:val="20"/>
                <w:szCs w:val="20"/>
              </w:rPr>
              <w:t>e</w:t>
            </w:r>
          </w:p>
        </w:tc>
      </w:tr>
      <w:tr w:rsidR="00ED3B37" w:rsidRPr="00541033" w14:paraId="238E0D8E" w14:textId="77777777" w:rsidTr="00857FCF">
        <w:tc>
          <w:tcPr>
            <w:tcW w:w="1668" w:type="dxa"/>
            <w:vMerge/>
            <w:tcBorders>
              <w:left w:val="nil"/>
              <w:bottom w:val="nil"/>
              <w:right w:val="nil"/>
            </w:tcBorders>
            <w:shd w:val="clear" w:color="auto" w:fill="809EC2"/>
          </w:tcPr>
          <w:p w14:paraId="5596D5D7"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16966ADB"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Mangbetu</w:t>
            </w:r>
          </w:p>
        </w:tc>
      </w:tr>
      <w:tr w:rsidR="00ED3B37" w:rsidRPr="00541033" w14:paraId="54CCA86A" w14:textId="77777777" w:rsidTr="00857FCF">
        <w:tc>
          <w:tcPr>
            <w:tcW w:w="1668" w:type="dxa"/>
            <w:vMerge/>
            <w:tcBorders>
              <w:left w:val="nil"/>
              <w:bottom w:val="nil"/>
              <w:right w:val="nil"/>
            </w:tcBorders>
            <w:shd w:val="clear" w:color="auto" w:fill="809EC2"/>
          </w:tcPr>
          <w:p w14:paraId="1BAACAB1"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022EB46F"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 xml:space="preserve">Chefferie </w:t>
            </w:r>
            <w:r w:rsidR="00DA0985">
              <w:rPr>
                <w:rFonts w:ascii="Candara" w:hAnsi="Candara"/>
                <w:bCs/>
                <w:sz w:val="20"/>
                <w:szCs w:val="20"/>
              </w:rPr>
              <w:t>M</w:t>
            </w:r>
            <w:r w:rsidRPr="00541033">
              <w:rPr>
                <w:rFonts w:ascii="Candara" w:hAnsi="Candara"/>
                <w:bCs/>
                <w:sz w:val="20"/>
                <w:szCs w:val="20"/>
              </w:rPr>
              <w:t>angbele</w:t>
            </w:r>
          </w:p>
        </w:tc>
      </w:tr>
      <w:tr w:rsidR="00ED3B37" w:rsidRPr="00541033" w14:paraId="3595CDDC" w14:textId="77777777" w:rsidTr="00857FCF">
        <w:tc>
          <w:tcPr>
            <w:tcW w:w="1668" w:type="dxa"/>
            <w:vMerge/>
            <w:tcBorders>
              <w:left w:val="nil"/>
              <w:bottom w:val="nil"/>
              <w:right w:val="nil"/>
            </w:tcBorders>
            <w:shd w:val="clear" w:color="auto" w:fill="809EC2"/>
          </w:tcPr>
          <w:p w14:paraId="4A65DD26"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40E1E833"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Manziga</w:t>
            </w:r>
          </w:p>
        </w:tc>
      </w:tr>
      <w:tr w:rsidR="00ED3B37" w:rsidRPr="00541033" w14:paraId="165CDFB7" w14:textId="77777777" w:rsidTr="00857FCF">
        <w:tc>
          <w:tcPr>
            <w:tcW w:w="1668" w:type="dxa"/>
            <w:vMerge/>
            <w:tcBorders>
              <w:left w:val="nil"/>
              <w:bottom w:val="nil"/>
              <w:right w:val="nil"/>
            </w:tcBorders>
            <w:shd w:val="clear" w:color="auto" w:fill="809EC2"/>
          </w:tcPr>
          <w:p w14:paraId="4F0748E3"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65840FBE"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Kopa</w:t>
            </w:r>
          </w:p>
        </w:tc>
      </w:tr>
      <w:tr w:rsidR="00ED3B37" w:rsidRPr="00541033" w14:paraId="2390D6DF" w14:textId="77777777" w:rsidTr="00857FCF">
        <w:tc>
          <w:tcPr>
            <w:tcW w:w="1668" w:type="dxa"/>
            <w:vMerge/>
            <w:tcBorders>
              <w:left w:val="nil"/>
              <w:bottom w:val="nil"/>
              <w:right w:val="nil"/>
            </w:tcBorders>
            <w:shd w:val="clear" w:color="auto" w:fill="809EC2"/>
          </w:tcPr>
          <w:p w14:paraId="03FF3458"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7087C4AB"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Kereboro</w:t>
            </w:r>
          </w:p>
        </w:tc>
      </w:tr>
      <w:tr w:rsidR="00ED3B37" w:rsidRPr="00541033" w14:paraId="70B44A01" w14:textId="77777777" w:rsidTr="00857FCF">
        <w:trPr>
          <w:trHeight w:val="233"/>
        </w:trPr>
        <w:tc>
          <w:tcPr>
            <w:tcW w:w="1668" w:type="dxa"/>
            <w:vMerge w:val="restart"/>
            <w:tcBorders>
              <w:left w:val="nil"/>
              <w:bottom w:val="nil"/>
              <w:right w:val="nil"/>
            </w:tcBorders>
            <w:shd w:val="clear" w:color="auto" w:fill="809EC2"/>
          </w:tcPr>
          <w:p w14:paraId="06900182"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Dungu</w:t>
            </w:r>
          </w:p>
        </w:tc>
        <w:tc>
          <w:tcPr>
            <w:tcW w:w="3118" w:type="dxa"/>
          </w:tcPr>
          <w:p w14:paraId="5D967932"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Commune de Bamokandi</w:t>
            </w:r>
          </w:p>
        </w:tc>
      </w:tr>
      <w:tr w:rsidR="00ED3B37" w:rsidRPr="00541033" w14:paraId="65C7BC40" w14:textId="77777777" w:rsidTr="00857FCF">
        <w:trPr>
          <w:trHeight w:val="82"/>
        </w:trPr>
        <w:tc>
          <w:tcPr>
            <w:tcW w:w="1668" w:type="dxa"/>
            <w:vMerge/>
            <w:tcBorders>
              <w:left w:val="nil"/>
              <w:bottom w:val="nil"/>
              <w:right w:val="nil"/>
            </w:tcBorders>
            <w:shd w:val="clear" w:color="auto" w:fill="809EC2"/>
          </w:tcPr>
          <w:p w14:paraId="4F87F635"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2DFD342F"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Commune de Dungu-Uye</w:t>
            </w:r>
          </w:p>
        </w:tc>
      </w:tr>
      <w:tr w:rsidR="00ED3B37" w:rsidRPr="00541033" w14:paraId="4B8805E7" w14:textId="77777777" w:rsidTr="00857FCF">
        <w:trPr>
          <w:trHeight w:val="100"/>
        </w:trPr>
        <w:tc>
          <w:tcPr>
            <w:tcW w:w="1668" w:type="dxa"/>
            <w:vMerge/>
            <w:tcBorders>
              <w:left w:val="nil"/>
              <w:bottom w:val="nil"/>
              <w:right w:val="nil"/>
            </w:tcBorders>
            <w:shd w:val="clear" w:color="auto" w:fill="809EC2"/>
          </w:tcPr>
          <w:p w14:paraId="3A8DC089"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6B202713"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Commune de Ngilima</w:t>
            </w:r>
          </w:p>
        </w:tc>
      </w:tr>
      <w:tr w:rsidR="00ED3B37" w:rsidRPr="00541033" w14:paraId="76B956E2" w14:textId="77777777" w:rsidTr="00857FCF">
        <w:trPr>
          <w:trHeight w:val="135"/>
        </w:trPr>
        <w:tc>
          <w:tcPr>
            <w:tcW w:w="1668" w:type="dxa"/>
            <w:vMerge/>
            <w:tcBorders>
              <w:left w:val="nil"/>
              <w:bottom w:val="nil"/>
              <w:right w:val="nil"/>
            </w:tcBorders>
            <w:shd w:val="clear" w:color="auto" w:fill="809EC2"/>
          </w:tcPr>
          <w:p w14:paraId="3C574E74"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7C698251"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Wando</w:t>
            </w:r>
          </w:p>
        </w:tc>
      </w:tr>
      <w:tr w:rsidR="00ED3B37" w:rsidRPr="00541033" w14:paraId="7619EF41" w14:textId="77777777" w:rsidTr="00857FCF">
        <w:trPr>
          <w:trHeight w:val="122"/>
        </w:trPr>
        <w:tc>
          <w:tcPr>
            <w:tcW w:w="1668" w:type="dxa"/>
            <w:vMerge/>
            <w:tcBorders>
              <w:left w:val="nil"/>
              <w:bottom w:val="nil"/>
              <w:right w:val="nil"/>
            </w:tcBorders>
            <w:shd w:val="clear" w:color="auto" w:fill="809EC2"/>
          </w:tcPr>
          <w:p w14:paraId="3F4706E0"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22DF9312"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Malingind</w:t>
            </w:r>
            <w:r w:rsidR="00DA0985">
              <w:rPr>
                <w:rFonts w:ascii="Candara" w:hAnsi="Candara"/>
                <w:bCs/>
                <w:sz w:val="20"/>
                <w:szCs w:val="20"/>
              </w:rPr>
              <w:t>o</w:t>
            </w:r>
          </w:p>
        </w:tc>
      </w:tr>
      <w:tr w:rsidR="00ED3B37" w:rsidRPr="00541033" w14:paraId="5A636936" w14:textId="77777777" w:rsidTr="00857FCF">
        <w:trPr>
          <w:trHeight w:val="140"/>
        </w:trPr>
        <w:tc>
          <w:tcPr>
            <w:tcW w:w="1668" w:type="dxa"/>
            <w:vMerge/>
            <w:tcBorders>
              <w:left w:val="nil"/>
              <w:bottom w:val="nil"/>
              <w:right w:val="nil"/>
            </w:tcBorders>
            <w:shd w:val="clear" w:color="auto" w:fill="809EC2"/>
          </w:tcPr>
          <w:p w14:paraId="5BFC8906"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02218120"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Ndolomo</w:t>
            </w:r>
          </w:p>
        </w:tc>
      </w:tr>
      <w:tr w:rsidR="00ED3B37" w:rsidRPr="00541033" w14:paraId="201DA3E4" w14:textId="77777777" w:rsidTr="00857FCF">
        <w:tc>
          <w:tcPr>
            <w:tcW w:w="1668" w:type="dxa"/>
            <w:vMerge w:val="restart"/>
            <w:tcBorders>
              <w:left w:val="nil"/>
              <w:bottom w:val="nil"/>
              <w:right w:val="nil"/>
            </w:tcBorders>
            <w:shd w:val="clear" w:color="auto" w:fill="809EC2"/>
          </w:tcPr>
          <w:p w14:paraId="32C82C7D"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Faradje</w:t>
            </w:r>
          </w:p>
        </w:tc>
        <w:tc>
          <w:tcPr>
            <w:tcW w:w="3118" w:type="dxa"/>
            <w:hideMark/>
          </w:tcPr>
          <w:p w14:paraId="445F8928" w14:textId="77777777" w:rsidR="00ED3B37" w:rsidRPr="00541033" w:rsidRDefault="00ED3B37" w:rsidP="00857FCF">
            <w:pPr>
              <w:spacing w:line="276" w:lineRule="auto"/>
              <w:rPr>
                <w:rFonts w:ascii="Candara" w:hAnsi="Candara"/>
                <w:sz w:val="20"/>
                <w:szCs w:val="20"/>
              </w:rPr>
            </w:pPr>
            <w:r w:rsidRPr="00541033">
              <w:rPr>
                <w:rFonts w:ascii="Candara" w:hAnsi="Candara"/>
                <w:sz w:val="20"/>
                <w:szCs w:val="20"/>
              </w:rPr>
              <w:t xml:space="preserve"> Commune de Laskuri</w:t>
            </w:r>
          </w:p>
        </w:tc>
      </w:tr>
      <w:tr w:rsidR="00ED3B37" w:rsidRPr="00541033" w14:paraId="61EFC818" w14:textId="77777777" w:rsidTr="00857FCF">
        <w:tc>
          <w:tcPr>
            <w:tcW w:w="1668" w:type="dxa"/>
            <w:vMerge/>
            <w:tcBorders>
              <w:left w:val="nil"/>
              <w:bottom w:val="nil"/>
              <w:right w:val="nil"/>
            </w:tcBorders>
            <w:shd w:val="clear" w:color="auto" w:fill="809EC2"/>
          </w:tcPr>
          <w:p w14:paraId="2C252BEF"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29133BF4"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Commune de Sambali</w:t>
            </w:r>
          </w:p>
        </w:tc>
      </w:tr>
      <w:tr w:rsidR="00ED3B37" w:rsidRPr="00541033" w14:paraId="28FCE3F6" w14:textId="77777777" w:rsidTr="00857FCF">
        <w:tc>
          <w:tcPr>
            <w:tcW w:w="1668" w:type="dxa"/>
            <w:vMerge/>
            <w:tcBorders>
              <w:left w:val="nil"/>
              <w:bottom w:val="nil"/>
              <w:right w:val="nil"/>
            </w:tcBorders>
            <w:shd w:val="clear" w:color="auto" w:fill="809EC2"/>
          </w:tcPr>
          <w:p w14:paraId="46DC335C"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08AB26D1"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Commune de Zungbi</w:t>
            </w:r>
          </w:p>
        </w:tc>
      </w:tr>
      <w:tr w:rsidR="00ED3B37" w:rsidRPr="00541033" w14:paraId="130C116D" w14:textId="77777777" w:rsidTr="00857FCF">
        <w:tc>
          <w:tcPr>
            <w:tcW w:w="1668" w:type="dxa"/>
            <w:vMerge/>
            <w:tcBorders>
              <w:left w:val="nil"/>
              <w:bottom w:val="nil"/>
              <w:right w:val="nil"/>
            </w:tcBorders>
            <w:shd w:val="clear" w:color="auto" w:fill="809EC2"/>
          </w:tcPr>
          <w:p w14:paraId="08C22B83"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1C0BFD96"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Commune rurale de Faradje</w:t>
            </w:r>
          </w:p>
        </w:tc>
      </w:tr>
      <w:tr w:rsidR="00ED3B37" w:rsidRPr="00541033" w14:paraId="41B43F70" w14:textId="77777777" w:rsidTr="00857FCF">
        <w:tc>
          <w:tcPr>
            <w:tcW w:w="1668" w:type="dxa"/>
            <w:vMerge/>
            <w:tcBorders>
              <w:left w:val="nil"/>
              <w:bottom w:val="nil"/>
              <w:right w:val="nil"/>
            </w:tcBorders>
            <w:shd w:val="clear" w:color="auto" w:fill="809EC2"/>
          </w:tcPr>
          <w:p w14:paraId="51054356"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51F511AF"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Commune de rurale de Makaro</w:t>
            </w:r>
          </w:p>
        </w:tc>
      </w:tr>
      <w:tr w:rsidR="00ED3B37" w:rsidRPr="00541033" w14:paraId="55833B09" w14:textId="77777777" w:rsidTr="00857FCF">
        <w:tc>
          <w:tcPr>
            <w:tcW w:w="1668" w:type="dxa"/>
            <w:vMerge/>
            <w:tcBorders>
              <w:left w:val="nil"/>
              <w:bottom w:val="nil"/>
              <w:right w:val="nil"/>
            </w:tcBorders>
            <w:shd w:val="clear" w:color="auto" w:fill="809EC2"/>
          </w:tcPr>
          <w:p w14:paraId="3AF295DD"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076C0187"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Dongo</w:t>
            </w:r>
          </w:p>
        </w:tc>
      </w:tr>
      <w:tr w:rsidR="00ED3B37" w:rsidRPr="00541033" w14:paraId="39C7B097" w14:textId="77777777" w:rsidTr="00857FCF">
        <w:tc>
          <w:tcPr>
            <w:tcW w:w="1668" w:type="dxa"/>
            <w:vMerge/>
            <w:tcBorders>
              <w:left w:val="nil"/>
              <w:bottom w:val="nil"/>
              <w:right w:val="nil"/>
            </w:tcBorders>
            <w:shd w:val="clear" w:color="auto" w:fill="809EC2"/>
          </w:tcPr>
          <w:p w14:paraId="267C9B71"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1564095B"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Logo-Doka</w:t>
            </w:r>
          </w:p>
        </w:tc>
      </w:tr>
      <w:tr w:rsidR="00ED3B37" w:rsidRPr="00541033" w14:paraId="25455641" w14:textId="77777777" w:rsidTr="00857FCF">
        <w:tc>
          <w:tcPr>
            <w:tcW w:w="1668" w:type="dxa"/>
            <w:vMerge/>
            <w:tcBorders>
              <w:left w:val="nil"/>
              <w:bottom w:val="nil"/>
              <w:right w:val="nil"/>
            </w:tcBorders>
            <w:shd w:val="clear" w:color="auto" w:fill="809EC2"/>
          </w:tcPr>
          <w:p w14:paraId="3CCE641A"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54E30BB7"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Logo-Ogambi</w:t>
            </w:r>
          </w:p>
        </w:tc>
      </w:tr>
      <w:tr w:rsidR="00ED3B37" w:rsidRPr="00541033" w14:paraId="12A4741B" w14:textId="77777777" w:rsidTr="00857FCF">
        <w:tc>
          <w:tcPr>
            <w:tcW w:w="1668" w:type="dxa"/>
            <w:vMerge/>
            <w:tcBorders>
              <w:left w:val="nil"/>
              <w:bottom w:val="nil"/>
              <w:right w:val="nil"/>
            </w:tcBorders>
            <w:shd w:val="clear" w:color="auto" w:fill="809EC2"/>
          </w:tcPr>
          <w:p w14:paraId="700ACF3B"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69BCFF8B"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Commune rurale Tadu</w:t>
            </w:r>
          </w:p>
        </w:tc>
      </w:tr>
      <w:tr w:rsidR="00ED3B37" w:rsidRPr="00541033" w14:paraId="1F21605E" w14:textId="77777777" w:rsidTr="00857FCF">
        <w:tc>
          <w:tcPr>
            <w:tcW w:w="1668" w:type="dxa"/>
            <w:vMerge/>
            <w:tcBorders>
              <w:left w:val="nil"/>
              <w:bottom w:val="nil"/>
              <w:right w:val="nil"/>
            </w:tcBorders>
            <w:shd w:val="clear" w:color="auto" w:fill="809EC2"/>
          </w:tcPr>
          <w:p w14:paraId="4A06E5E8"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05AED4AB"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Mondo</w:t>
            </w:r>
          </w:p>
        </w:tc>
      </w:tr>
      <w:tr w:rsidR="00ED3B37" w:rsidRPr="00541033" w14:paraId="5F3F214F" w14:textId="77777777" w:rsidTr="00857FCF">
        <w:tc>
          <w:tcPr>
            <w:tcW w:w="1668" w:type="dxa"/>
            <w:vMerge/>
            <w:tcBorders>
              <w:left w:val="nil"/>
              <w:bottom w:val="nil"/>
              <w:right w:val="nil"/>
            </w:tcBorders>
            <w:shd w:val="clear" w:color="auto" w:fill="809EC2"/>
          </w:tcPr>
          <w:p w14:paraId="5E7AAB1F"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2303AE36"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Kakwa-Lamada</w:t>
            </w:r>
          </w:p>
        </w:tc>
      </w:tr>
      <w:tr w:rsidR="00ED3B37" w:rsidRPr="00541033" w14:paraId="7C39B841" w14:textId="77777777" w:rsidTr="00857FCF">
        <w:tc>
          <w:tcPr>
            <w:tcW w:w="1668" w:type="dxa"/>
            <w:vMerge/>
            <w:tcBorders>
              <w:left w:val="nil"/>
              <w:bottom w:val="nil"/>
              <w:right w:val="nil"/>
            </w:tcBorders>
            <w:shd w:val="clear" w:color="auto" w:fill="809EC2"/>
          </w:tcPr>
          <w:p w14:paraId="13EDCFC9"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2548FDB4"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Logo-Bagela</w:t>
            </w:r>
          </w:p>
        </w:tc>
      </w:tr>
      <w:tr w:rsidR="00ED3B37" w:rsidRPr="00541033" w14:paraId="183345E1" w14:textId="77777777" w:rsidTr="00857FCF">
        <w:tc>
          <w:tcPr>
            <w:tcW w:w="1668" w:type="dxa"/>
            <w:vMerge/>
            <w:tcBorders>
              <w:left w:val="nil"/>
              <w:bottom w:val="nil"/>
              <w:right w:val="nil"/>
            </w:tcBorders>
            <w:shd w:val="clear" w:color="auto" w:fill="809EC2"/>
          </w:tcPr>
          <w:p w14:paraId="4D5E9BF6"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4191FA11"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Logo-Lolia</w:t>
            </w:r>
          </w:p>
        </w:tc>
      </w:tr>
      <w:tr w:rsidR="00ED3B37" w:rsidRPr="00541033" w14:paraId="10626932" w14:textId="77777777" w:rsidTr="00857FCF">
        <w:tc>
          <w:tcPr>
            <w:tcW w:w="1668" w:type="dxa"/>
            <w:vMerge/>
            <w:tcBorders>
              <w:left w:val="nil"/>
              <w:bottom w:val="nil"/>
              <w:right w:val="nil"/>
            </w:tcBorders>
            <w:shd w:val="clear" w:color="auto" w:fill="809EC2"/>
          </w:tcPr>
          <w:p w14:paraId="020C8B34"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364501CA"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Logo-Ob</w:t>
            </w:r>
            <w:r w:rsidR="00DA0985">
              <w:rPr>
                <w:rFonts w:ascii="Candara" w:hAnsi="Candara"/>
                <w:bCs/>
                <w:sz w:val="20"/>
                <w:szCs w:val="20"/>
              </w:rPr>
              <w:t>e</w:t>
            </w:r>
            <w:r w:rsidRPr="00541033">
              <w:rPr>
                <w:rFonts w:ascii="Candara" w:hAnsi="Candara"/>
                <w:bCs/>
                <w:sz w:val="20"/>
                <w:szCs w:val="20"/>
              </w:rPr>
              <w:t>leba</w:t>
            </w:r>
          </w:p>
        </w:tc>
      </w:tr>
      <w:tr w:rsidR="00ED3B37" w:rsidRPr="00541033" w14:paraId="20DA99A6" w14:textId="77777777" w:rsidTr="00857FCF">
        <w:trPr>
          <w:trHeight w:val="276"/>
        </w:trPr>
        <w:tc>
          <w:tcPr>
            <w:tcW w:w="1668" w:type="dxa"/>
            <w:vMerge w:val="restart"/>
            <w:tcBorders>
              <w:left w:val="nil"/>
              <w:bottom w:val="nil"/>
              <w:right w:val="nil"/>
            </w:tcBorders>
            <w:shd w:val="clear" w:color="auto" w:fill="809EC2"/>
          </w:tcPr>
          <w:p w14:paraId="2A6A603B"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Watsa</w:t>
            </w:r>
          </w:p>
        </w:tc>
        <w:tc>
          <w:tcPr>
            <w:tcW w:w="3118" w:type="dxa"/>
          </w:tcPr>
          <w:p w14:paraId="4DFA92B2"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Commune de Gandza</w:t>
            </w:r>
          </w:p>
        </w:tc>
      </w:tr>
      <w:tr w:rsidR="00ED3B37" w:rsidRPr="00541033" w14:paraId="74080EEE" w14:textId="77777777" w:rsidTr="00857FCF">
        <w:trPr>
          <w:trHeight w:val="123"/>
        </w:trPr>
        <w:tc>
          <w:tcPr>
            <w:tcW w:w="1668" w:type="dxa"/>
            <w:vMerge/>
            <w:tcBorders>
              <w:left w:val="nil"/>
              <w:bottom w:val="nil"/>
              <w:right w:val="nil"/>
            </w:tcBorders>
            <w:shd w:val="clear" w:color="auto" w:fill="809EC2"/>
          </w:tcPr>
          <w:p w14:paraId="7D4526C1"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60ECB5D1"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Commune de Kibali</w:t>
            </w:r>
          </w:p>
        </w:tc>
      </w:tr>
      <w:tr w:rsidR="00ED3B37" w:rsidRPr="00541033" w14:paraId="00CE97B6" w14:textId="77777777" w:rsidTr="00857FCF">
        <w:trPr>
          <w:trHeight w:val="77"/>
        </w:trPr>
        <w:tc>
          <w:tcPr>
            <w:tcW w:w="1668" w:type="dxa"/>
            <w:vMerge/>
            <w:tcBorders>
              <w:left w:val="nil"/>
              <w:bottom w:val="nil"/>
              <w:right w:val="nil"/>
            </w:tcBorders>
            <w:shd w:val="clear" w:color="auto" w:fill="809EC2"/>
          </w:tcPr>
          <w:p w14:paraId="7431B1E6"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3182C50F"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Commune de Mongali</w:t>
            </w:r>
          </w:p>
        </w:tc>
      </w:tr>
      <w:tr w:rsidR="00ED3B37" w:rsidRPr="00541033" w14:paraId="7050B842" w14:textId="77777777" w:rsidTr="00857FCF">
        <w:trPr>
          <w:trHeight w:val="287"/>
        </w:trPr>
        <w:tc>
          <w:tcPr>
            <w:tcW w:w="1668" w:type="dxa"/>
            <w:vMerge/>
            <w:tcBorders>
              <w:left w:val="nil"/>
              <w:bottom w:val="nil"/>
              <w:right w:val="nil"/>
            </w:tcBorders>
            <w:shd w:val="clear" w:color="auto" w:fill="809EC2"/>
          </w:tcPr>
          <w:p w14:paraId="109ECAA1"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36D04E18"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Commune de Mangoro</w:t>
            </w:r>
          </w:p>
        </w:tc>
      </w:tr>
      <w:tr w:rsidR="00ED3B37" w:rsidRPr="00541033" w14:paraId="61DA4516" w14:textId="77777777" w:rsidTr="00857FCF">
        <w:trPr>
          <w:trHeight w:val="122"/>
        </w:trPr>
        <w:tc>
          <w:tcPr>
            <w:tcW w:w="1668" w:type="dxa"/>
            <w:vMerge/>
            <w:tcBorders>
              <w:left w:val="nil"/>
              <w:bottom w:val="nil"/>
              <w:right w:val="nil"/>
            </w:tcBorders>
            <w:shd w:val="clear" w:color="auto" w:fill="809EC2"/>
          </w:tcPr>
          <w:p w14:paraId="63B9B3B6"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66303125"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Andikofa</w:t>
            </w:r>
          </w:p>
        </w:tc>
      </w:tr>
      <w:tr w:rsidR="00ED3B37" w:rsidRPr="00541033" w14:paraId="43E319E7" w14:textId="77777777" w:rsidTr="00857FCF">
        <w:trPr>
          <w:trHeight w:val="77"/>
        </w:trPr>
        <w:tc>
          <w:tcPr>
            <w:tcW w:w="1668" w:type="dxa"/>
            <w:vMerge/>
            <w:tcBorders>
              <w:left w:val="nil"/>
              <w:bottom w:val="nil"/>
              <w:right w:val="nil"/>
            </w:tcBorders>
            <w:shd w:val="clear" w:color="auto" w:fill="809EC2"/>
          </w:tcPr>
          <w:p w14:paraId="0D99455F"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4C0701F6" w14:textId="77777777" w:rsidR="00ED3B37" w:rsidRPr="00541033" w:rsidRDefault="00DA0985" w:rsidP="00857FCF">
            <w:pPr>
              <w:spacing w:line="276" w:lineRule="auto"/>
              <w:rPr>
                <w:rFonts w:ascii="Candara" w:hAnsi="Candara"/>
                <w:bCs/>
                <w:sz w:val="20"/>
                <w:szCs w:val="20"/>
              </w:rPr>
            </w:pPr>
            <w:r>
              <w:rPr>
                <w:rFonts w:ascii="Candara" w:hAnsi="Candara"/>
                <w:bCs/>
                <w:sz w:val="20"/>
                <w:szCs w:val="20"/>
              </w:rPr>
              <w:t xml:space="preserve">Secteur </w:t>
            </w:r>
            <w:r w:rsidR="00ED3B37" w:rsidRPr="00541033">
              <w:rPr>
                <w:rFonts w:ascii="Candara" w:hAnsi="Candara"/>
                <w:bCs/>
                <w:sz w:val="20"/>
                <w:szCs w:val="20"/>
              </w:rPr>
              <w:t>Mari-Minza</w:t>
            </w:r>
          </w:p>
        </w:tc>
      </w:tr>
      <w:tr w:rsidR="00ED3B37" w:rsidRPr="00541033" w14:paraId="2FBCD81F" w14:textId="77777777" w:rsidTr="00857FCF">
        <w:trPr>
          <w:trHeight w:val="77"/>
        </w:trPr>
        <w:tc>
          <w:tcPr>
            <w:tcW w:w="1668" w:type="dxa"/>
            <w:vMerge/>
            <w:tcBorders>
              <w:left w:val="nil"/>
              <w:bottom w:val="nil"/>
              <w:right w:val="nil"/>
            </w:tcBorders>
            <w:shd w:val="clear" w:color="auto" w:fill="809EC2"/>
          </w:tcPr>
          <w:p w14:paraId="7A657D18"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227CFB2E" w14:textId="77777777" w:rsidR="00ED3B37" w:rsidRPr="00541033" w:rsidRDefault="00DA0985" w:rsidP="00857FCF">
            <w:pPr>
              <w:spacing w:line="276" w:lineRule="auto"/>
              <w:rPr>
                <w:rFonts w:ascii="Candara" w:hAnsi="Candara"/>
                <w:bCs/>
                <w:sz w:val="20"/>
                <w:szCs w:val="20"/>
              </w:rPr>
            </w:pPr>
            <w:r>
              <w:rPr>
                <w:rFonts w:ascii="Candara" w:hAnsi="Candara"/>
                <w:bCs/>
                <w:sz w:val="20"/>
                <w:szCs w:val="20"/>
              </w:rPr>
              <w:t xml:space="preserve">Secteur   </w:t>
            </w:r>
            <w:r w:rsidR="00ED3B37" w:rsidRPr="00541033">
              <w:rPr>
                <w:rFonts w:ascii="Candara" w:hAnsi="Candara"/>
                <w:bCs/>
                <w:sz w:val="20"/>
                <w:szCs w:val="20"/>
              </w:rPr>
              <w:t>Kibali</w:t>
            </w:r>
          </w:p>
        </w:tc>
      </w:tr>
      <w:tr w:rsidR="00ED3B37" w:rsidRPr="00541033" w14:paraId="16696D71" w14:textId="77777777" w:rsidTr="00857FCF">
        <w:trPr>
          <w:trHeight w:val="162"/>
        </w:trPr>
        <w:tc>
          <w:tcPr>
            <w:tcW w:w="1668" w:type="dxa"/>
            <w:vMerge/>
            <w:tcBorders>
              <w:left w:val="nil"/>
              <w:bottom w:val="nil"/>
              <w:right w:val="nil"/>
            </w:tcBorders>
            <w:shd w:val="clear" w:color="auto" w:fill="809EC2"/>
          </w:tcPr>
          <w:p w14:paraId="7ABBF0E1"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1714DCDB" w14:textId="77777777" w:rsidR="00ED3B37" w:rsidRPr="00541033" w:rsidRDefault="00DA0985" w:rsidP="00857FCF">
            <w:pPr>
              <w:spacing w:line="276" w:lineRule="auto"/>
              <w:rPr>
                <w:rFonts w:ascii="Candara" w:hAnsi="Candara"/>
                <w:bCs/>
                <w:sz w:val="20"/>
                <w:szCs w:val="20"/>
              </w:rPr>
            </w:pPr>
            <w:r>
              <w:rPr>
                <w:rFonts w:ascii="Candara" w:hAnsi="Candara"/>
                <w:bCs/>
                <w:sz w:val="20"/>
                <w:szCs w:val="20"/>
              </w:rPr>
              <w:t xml:space="preserve">Secteur   </w:t>
            </w:r>
            <w:r w:rsidR="00ED3B37" w:rsidRPr="00541033">
              <w:rPr>
                <w:rFonts w:ascii="Candara" w:hAnsi="Candara"/>
                <w:bCs/>
                <w:sz w:val="20"/>
                <w:szCs w:val="20"/>
              </w:rPr>
              <w:t>Mangbutu</w:t>
            </w:r>
          </w:p>
        </w:tc>
      </w:tr>
      <w:tr w:rsidR="00ED3B37" w:rsidRPr="00541033" w14:paraId="1EA76F0C" w14:textId="77777777" w:rsidTr="00857FCF">
        <w:trPr>
          <w:trHeight w:val="308"/>
        </w:trPr>
        <w:tc>
          <w:tcPr>
            <w:tcW w:w="1668" w:type="dxa"/>
            <w:vMerge/>
            <w:tcBorders>
              <w:left w:val="nil"/>
              <w:bottom w:val="nil"/>
              <w:right w:val="nil"/>
            </w:tcBorders>
            <w:shd w:val="clear" w:color="auto" w:fill="809EC2"/>
          </w:tcPr>
          <w:p w14:paraId="65983E26"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1C951731"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Walesa</w:t>
            </w:r>
          </w:p>
        </w:tc>
      </w:tr>
      <w:tr w:rsidR="00ED3B37" w:rsidRPr="00541033" w14:paraId="59BF5AB6" w14:textId="77777777" w:rsidTr="00857FCF">
        <w:trPr>
          <w:trHeight w:val="283"/>
        </w:trPr>
        <w:tc>
          <w:tcPr>
            <w:tcW w:w="1668" w:type="dxa"/>
            <w:vMerge/>
            <w:tcBorders>
              <w:left w:val="nil"/>
              <w:bottom w:val="nil"/>
              <w:right w:val="nil"/>
            </w:tcBorders>
            <w:shd w:val="clear" w:color="auto" w:fill="809EC2"/>
          </w:tcPr>
          <w:p w14:paraId="185BD456"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15EDAAD5" w14:textId="77777777" w:rsidR="00ED3B37" w:rsidRPr="00541033" w:rsidRDefault="00DA0985" w:rsidP="00857FCF">
            <w:pPr>
              <w:spacing w:line="276" w:lineRule="auto"/>
              <w:rPr>
                <w:rFonts w:ascii="Candara" w:hAnsi="Candara"/>
                <w:bCs/>
                <w:sz w:val="20"/>
                <w:szCs w:val="20"/>
              </w:rPr>
            </w:pPr>
            <w:r>
              <w:rPr>
                <w:rFonts w:ascii="Candara" w:hAnsi="Candara"/>
                <w:bCs/>
                <w:sz w:val="20"/>
                <w:szCs w:val="20"/>
              </w:rPr>
              <w:t xml:space="preserve">Secteur </w:t>
            </w:r>
            <w:r w:rsidR="00ED3B37" w:rsidRPr="00541033">
              <w:rPr>
                <w:rFonts w:ascii="Candara" w:hAnsi="Candara"/>
                <w:bCs/>
                <w:sz w:val="20"/>
                <w:szCs w:val="20"/>
              </w:rPr>
              <w:t>Gombari</w:t>
            </w:r>
          </w:p>
        </w:tc>
      </w:tr>
      <w:tr w:rsidR="00ED3B37" w:rsidRPr="00541033" w14:paraId="24A48741" w14:textId="77777777" w:rsidTr="00857FCF">
        <w:trPr>
          <w:trHeight w:val="118"/>
        </w:trPr>
        <w:tc>
          <w:tcPr>
            <w:tcW w:w="1668" w:type="dxa"/>
            <w:vMerge/>
            <w:tcBorders>
              <w:left w:val="nil"/>
              <w:bottom w:val="nil"/>
              <w:right w:val="nil"/>
            </w:tcBorders>
            <w:shd w:val="clear" w:color="auto" w:fill="809EC2"/>
          </w:tcPr>
          <w:p w14:paraId="1D07CDD6"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4F705CCA"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Ateru</w:t>
            </w:r>
          </w:p>
        </w:tc>
      </w:tr>
      <w:tr w:rsidR="00ED3B37" w:rsidRPr="00541033" w14:paraId="5756E0F7" w14:textId="77777777" w:rsidTr="00857FCF">
        <w:trPr>
          <w:trHeight w:val="135"/>
        </w:trPr>
        <w:tc>
          <w:tcPr>
            <w:tcW w:w="1668" w:type="dxa"/>
            <w:vMerge/>
            <w:tcBorders>
              <w:left w:val="nil"/>
              <w:bottom w:val="nil"/>
              <w:right w:val="nil"/>
            </w:tcBorders>
            <w:shd w:val="clear" w:color="auto" w:fill="809EC2"/>
          </w:tcPr>
          <w:p w14:paraId="56E5823B"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3DC2056C"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Kebo</w:t>
            </w:r>
          </w:p>
        </w:tc>
      </w:tr>
      <w:tr w:rsidR="00ED3B37" w:rsidRPr="00541033" w14:paraId="365428A0" w14:textId="77777777" w:rsidTr="00857FCF">
        <w:trPr>
          <w:trHeight w:val="282"/>
        </w:trPr>
        <w:tc>
          <w:tcPr>
            <w:tcW w:w="1668" w:type="dxa"/>
            <w:vMerge/>
            <w:tcBorders>
              <w:left w:val="nil"/>
              <w:bottom w:val="nil"/>
              <w:right w:val="nil"/>
            </w:tcBorders>
            <w:shd w:val="clear" w:color="auto" w:fill="809EC2"/>
          </w:tcPr>
          <w:p w14:paraId="3B0150AD"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3C80DABC"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Andobi</w:t>
            </w:r>
          </w:p>
        </w:tc>
      </w:tr>
      <w:tr w:rsidR="00ED3B37" w:rsidRPr="00541033" w14:paraId="6FD1D24F" w14:textId="77777777" w:rsidTr="00857FCF">
        <w:trPr>
          <w:trHeight w:val="130"/>
        </w:trPr>
        <w:tc>
          <w:tcPr>
            <w:tcW w:w="1668" w:type="dxa"/>
            <w:vMerge w:val="restart"/>
            <w:tcBorders>
              <w:left w:val="nil"/>
              <w:bottom w:val="nil"/>
              <w:right w:val="nil"/>
            </w:tcBorders>
            <w:shd w:val="clear" w:color="auto" w:fill="809EC2"/>
          </w:tcPr>
          <w:p w14:paraId="55A76328"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Wamba</w:t>
            </w:r>
          </w:p>
        </w:tc>
        <w:tc>
          <w:tcPr>
            <w:tcW w:w="3118" w:type="dxa"/>
            <w:shd w:val="clear" w:color="auto" w:fill="D8D8D8"/>
          </w:tcPr>
          <w:p w14:paraId="1193D7FD"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Commune d’Anaolite</w:t>
            </w:r>
          </w:p>
        </w:tc>
      </w:tr>
      <w:tr w:rsidR="00ED3B37" w:rsidRPr="00541033" w14:paraId="701093B0" w14:textId="77777777" w:rsidTr="00857FCF">
        <w:trPr>
          <w:trHeight w:val="77"/>
        </w:trPr>
        <w:tc>
          <w:tcPr>
            <w:tcW w:w="1668" w:type="dxa"/>
            <w:vMerge/>
            <w:tcBorders>
              <w:left w:val="nil"/>
              <w:bottom w:val="nil"/>
              <w:right w:val="nil"/>
            </w:tcBorders>
            <w:shd w:val="clear" w:color="auto" w:fill="809EC2"/>
          </w:tcPr>
          <w:p w14:paraId="5F7E12E3"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02A787C7"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Commune de Nepoko</w:t>
            </w:r>
          </w:p>
        </w:tc>
      </w:tr>
      <w:tr w:rsidR="00ED3B37" w:rsidRPr="00541033" w14:paraId="0A0BA7A8" w14:textId="77777777" w:rsidTr="00857FCF">
        <w:trPr>
          <w:trHeight w:val="152"/>
        </w:trPr>
        <w:tc>
          <w:tcPr>
            <w:tcW w:w="1668" w:type="dxa"/>
            <w:vMerge/>
            <w:tcBorders>
              <w:left w:val="nil"/>
              <w:bottom w:val="nil"/>
              <w:right w:val="nil"/>
            </w:tcBorders>
            <w:shd w:val="clear" w:color="auto" w:fill="809EC2"/>
          </w:tcPr>
          <w:p w14:paraId="46FEC232"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366CE14A"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Commune de Wamba</w:t>
            </w:r>
          </w:p>
        </w:tc>
      </w:tr>
      <w:tr w:rsidR="00ED3B37" w:rsidRPr="00541033" w14:paraId="7875C7C9" w14:textId="77777777" w:rsidTr="00857FCF">
        <w:trPr>
          <w:trHeight w:val="77"/>
        </w:trPr>
        <w:tc>
          <w:tcPr>
            <w:tcW w:w="1668" w:type="dxa"/>
            <w:vMerge/>
            <w:tcBorders>
              <w:left w:val="nil"/>
              <w:bottom w:val="nil"/>
              <w:right w:val="nil"/>
            </w:tcBorders>
            <w:shd w:val="clear" w:color="auto" w:fill="809EC2"/>
          </w:tcPr>
          <w:p w14:paraId="7C2B8E5A"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2E0106FC"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Timoniko</w:t>
            </w:r>
          </w:p>
        </w:tc>
      </w:tr>
      <w:tr w:rsidR="00ED3B37" w:rsidRPr="00541033" w14:paraId="5FAF428A" w14:textId="77777777" w:rsidTr="00857FCF">
        <w:trPr>
          <w:trHeight w:val="131"/>
        </w:trPr>
        <w:tc>
          <w:tcPr>
            <w:tcW w:w="1668" w:type="dxa"/>
            <w:vMerge/>
            <w:tcBorders>
              <w:left w:val="nil"/>
              <w:bottom w:val="nil"/>
              <w:right w:val="nil"/>
            </w:tcBorders>
            <w:shd w:val="clear" w:color="auto" w:fill="809EC2"/>
          </w:tcPr>
          <w:p w14:paraId="597E6CD8"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62227A00"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Commune rurale IBambi</w:t>
            </w:r>
          </w:p>
        </w:tc>
      </w:tr>
      <w:tr w:rsidR="00ED3B37" w:rsidRPr="00541033" w14:paraId="2C60FC3D" w14:textId="77777777" w:rsidTr="00857FCF">
        <w:trPr>
          <w:trHeight w:val="77"/>
        </w:trPr>
        <w:tc>
          <w:tcPr>
            <w:tcW w:w="1668" w:type="dxa"/>
            <w:vMerge/>
            <w:tcBorders>
              <w:left w:val="nil"/>
              <w:bottom w:val="nil"/>
              <w:right w:val="nil"/>
            </w:tcBorders>
            <w:shd w:val="clear" w:color="auto" w:fill="809EC2"/>
          </w:tcPr>
          <w:p w14:paraId="6198A197"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377C088E"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Wadimbisa</w:t>
            </w:r>
          </w:p>
        </w:tc>
      </w:tr>
      <w:tr w:rsidR="00ED3B37" w:rsidRPr="00541033" w14:paraId="1FCF6F0B" w14:textId="77777777" w:rsidTr="00857FCF">
        <w:trPr>
          <w:trHeight w:val="131"/>
        </w:trPr>
        <w:tc>
          <w:tcPr>
            <w:tcW w:w="1668" w:type="dxa"/>
            <w:vMerge/>
            <w:tcBorders>
              <w:left w:val="nil"/>
              <w:bottom w:val="nil"/>
              <w:right w:val="nil"/>
            </w:tcBorders>
            <w:shd w:val="clear" w:color="auto" w:fill="809EC2"/>
          </w:tcPr>
          <w:p w14:paraId="1FB98308"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2AE49FB3"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Makoda</w:t>
            </w:r>
          </w:p>
        </w:tc>
      </w:tr>
      <w:tr w:rsidR="00ED3B37" w:rsidRPr="00541033" w14:paraId="7C5268DA" w14:textId="77777777" w:rsidTr="00857FCF">
        <w:trPr>
          <w:trHeight w:val="77"/>
        </w:trPr>
        <w:tc>
          <w:tcPr>
            <w:tcW w:w="1668" w:type="dxa"/>
            <w:vMerge/>
            <w:tcBorders>
              <w:left w:val="nil"/>
              <w:bottom w:val="nil"/>
              <w:right w:val="nil"/>
            </w:tcBorders>
            <w:shd w:val="clear" w:color="auto" w:fill="809EC2"/>
          </w:tcPr>
          <w:p w14:paraId="73E3CABD"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04E5BB63"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Chefferue Bafwangada</w:t>
            </w:r>
          </w:p>
        </w:tc>
      </w:tr>
      <w:tr w:rsidR="00ED3B37" w:rsidRPr="00541033" w14:paraId="15097361" w14:textId="77777777" w:rsidTr="00857FCF">
        <w:trPr>
          <w:trHeight w:val="138"/>
        </w:trPr>
        <w:tc>
          <w:tcPr>
            <w:tcW w:w="1668" w:type="dxa"/>
            <w:vMerge/>
            <w:tcBorders>
              <w:left w:val="nil"/>
              <w:bottom w:val="nil"/>
              <w:right w:val="nil"/>
            </w:tcBorders>
            <w:shd w:val="clear" w:color="auto" w:fill="809EC2"/>
          </w:tcPr>
          <w:p w14:paraId="008D73A0"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4D99817D"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Malika</w:t>
            </w:r>
            <w:r w:rsidR="00DA0985">
              <w:rPr>
                <w:rFonts w:ascii="Candara" w:hAnsi="Candara"/>
                <w:bCs/>
                <w:sz w:val="20"/>
                <w:szCs w:val="20"/>
              </w:rPr>
              <w:t xml:space="preserve"> Atenu</w:t>
            </w:r>
          </w:p>
        </w:tc>
      </w:tr>
      <w:tr w:rsidR="00ED3B37" w:rsidRPr="00541033" w14:paraId="64EC7329" w14:textId="77777777" w:rsidTr="00857FCF">
        <w:trPr>
          <w:trHeight w:val="77"/>
        </w:trPr>
        <w:tc>
          <w:tcPr>
            <w:tcW w:w="1668" w:type="dxa"/>
            <w:vMerge/>
            <w:tcBorders>
              <w:left w:val="nil"/>
              <w:bottom w:val="nil"/>
              <w:right w:val="nil"/>
            </w:tcBorders>
            <w:shd w:val="clear" w:color="auto" w:fill="809EC2"/>
          </w:tcPr>
          <w:p w14:paraId="269BFC73"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493081B2"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Mangbele</w:t>
            </w:r>
          </w:p>
        </w:tc>
      </w:tr>
      <w:tr w:rsidR="00ED3B37" w:rsidRPr="00541033" w14:paraId="3D286F80" w14:textId="77777777" w:rsidTr="00857FCF">
        <w:trPr>
          <w:trHeight w:val="77"/>
        </w:trPr>
        <w:tc>
          <w:tcPr>
            <w:tcW w:w="1668" w:type="dxa"/>
            <w:vMerge/>
            <w:tcBorders>
              <w:left w:val="nil"/>
              <w:bottom w:val="nil"/>
              <w:right w:val="nil"/>
            </w:tcBorders>
            <w:shd w:val="clear" w:color="auto" w:fill="809EC2"/>
          </w:tcPr>
          <w:p w14:paraId="5E0AE281"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62A05D4E"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Malamba</w:t>
            </w:r>
          </w:p>
        </w:tc>
      </w:tr>
      <w:tr w:rsidR="00ED3B37" w:rsidRPr="00541033" w14:paraId="11B77021" w14:textId="77777777" w:rsidTr="00857FCF">
        <w:trPr>
          <w:trHeight w:val="77"/>
        </w:trPr>
        <w:tc>
          <w:tcPr>
            <w:tcW w:w="1668" w:type="dxa"/>
            <w:vMerge/>
            <w:tcBorders>
              <w:left w:val="nil"/>
              <w:bottom w:val="nil"/>
              <w:right w:val="nil"/>
            </w:tcBorders>
            <w:shd w:val="clear" w:color="auto" w:fill="809EC2"/>
          </w:tcPr>
          <w:p w14:paraId="534A4622"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63716EE0"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Maha</w:t>
            </w:r>
          </w:p>
        </w:tc>
      </w:tr>
      <w:tr w:rsidR="00ED3B37" w:rsidRPr="00541033" w14:paraId="375C7207" w14:textId="77777777" w:rsidTr="00857FCF">
        <w:trPr>
          <w:trHeight w:val="77"/>
        </w:trPr>
        <w:tc>
          <w:tcPr>
            <w:tcW w:w="1668" w:type="dxa"/>
            <w:vMerge/>
            <w:tcBorders>
              <w:left w:val="nil"/>
              <w:bottom w:val="nil"/>
              <w:right w:val="nil"/>
            </w:tcBorders>
            <w:shd w:val="clear" w:color="auto" w:fill="809EC2"/>
          </w:tcPr>
          <w:p w14:paraId="455552EB"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755ACC4C"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Bafwakoy</w:t>
            </w:r>
          </w:p>
        </w:tc>
      </w:tr>
      <w:tr w:rsidR="00ED3B37" w:rsidRPr="00541033" w14:paraId="56B2FF65" w14:textId="77777777" w:rsidTr="00857FCF">
        <w:trPr>
          <w:trHeight w:val="77"/>
        </w:trPr>
        <w:tc>
          <w:tcPr>
            <w:tcW w:w="1668" w:type="dxa"/>
            <w:vMerge/>
            <w:tcBorders>
              <w:left w:val="nil"/>
              <w:bottom w:val="nil"/>
              <w:right w:val="nil"/>
            </w:tcBorders>
            <w:shd w:val="clear" w:color="auto" w:fill="809EC2"/>
          </w:tcPr>
          <w:p w14:paraId="708F381A"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41683B2D" w14:textId="77777777" w:rsidR="00ED3B37" w:rsidRPr="00541033" w:rsidRDefault="00DA0985" w:rsidP="00857FCF">
            <w:pPr>
              <w:spacing w:line="276" w:lineRule="auto"/>
              <w:rPr>
                <w:rFonts w:ascii="Candara" w:hAnsi="Candara"/>
                <w:bCs/>
                <w:sz w:val="20"/>
                <w:szCs w:val="20"/>
              </w:rPr>
            </w:pPr>
            <w:r>
              <w:rPr>
                <w:rFonts w:ascii="Candara" w:hAnsi="Candara"/>
                <w:bCs/>
                <w:sz w:val="20"/>
                <w:szCs w:val="20"/>
              </w:rPr>
              <w:t xml:space="preserve">Secteur </w:t>
            </w:r>
            <w:r w:rsidR="00ED3B37" w:rsidRPr="00541033">
              <w:rPr>
                <w:rFonts w:ascii="Candara" w:hAnsi="Candara"/>
                <w:bCs/>
                <w:sz w:val="20"/>
                <w:szCs w:val="20"/>
              </w:rPr>
              <w:t>Mabudu Malika Baber</w:t>
            </w:r>
            <w:r>
              <w:rPr>
                <w:rFonts w:ascii="Candara" w:hAnsi="Candara"/>
                <w:bCs/>
                <w:sz w:val="20"/>
                <w:szCs w:val="20"/>
              </w:rPr>
              <w:t>u</w:t>
            </w:r>
          </w:p>
        </w:tc>
      </w:tr>
      <w:tr w:rsidR="00ED3B37" w:rsidRPr="00541033" w14:paraId="3AD94A73" w14:textId="77777777" w:rsidTr="00857FCF">
        <w:trPr>
          <w:trHeight w:val="77"/>
        </w:trPr>
        <w:tc>
          <w:tcPr>
            <w:tcW w:w="1668" w:type="dxa"/>
            <w:vMerge/>
            <w:tcBorders>
              <w:left w:val="nil"/>
              <w:bottom w:val="nil"/>
              <w:right w:val="nil"/>
            </w:tcBorders>
            <w:shd w:val="clear" w:color="auto" w:fill="809EC2"/>
          </w:tcPr>
          <w:p w14:paraId="2BFC9B90"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shd w:val="clear" w:color="auto" w:fill="D8D8D8"/>
          </w:tcPr>
          <w:p w14:paraId="14E89CEF"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Chefferie Malika Toriko</w:t>
            </w:r>
          </w:p>
        </w:tc>
      </w:tr>
      <w:tr w:rsidR="00ED3B37" w:rsidRPr="00541033" w14:paraId="14A7ABDF" w14:textId="77777777" w:rsidTr="00857FCF">
        <w:trPr>
          <w:trHeight w:val="77"/>
        </w:trPr>
        <w:tc>
          <w:tcPr>
            <w:tcW w:w="1668" w:type="dxa"/>
            <w:vMerge/>
            <w:tcBorders>
              <w:left w:val="nil"/>
              <w:bottom w:val="single" w:sz="18" w:space="0" w:color="auto"/>
              <w:right w:val="nil"/>
            </w:tcBorders>
            <w:shd w:val="clear" w:color="auto" w:fill="809EC2"/>
          </w:tcPr>
          <w:p w14:paraId="3D09FE83" w14:textId="77777777" w:rsidR="00ED3B37" w:rsidRPr="00541033" w:rsidRDefault="00ED3B37" w:rsidP="00857FCF">
            <w:pPr>
              <w:spacing w:line="276" w:lineRule="auto"/>
              <w:jc w:val="center"/>
              <w:rPr>
                <w:rFonts w:ascii="Candara" w:hAnsi="Candara"/>
                <w:b/>
                <w:bCs/>
                <w:color w:val="FFFFFF"/>
                <w:sz w:val="20"/>
                <w:szCs w:val="20"/>
              </w:rPr>
            </w:pPr>
          </w:p>
        </w:tc>
        <w:tc>
          <w:tcPr>
            <w:tcW w:w="3118" w:type="dxa"/>
          </w:tcPr>
          <w:p w14:paraId="4375AE2C" w14:textId="77777777" w:rsidR="00ED3B37" w:rsidRPr="00541033" w:rsidRDefault="00ED3B37" w:rsidP="00857FCF">
            <w:pPr>
              <w:spacing w:line="276" w:lineRule="auto"/>
              <w:rPr>
                <w:rFonts w:ascii="Candara" w:hAnsi="Candara"/>
                <w:bCs/>
                <w:sz w:val="20"/>
                <w:szCs w:val="20"/>
              </w:rPr>
            </w:pPr>
            <w:r w:rsidRPr="00541033">
              <w:rPr>
                <w:rFonts w:ascii="Candara" w:hAnsi="Candara"/>
                <w:bCs/>
                <w:sz w:val="20"/>
                <w:szCs w:val="20"/>
              </w:rPr>
              <w:t>Commune rurale de Durunga</w:t>
            </w:r>
          </w:p>
        </w:tc>
      </w:tr>
    </w:tbl>
    <w:p w14:paraId="7F795456" w14:textId="77777777" w:rsidR="00ED3B37" w:rsidRPr="00541033" w:rsidRDefault="00ED3B37" w:rsidP="00ED3B37">
      <w:pPr>
        <w:rPr>
          <w:rFonts w:ascii="Candara" w:hAnsi="Candara"/>
          <w:sz w:val="18"/>
          <w:szCs w:val="18"/>
        </w:rPr>
      </w:pPr>
      <w:bookmarkStart w:id="28" w:name="_Toc530060966"/>
      <w:bookmarkStart w:id="29" w:name="_Toc531812029"/>
      <w:bookmarkStart w:id="30" w:name="_Toc531812734"/>
      <w:bookmarkStart w:id="31" w:name="_Toc535055599"/>
      <w:r w:rsidRPr="00541033">
        <w:rPr>
          <w:rFonts w:ascii="Candara" w:hAnsi="Candara"/>
          <w:sz w:val="18"/>
          <w:szCs w:val="18"/>
        </w:rPr>
        <w:t>Source : Annuaire statistique, 2020</w:t>
      </w:r>
    </w:p>
    <w:p w14:paraId="6CA56EA3" w14:textId="77777777" w:rsidR="00ED3B37" w:rsidRPr="00ED3B37" w:rsidRDefault="00ED3B37" w:rsidP="00ED3B37">
      <w:pPr>
        <w:rPr>
          <w:rFonts w:ascii="Candara" w:hAnsi="Candara"/>
          <w:b/>
          <w:bCs/>
          <w:sz w:val="26"/>
          <w:szCs w:val="26"/>
        </w:rPr>
      </w:pPr>
      <w:bookmarkStart w:id="32" w:name="_Toc138941623"/>
    </w:p>
    <w:p w14:paraId="219245BF" w14:textId="77777777" w:rsidR="00ED3B37" w:rsidRPr="00ED3B37" w:rsidRDefault="00ED3B37" w:rsidP="00ED3B37">
      <w:pPr>
        <w:rPr>
          <w:rFonts w:ascii="Candara" w:hAnsi="Candara"/>
          <w:b/>
          <w:bCs/>
          <w:sz w:val="26"/>
          <w:szCs w:val="26"/>
        </w:rPr>
      </w:pPr>
    </w:p>
    <w:p w14:paraId="038A84D6" w14:textId="77777777" w:rsidR="00ED3B37" w:rsidRPr="00ED3B37" w:rsidRDefault="00ED3B37" w:rsidP="00ED3B37">
      <w:pPr>
        <w:rPr>
          <w:rFonts w:ascii="Candara" w:hAnsi="Candara"/>
          <w:b/>
          <w:bCs/>
          <w:sz w:val="26"/>
          <w:szCs w:val="26"/>
        </w:rPr>
      </w:pPr>
    </w:p>
    <w:p w14:paraId="7416AE0D" w14:textId="77777777" w:rsidR="00ED3B37" w:rsidRPr="00ED3B37" w:rsidRDefault="00ED3B37" w:rsidP="00ED3B37">
      <w:pPr>
        <w:rPr>
          <w:rFonts w:ascii="Candara" w:hAnsi="Candara"/>
          <w:b/>
          <w:bCs/>
          <w:sz w:val="26"/>
          <w:szCs w:val="26"/>
        </w:rPr>
      </w:pPr>
    </w:p>
    <w:p w14:paraId="25201E4A" w14:textId="77777777" w:rsidR="00ED3B37" w:rsidRPr="00ED3B37" w:rsidRDefault="00ED3B37" w:rsidP="00ED3B37">
      <w:pPr>
        <w:rPr>
          <w:rFonts w:ascii="Candara" w:hAnsi="Candara"/>
          <w:b/>
          <w:bCs/>
          <w:sz w:val="26"/>
          <w:szCs w:val="26"/>
        </w:rPr>
      </w:pPr>
    </w:p>
    <w:p w14:paraId="5C36B035" w14:textId="77777777" w:rsidR="00ED3B37" w:rsidRPr="00ED3B37" w:rsidRDefault="00ED3B37" w:rsidP="00ED3B37">
      <w:pPr>
        <w:rPr>
          <w:rFonts w:ascii="Candara" w:hAnsi="Candara"/>
          <w:b/>
          <w:bCs/>
          <w:sz w:val="26"/>
          <w:szCs w:val="26"/>
        </w:rPr>
      </w:pPr>
    </w:p>
    <w:p w14:paraId="3912CB5A" w14:textId="77777777" w:rsidR="00ED3B37" w:rsidRPr="00ED3B37" w:rsidRDefault="00ED3B37" w:rsidP="00ED3B37">
      <w:pPr>
        <w:rPr>
          <w:rFonts w:ascii="Candara" w:hAnsi="Candara"/>
          <w:b/>
          <w:bCs/>
          <w:sz w:val="26"/>
          <w:szCs w:val="26"/>
        </w:rPr>
      </w:pPr>
    </w:p>
    <w:p w14:paraId="21101D54" w14:textId="77777777" w:rsidR="00ED3B37" w:rsidRPr="00ED3B37" w:rsidRDefault="00ED3B37" w:rsidP="00ED3B37">
      <w:pPr>
        <w:rPr>
          <w:rFonts w:ascii="Candara" w:hAnsi="Candara"/>
          <w:b/>
          <w:bCs/>
          <w:sz w:val="26"/>
          <w:szCs w:val="26"/>
        </w:rPr>
      </w:pPr>
    </w:p>
    <w:p w14:paraId="0241ECFF" w14:textId="77777777" w:rsidR="00ED3B37" w:rsidRPr="00ED3B37" w:rsidRDefault="00ED3B37" w:rsidP="00ED3B37">
      <w:pPr>
        <w:rPr>
          <w:rFonts w:ascii="Candara" w:hAnsi="Candara"/>
          <w:b/>
          <w:bCs/>
          <w:sz w:val="26"/>
          <w:szCs w:val="26"/>
        </w:rPr>
      </w:pPr>
    </w:p>
    <w:p w14:paraId="362D9F12" w14:textId="77777777" w:rsidR="00ED3B37" w:rsidRPr="00ED3B37" w:rsidRDefault="00ED3B37" w:rsidP="00ED3B37">
      <w:pPr>
        <w:rPr>
          <w:rFonts w:ascii="Candara" w:hAnsi="Candara"/>
          <w:b/>
          <w:bCs/>
          <w:sz w:val="26"/>
          <w:szCs w:val="26"/>
        </w:rPr>
      </w:pPr>
    </w:p>
    <w:p w14:paraId="0F3C445F" w14:textId="77777777" w:rsidR="00ED3B37" w:rsidRPr="00ED3B37" w:rsidRDefault="00ED3B37" w:rsidP="00ED3B37">
      <w:pPr>
        <w:rPr>
          <w:rFonts w:ascii="Candara" w:hAnsi="Candara"/>
          <w:b/>
          <w:bCs/>
          <w:sz w:val="26"/>
          <w:szCs w:val="26"/>
        </w:rPr>
      </w:pPr>
    </w:p>
    <w:p w14:paraId="161797ED" w14:textId="77777777" w:rsidR="00ED3B37" w:rsidRPr="00ED3B37" w:rsidRDefault="00ED3B37" w:rsidP="00ED3B37">
      <w:pPr>
        <w:rPr>
          <w:rFonts w:ascii="Candara" w:hAnsi="Candara"/>
          <w:b/>
          <w:bCs/>
          <w:sz w:val="26"/>
          <w:szCs w:val="26"/>
        </w:rPr>
      </w:pPr>
    </w:p>
    <w:p w14:paraId="222C2768" w14:textId="77777777" w:rsidR="00ED3B37" w:rsidRPr="00ED3B37" w:rsidRDefault="00ED3B37" w:rsidP="00ED3B37">
      <w:pPr>
        <w:rPr>
          <w:rFonts w:ascii="Candara" w:hAnsi="Candara"/>
          <w:b/>
          <w:bCs/>
          <w:sz w:val="26"/>
          <w:szCs w:val="26"/>
        </w:rPr>
      </w:pPr>
    </w:p>
    <w:p w14:paraId="12F07F20" w14:textId="77777777" w:rsidR="00ED3B37" w:rsidRPr="00ED3B37" w:rsidRDefault="00ED3B37" w:rsidP="00ED3B37">
      <w:pPr>
        <w:rPr>
          <w:rFonts w:ascii="Candara" w:hAnsi="Candara"/>
          <w:b/>
          <w:bCs/>
          <w:sz w:val="26"/>
          <w:szCs w:val="26"/>
        </w:rPr>
      </w:pPr>
    </w:p>
    <w:p w14:paraId="2F49A6E6" w14:textId="77777777" w:rsidR="00ED3B37" w:rsidRPr="00ED3B37" w:rsidRDefault="00ED3B37" w:rsidP="00ED3B37">
      <w:pPr>
        <w:rPr>
          <w:rFonts w:ascii="Candara" w:hAnsi="Candara"/>
          <w:b/>
          <w:bCs/>
          <w:sz w:val="26"/>
          <w:szCs w:val="26"/>
        </w:rPr>
      </w:pPr>
      <w:bookmarkStart w:id="33" w:name="_Toc529251611"/>
      <w:bookmarkStart w:id="34" w:name="_Toc530060967"/>
      <w:bookmarkStart w:id="35" w:name="_Toc531812030"/>
      <w:bookmarkStart w:id="36" w:name="_Toc531812735"/>
      <w:bookmarkStart w:id="37" w:name="_Toc535055600"/>
      <w:bookmarkEnd w:id="28"/>
      <w:bookmarkEnd w:id="29"/>
      <w:bookmarkEnd w:id="30"/>
      <w:bookmarkEnd w:id="31"/>
      <w:bookmarkEnd w:id="32"/>
    </w:p>
    <w:p w14:paraId="379488D7" w14:textId="77777777" w:rsidR="00ED3B37" w:rsidRPr="00ED3B37" w:rsidRDefault="00ED3B37" w:rsidP="00ED3B37">
      <w:pPr>
        <w:pStyle w:val="BankNormal"/>
        <w:rPr>
          <w:rFonts w:ascii="Candara" w:hAnsi="Candara"/>
          <w:sz w:val="26"/>
          <w:szCs w:val="26"/>
          <w:lang w:val="fr-CD"/>
        </w:rPr>
        <w:sectPr w:rsidR="00ED3B37" w:rsidRPr="00ED3B37" w:rsidSect="0087582F">
          <w:type w:val="continuous"/>
          <w:pgSz w:w="11907" w:h="16840" w:code="9"/>
          <w:pgMar w:top="1134" w:right="709" w:bottom="1134" w:left="1134" w:header="720" w:footer="567" w:gutter="0"/>
          <w:cols w:num="2" w:space="720"/>
          <w:noEndnote/>
          <w:docGrid w:linePitch="272"/>
        </w:sectPr>
      </w:pPr>
    </w:p>
    <w:p w14:paraId="58527E4A" w14:textId="77777777" w:rsidR="00ED3B37" w:rsidRPr="00ED3B37" w:rsidRDefault="00ED3B37" w:rsidP="00ED3B37">
      <w:pPr>
        <w:spacing w:line="276" w:lineRule="auto"/>
        <w:jc w:val="both"/>
        <w:rPr>
          <w:rFonts w:ascii="Candara" w:hAnsi="Candara"/>
          <w:color w:val="000000"/>
          <w:sz w:val="26"/>
          <w:szCs w:val="26"/>
        </w:rPr>
      </w:pPr>
    </w:p>
    <w:p w14:paraId="6FC3C315" w14:textId="77777777" w:rsidR="00ED3B37" w:rsidRPr="00ED3B37" w:rsidRDefault="00ED3B37" w:rsidP="00ED3B37">
      <w:pPr>
        <w:spacing w:line="360" w:lineRule="auto"/>
        <w:jc w:val="both"/>
        <w:rPr>
          <w:rFonts w:ascii="Candara" w:hAnsi="Candara"/>
          <w:b/>
          <w:bCs/>
          <w:sz w:val="26"/>
          <w:szCs w:val="26"/>
        </w:rPr>
      </w:pPr>
    </w:p>
    <w:p w14:paraId="441FF38A" w14:textId="77777777" w:rsidR="00ED3B37" w:rsidRPr="00743FC0" w:rsidRDefault="00ED3B37" w:rsidP="00743FC0">
      <w:pPr>
        <w:pStyle w:val="Titre2"/>
        <w:numPr>
          <w:ilvl w:val="2"/>
          <w:numId w:val="96"/>
        </w:numPr>
        <w:shd w:val="clear" w:color="auto" w:fill="B2C4DA"/>
        <w:spacing w:line="276" w:lineRule="auto"/>
        <w:ind w:left="709" w:hanging="709"/>
        <w:jc w:val="both"/>
        <w:rPr>
          <w:rFonts w:ascii="Candara" w:hAnsi="Candara"/>
          <w:smallCaps w:val="0"/>
          <w:color w:val="C00000"/>
          <w:sz w:val="28"/>
          <w:szCs w:val="28"/>
        </w:rPr>
      </w:pPr>
      <w:bookmarkStart w:id="38" w:name="_Toc146827224"/>
      <w:r w:rsidRPr="00743FC0">
        <w:rPr>
          <w:rFonts w:ascii="Candara" w:hAnsi="Candara"/>
          <w:smallCaps w:val="0"/>
          <w:color w:val="C00000"/>
          <w:sz w:val="28"/>
          <w:szCs w:val="28"/>
        </w:rPr>
        <w:lastRenderedPageBreak/>
        <w:t>Contexte sociodémographique</w:t>
      </w:r>
      <w:bookmarkEnd w:id="38"/>
    </w:p>
    <w:p w14:paraId="18CED92A" w14:textId="77777777" w:rsidR="00ED3B37" w:rsidRPr="00743FC0" w:rsidRDefault="00ED3B37" w:rsidP="00743FC0">
      <w:pPr>
        <w:pStyle w:val="Titre2"/>
        <w:numPr>
          <w:ilvl w:val="2"/>
          <w:numId w:val="96"/>
        </w:numPr>
        <w:shd w:val="clear" w:color="auto" w:fill="B2C4DA"/>
        <w:spacing w:line="276" w:lineRule="auto"/>
        <w:jc w:val="both"/>
        <w:rPr>
          <w:rFonts w:ascii="Candara" w:hAnsi="Candara"/>
          <w:smallCaps w:val="0"/>
          <w:color w:val="C00000"/>
          <w:sz w:val="28"/>
          <w:szCs w:val="28"/>
        </w:rPr>
        <w:sectPr w:rsidR="00ED3B37" w:rsidRPr="00743FC0" w:rsidSect="0087582F">
          <w:type w:val="continuous"/>
          <w:pgSz w:w="11907" w:h="16840" w:code="9"/>
          <w:pgMar w:top="1134" w:right="709" w:bottom="1134" w:left="1134" w:header="720" w:footer="567" w:gutter="0"/>
          <w:cols w:space="720"/>
          <w:noEndnote/>
          <w:docGrid w:linePitch="272"/>
        </w:sectPr>
      </w:pPr>
    </w:p>
    <w:p w14:paraId="526DE68A" w14:textId="77777777" w:rsidR="00ED3B37" w:rsidRPr="00ED3B37" w:rsidRDefault="00ED3B37" w:rsidP="00CC7BDE">
      <w:pPr>
        <w:spacing w:line="276" w:lineRule="auto"/>
        <w:jc w:val="both"/>
        <w:rPr>
          <w:rFonts w:ascii="Candara" w:hAnsi="Candara"/>
          <w:sz w:val="26"/>
          <w:szCs w:val="26"/>
        </w:rPr>
      </w:pPr>
      <w:r w:rsidRPr="00ED3B37">
        <w:rPr>
          <w:rFonts w:ascii="Candara" w:hAnsi="Candara"/>
          <w:sz w:val="26"/>
          <w:szCs w:val="26"/>
        </w:rPr>
        <w:lastRenderedPageBreak/>
        <w:t xml:space="preserve">La </w:t>
      </w:r>
      <w:r w:rsidR="00A657FE">
        <w:rPr>
          <w:rFonts w:ascii="Candara" w:hAnsi="Candara"/>
          <w:sz w:val="26"/>
          <w:szCs w:val="26"/>
        </w:rPr>
        <w:t xml:space="preserve">Province </w:t>
      </w:r>
      <w:r w:rsidRPr="00ED3B37">
        <w:rPr>
          <w:rFonts w:ascii="Candara" w:hAnsi="Candara"/>
          <w:sz w:val="26"/>
          <w:szCs w:val="26"/>
        </w:rPr>
        <w:t>du Haut-Uele a une population estimée à 2.528.169 habitants. La densité est de 28 habitants/km</w:t>
      </w:r>
      <w:r w:rsidRPr="00ED3B37">
        <w:rPr>
          <w:rFonts w:ascii="Candara" w:hAnsi="Candara"/>
          <w:sz w:val="26"/>
          <w:szCs w:val="26"/>
          <w:vertAlign w:val="superscript"/>
        </w:rPr>
        <w:t>2</w:t>
      </w:r>
      <w:r w:rsidRPr="00ED3B37">
        <w:rPr>
          <w:rFonts w:ascii="Candara" w:hAnsi="Candara"/>
          <w:sz w:val="26"/>
          <w:szCs w:val="26"/>
        </w:rPr>
        <w:t>. Le Haut-Uele est un espace où cohabitent des populations Zande, Manbetu, Budu, Lika, Logo, Mayogo, Kakwa, Dongo, Baka, Mondo, Lesse, Manvu, Madhi, Bari, Ban</w:t>
      </w:r>
      <w:r w:rsidR="005E48F0">
        <w:rPr>
          <w:rFonts w:ascii="Candara" w:hAnsi="Candara"/>
          <w:sz w:val="26"/>
          <w:szCs w:val="26"/>
        </w:rPr>
        <w:t>g</w:t>
      </w:r>
      <w:r w:rsidRPr="00ED3B37">
        <w:rPr>
          <w:rFonts w:ascii="Candara" w:hAnsi="Candara"/>
          <w:sz w:val="26"/>
          <w:szCs w:val="26"/>
        </w:rPr>
        <w:t>ba, Mangbele, Babyeru, Mayanga et pygmées.</w:t>
      </w:r>
    </w:p>
    <w:p w14:paraId="5D322482" w14:textId="77777777" w:rsidR="00ED3B37" w:rsidRPr="00ED3B37" w:rsidRDefault="00ED3B37" w:rsidP="00CC7BDE">
      <w:pPr>
        <w:spacing w:line="276" w:lineRule="auto"/>
        <w:ind w:firstLine="993"/>
        <w:jc w:val="both"/>
        <w:rPr>
          <w:rFonts w:ascii="Candara" w:hAnsi="Candara"/>
          <w:sz w:val="26"/>
          <w:szCs w:val="26"/>
        </w:rPr>
      </w:pPr>
    </w:p>
    <w:p w14:paraId="67AF6A0A" w14:textId="77777777" w:rsidR="00ED3B37" w:rsidRPr="00ED3B37" w:rsidRDefault="00ED3B37" w:rsidP="00CC7BDE">
      <w:pPr>
        <w:spacing w:line="276" w:lineRule="auto"/>
        <w:jc w:val="both"/>
        <w:rPr>
          <w:rFonts w:ascii="Candara" w:hAnsi="Candara"/>
          <w:sz w:val="26"/>
          <w:szCs w:val="26"/>
        </w:rPr>
      </w:pPr>
      <w:r w:rsidRPr="00ED3B37">
        <w:rPr>
          <w:rFonts w:ascii="Candara" w:hAnsi="Candara"/>
          <w:sz w:val="26"/>
          <w:szCs w:val="26"/>
        </w:rPr>
        <w:t xml:space="preserve">Ces populations ont des traditions culturelles diverses et riches en productions artistiques et folkloriques véhiculant des valeurs historiques capables de booster le développement culturel et la citoyenneté responsable au service de la </w:t>
      </w:r>
      <w:r w:rsidR="00A657FE">
        <w:rPr>
          <w:rFonts w:ascii="Candara" w:hAnsi="Candara"/>
          <w:sz w:val="26"/>
          <w:szCs w:val="26"/>
        </w:rPr>
        <w:t xml:space="preserve">Province </w:t>
      </w:r>
      <w:r w:rsidRPr="00ED3B37">
        <w:rPr>
          <w:rFonts w:ascii="Candara" w:hAnsi="Candara"/>
          <w:sz w:val="26"/>
          <w:szCs w:val="26"/>
        </w:rPr>
        <w:t>et de la République. Cette mosaïque des tribus, favorisée par le développement d`une culture locale riche et diversifiée, constitue un atout majeur pour le développement du tourisme, auquel l’environnement naturel, dominé par la faune et la flore du plateau de l`Uélé : le Parc de la Garamba, les chutes de Nadumbe, le Château moyenâgeux</w:t>
      </w:r>
      <w:r w:rsidR="00466AFE">
        <w:rPr>
          <w:rFonts w:ascii="Candara" w:hAnsi="Candara"/>
          <w:sz w:val="26"/>
          <w:szCs w:val="26"/>
        </w:rPr>
        <w:t xml:space="preserve"> de </w:t>
      </w:r>
      <w:r w:rsidR="00466AFE">
        <w:rPr>
          <w:rFonts w:ascii="Candara" w:hAnsi="Candara"/>
          <w:sz w:val="26"/>
          <w:szCs w:val="26"/>
        </w:rPr>
        <w:lastRenderedPageBreak/>
        <w:t>Dungu</w:t>
      </w:r>
      <w:r w:rsidRPr="00ED3B37">
        <w:rPr>
          <w:rFonts w:ascii="Candara" w:hAnsi="Candara"/>
          <w:sz w:val="26"/>
          <w:szCs w:val="26"/>
        </w:rPr>
        <w:t xml:space="preserve">, le Sanctuaire de la Bienheureuse </w:t>
      </w:r>
      <w:r w:rsidR="00466AFE" w:rsidRPr="00ED3B37">
        <w:rPr>
          <w:rFonts w:ascii="Candara" w:hAnsi="Candara"/>
          <w:sz w:val="26"/>
          <w:szCs w:val="26"/>
        </w:rPr>
        <w:t>AN</w:t>
      </w:r>
      <w:r w:rsidR="00466AFE">
        <w:rPr>
          <w:rFonts w:ascii="Candara" w:hAnsi="Candara"/>
          <w:sz w:val="26"/>
          <w:szCs w:val="26"/>
        </w:rPr>
        <w:t xml:space="preserve">OALITE </w:t>
      </w:r>
      <w:r w:rsidRPr="00ED3B37">
        <w:rPr>
          <w:rFonts w:ascii="Candara" w:hAnsi="Candara"/>
          <w:sz w:val="26"/>
          <w:szCs w:val="26"/>
        </w:rPr>
        <w:t>et le Centre géographique de l’Afrique à Niangara</w:t>
      </w:r>
      <w:r w:rsidR="00466AFE">
        <w:rPr>
          <w:rFonts w:ascii="Candara" w:hAnsi="Candara"/>
          <w:sz w:val="26"/>
          <w:szCs w:val="26"/>
        </w:rPr>
        <w:t>,</w:t>
      </w:r>
      <w:r w:rsidRPr="00ED3B37">
        <w:rPr>
          <w:rFonts w:ascii="Candara" w:hAnsi="Candara"/>
          <w:sz w:val="26"/>
          <w:szCs w:val="26"/>
        </w:rPr>
        <w:t xml:space="preserve"> constituent autant des sites propices au développement du tourisme et des infrastructures liées à l`industrie touristique.</w:t>
      </w:r>
      <w:bookmarkStart w:id="39" w:name="_Toc135998185"/>
    </w:p>
    <w:p w14:paraId="4F83E12A" w14:textId="77777777" w:rsidR="00ED3B37" w:rsidRPr="00ED3B37" w:rsidRDefault="00ED3B37" w:rsidP="00CC7BDE">
      <w:pPr>
        <w:spacing w:line="276" w:lineRule="auto"/>
        <w:ind w:firstLine="993"/>
        <w:jc w:val="both"/>
        <w:rPr>
          <w:rFonts w:ascii="Candara" w:hAnsi="Candara"/>
          <w:sz w:val="26"/>
          <w:szCs w:val="26"/>
        </w:rPr>
      </w:pPr>
    </w:p>
    <w:p w14:paraId="1161F8CE" w14:textId="6868B4F7" w:rsidR="00ED3B37" w:rsidRPr="00ED3B37" w:rsidRDefault="00ED3B37" w:rsidP="00CC7BDE">
      <w:pPr>
        <w:spacing w:line="276" w:lineRule="auto"/>
        <w:jc w:val="both"/>
        <w:rPr>
          <w:rFonts w:ascii="Candara" w:hAnsi="Candara"/>
          <w:sz w:val="26"/>
          <w:szCs w:val="26"/>
        </w:rPr>
      </w:pPr>
      <w:r w:rsidRPr="00ED3B37">
        <w:rPr>
          <w:rFonts w:ascii="Candara" w:hAnsi="Candara"/>
          <w:sz w:val="26"/>
          <w:szCs w:val="26"/>
        </w:rPr>
        <w:t xml:space="preserve">Les langues parlées dans la </w:t>
      </w:r>
      <w:r w:rsidR="00A657FE">
        <w:rPr>
          <w:rFonts w:ascii="Candara" w:hAnsi="Candara"/>
          <w:sz w:val="26"/>
          <w:szCs w:val="26"/>
        </w:rPr>
        <w:t xml:space="preserve">Province </w:t>
      </w:r>
      <w:r w:rsidRPr="00ED3B37">
        <w:rPr>
          <w:rFonts w:ascii="Candara" w:hAnsi="Candara"/>
          <w:sz w:val="26"/>
          <w:szCs w:val="26"/>
        </w:rPr>
        <w:t xml:space="preserve">du Haut-Uele sont le français, le lingala et Swahili. Le français est </w:t>
      </w:r>
      <w:r w:rsidR="00466AFE">
        <w:rPr>
          <w:rFonts w:ascii="Candara" w:hAnsi="Candara"/>
          <w:sz w:val="26"/>
          <w:szCs w:val="26"/>
        </w:rPr>
        <w:t xml:space="preserve">la langue de </w:t>
      </w:r>
      <w:r w:rsidRPr="00ED3B37">
        <w:rPr>
          <w:rFonts w:ascii="Candara" w:hAnsi="Candara"/>
          <w:sz w:val="26"/>
          <w:szCs w:val="26"/>
        </w:rPr>
        <w:t>l’</w:t>
      </w:r>
      <w:r w:rsidR="00466AFE">
        <w:rPr>
          <w:rFonts w:ascii="Candara" w:hAnsi="Candara"/>
          <w:sz w:val="26"/>
          <w:szCs w:val="26"/>
        </w:rPr>
        <w:t>A</w:t>
      </w:r>
      <w:r w:rsidRPr="00ED3B37">
        <w:rPr>
          <w:rFonts w:ascii="Candara" w:hAnsi="Candara"/>
          <w:sz w:val="26"/>
          <w:szCs w:val="26"/>
        </w:rPr>
        <w:t>dministration</w:t>
      </w:r>
      <w:r w:rsidR="00466AFE">
        <w:rPr>
          <w:rFonts w:ascii="Candara" w:hAnsi="Candara"/>
          <w:sz w:val="26"/>
          <w:szCs w:val="26"/>
        </w:rPr>
        <w:t xml:space="preserve"> </w:t>
      </w:r>
      <w:r w:rsidRPr="00ED3B37">
        <w:rPr>
          <w:rFonts w:ascii="Candara" w:hAnsi="Candara"/>
          <w:sz w:val="26"/>
          <w:szCs w:val="26"/>
        </w:rPr>
        <w:t>et</w:t>
      </w:r>
      <w:r w:rsidR="00466AFE">
        <w:rPr>
          <w:rFonts w:ascii="Candara" w:hAnsi="Candara"/>
          <w:sz w:val="26"/>
          <w:szCs w:val="26"/>
        </w:rPr>
        <w:t xml:space="preserve"> de</w:t>
      </w:r>
      <w:r w:rsidRPr="00ED3B37">
        <w:rPr>
          <w:rFonts w:ascii="Candara" w:hAnsi="Candara"/>
          <w:sz w:val="26"/>
          <w:szCs w:val="26"/>
        </w:rPr>
        <w:t xml:space="preserve"> l’enseignement</w:t>
      </w:r>
      <w:r w:rsidR="00466AFE">
        <w:rPr>
          <w:rFonts w:ascii="Candara" w:hAnsi="Candara"/>
          <w:sz w:val="26"/>
          <w:szCs w:val="26"/>
        </w:rPr>
        <w:t>, alors que</w:t>
      </w:r>
      <w:r w:rsidRPr="00ED3B37">
        <w:rPr>
          <w:rFonts w:ascii="Candara" w:hAnsi="Candara"/>
          <w:sz w:val="26"/>
          <w:szCs w:val="26"/>
        </w:rPr>
        <w:t xml:space="preserve"> le lingala et le swahili, langues nationales, </w:t>
      </w:r>
      <w:r w:rsidR="00466AFE">
        <w:rPr>
          <w:rFonts w:ascii="Candara" w:hAnsi="Candara"/>
          <w:sz w:val="26"/>
          <w:szCs w:val="26"/>
        </w:rPr>
        <w:t xml:space="preserve">sont </w:t>
      </w:r>
      <w:r w:rsidRPr="00ED3B37">
        <w:rPr>
          <w:rFonts w:ascii="Candara" w:hAnsi="Candara"/>
          <w:sz w:val="26"/>
          <w:szCs w:val="26"/>
        </w:rPr>
        <w:t xml:space="preserve">utilisées dans l’enseignement aux niveaux maternel et primaire. Les autres langues, appelées « dialectes » ou langues locales sont directement liées aux différents peuples autochtones. Comme la plupart des provinces congolaises, la structure de la population du Haut-Uele présente des caractéristiques des populations des pays en développement où l’on trouve une forte proportion de jeunes et une faible proportion de personnes âgées. </w:t>
      </w:r>
    </w:p>
    <w:p w14:paraId="7692A391" w14:textId="77777777" w:rsidR="00ED3B37" w:rsidRPr="00ED3B37" w:rsidRDefault="00ED3B37" w:rsidP="00CC7BDE">
      <w:pPr>
        <w:spacing w:line="276" w:lineRule="auto"/>
        <w:ind w:firstLine="993"/>
        <w:jc w:val="both"/>
        <w:rPr>
          <w:rFonts w:ascii="Candara" w:hAnsi="Candara"/>
          <w:sz w:val="26"/>
          <w:szCs w:val="26"/>
        </w:rPr>
        <w:sectPr w:rsidR="00ED3B37" w:rsidRPr="00ED3B37" w:rsidSect="0087582F">
          <w:type w:val="continuous"/>
          <w:pgSz w:w="11907" w:h="16840" w:code="9"/>
          <w:pgMar w:top="1134" w:right="709" w:bottom="1134" w:left="1134" w:header="720" w:footer="567" w:gutter="0"/>
          <w:cols w:num="2" w:space="720"/>
          <w:noEndnote/>
          <w:docGrid w:linePitch="272"/>
        </w:sectPr>
      </w:pPr>
    </w:p>
    <w:p w14:paraId="7299DC5F" w14:textId="77777777" w:rsidR="00ED3B37" w:rsidRPr="00ED3B37" w:rsidRDefault="00ED3B37" w:rsidP="00ED3B37">
      <w:pPr>
        <w:spacing w:line="360" w:lineRule="auto"/>
        <w:ind w:firstLine="993"/>
        <w:jc w:val="both"/>
        <w:rPr>
          <w:rFonts w:ascii="Candara" w:hAnsi="Candara"/>
          <w:sz w:val="26"/>
          <w:szCs w:val="26"/>
        </w:rPr>
      </w:pPr>
    </w:p>
    <w:p w14:paraId="13A81B88" w14:textId="1446FF68" w:rsidR="00ED3B37" w:rsidRPr="00ED3B37" w:rsidRDefault="00ED3B37" w:rsidP="00ED3B37">
      <w:pPr>
        <w:pStyle w:val="Lgende"/>
        <w:keepNext/>
        <w:spacing w:line="276" w:lineRule="auto"/>
        <w:rPr>
          <w:rFonts w:ascii="Candara" w:hAnsi="Candara"/>
          <w:sz w:val="26"/>
          <w:szCs w:val="26"/>
        </w:rPr>
      </w:pPr>
      <w:r w:rsidRPr="00ED3B37">
        <w:rPr>
          <w:rFonts w:ascii="Candara" w:hAnsi="Candara"/>
          <w:sz w:val="26"/>
          <w:szCs w:val="26"/>
        </w:rPr>
        <w:t>Tableau</w:t>
      </w:r>
      <w:r w:rsidR="003849FB">
        <w:rPr>
          <w:rFonts w:ascii="Candara" w:hAnsi="Candara"/>
          <w:sz w:val="26"/>
          <w:szCs w:val="26"/>
        </w:rPr>
        <w:t xml:space="preserve"> n°</w:t>
      </w:r>
      <w:r w:rsidRPr="00ED3B37">
        <w:rPr>
          <w:rFonts w:ascii="Candara" w:hAnsi="Candara"/>
          <w:sz w:val="26"/>
          <w:szCs w:val="26"/>
        </w:rPr>
        <w:t xml:space="preserve"> </w:t>
      </w:r>
      <w:r w:rsidR="00E37A8E">
        <w:rPr>
          <w:rFonts w:ascii="Candara" w:hAnsi="Candara"/>
          <w:sz w:val="26"/>
          <w:szCs w:val="26"/>
        </w:rPr>
        <w:t>2</w:t>
      </w:r>
      <w:r w:rsidR="003849FB">
        <w:rPr>
          <w:rFonts w:ascii="Candara" w:hAnsi="Candara"/>
          <w:noProof/>
          <w:sz w:val="26"/>
          <w:szCs w:val="26"/>
        </w:rPr>
        <w:t xml:space="preserve"> </w:t>
      </w:r>
      <w:r w:rsidRPr="00ED3B37">
        <w:rPr>
          <w:rFonts w:ascii="Candara" w:hAnsi="Candara"/>
          <w:sz w:val="26"/>
          <w:szCs w:val="26"/>
        </w:rPr>
        <w:t>: Répartition des groupes ethniques par Territoires</w:t>
      </w:r>
      <w:bookmarkEnd w:id="39"/>
    </w:p>
    <w:p w14:paraId="3334DCFD" w14:textId="77777777" w:rsidR="00ED3B37" w:rsidRPr="00CC7BDE" w:rsidRDefault="00ED3B37" w:rsidP="00ED3B37">
      <w:pPr>
        <w:spacing w:line="276" w:lineRule="auto"/>
        <w:rPr>
          <w:rFonts w:ascii="Candara" w:hAnsi="Candara"/>
          <w:sz w:val="8"/>
          <w:szCs w:val="26"/>
        </w:rPr>
      </w:pPr>
    </w:p>
    <w:p w14:paraId="0E0EB2AD" w14:textId="77777777" w:rsidR="00ED3B37" w:rsidRPr="00CC7BDE" w:rsidRDefault="00ED3B37" w:rsidP="00CC7BDE">
      <w:pPr>
        <w:jc w:val="center"/>
        <w:rPr>
          <w:rFonts w:ascii="Candara" w:hAnsi="Candara"/>
          <w:b/>
          <w:sz w:val="2"/>
          <w:szCs w:val="26"/>
        </w:rPr>
        <w:sectPr w:rsidR="00ED3B37" w:rsidRPr="00CC7BDE" w:rsidSect="0087582F">
          <w:type w:val="continuous"/>
          <w:pgSz w:w="11907" w:h="16840" w:code="9"/>
          <w:pgMar w:top="1134" w:right="709" w:bottom="1134" w:left="1134" w:header="720" w:footer="567" w:gutter="0"/>
          <w:cols w:space="720"/>
          <w:noEndnote/>
          <w:docGrid w:linePitch="272"/>
        </w:sectPr>
      </w:pPr>
    </w:p>
    <w:tbl>
      <w:tblPr>
        <w:tblW w:w="0" w:type="auto"/>
        <w:jc w:val="center"/>
        <w:tblBorders>
          <w:top w:val="single" w:sz="18" w:space="0" w:color="auto"/>
          <w:bottom w:val="single" w:sz="18" w:space="0" w:color="auto"/>
        </w:tblBorders>
        <w:tblLook w:val="04A0" w:firstRow="1" w:lastRow="0" w:firstColumn="1" w:lastColumn="0" w:noHBand="0" w:noVBand="1"/>
      </w:tblPr>
      <w:tblGrid>
        <w:gridCol w:w="2122"/>
        <w:gridCol w:w="6633"/>
      </w:tblGrid>
      <w:tr w:rsidR="00ED3B37" w:rsidRPr="00491AE9" w14:paraId="71A4E241" w14:textId="77777777" w:rsidTr="00CC7BDE">
        <w:trPr>
          <w:trHeight w:val="197"/>
          <w:jc w:val="center"/>
        </w:trPr>
        <w:tc>
          <w:tcPr>
            <w:tcW w:w="2122" w:type="dxa"/>
            <w:tcBorders>
              <w:top w:val="single" w:sz="18" w:space="0" w:color="auto"/>
              <w:left w:val="nil"/>
              <w:bottom w:val="single" w:sz="18" w:space="0" w:color="auto"/>
              <w:right w:val="nil"/>
            </w:tcBorders>
            <w:shd w:val="clear" w:color="auto" w:fill="809EC2"/>
          </w:tcPr>
          <w:p w14:paraId="64E94560" w14:textId="77777777" w:rsidR="00ED3B37" w:rsidRPr="00491AE9" w:rsidRDefault="00ED3B37" w:rsidP="00857FCF">
            <w:pPr>
              <w:spacing w:line="276" w:lineRule="auto"/>
              <w:jc w:val="center"/>
              <w:rPr>
                <w:rFonts w:ascii="Candara" w:hAnsi="Candara"/>
                <w:b/>
                <w:bCs/>
                <w:sz w:val="20"/>
                <w:szCs w:val="26"/>
              </w:rPr>
            </w:pPr>
            <w:r w:rsidRPr="00491AE9">
              <w:rPr>
                <w:rFonts w:ascii="Candara" w:hAnsi="Candara"/>
                <w:b/>
                <w:bCs/>
                <w:sz w:val="20"/>
                <w:szCs w:val="26"/>
              </w:rPr>
              <w:lastRenderedPageBreak/>
              <w:t>Territoires</w:t>
            </w:r>
          </w:p>
        </w:tc>
        <w:tc>
          <w:tcPr>
            <w:tcW w:w="6633" w:type="dxa"/>
            <w:tcBorders>
              <w:top w:val="single" w:sz="18" w:space="0" w:color="auto"/>
              <w:left w:val="nil"/>
              <w:bottom w:val="single" w:sz="18" w:space="0" w:color="auto"/>
              <w:right w:val="nil"/>
            </w:tcBorders>
            <w:shd w:val="clear" w:color="auto" w:fill="809EC2"/>
          </w:tcPr>
          <w:p w14:paraId="64176C5C" w14:textId="77777777" w:rsidR="00ED3B37" w:rsidRPr="00491AE9" w:rsidRDefault="00ED3B37" w:rsidP="00857FCF">
            <w:pPr>
              <w:spacing w:line="276" w:lineRule="auto"/>
              <w:jc w:val="center"/>
              <w:rPr>
                <w:rFonts w:ascii="Candara" w:hAnsi="Candara"/>
                <w:b/>
                <w:bCs/>
                <w:sz w:val="20"/>
                <w:szCs w:val="26"/>
              </w:rPr>
            </w:pPr>
            <w:r w:rsidRPr="00491AE9">
              <w:rPr>
                <w:rFonts w:ascii="Candara" w:hAnsi="Candara"/>
                <w:b/>
                <w:bCs/>
                <w:sz w:val="20"/>
                <w:szCs w:val="26"/>
              </w:rPr>
              <w:t>Groupes ethniques</w:t>
            </w:r>
          </w:p>
        </w:tc>
      </w:tr>
      <w:tr w:rsidR="00ED3B37" w:rsidRPr="00491AE9" w14:paraId="08FD37C4" w14:textId="77777777" w:rsidTr="00CC7BDE">
        <w:trPr>
          <w:trHeight w:val="232"/>
          <w:jc w:val="center"/>
        </w:trPr>
        <w:tc>
          <w:tcPr>
            <w:tcW w:w="2122" w:type="dxa"/>
            <w:tcBorders>
              <w:left w:val="nil"/>
              <w:bottom w:val="nil"/>
              <w:right w:val="nil"/>
            </w:tcBorders>
            <w:shd w:val="clear" w:color="auto" w:fill="809EC2"/>
          </w:tcPr>
          <w:p w14:paraId="5D88D9D6" w14:textId="77777777" w:rsidR="00ED3B37" w:rsidRPr="00D04BDA" w:rsidRDefault="00ED3B37" w:rsidP="00857FCF">
            <w:pPr>
              <w:spacing w:line="276" w:lineRule="auto"/>
              <w:jc w:val="center"/>
              <w:rPr>
                <w:rFonts w:ascii="Candara" w:hAnsi="Candara"/>
                <w:b/>
                <w:bCs/>
                <w:sz w:val="22"/>
                <w:szCs w:val="26"/>
              </w:rPr>
            </w:pPr>
          </w:p>
        </w:tc>
        <w:tc>
          <w:tcPr>
            <w:tcW w:w="6633" w:type="dxa"/>
            <w:shd w:val="clear" w:color="auto" w:fill="D8D8D8"/>
          </w:tcPr>
          <w:p w14:paraId="6619DB41" w14:textId="77777777" w:rsidR="00ED3B37" w:rsidRPr="00D04BDA" w:rsidRDefault="00ED3B37" w:rsidP="00857FCF">
            <w:pPr>
              <w:spacing w:line="276" w:lineRule="auto"/>
              <w:jc w:val="center"/>
              <w:rPr>
                <w:rFonts w:ascii="Candara" w:hAnsi="Candara"/>
                <w:b/>
                <w:sz w:val="22"/>
                <w:szCs w:val="26"/>
              </w:rPr>
            </w:pPr>
          </w:p>
        </w:tc>
      </w:tr>
      <w:tr w:rsidR="00ED3B37" w:rsidRPr="00491AE9" w14:paraId="64A1FAB4" w14:textId="77777777" w:rsidTr="00CC7BDE">
        <w:trPr>
          <w:trHeight w:val="222"/>
          <w:jc w:val="center"/>
        </w:trPr>
        <w:tc>
          <w:tcPr>
            <w:tcW w:w="2122" w:type="dxa"/>
            <w:tcBorders>
              <w:left w:val="nil"/>
              <w:bottom w:val="nil"/>
              <w:right w:val="nil"/>
            </w:tcBorders>
            <w:shd w:val="clear" w:color="auto" w:fill="809EC2"/>
          </w:tcPr>
          <w:p w14:paraId="755103EF" w14:textId="77777777" w:rsidR="00ED3B37" w:rsidRPr="00D04BDA" w:rsidRDefault="00ED3B37" w:rsidP="00857FCF">
            <w:pPr>
              <w:spacing w:line="276" w:lineRule="auto"/>
              <w:rPr>
                <w:rFonts w:ascii="Candara" w:hAnsi="Candara"/>
                <w:b/>
                <w:bCs/>
                <w:sz w:val="22"/>
                <w:szCs w:val="26"/>
              </w:rPr>
            </w:pPr>
            <w:r w:rsidRPr="00D04BDA">
              <w:rPr>
                <w:rFonts w:ascii="Candara" w:hAnsi="Candara"/>
                <w:b/>
                <w:bCs/>
                <w:sz w:val="22"/>
                <w:szCs w:val="26"/>
              </w:rPr>
              <w:t>Rungu</w:t>
            </w:r>
          </w:p>
        </w:tc>
        <w:tc>
          <w:tcPr>
            <w:tcW w:w="6633" w:type="dxa"/>
          </w:tcPr>
          <w:p w14:paraId="4010EEB2" w14:textId="77777777" w:rsidR="00ED3B37" w:rsidRPr="00D04BDA" w:rsidRDefault="00491AE9" w:rsidP="00857FCF">
            <w:pPr>
              <w:spacing w:line="276" w:lineRule="auto"/>
              <w:rPr>
                <w:rFonts w:ascii="Candara" w:hAnsi="Candara"/>
                <w:sz w:val="22"/>
                <w:szCs w:val="26"/>
              </w:rPr>
            </w:pPr>
            <w:r w:rsidRPr="00D04BDA">
              <w:rPr>
                <w:rFonts w:ascii="Candara" w:hAnsi="Candara"/>
                <w:sz w:val="22"/>
                <w:szCs w:val="26"/>
              </w:rPr>
              <w:t>Ngbetu, Yogo,  Manvu, Pygmées,</w:t>
            </w:r>
          </w:p>
        </w:tc>
      </w:tr>
      <w:tr w:rsidR="00ED3B37" w:rsidRPr="00491AE9" w14:paraId="35C76D41" w14:textId="77777777" w:rsidTr="00CC7BDE">
        <w:trPr>
          <w:trHeight w:val="239"/>
          <w:jc w:val="center"/>
        </w:trPr>
        <w:tc>
          <w:tcPr>
            <w:tcW w:w="2122" w:type="dxa"/>
            <w:tcBorders>
              <w:left w:val="nil"/>
              <w:bottom w:val="nil"/>
              <w:right w:val="nil"/>
            </w:tcBorders>
            <w:shd w:val="clear" w:color="auto" w:fill="809EC2"/>
          </w:tcPr>
          <w:p w14:paraId="351BB5A4" w14:textId="77777777" w:rsidR="00ED3B37" w:rsidRPr="00D04BDA" w:rsidRDefault="00ED3B37" w:rsidP="00857FCF">
            <w:pPr>
              <w:spacing w:line="276" w:lineRule="auto"/>
              <w:rPr>
                <w:rFonts w:ascii="Candara" w:hAnsi="Candara"/>
                <w:b/>
                <w:bCs/>
                <w:sz w:val="22"/>
                <w:szCs w:val="26"/>
              </w:rPr>
            </w:pPr>
            <w:r w:rsidRPr="00D04BDA">
              <w:rPr>
                <w:rFonts w:ascii="Candara" w:hAnsi="Candara"/>
                <w:b/>
                <w:bCs/>
                <w:sz w:val="22"/>
                <w:szCs w:val="26"/>
              </w:rPr>
              <w:t>Niangara</w:t>
            </w:r>
          </w:p>
        </w:tc>
        <w:tc>
          <w:tcPr>
            <w:tcW w:w="6633" w:type="dxa"/>
            <w:shd w:val="clear" w:color="auto" w:fill="D8D8D8"/>
          </w:tcPr>
          <w:p w14:paraId="03141DCA" w14:textId="77777777" w:rsidR="00ED3B37" w:rsidRPr="00D04BDA" w:rsidRDefault="00491AE9" w:rsidP="00857FCF">
            <w:pPr>
              <w:spacing w:line="276" w:lineRule="auto"/>
              <w:rPr>
                <w:rFonts w:ascii="Candara" w:hAnsi="Candara"/>
                <w:sz w:val="22"/>
                <w:szCs w:val="26"/>
              </w:rPr>
            </w:pPr>
            <w:r w:rsidRPr="00D04BDA">
              <w:rPr>
                <w:rFonts w:ascii="Candara" w:hAnsi="Candara"/>
                <w:sz w:val="22"/>
                <w:szCs w:val="26"/>
              </w:rPr>
              <w:t>Zande,  Bangba, Madhi, Ngbetu</w:t>
            </w:r>
          </w:p>
        </w:tc>
      </w:tr>
      <w:tr w:rsidR="00ED3B37" w:rsidRPr="00491AE9" w14:paraId="1152F570" w14:textId="77777777" w:rsidTr="00CC7BDE">
        <w:trPr>
          <w:trHeight w:val="222"/>
          <w:jc w:val="center"/>
        </w:trPr>
        <w:tc>
          <w:tcPr>
            <w:tcW w:w="2122" w:type="dxa"/>
            <w:tcBorders>
              <w:left w:val="nil"/>
              <w:bottom w:val="nil"/>
              <w:right w:val="nil"/>
            </w:tcBorders>
            <w:shd w:val="clear" w:color="auto" w:fill="809EC2"/>
          </w:tcPr>
          <w:p w14:paraId="3EB72A29" w14:textId="77777777" w:rsidR="00ED3B37" w:rsidRPr="00D04BDA" w:rsidRDefault="00ED3B37" w:rsidP="00857FCF">
            <w:pPr>
              <w:spacing w:line="276" w:lineRule="auto"/>
              <w:rPr>
                <w:rFonts w:ascii="Candara" w:hAnsi="Candara"/>
                <w:b/>
                <w:bCs/>
                <w:sz w:val="22"/>
                <w:szCs w:val="26"/>
              </w:rPr>
            </w:pPr>
            <w:r w:rsidRPr="00D04BDA">
              <w:rPr>
                <w:rFonts w:ascii="Candara" w:hAnsi="Candara"/>
                <w:b/>
                <w:bCs/>
                <w:sz w:val="22"/>
                <w:szCs w:val="26"/>
              </w:rPr>
              <w:t>Dungu</w:t>
            </w:r>
          </w:p>
        </w:tc>
        <w:tc>
          <w:tcPr>
            <w:tcW w:w="6633" w:type="dxa"/>
          </w:tcPr>
          <w:p w14:paraId="13D945AF" w14:textId="77777777" w:rsidR="00ED3B37" w:rsidRPr="00D04BDA" w:rsidRDefault="00491AE9" w:rsidP="00857FCF">
            <w:pPr>
              <w:spacing w:line="276" w:lineRule="auto"/>
              <w:rPr>
                <w:rFonts w:ascii="Candara" w:hAnsi="Candara"/>
                <w:sz w:val="22"/>
                <w:szCs w:val="26"/>
              </w:rPr>
            </w:pPr>
            <w:r w:rsidRPr="00D04BDA">
              <w:rPr>
                <w:rFonts w:ascii="Candara" w:hAnsi="Candara"/>
                <w:sz w:val="22"/>
                <w:szCs w:val="26"/>
              </w:rPr>
              <w:t>Zande,  Baka, Bangba.</w:t>
            </w:r>
          </w:p>
        </w:tc>
      </w:tr>
      <w:tr w:rsidR="00ED3B37" w:rsidRPr="00491AE9" w14:paraId="08B5528A" w14:textId="77777777" w:rsidTr="00CC7BDE">
        <w:trPr>
          <w:trHeight w:val="222"/>
          <w:jc w:val="center"/>
        </w:trPr>
        <w:tc>
          <w:tcPr>
            <w:tcW w:w="2122" w:type="dxa"/>
            <w:tcBorders>
              <w:left w:val="nil"/>
              <w:bottom w:val="nil"/>
              <w:right w:val="nil"/>
            </w:tcBorders>
            <w:shd w:val="clear" w:color="auto" w:fill="809EC2"/>
          </w:tcPr>
          <w:p w14:paraId="369E7945" w14:textId="77777777" w:rsidR="00ED3B37" w:rsidRPr="00D04BDA" w:rsidRDefault="00ED3B37" w:rsidP="00857FCF">
            <w:pPr>
              <w:spacing w:line="276" w:lineRule="auto"/>
              <w:rPr>
                <w:rFonts w:ascii="Candara" w:hAnsi="Candara"/>
                <w:b/>
                <w:bCs/>
                <w:sz w:val="22"/>
                <w:szCs w:val="26"/>
              </w:rPr>
            </w:pPr>
            <w:r w:rsidRPr="00D04BDA">
              <w:rPr>
                <w:rFonts w:ascii="Candara" w:hAnsi="Candara"/>
                <w:b/>
                <w:bCs/>
                <w:sz w:val="22"/>
                <w:szCs w:val="26"/>
              </w:rPr>
              <w:t>Faradje</w:t>
            </w:r>
          </w:p>
        </w:tc>
        <w:tc>
          <w:tcPr>
            <w:tcW w:w="6633" w:type="dxa"/>
            <w:shd w:val="clear" w:color="auto" w:fill="D8D8D8"/>
          </w:tcPr>
          <w:p w14:paraId="789F0CA7" w14:textId="77777777" w:rsidR="00ED3B37" w:rsidRPr="00D04BDA" w:rsidRDefault="00491AE9" w:rsidP="00857FCF">
            <w:pPr>
              <w:spacing w:line="276" w:lineRule="auto"/>
              <w:rPr>
                <w:rFonts w:ascii="Candara" w:hAnsi="Candara"/>
                <w:sz w:val="22"/>
                <w:szCs w:val="26"/>
              </w:rPr>
            </w:pPr>
            <w:r w:rsidRPr="00D04BDA">
              <w:rPr>
                <w:rFonts w:ascii="Candara" w:hAnsi="Candara"/>
                <w:sz w:val="22"/>
                <w:szCs w:val="26"/>
              </w:rPr>
              <w:t>Logo, Mondo, Kakwa</w:t>
            </w:r>
          </w:p>
        </w:tc>
      </w:tr>
      <w:tr w:rsidR="00ED3B37" w:rsidRPr="00491AE9" w14:paraId="480D7FA5" w14:textId="77777777" w:rsidTr="00CC7BDE">
        <w:trPr>
          <w:trHeight w:val="239"/>
          <w:jc w:val="center"/>
        </w:trPr>
        <w:tc>
          <w:tcPr>
            <w:tcW w:w="2122" w:type="dxa"/>
            <w:tcBorders>
              <w:left w:val="nil"/>
              <w:bottom w:val="nil"/>
              <w:right w:val="nil"/>
            </w:tcBorders>
            <w:shd w:val="clear" w:color="auto" w:fill="809EC2"/>
          </w:tcPr>
          <w:p w14:paraId="2F2C32F4" w14:textId="77777777" w:rsidR="00ED3B37" w:rsidRPr="00D04BDA" w:rsidRDefault="00ED3B37" w:rsidP="00857FCF">
            <w:pPr>
              <w:spacing w:line="276" w:lineRule="auto"/>
              <w:rPr>
                <w:rFonts w:ascii="Candara" w:hAnsi="Candara"/>
                <w:b/>
                <w:bCs/>
                <w:sz w:val="22"/>
                <w:szCs w:val="26"/>
              </w:rPr>
            </w:pPr>
            <w:r w:rsidRPr="00D04BDA">
              <w:rPr>
                <w:rFonts w:ascii="Candara" w:hAnsi="Candara"/>
                <w:b/>
                <w:bCs/>
                <w:sz w:val="22"/>
                <w:szCs w:val="26"/>
              </w:rPr>
              <w:t>Watsa</w:t>
            </w:r>
          </w:p>
        </w:tc>
        <w:tc>
          <w:tcPr>
            <w:tcW w:w="6633" w:type="dxa"/>
          </w:tcPr>
          <w:p w14:paraId="4DAB84AB" w14:textId="77777777" w:rsidR="00ED3B37" w:rsidRPr="00D04BDA" w:rsidRDefault="00491AE9" w:rsidP="00857FCF">
            <w:pPr>
              <w:spacing w:line="276" w:lineRule="auto"/>
              <w:rPr>
                <w:rFonts w:ascii="Candara" w:hAnsi="Candara"/>
                <w:sz w:val="22"/>
                <w:szCs w:val="26"/>
              </w:rPr>
            </w:pPr>
            <w:r w:rsidRPr="00D04BDA">
              <w:rPr>
                <w:rFonts w:ascii="Candara" w:hAnsi="Candara"/>
                <w:sz w:val="22"/>
                <w:szCs w:val="26"/>
              </w:rPr>
              <w:t>Bari, Mangbutu, Lese, Manvu, Mayanga, Bangba, Logo,</w:t>
            </w:r>
          </w:p>
        </w:tc>
      </w:tr>
      <w:tr w:rsidR="00ED3B37" w:rsidRPr="00491AE9" w14:paraId="70748141" w14:textId="77777777" w:rsidTr="00CC7BDE">
        <w:trPr>
          <w:trHeight w:val="239"/>
          <w:jc w:val="center"/>
        </w:trPr>
        <w:tc>
          <w:tcPr>
            <w:tcW w:w="2122" w:type="dxa"/>
            <w:tcBorders>
              <w:left w:val="nil"/>
              <w:bottom w:val="nil"/>
              <w:right w:val="nil"/>
            </w:tcBorders>
            <w:shd w:val="clear" w:color="auto" w:fill="809EC2"/>
          </w:tcPr>
          <w:p w14:paraId="48E6A985" w14:textId="77777777" w:rsidR="00ED3B37" w:rsidRPr="00D04BDA" w:rsidRDefault="00ED3B37" w:rsidP="00857FCF">
            <w:pPr>
              <w:spacing w:line="276" w:lineRule="auto"/>
              <w:rPr>
                <w:rFonts w:ascii="Candara" w:hAnsi="Candara"/>
                <w:b/>
                <w:bCs/>
                <w:sz w:val="22"/>
                <w:szCs w:val="26"/>
              </w:rPr>
            </w:pPr>
            <w:r w:rsidRPr="00D04BDA">
              <w:rPr>
                <w:rFonts w:ascii="Candara" w:hAnsi="Candara"/>
                <w:b/>
                <w:bCs/>
                <w:sz w:val="22"/>
                <w:szCs w:val="26"/>
              </w:rPr>
              <w:t>Wamba</w:t>
            </w:r>
          </w:p>
        </w:tc>
        <w:tc>
          <w:tcPr>
            <w:tcW w:w="6633" w:type="dxa"/>
            <w:shd w:val="clear" w:color="auto" w:fill="D8D8D8"/>
          </w:tcPr>
          <w:p w14:paraId="54021F38" w14:textId="77777777" w:rsidR="00ED3B37" w:rsidRPr="00D04BDA" w:rsidRDefault="00491AE9" w:rsidP="00857FCF">
            <w:pPr>
              <w:spacing w:line="276" w:lineRule="auto"/>
              <w:rPr>
                <w:rFonts w:ascii="Candara" w:hAnsi="Candara"/>
                <w:sz w:val="22"/>
                <w:szCs w:val="26"/>
              </w:rPr>
            </w:pPr>
            <w:r w:rsidRPr="00D04BDA">
              <w:rPr>
                <w:rFonts w:ascii="Candara" w:hAnsi="Candara"/>
                <w:sz w:val="22"/>
                <w:szCs w:val="26"/>
                <w:lang w:val="en-US"/>
              </w:rPr>
              <w:t>Budu,Lika,  Yogo, Mangbetu</w:t>
            </w:r>
          </w:p>
        </w:tc>
      </w:tr>
      <w:tr w:rsidR="00ED3B37" w:rsidRPr="00491AE9" w14:paraId="3E6CA998" w14:textId="77777777" w:rsidTr="00CC7BDE">
        <w:trPr>
          <w:trHeight w:val="239"/>
          <w:jc w:val="center"/>
        </w:trPr>
        <w:tc>
          <w:tcPr>
            <w:tcW w:w="2122" w:type="dxa"/>
            <w:tcBorders>
              <w:left w:val="nil"/>
              <w:bottom w:val="single" w:sz="18" w:space="0" w:color="auto"/>
              <w:right w:val="nil"/>
            </w:tcBorders>
            <w:shd w:val="clear" w:color="auto" w:fill="809EC2"/>
          </w:tcPr>
          <w:p w14:paraId="408F999E" w14:textId="77777777" w:rsidR="00ED3B37" w:rsidRPr="00D04BDA" w:rsidRDefault="00ED3B37" w:rsidP="00857FCF">
            <w:pPr>
              <w:spacing w:line="276" w:lineRule="auto"/>
              <w:rPr>
                <w:rFonts w:ascii="Candara" w:hAnsi="Candara"/>
                <w:b/>
                <w:bCs/>
                <w:sz w:val="22"/>
                <w:szCs w:val="26"/>
              </w:rPr>
            </w:pPr>
          </w:p>
        </w:tc>
        <w:tc>
          <w:tcPr>
            <w:tcW w:w="6633" w:type="dxa"/>
          </w:tcPr>
          <w:p w14:paraId="600517BD" w14:textId="77777777" w:rsidR="00ED3B37" w:rsidRPr="00D04BDA" w:rsidRDefault="00ED3B37" w:rsidP="00857FCF">
            <w:pPr>
              <w:spacing w:line="276" w:lineRule="auto"/>
              <w:rPr>
                <w:rFonts w:ascii="Candara" w:hAnsi="Candara"/>
                <w:sz w:val="22"/>
                <w:szCs w:val="26"/>
              </w:rPr>
            </w:pPr>
          </w:p>
        </w:tc>
      </w:tr>
    </w:tbl>
    <w:p w14:paraId="69B2F054" w14:textId="77777777" w:rsidR="00ED3B37" w:rsidRPr="00541033" w:rsidRDefault="00ED3B37" w:rsidP="00ED3B37">
      <w:pPr>
        <w:tabs>
          <w:tab w:val="center" w:pos="5032"/>
        </w:tabs>
        <w:spacing w:line="276" w:lineRule="auto"/>
        <w:rPr>
          <w:rFonts w:ascii="Candara" w:hAnsi="Candara"/>
          <w:i/>
          <w:sz w:val="20"/>
          <w:szCs w:val="20"/>
        </w:rPr>
      </w:pPr>
      <w:r w:rsidRPr="00541033">
        <w:rPr>
          <w:rFonts w:ascii="Candara" w:hAnsi="Candara"/>
          <w:i/>
          <w:sz w:val="20"/>
          <w:szCs w:val="20"/>
        </w:rPr>
        <w:t xml:space="preserve">Source : résultats d’enquête organisée dans les 6 territoires. </w:t>
      </w:r>
    </w:p>
    <w:p w14:paraId="10BAA4A1" w14:textId="63CAA3B1" w:rsidR="00ED3B37" w:rsidRDefault="00ED3B37" w:rsidP="00ED3B37">
      <w:pPr>
        <w:tabs>
          <w:tab w:val="center" w:pos="5032"/>
        </w:tabs>
        <w:spacing w:line="276" w:lineRule="auto"/>
        <w:rPr>
          <w:rFonts w:ascii="Candara" w:hAnsi="Candara"/>
          <w:sz w:val="26"/>
          <w:szCs w:val="26"/>
        </w:rPr>
      </w:pPr>
      <w:r w:rsidRPr="00ED3B37">
        <w:rPr>
          <w:rFonts w:ascii="Candara" w:hAnsi="Candara"/>
          <w:sz w:val="26"/>
          <w:szCs w:val="26"/>
        </w:rPr>
        <w:tab/>
      </w:r>
    </w:p>
    <w:p w14:paraId="6FF69ABC" w14:textId="77777777" w:rsidR="00D04BDA" w:rsidRPr="00ED3B37" w:rsidRDefault="00D04BDA" w:rsidP="00ED3B37">
      <w:pPr>
        <w:tabs>
          <w:tab w:val="center" w:pos="5032"/>
        </w:tabs>
        <w:spacing w:line="276" w:lineRule="auto"/>
        <w:rPr>
          <w:rFonts w:ascii="Candara" w:hAnsi="Candara"/>
          <w:sz w:val="26"/>
          <w:szCs w:val="26"/>
        </w:rPr>
      </w:pPr>
    </w:p>
    <w:p w14:paraId="634A6D5B" w14:textId="77777777" w:rsidR="00ED3B37" w:rsidRPr="00ED3B37" w:rsidRDefault="00ED3B37" w:rsidP="00ED3B37">
      <w:pPr>
        <w:pStyle w:val="Lgende"/>
        <w:keepNext/>
        <w:spacing w:line="276" w:lineRule="auto"/>
        <w:ind w:firstLine="993"/>
        <w:jc w:val="both"/>
        <w:rPr>
          <w:rFonts w:ascii="Candara" w:hAnsi="Candara"/>
          <w:b w:val="0"/>
          <w:sz w:val="26"/>
          <w:szCs w:val="26"/>
        </w:rPr>
        <w:sectPr w:rsidR="00ED3B37" w:rsidRPr="00ED3B37" w:rsidSect="0087582F">
          <w:type w:val="continuous"/>
          <w:pgSz w:w="11907" w:h="16840" w:code="9"/>
          <w:pgMar w:top="1134" w:right="709" w:bottom="1134" w:left="1134" w:header="720" w:footer="567" w:gutter="0"/>
          <w:cols w:space="720"/>
          <w:noEndnote/>
          <w:docGrid w:linePitch="272"/>
        </w:sectPr>
      </w:pPr>
    </w:p>
    <w:p w14:paraId="39523717" w14:textId="77777777" w:rsidR="00ED3B37" w:rsidRPr="00ED3B37" w:rsidRDefault="00ED3B37" w:rsidP="00466AFE">
      <w:pPr>
        <w:pStyle w:val="Lgende"/>
        <w:keepNext/>
        <w:jc w:val="both"/>
        <w:rPr>
          <w:rFonts w:ascii="Candara" w:hAnsi="Candara"/>
          <w:b w:val="0"/>
          <w:sz w:val="26"/>
          <w:szCs w:val="26"/>
        </w:rPr>
      </w:pPr>
      <w:r w:rsidRPr="00ED3B37">
        <w:rPr>
          <w:rFonts w:ascii="Candara" w:hAnsi="Candara"/>
          <w:b w:val="0"/>
          <w:sz w:val="26"/>
          <w:szCs w:val="26"/>
        </w:rPr>
        <w:lastRenderedPageBreak/>
        <w:t xml:space="preserve">Le tableau ci-dessus décrit les </w:t>
      </w:r>
      <w:r w:rsidR="00F14F99">
        <w:rPr>
          <w:rFonts w:ascii="Candara" w:hAnsi="Candara"/>
          <w:b w:val="0"/>
          <w:sz w:val="26"/>
          <w:szCs w:val="26"/>
        </w:rPr>
        <w:t>tribus</w:t>
      </w:r>
      <w:r w:rsidRPr="00ED3B37">
        <w:rPr>
          <w:rFonts w:ascii="Candara" w:hAnsi="Candara"/>
          <w:b w:val="0"/>
          <w:sz w:val="26"/>
          <w:szCs w:val="26"/>
        </w:rPr>
        <w:t xml:space="preserve"> de base originaires des différents </w:t>
      </w:r>
      <w:r w:rsidR="00F14F99">
        <w:rPr>
          <w:rFonts w:ascii="Candara" w:hAnsi="Candara"/>
          <w:b w:val="0"/>
          <w:sz w:val="26"/>
          <w:szCs w:val="26"/>
        </w:rPr>
        <w:t>T</w:t>
      </w:r>
      <w:r w:rsidRPr="00ED3B37">
        <w:rPr>
          <w:rFonts w:ascii="Candara" w:hAnsi="Candara"/>
          <w:b w:val="0"/>
          <w:sz w:val="26"/>
          <w:szCs w:val="26"/>
        </w:rPr>
        <w:t xml:space="preserve">erritoires. Cependant, il est à noter que ce ne sont pas les seuls groupes ethniques et/ou peuples que l’on retrouve dans ces </w:t>
      </w:r>
      <w:r w:rsidR="00A657FE">
        <w:rPr>
          <w:rFonts w:ascii="Candara" w:hAnsi="Candara"/>
          <w:b w:val="0"/>
          <w:sz w:val="26"/>
          <w:szCs w:val="26"/>
        </w:rPr>
        <w:t>T</w:t>
      </w:r>
      <w:r w:rsidRPr="00ED3B37">
        <w:rPr>
          <w:rFonts w:ascii="Candara" w:hAnsi="Candara"/>
          <w:b w:val="0"/>
          <w:sz w:val="26"/>
          <w:szCs w:val="26"/>
        </w:rPr>
        <w:t xml:space="preserve">erritoires. Il y a </w:t>
      </w:r>
      <w:r w:rsidRPr="00ED3B37">
        <w:rPr>
          <w:rFonts w:ascii="Candara" w:hAnsi="Candara"/>
          <w:b w:val="0"/>
          <w:sz w:val="26"/>
          <w:szCs w:val="26"/>
        </w:rPr>
        <w:lastRenderedPageBreak/>
        <w:t>depuis plusieurs années, un métissage culturel composé des ethnies origin</w:t>
      </w:r>
      <w:r w:rsidR="00A657FE">
        <w:rPr>
          <w:rFonts w:ascii="Candara" w:hAnsi="Candara"/>
          <w:b w:val="0"/>
          <w:sz w:val="26"/>
          <w:szCs w:val="26"/>
        </w:rPr>
        <w:t>aire</w:t>
      </w:r>
      <w:r w:rsidRPr="00ED3B37">
        <w:rPr>
          <w:rFonts w:ascii="Candara" w:hAnsi="Candara"/>
          <w:b w:val="0"/>
          <w:sz w:val="26"/>
          <w:szCs w:val="26"/>
        </w:rPr>
        <w:t xml:space="preserve">s, celles des </w:t>
      </w:r>
      <w:r w:rsidR="00A657FE">
        <w:rPr>
          <w:rFonts w:ascii="Candara" w:hAnsi="Candara"/>
          <w:b w:val="0"/>
          <w:sz w:val="26"/>
          <w:szCs w:val="26"/>
        </w:rPr>
        <w:t>T</w:t>
      </w:r>
      <w:r w:rsidRPr="00ED3B37">
        <w:rPr>
          <w:rFonts w:ascii="Candara" w:hAnsi="Candara"/>
          <w:b w:val="0"/>
          <w:sz w:val="26"/>
          <w:szCs w:val="26"/>
        </w:rPr>
        <w:t xml:space="preserve">erritoires et </w:t>
      </w:r>
      <w:r w:rsidR="00A657FE">
        <w:rPr>
          <w:rFonts w:ascii="Candara" w:hAnsi="Candara"/>
          <w:b w:val="0"/>
          <w:sz w:val="26"/>
          <w:szCs w:val="26"/>
        </w:rPr>
        <w:t>P</w:t>
      </w:r>
      <w:r w:rsidRPr="00ED3B37">
        <w:rPr>
          <w:rFonts w:ascii="Candara" w:hAnsi="Candara"/>
          <w:b w:val="0"/>
          <w:sz w:val="26"/>
          <w:szCs w:val="26"/>
        </w:rPr>
        <w:t xml:space="preserve">rovinces voisins. Il est aussi signalé la présence de plusieurs investisseurs étrangers dans la </w:t>
      </w:r>
      <w:r w:rsidR="00A657FE">
        <w:rPr>
          <w:rFonts w:ascii="Candara" w:hAnsi="Candara"/>
          <w:b w:val="0"/>
          <w:sz w:val="26"/>
          <w:szCs w:val="26"/>
        </w:rPr>
        <w:t xml:space="preserve">Province </w:t>
      </w:r>
      <w:r w:rsidRPr="00ED3B37">
        <w:rPr>
          <w:rFonts w:ascii="Candara" w:hAnsi="Candara"/>
          <w:b w:val="0"/>
          <w:sz w:val="26"/>
          <w:szCs w:val="26"/>
        </w:rPr>
        <w:t>du Haut-Uele.</w:t>
      </w:r>
    </w:p>
    <w:p w14:paraId="221850F0" w14:textId="77777777" w:rsidR="00ED3B37" w:rsidRPr="00ED3B37" w:rsidRDefault="00ED3B37" w:rsidP="00ED3B37">
      <w:pPr>
        <w:rPr>
          <w:rFonts w:ascii="Candara" w:hAnsi="Candara"/>
          <w:sz w:val="26"/>
          <w:szCs w:val="26"/>
        </w:rPr>
        <w:sectPr w:rsidR="00ED3B37" w:rsidRPr="00ED3B37" w:rsidSect="0087582F">
          <w:type w:val="continuous"/>
          <w:pgSz w:w="11907" w:h="16840" w:code="9"/>
          <w:pgMar w:top="1134" w:right="709" w:bottom="1134" w:left="1134" w:header="720" w:footer="567" w:gutter="0"/>
          <w:cols w:num="2" w:space="720"/>
          <w:noEndnote/>
          <w:docGrid w:linePitch="272"/>
        </w:sectPr>
      </w:pPr>
    </w:p>
    <w:p w14:paraId="19E5CA07" w14:textId="77777777" w:rsidR="008165C9" w:rsidRPr="008165C9" w:rsidRDefault="008165C9" w:rsidP="00ED3B37">
      <w:pPr>
        <w:pStyle w:val="Lgende"/>
        <w:keepNext/>
        <w:spacing w:line="276" w:lineRule="auto"/>
        <w:rPr>
          <w:rFonts w:ascii="Candara" w:hAnsi="Candara"/>
          <w:sz w:val="16"/>
          <w:szCs w:val="16"/>
        </w:rPr>
      </w:pPr>
    </w:p>
    <w:p w14:paraId="1F8422EC" w14:textId="77777777" w:rsidR="00ED3B37" w:rsidRPr="00ED3B37" w:rsidRDefault="00ED3B37" w:rsidP="00ED3B37">
      <w:pPr>
        <w:pStyle w:val="Lgende"/>
        <w:keepNext/>
        <w:spacing w:line="276" w:lineRule="auto"/>
        <w:rPr>
          <w:rFonts w:ascii="Candara" w:hAnsi="Candara"/>
          <w:sz w:val="26"/>
          <w:szCs w:val="26"/>
        </w:rPr>
      </w:pPr>
      <w:r w:rsidRPr="00ED3B37">
        <w:rPr>
          <w:rFonts w:ascii="Candara" w:hAnsi="Candara"/>
          <w:sz w:val="26"/>
          <w:szCs w:val="26"/>
        </w:rPr>
        <w:t xml:space="preserve">Tableau </w:t>
      </w:r>
      <w:r w:rsidR="003849FB">
        <w:rPr>
          <w:rFonts w:ascii="Candara" w:hAnsi="Candara"/>
          <w:sz w:val="26"/>
          <w:szCs w:val="26"/>
        </w:rPr>
        <w:t>n°</w:t>
      </w:r>
      <w:r w:rsidRPr="00ED3B37">
        <w:rPr>
          <w:rFonts w:ascii="Candara" w:hAnsi="Candara"/>
          <w:sz w:val="26"/>
          <w:szCs w:val="26"/>
        </w:rPr>
        <w:t>3 : Répartition de la population du Haut-Uele par tranche d’âge</w:t>
      </w:r>
    </w:p>
    <w:p w14:paraId="2B3C69F0" w14:textId="77777777" w:rsidR="00ED3B37" w:rsidRPr="00ED3B37" w:rsidRDefault="00ED3B37" w:rsidP="00ED3B37">
      <w:pPr>
        <w:rPr>
          <w:rFonts w:ascii="Candara" w:hAnsi="Candara"/>
          <w:sz w:val="26"/>
          <w:szCs w:val="26"/>
        </w:rPr>
      </w:pPr>
    </w:p>
    <w:tbl>
      <w:tblPr>
        <w:tblW w:w="0" w:type="auto"/>
        <w:jc w:val="center"/>
        <w:tblBorders>
          <w:top w:val="single" w:sz="18" w:space="0" w:color="auto"/>
          <w:bottom w:val="single" w:sz="18" w:space="0" w:color="auto"/>
        </w:tblBorders>
        <w:tblLook w:val="04A0" w:firstRow="1" w:lastRow="0" w:firstColumn="1" w:lastColumn="0" w:noHBand="0" w:noVBand="1"/>
      </w:tblPr>
      <w:tblGrid>
        <w:gridCol w:w="1236"/>
        <w:gridCol w:w="1402"/>
        <w:gridCol w:w="1401"/>
        <w:gridCol w:w="1401"/>
        <w:gridCol w:w="1401"/>
        <w:gridCol w:w="1401"/>
      </w:tblGrid>
      <w:tr w:rsidR="00ED3B37" w:rsidRPr="00541033" w14:paraId="08F06C97" w14:textId="77777777" w:rsidTr="00CC7BDE">
        <w:trPr>
          <w:jc w:val="center"/>
        </w:trPr>
        <w:tc>
          <w:tcPr>
            <w:tcW w:w="1236" w:type="dxa"/>
            <w:vMerge w:val="restart"/>
            <w:tcBorders>
              <w:top w:val="single" w:sz="18" w:space="0" w:color="auto"/>
              <w:left w:val="nil"/>
              <w:bottom w:val="single" w:sz="18" w:space="0" w:color="auto"/>
              <w:right w:val="nil"/>
            </w:tcBorders>
            <w:shd w:val="clear" w:color="auto" w:fill="809EC2"/>
          </w:tcPr>
          <w:p w14:paraId="47B8EA7D"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Groupe d’âge</w:t>
            </w:r>
          </w:p>
        </w:tc>
        <w:tc>
          <w:tcPr>
            <w:tcW w:w="2803" w:type="dxa"/>
            <w:gridSpan w:val="2"/>
            <w:tcBorders>
              <w:top w:val="single" w:sz="18" w:space="0" w:color="auto"/>
              <w:left w:val="nil"/>
              <w:bottom w:val="single" w:sz="18" w:space="0" w:color="auto"/>
              <w:right w:val="nil"/>
            </w:tcBorders>
            <w:shd w:val="clear" w:color="auto" w:fill="809EC2"/>
          </w:tcPr>
          <w:p w14:paraId="1C089022"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Masculin</w:t>
            </w:r>
          </w:p>
        </w:tc>
        <w:tc>
          <w:tcPr>
            <w:tcW w:w="2802" w:type="dxa"/>
            <w:gridSpan w:val="2"/>
            <w:tcBorders>
              <w:top w:val="single" w:sz="18" w:space="0" w:color="auto"/>
              <w:left w:val="nil"/>
              <w:bottom w:val="single" w:sz="18" w:space="0" w:color="auto"/>
              <w:right w:val="nil"/>
            </w:tcBorders>
            <w:shd w:val="clear" w:color="auto" w:fill="809EC2"/>
          </w:tcPr>
          <w:p w14:paraId="0F8E3036"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Féminin</w:t>
            </w:r>
          </w:p>
        </w:tc>
        <w:tc>
          <w:tcPr>
            <w:tcW w:w="1401" w:type="dxa"/>
            <w:vMerge w:val="restart"/>
            <w:tcBorders>
              <w:top w:val="single" w:sz="18" w:space="0" w:color="auto"/>
              <w:left w:val="nil"/>
              <w:bottom w:val="single" w:sz="18" w:space="0" w:color="auto"/>
              <w:right w:val="nil"/>
            </w:tcBorders>
            <w:shd w:val="clear" w:color="auto" w:fill="809EC2"/>
          </w:tcPr>
          <w:p w14:paraId="5CDC4282"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Ensemble</w:t>
            </w:r>
          </w:p>
        </w:tc>
      </w:tr>
      <w:tr w:rsidR="00ED3B37" w:rsidRPr="00541033" w14:paraId="05AD0C82" w14:textId="77777777" w:rsidTr="00CC7BDE">
        <w:trPr>
          <w:jc w:val="center"/>
        </w:trPr>
        <w:tc>
          <w:tcPr>
            <w:tcW w:w="1236" w:type="dxa"/>
            <w:vMerge/>
            <w:tcBorders>
              <w:left w:val="nil"/>
              <w:bottom w:val="nil"/>
              <w:right w:val="nil"/>
            </w:tcBorders>
            <w:shd w:val="clear" w:color="auto" w:fill="809EC2"/>
          </w:tcPr>
          <w:p w14:paraId="0A829DE6" w14:textId="77777777" w:rsidR="00ED3B37" w:rsidRPr="00541033" w:rsidRDefault="00ED3B37" w:rsidP="00857FCF">
            <w:pPr>
              <w:spacing w:line="276" w:lineRule="auto"/>
              <w:jc w:val="center"/>
              <w:rPr>
                <w:rFonts w:ascii="Candara" w:hAnsi="Candara"/>
                <w:b/>
                <w:bCs/>
                <w:color w:val="FFFFFF"/>
                <w:sz w:val="20"/>
                <w:szCs w:val="20"/>
              </w:rPr>
            </w:pPr>
          </w:p>
        </w:tc>
        <w:tc>
          <w:tcPr>
            <w:tcW w:w="1402" w:type="dxa"/>
            <w:shd w:val="clear" w:color="auto" w:fill="D8D8D8"/>
          </w:tcPr>
          <w:p w14:paraId="4FF02724" w14:textId="77777777" w:rsidR="00ED3B37" w:rsidRPr="00541033" w:rsidRDefault="00ED3B37" w:rsidP="00857FCF">
            <w:pPr>
              <w:spacing w:line="276" w:lineRule="auto"/>
              <w:jc w:val="center"/>
              <w:rPr>
                <w:rFonts w:ascii="Candara" w:hAnsi="Candara"/>
                <w:b/>
                <w:sz w:val="20"/>
                <w:szCs w:val="20"/>
              </w:rPr>
            </w:pPr>
            <w:r w:rsidRPr="00541033">
              <w:rPr>
                <w:rFonts w:ascii="Candara" w:hAnsi="Candara"/>
                <w:b/>
                <w:sz w:val="20"/>
                <w:szCs w:val="20"/>
              </w:rPr>
              <w:t>Effectif (en milliers)</w:t>
            </w:r>
          </w:p>
        </w:tc>
        <w:tc>
          <w:tcPr>
            <w:tcW w:w="1401" w:type="dxa"/>
            <w:shd w:val="clear" w:color="auto" w:fill="D8D8D8"/>
          </w:tcPr>
          <w:p w14:paraId="4B1A7ED2" w14:textId="77777777" w:rsidR="00ED3B37" w:rsidRPr="00541033" w:rsidRDefault="00ED3B37" w:rsidP="00857FCF">
            <w:pPr>
              <w:spacing w:line="276" w:lineRule="auto"/>
              <w:jc w:val="center"/>
              <w:rPr>
                <w:rFonts w:ascii="Candara" w:hAnsi="Candara"/>
                <w:b/>
                <w:sz w:val="20"/>
                <w:szCs w:val="20"/>
              </w:rPr>
            </w:pPr>
            <w:r w:rsidRPr="00541033">
              <w:rPr>
                <w:rFonts w:ascii="Candara" w:hAnsi="Candara"/>
                <w:b/>
                <w:sz w:val="20"/>
                <w:szCs w:val="20"/>
              </w:rPr>
              <w:t>Proportion en %</w:t>
            </w:r>
          </w:p>
        </w:tc>
        <w:tc>
          <w:tcPr>
            <w:tcW w:w="1401" w:type="dxa"/>
            <w:shd w:val="clear" w:color="auto" w:fill="D8D8D8"/>
          </w:tcPr>
          <w:p w14:paraId="528029F6" w14:textId="77777777" w:rsidR="00ED3B37" w:rsidRPr="00541033" w:rsidRDefault="00ED3B37" w:rsidP="00857FCF">
            <w:pPr>
              <w:spacing w:line="276" w:lineRule="auto"/>
              <w:jc w:val="center"/>
              <w:rPr>
                <w:rFonts w:ascii="Candara" w:hAnsi="Candara"/>
                <w:b/>
                <w:sz w:val="20"/>
                <w:szCs w:val="20"/>
              </w:rPr>
            </w:pPr>
            <w:r w:rsidRPr="00541033">
              <w:rPr>
                <w:rFonts w:ascii="Candara" w:hAnsi="Candara"/>
                <w:b/>
                <w:sz w:val="20"/>
                <w:szCs w:val="20"/>
              </w:rPr>
              <w:t>Effectif (en milliers)</w:t>
            </w:r>
          </w:p>
        </w:tc>
        <w:tc>
          <w:tcPr>
            <w:tcW w:w="1401" w:type="dxa"/>
            <w:shd w:val="clear" w:color="auto" w:fill="D8D8D8"/>
          </w:tcPr>
          <w:p w14:paraId="19D69CE2" w14:textId="77777777" w:rsidR="00ED3B37" w:rsidRPr="00541033" w:rsidRDefault="00ED3B37" w:rsidP="00857FCF">
            <w:pPr>
              <w:spacing w:line="276" w:lineRule="auto"/>
              <w:jc w:val="center"/>
              <w:rPr>
                <w:rFonts w:ascii="Candara" w:hAnsi="Candara"/>
                <w:b/>
                <w:sz w:val="20"/>
                <w:szCs w:val="20"/>
              </w:rPr>
            </w:pPr>
            <w:r w:rsidRPr="00541033">
              <w:rPr>
                <w:rFonts w:ascii="Candara" w:hAnsi="Candara"/>
                <w:b/>
                <w:sz w:val="20"/>
                <w:szCs w:val="20"/>
              </w:rPr>
              <w:t>Proportion en %</w:t>
            </w:r>
          </w:p>
        </w:tc>
        <w:tc>
          <w:tcPr>
            <w:tcW w:w="1401" w:type="dxa"/>
            <w:vMerge/>
            <w:shd w:val="clear" w:color="auto" w:fill="D8D8D8"/>
          </w:tcPr>
          <w:p w14:paraId="594D4DC3" w14:textId="77777777" w:rsidR="00ED3B37" w:rsidRPr="00541033" w:rsidRDefault="00ED3B37" w:rsidP="00857FCF">
            <w:pPr>
              <w:spacing w:line="276" w:lineRule="auto"/>
              <w:jc w:val="center"/>
              <w:rPr>
                <w:rFonts w:ascii="Candara" w:hAnsi="Candara"/>
                <w:b/>
                <w:sz w:val="20"/>
                <w:szCs w:val="20"/>
              </w:rPr>
            </w:pPr>
          </w:p>
        </w:tc>
      </w:tr>
      <w:tr w:rsidR="00ED3B37" w:rsidRPr="00541033" w14:paraId="266942D6" w14:textId="77777777" w:rsidTr="00CC7BDE">
        <w:trPr>
          <w:jc w:val="center"/>
        </w:trPr>
        <w:tc>
          <w:tcPr>
            <w:tcW w:w="1236" w:type="dxa"/>
            <w:tcBorders>
              <w:left w:val="nil"/>
              <w:bottom w:val="nil"/>
              <w:right w:val="nil"/>
            </w:tcBorders>
            <w:shd w:val="clear" w:color="auto" w:fill="809EC2"/>
          </w:tcPr>
          <w:p w14:paraId="5AC58275" w14:textId="77777777" w:rsidR="00ED3B37" w:rsidRPr="00541033" w:rsidRDefault="00ED3B37" w:rsidP="00857FCF">
            <w:pPr>
              <w:spacing w:line="276" w:lineRule="auto"/>
              <w:jc w:val="center"/>
              <w:rPr>
                <w:rFonts w:ascii="Candara" w:hAnsi="Candara"/>
                <w:b/>
                <w:bCs/>
                <w:color w:val="FFFFFF"/>
                <w:sz w:val="20"/>
                <w:szCs w:val="20"/>
              </w:rPr>
            </w:pPr>
          </w:p>
        </w:tc>
        <w:tc>
          <w:tcPr>
            <w:tcW w:w="1402" w:type="dxa"/>
          </w:tcPr>
          <w:p w14:paraId="662ABB49" w14:textId="77777777" w:rsidR="00ED3B37" w:rsidRPr="00541033" w:rsidRDefault="00ED3B37" w:rsidP="00857FCF">
            <w:pPr>
              <w:spacing w:line="276" w:lineRule="auto"/>
              <w:jc w:val="center"/>
              <w:rPr>
                <w:rFonts w:ascii="Candara" w:hAnsi="Candara"/>
                <w:sz w:val="20"/>
                <w:szCs w:val="20"/>
              </w:rPr>
            </w:pPr>
          </w:p>
        </w:tc>
        <w:tc>
          <w:tcPr>
            <w:tcW w:w="1401" w:type="dxa"/>
          </w:tcPr>
          <w:p w14:paraId="105FD83B" w14:textId="77777777" w:rsidR="00ED3B37" w:rsidRPr="00541033" w:rsidRDefault="00ED3B37" w:rsidP="00857FCF">
            <w:pPr>
              <w:spacing w:line="276" w:lineRule="auto"/>
              <w:jc w:val="center"/>
              <w:rPr>
                <w:rFonts w:ascii="Candara" w:hAnsi="Candara"/>
                <w:sz w:val="20"/>
                <w:szCs w:val="20"/>
              </w:rPr>
            </w:pPr>
          </w:p>
        </w:tc>
        <w:tc>
          <w:tcPr>
            <w:tcW w:w="1401" w:type="dxa"/>
          </w:tcPr>
          <w:p w14:paraId="47F71AD0" w14:textId="77777777" w:rsidR="00ED3B37" w:rsidRPr="00541033" w:rsidRDefault="00ED3B37" w:rsidP="00857FCF">
            <w:pPr>
              <w:spacing w:line="276" w:lineRule="auto"/>
              <w:jc w:val="center"/>
              <w:rPr>
                <w:rFonts w:ascii="Candara" w:hAnsi="Candara"/>
                <w:sz w:val="20"/>
                <w:szCs w:val="20"/>
              </w:rPr>
            </w:pPr>
          </w:p>
        </w:tc>
        <w:tc>
          <w:tcPr>
            <w:tcW w:w="1401" w:type="dxa"/>
          </w:tcPr>
          <w:p w14:paraId="6DCC6D0F" w14:textId="77777777" w:rsidR="00ED3B37" w:rsidRPr="00541033" w:rsidRDefault="00ED3B37" w:rsidP="00857FCF">
            <w:pPr>
              <w:spacing w:line="276" w:lineRule="auto"/>
              <w:jc w:val="center"/>
              <w:rPr>
                <w:rFonts w:ascii="Candara" w:hAnsi="Candara"/>
                <w:sz w:val="20"/>
                <w:szCs w:val="20"/>
              </w:rPr>
            </w:pPr>
          </w:p>
        </w:tc>
        <w:tc>
          <w:tcPr>
            <w:tcW w:w="1401" w:type="dxa"/>
          </w:tcPr>
          <w:p w14:paraId="5680CDF0" w14:textId="77777777" w:rsidR="00ED3B37" w:rsidRPr="00541033" w:rsidRDefault="00ED3B37" w:rsidP="00857FCF">
            <w:pPr>
              <w:spacing w:line="276" w:lineRule="auto"/>
              <w:jc w:val="center"/>
              <w:rPr>
                <w:rFonts w:ascii="Candara" w:hAnsi="Candara"/>
                <w:sz w:val="20"/>
                <w:szCs w:val="20"/>
              </w:rPr>
            </w:pPr>
          </w:p>
        </w:tc>
      </w:tr>
      <w:tr w:rsidR="00ED3B37" w:rsidRPr="00541033" w14:paraId="6950FA40" w14:textId="77777777" w:rsidTr="00CC7BDE">
        <w:trPr>
          <w:jc w:val="center"/>
        </w:trPr>
        <w:tc>
          <w:tcPr>
            <w:tcW w:w="1236" w:type="dxa"/>
            <w:tcBorders>
              <w:left w:val="nil"/>
              <w:bottom w:val="nil"/>
              <w:right w:val="nil"/>
            </w:tcBorders>
            <w:shd w:val="clear" w:color="auto" w:fill="809EC2"/>
          </w:tcPr>
          <w:p w14:paraId="2F35CCA2"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0-4</w:t>
            </w:r>
          </w:p>
        </w:tc>
        <w:tc>
          <w:tcPr>
            <w:tcW w:w="1402" w:type="dxa"/>
            <w:shd w:val="clear" w:color="auto" w:fill="D8D8D8"/>
          </w:tcPr>
          <w:p w14:paraId="3DF821DE"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203</w:t>
            </w:r>
          </w:p>
        </w:tc>
        <w:tc>
          <w:tcPr>
            <w:tcW w:w="1401" w:type="dxa"/>
            <w:shd w:val="clear" w:color="auto" w:fill="D8D8D8"/>
          </w:tcPr>
          <w:p w14:paraId="73381245"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16,0</w:t>
            </w:r>
          </w:p>
        </w:tc>
        <w:tc>
          <w:tcPr>
            <w:tcW w:w="1401" w:type="dxa"/>
            <w:shd w:val="clear" w:color="auto" w:fill="D8D8D8"/>
          </w:tcPr>
          <w:p w14:paraId="4921CBFD"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201</w:t>
            </w:r>
          </w:p>
        </w:tc>
        <w:tc>
          <w:tcPr>
            <w:tcW w:w="1401" w:type="dxa"/>
            <w:shd w:val="clear" w:color="auto" w:fill="D8D8D8"/>
          </w:tcPr>
          <w:p w14:paraId="309B8A8B"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15,3</w:t>
            </w:r>
          </w:p>
        </w:tc>
        <w:tc>
          <w:tcPr>
            <w:tcW w:w="1401" w:type="dxa"/>
            <w:shd w:val="clear" w:color="auto" w:fill="D8D8D8"/>
          </w:tcPr>
          <w:p w14:paraId="5A1EC3F8"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404</w:t>
            </w:r>
          </w:p>
        </w:tc>
      </w:tr>
      <w:tr w:rsidR="00ED3B37" w:rsidRPr="00541033" w14:paraId="3F3A3DF2" w14:textId="77777777" w:rsidTr="00CC7BDE">
        <w:trPr>
          <w:jc w:val="center"/>
        </w:trPr>
        <w:tc>
          <w:tcPr>
            <w:tcW w:w="1236" w:type="dxa"/>
            <w:tcBorders>
              <w:left w:val="nil"/>
              <w:bottom w:val="nil"/>
              <w:right w:val="nil"/>
            </w:tcBorders>
            <w:shd w:val="clear" w:color="auto" w:fill="809EC2"/>
          </w:tcPr>
          <w:p w14:paraId="629D5E70"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5-9</w:t>
            </w:r>
          </w:p>
        </w:tc>
        <w:tc>
          <w:tcPr>
            <w:tcW w:w="1402" w:type="dxa"/>
          </w:tcPr>
          <w:p w14:paraId="4A3CCBD3"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170</w:t>
            </w:r>
          </w:p>
        </w:tc>
        <w:tc>
          <w:tcPr>
            <w:tcW w:w="1401" w:type="dxa"/>
          </w:tcPr>
          <w:p w14:paraId="19642F07"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13,4</w:t>
            </w:r>
          </w:p>
        </w:tc>
        <w:tc>
          <w:tcPr>
            <w:tcW w:w="1401" w:type="dxa"/>
          </w:tcPr>
          <w:p w14:paraId="336CDD0F"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168</w:t>
            </w:r>
          </w:p>
        </w:tc>
        <w:tc>
          <w:tcPr>
            <w:tcW w:w="1401" w:type="dxa"/>
          </w:tcPr>
          <w:p w14:paraId="72696728"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12,8</w:t>
            </w:r>
          </w:p>
        </w:tc>
        <w:tc>
          <w:tcPr>
            <w:tcW w:w="1401" w:type="dxa"/>
          </w:tcPr>
          <w:p w14:paraId="50A75A26"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338</w:t>
            </w:r>
          </w:p>
        </w:tc>
      </w:tr>
      <w:tr w:rsidR="00ED3B37" w:rsidRPr="00541033" w14:paraId="6E7BDAA2" w14:textId="77777777" w:rsidTr="00CC7BDE">
        <w:trPr>
          <w:jc w:val="center"/>
        </w:trPr>
        <w:tc>
          <w:tcPr>
            <w:tcW w:w="1236" w:type="dxa"/>
            <w:tcBorders>
              <w:left w:val="nil"/>
              <w:bottom w:val="nil"/>
              <w:right w:val="nil"/>
            </w:tcBorders>
            <w:shd w:val="clear" w:color="auto" w:fill="809EC2"/>
          </w:tcPr>
          <w:p w14:paraId="38673419"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10-14</w:t>
            </w:r>
          </w:p>
        </w:tc>
        <w:tc>
          <w:tcPr>
            <w:tcW w:w="1402" w:type="dxa"/>
            <w:shd w:val="clear" w:color="auto" w:fill="D8D8D8"/>
          </w:tcPr>
          <w:p w14:paraId="6A466BFC"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150</w:t>
            </w:r>
          </w:p>
        </w:tc>
        <w:tc>
          <w:tcPr>
            <w:tcW w:w="1401" w:type="dxa"/>
            <w:shd w:val="clear" w:color="auto" w:fill="D8D8D8"/>
          </w:tcPr>
          <w:p w14:paraId="2AA998A3"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11,8</w:t>
            </w:r>
          </w:p>
        </w:tc>
        <w:tc>
          <w:tcPr>
            <w:tcW w:w="1401" w:type="dxa"/>
            <w:shd w:val="clear" w:color="auto" w:fill="D8D8D8"/>
          </w:tcPr>
          <w:p w14:paraId="475162E1"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147</w:t>
            </w:r>
          </w:p>
        </w:tc>
        <w:tc>
          <w:tcPr>
            <w:tcW w:w="1401" w:type="dxa"/>
            <w:shd w:val="clear" w:color="auto" w:fill="D8D8D8"/>
          </w:tcPr>
          <w:p w14:paraId="184B3E63"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11,2</w:t>
            </w:r>
          </w:p>
        </w:tc>
        <w:tc>
          <w:tcPr>
            <w:tcW w:w="1401" w:type="dxa"/>
            <w:shd w:val="clear" w:color="auto" w:fill="D8D8D8"/>
          </w:tcPr>
          <w:p w14:paraId="19A51DFB"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297</w:t>
            </w:r>
          </w:p>
        </w:tc>
      </w:tr>
      <w:tr w:rsidR="00ED3B37" w:rsidRPr="00541033" w14:paraId="1FF63A2E" w14:textId="77777777" w:rsidTr="00CC7BDE">
        <w:trPr>
          <w:jc w:val="center"/>
        </w:trPr>
        <w:tc>
          <w:tcPr>
            <w:tcW w:w="1236" w:type="dxa"/>
            <w:tcBorders>
              <w:left w:val="nil"/>
              <w:bottom w:val="nil"/>
              <w:right w:val="nil"/>
            </w:tcBorders>
            <w:shd w:val="clear" w:color="auto" w:fill="809EC2"/>
          </w:tcPr>
          <w:p w14:paraId="207F5863"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15-19</w:t>
            </w:r>
          </w:p>
        </w:tc>
        <w:tc>
          <w:tcPr>
            <w:tcW w:w="1402" w:type="dxa"/>
          </w:tcPr>
          <w:p w14:paraId="506E9838"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142</w:t>
            </w:r>
          </w:p>
        </w:tc>
        <w:tc>
          <w:tcPr>
            <w:tcW w:w="1401" w:type="dxa"/>
          </w:tcPr>
          <w:p w14:paraId="3DD27668"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11,2</w:t>
            </w:r>
          </w:p>
        </w:tc>
        <w:tc>
          <w:tcPr>
            <w:tcW w:w="1401" w:type="dxa"/>
          </w:tcPr>
          <w:p w14:paraId="4E155A5C"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142</w:t>
            </w:r>
          </w:p>
        </w:tc>
        <w:tc>
          <w:tcPr>
            <w:tcW w:w="1401" w:type="dxa"/>
          </w:tcPr>
          <w:p w14:paraId="24384873"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10,8</w:t>
            </w:r>
          </w:p>
        </w:tc>
        <w:tc>
          <w:tcPr>
            <w:tcW w:w="1401" w:type="dxa"/>
          </w:tcPr>
          <w:p w14:paraId="1E403321"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284</w:t>
            </w:r>
          </w:p>
        </w:tc>
      </w:tr>
      <w:tr w:rsidR="00ED3B37" w:rsidRPr="00541033" w14:paraId="4BAA322F" w14:textId="77777777" w:rsidTr="00CC7BDE">
        <w:trPr>
          <w:jc w:val="center"/>
        </w:trPr>
        <w:tc>
          <w:tcPr>
            <w:tcW w:w="1236" w:type="dxa"/>
            <w:tcBorders>
              <w:left w:val="nil"/>
              <w:bottom w:val="nil"/>
              <w:right w:val="nil"/>
            </w:tcBorders>
            <w:shd w:val="clear" w:color="auto" w:fill="809EC2"/>
          </w:tcPr>
          <w:p w14:paraId="4422AB3C"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20-24</w:t>
            </w:r>
          </w:p>
        </w:tc>
        <w:tc>
          <w:tcPr>
            <w:tcW w:w="1402" w:type="dxa"/>
            <w:shd w:val="clear" w:color="auto" w:fill="D8D8D8"/>
          </w:tcPr>
          <w:p w14:paraId="0110034E"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114</w:t>
            </w:r>
          </w:p>
        </w:tc>
        <w:tc>
          <w:tcPr>
            <w:tcW w:w="1401" w:type="dxa"/>
            <w:shd w:val="clear" w:color="auto" w:fill="D8D8D8"/>
          </w:tcPr>
          <w:p w14:paraId="5E5B6707"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9,0</w:t>
            </w:r>
          </w:p>
        </w:tc>
        <w:tc>
          <w:tcPr>
            <w:tcW w:w="1401" w:type="dxa"/>
            <w:shd w:val="clear" w:color="auto" w:fill="D8D8D8"/>
          </w:tcPr>
          <w:p w14:paraId="738C7160"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116</w:t>
            </w:r>
          </w:p>
        </w:tc>
        <w:tc>
          <w:tcPr>
            <w:tcW w:w="1401" w:type="dxa"/>
            <w:shd w:val="clear" w:color="auto" w:fill="D8D8D8"/>
          </w:tcPr>
          <w:p w14:paraId="6DE66283"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8,8</w:t>
            </w:r>
          </w:p>
        </w:tc>
        <w:tc>
          <w:tcPr>
            <w:tcW w:w="1401" w:type="dxa"/>
            <w:shd w:val="clear" w:color="auto" w:fill="D8D8D8"/>
          </w:tcPr>
          <w:p w14:paraId="3A5E387F"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230</w:t>
            </w:r>
          </w:p>
        </w:tc>
      </w:tr>
      <w:tr w:rsidR="00ED3B37" w:rsidRPr="00541033" w14:paraId="0DB33ECE" w14:textId="77777777" w:rsidTr="00CC7BDE">
        <w:trPr>
          <w:jc w:val="center"/>
        </w:trPr>
        <w:tc>
          <w:tcPr>
            <w:tcW w:w="1236" w:type="dxa"/>
            <w:tcBorders>
              <w:left w:val="nil"/>
              <w:bottom w:val="nil"/>
              <w:right w:val="nil"/>
            </w:tcBorders>
            <w:shd w:val="clear" w:color="auto" w:fill="809EC2"/>
          </w:tcPr>
          <w:p w14:paraId="5B540AF1"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25-29</w:t>
            </w:r>
          </w:p>
        </w:tc>
        <w:tc>
          <w:tcPr>
            <w:tcW w:w="1402" w:type="dxa"/>
          </w:tcPr>
          <w:p w14:paraId="42349F89"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98</w:t>
            </w:r>
          </w:p>
        </w:tc>
        <w:tc>
          <w:tcPr>
            <w:tcW w:w="1401" w:type="dxa"/>
          </w:tcPr>
          <w:p w14:paraId="77D91864"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7,7</w:t>
            </w:r>
          </w:p>
        </w:tc>
        <w:tc>
          <w:tcPr>
            <w:tcW w:w="1401" w:type="dxa"/>
          </w:tcPr>
          <w:p w14:paraId="5E89BB6C"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92</w:t>
            </w:r>
          </w:p>
        </w:tc>
        <w:tc>
          <w:tcPr>
            <w:tcW w:w="1401" w:type="dxa"/>
          </w:tcPr>
          <w:p w14:paraId="64E80B41"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7,0</w:t>
            </w:r>
          </w:p>
        </w:tc>
        <w:tc>
          <w:tcPr>
            <w:tcW w:w="1401" w:type="dxa"/>
          </w:tcPr>
          <w:p w14:paraId="3504A178"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190</w:t>
            </w:r>
          </w:p>
        </w:tc>
      </w:tr>
      <w:tr w:rsidR="00ED3B37" w:rsidRPr="00541033" w14:paraId="6AD1A18C" w14:textId="77777777" w:rsidTr="00CC7BDE">
        <w:trPr>
          <w:jc w:val="center"/>
        </w:trPr>
        <w:tc>
          <w:tcPr>
            <w:tcW w:w="1236" w:type="dxa"/>
            <w:tcBorders>
              <w:left w:val="nil"/>
              <w:bottom w:val="nil"/>
              <w:right w:val="nil"/>
            </w:tcBorders>
            <w:shd w:val="clear" w:color="auto" w:fill="809EC2"/>
          </w:tcPr>
          <w:p w14:paraId="307D1FE1"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30-34</w:t>
            </w:r>
          </w:p>
        </w:tc>
        <w:tc>
          <w:tcPr>
            <w:tcW w:w="1402" w:type="dxa"/>
            <w:shd w:val="clear" w:color="auto" w:fill="D8D8D8"/>
          </w:tcPr>
          <w:p w14:paraId="4B3CD9AC"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76</w:t>
            </w:r>
          </w:p>
        </w:tc>
        <w:tc>
          <w:tcPr>
            <w:tcW w:w="1401" w:type="dxa"/>
            <w:shd w:val="clear" w:color="auto" w:fill="D8D8D8"/>
          </w:tcPr>
          <w:p w14:paraId="78777AA4"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6,0</w:t>
            </w:r>
          </w:p>
        </w:tc>
        <w:tc>
          <w:tcPr>
            <w:tcW w:w="1401" w:type="dxa"/>
            <w:shd w:val="clear" w:color="auto" w:fill="D8D8D8"/>
          </w:tcPr>
          <w:p w14:paraId="1AA8D9A5"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83</w:t>
            </w:r>
          </w:p>
        </w:tc>
        <w:tc>
          <w:tcPr>
            <w:tcW w:w="1401" w:type="dxa"/>
            <w:shd w:val="clear" w:color="auto" w:fill="D8D8D8"/>
          </w:tcPr>
          <w:p w14:paraId="5AB2505A"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6,3</w:t>
            </w:r>
          </w:p>
        </w:tc>
        <w:tc>
          <w:tcPr>
            <w:tcW w:w="1401" w:type="dxa"/>
            <w:shd w:val="clear" w:color="auto" w:fill="D8D8D8"/>
          </w:tcPr>
          <w:p w14:paraId="05C17C7E"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159</w:t>
            </w:r>
          </w:p>
        </w:tc>
      </w:tr>
      <w:tr w:rsidR="00ED3B37" w:rsidRPr="00541033" w14:paraId="6AF06129" w14:textId="77777777" w:rsidTr="00CC7BDE">
        <w:trPr>
          <w:jc w:val="center"/>
        </w:trPr>
        <w:tc>
          <w:tcPr>
            <w:tcW w:w="1236" w:type="dxa"/>
            <w:tcBorders>
              <w:left w:val="nil"/>
              <w:bottom w:val="nil"/>
              <w:right w:val="nil"/>
            </w:tcBorders>
            <w:shd w:val="clear" w:color="auto" w:fill="809EC2"/>
          </w:tcPr>
          <w:p w14:paraId="072F6569"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35-39</w:t>
            </w:r>
          </w:p>
        </w:tc>
        <w:tc>
          <w:tcPr>
            <w:tcW w:w="1402" w:type="dxa"/>
          </w:tcPr>
          <w:p w14:paraId="40520FD6"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75</w:t>
            </w:r>
          </w:p>
        </w:tc>
        <w:tc>
          <w:tcPr>
            <w:tcW w:w="1401" w:type="dxa"/>
          </w:tcPr>
          <w:p w14:paraId="27366268"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5,9</w:t>
            </w:r>
          </w:p>
        </w:tc>
        <w:tc>
          <w:tcPr>
            <w:tcW w:w="1401" w:type="dxa"/>
          </w:tcPr>
          <w:p w14:paraId="6C69E534"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77</w:t>
            </w:r>
          </w:p>
        </w:tc>
        <w:tc>
          <w:tcPr>
            <w:tcW w:w="1401" w:type="dxa"/>
          </w:tcPr>
          <w:p w14:paraId="358AE949"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5,9</w:t>
            </w:r>
          </w:p>
        </w:tc>
        <w:tc>
          <w:tcPr>
            <w:tcW w:w="1401" w:type="dxa"/>
          </w:tcPr>
          <w:p w14:paraId="2D2476DA"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152</w:t>
            </w:r>
          </w:p>
        </w:tc>
      </w:tr>
      <w:tr w:rsidR="00ED3B37" w:rsidRPr="00541033" w14:paraId="25DCDE04" w14:textId="77777777" w:rsidTr="00CC7BDE">
        <w:trPr>
          <w:jc w:val="center"/>
        </w:trPr>
        <w:tc>
          <w:tcPr>
            <w:tcW w:w="1236" w:type="dxa"/>
            <w:tcBorders>
              <w:left w:val="nil"/>
              <w:bottom w:val="nil"/>
              <w:right w:val="nil"/>
            </w:tcBorders>
            <w:shd w:val="clear" w:color="auto" w:fill="809EC2"/>
          </w:tcPr>
          <w:p w14:paraId="22CC452D"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40-44</w:t>
            </w:r>
          </w:p>
        </w:tc>
        <w:tc>
          <w:tcPr>
            <w:tcW w:w="1402" w:type="dxa"/>
            <w:shd w:val="clear" w:color="auto" w:fill="D8D8D8"/>
          </w:tcPr>
          <w:p w14:paraId="11869CC0"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61</w:t>
            </w:r>
          </w:p>
        </w:tc>
        <w:tc>
          <w:tcPr>
            <w:tcW w:w="1401" w:type="dxa"/>
            <w:shd w:val="clear" w:color="auto" w:fill="D8D8D8"/>
          </w:tcPr>
          <w:p w14:paraId="74383D93"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4,8</w:t>
            </w:r>
          </w:p>
        </w:tc>
        <w:tc>
          <w:tcPr>
            <w:tcW w:w="1401" w:type="dxa"/>
            <w:shd w:val="clear" w:color="auto" w:fill="D8D8D8"/>
          </w:tcPr>
          <w:p w14:paraId="2C9F29B6"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64</w:t>
            </w:r>
          </w:p>
        </w:tc>
        <w:tc>
          <w:tcPr>
            <w:tcW w:w="1401" w:type="dxa"/>
            <w:shd w:val="clear" w:color="auto" w:fill="D8D8D8"/>
          </w:tcPr>
          <w:p w14:paraId="711007F3"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4,9</w:t>
            </w:r>
          </w:p>
        </w:tc>
        <w:tc>
          <w:tcPr>
            <w:tcW w:w="1401" w:type="dxa"/>
            <w:shd w:val="clear" w:color="auto" w:fill="D8D8D8"/>
          </w:tcPr>
          <w:p w14:paraId="0F0DF782"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125</w:t>
            </w:r>
          </w:p>
        </w:tc>
      </w:tr>
      <w:tr w:rsidR="00ED3B37" w:rsidRPr="00541033" w14:paraId="11A0852C" w14:textId="77777777" w:rsidTr="00CC7BDE">
        <w:trPr>
          <w:jc w:val="center"/>
        </w:trPr>
        <w:tc>
          <w:tcPr>
            <w:tcW w:w="1236" w:type="dxa"/>
            <w:tcBorders>
              <w:left w:val="nil"/>
              <w:bottom w:val="nil"/>
              <w:right w:val="nil"/>
            </w:tcBorders>
            <w:shd w:val="clear" w:color="auto" w:fill="809EC2"/>
          </w:tcPr>
          <w:p w14:paraId="253E043D"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45-49</w:t>
            </w:r>
          </w:p>
        </w:tc>
        <w:tc>
          <w:tcPr>
            <w:tcW w:w="1402" w:type="dxa"/>
          </w:tcPr>
          <w:p w14:paraId="57356842"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43</w:t>
            </w:r>
          </w:p>
        </w:tc>
        <w:tc>
          <w:tcPr>
            <w:tcW w:w="1401" w:type="dxa"/>
          </w:tcPr>
          <w:p w14:paraId="36ED8C7C"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3,4</w:t>
            </w:r>
          </w:p>
        </w:tc>
        <w:tc>
          <w:tcPr>
            <w:tcW w:w="1401" w:type="dxa"/>
          </w:tcPr>
          <w:p w14:paraId="52334916"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49</w:t>
            </w:r>
          </w:p>
        </w:tc>
        <w:tc>
          <w:tcPr>
            <w:tcW w:w="1401" w:type="dxa"/>
          </w:tcPr>
          <w:p w14:paraId="1487BB3E"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3,7</w:t>
            </w:r>
          </w:p>
        </w:tc>
        <w:tc>
          <w:tcPr>
            <w:tcW w:w="1401" w:type="dxa"/>
          </w:tcPr>
          <w:p w14:paraId="362702BB"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92</w:t>
            </w:r>
          </w:p>
        </w:tc>
      </w:tr>
      <w:tr w:rsidR="00ED3B37" w:rsidRPr="00541033" w14:paraId="52BA22CB" w14:textId="77777777" w:rsidTr="00CC7BDE">
        <w:trPr>
          <w:jc w:val="center"/>
        </w:trPr>
        <w:tc>
          <w:tcPr>
            <w:tcW w:w="1236" w:type="dxa"/>
            <w:tcBorders>
              <w:left w:val="nil"/>
              <w:bottom w:val="nil"/>
              <w:right w:val="nil"/>
            </w:tcBorders>
            <w:shd w:val="clear" w:color="auto" w:fill="809EC2"/>
          </w:tcPr>
          <w:p w14:paraId="5621962A"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50-54</w:t>
            </w:r>
          </w:p>
        </w:tc>
        <w:tc>
          <w:tcPr>
            <w:tcW w:w="1402" w:type="dxa"/>
            <w:shd w:val="clear" w:color="auto" w:fill="D8D8D8"/>
          </w:tcPr>
          <w:p w14:paraId="618AB767"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38</w:t>
            </w:r>
          </w:p>
        </w:tc>
        <w:tc>
          <w:tcPr>
            <w:tcW w:w="1401" w:type="dxa"/>
            <w:shd w:val="clear" w:color="auto" w:fill="D8D8D8"/>
          </w:tcPr>
          <w:p w14:paraId="21AAC4B5"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3,0</w:t>
            </w:r>
          </w:p>
        </w:tc>
        <w:tc>
          <w:tcPr>
            <w:tcW w:w="1401" w:type="dxa"/>
            <w:shd w:val="clear" w:color="auto" w:fill="D8D8D8"/>
          </w:tcPr>
          <w:p w14:paraId="2F4928E0"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43</w:t>
            </w:r>
          </w:p>
        </w:tc>
        <w:tc>
          <w:tcPr>
            <w:tcW w:w="1401" w:type="dxa"/>
            <w:shd w:val="clear" w:color="auto" w:fill="D8D8D8"/>
          </w:tcPr>
          <w:p w14:paraId="24B1DA0A"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3,3</w:t>
            </w:r>
          </w:p>
        </w:tc>
        <w:tc>
          <w:tcPr>
            <w:tcW w:w="1401" w:type="dxa"/>
            <w:shd w:val="clear" w:color="auto" w:fill="D8D8D8"/>
          </w:tcPr>
          <w:p w14:paraId="5606821B"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81</w:t>
            </w:r>
          </w:p>
        </w:tc>
      </w:tr>
      <w:tr w:rsidR="00ED3B37" w:rsidRPr="00541033" w14:paraId="4C8B5ECB" w14:textId="77777777" w:rsidTr="00CC7BDE">
        <w:trPr>
          <w:jc w:val="center"/>
        </w:trPr>
        <w:tc>
          <w:tcPr>
            <w:tcW w:w="1236" w:type="dxa"/>
            <w:tcBorders>
              <w:left w:val="nil"/>
              <w:bottom w:val="nil"/>
              <w:right w:val="nil"/>
            </w:tcBorders>
            <w:shd w:val="clear" w:color="auto" w:fill="809EC2"/>
          </w:tcPr>
          <w:p w14:paraId="49D5AF8B"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55-59</w:t>
            </w:r>
          </w:p>
        </w:tc>
        <w:tc>
          <w:tcPr>
            <w:tcW w:w="1402" w:type="dxa"/>
          </w:tcPr>
          <w:p w14:paraId="25BC539F"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27</w:t>
            </w:r>
          </w:p>
        </w:tc>
        <w:tc>
          <w:tcPr>
            <w:tcW w:w="1401" w:type="dxa"/>
          </w:tcPr>
          <w:p w14:paraId="44E0B25C"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2,1</w:t>
            </w:r>
          </w:p>
        </w:tc>
        <w:tc>
          <w:tcPr>
            <w:tcW w:w="1401" w:type="dxa"/>
          </w:tcPr>
          <w:p w14:paraId="7B2744B7"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35</w:t>
            </w:r>
          </w:p>
        </w:tc>
        <w:tc>
          <w:tcPr>
            <w:tcW w:w="1401" w:type="dxa"/>
          </w:tcPr>
          <w:p w14:paraId="2C8423C2"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2,7</w:t>
            </w:r>
          </w:p>
        </w:tc>
        <w:tc>
          <w:tcPr>
            <w:tcW w:w="1401" w:type="dxa"/>
          </w:tcPr>
          <w:p w14:paraId="645C85F1"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62</w:t>
            </w:r>
          </w:p>
        </w:tc>
      </w:tr>
      <w:tr w:rsidR="00ED3B37" w:rsidRPr="00541033" w14:paraId="7E02F19D" w14:textId="77777777" w:rsidTr="00CC7BDE">
        <w:trPr>
          <w:jc w:val="center"/>
        </w:trPr>
        <w:tc>
          <w:tcPr>
            <w:tcW w:w="1236" w:type="dxa"/>
            <w:tcBorders>
              <w:left w:val="nil"/>
              <w:bottom w:val="nil"/>
              <w:right w:val="nil"/>
            </w:tcBorders>
            <w:shd w:val="clear" w:color="auto" w:fill="809EC2"/>
          </w:tcPr>
          <w:p w14:paraId="19C06F56"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60-64</w:t>
            </w:r>
          </w:p>
        </w:tc>
        <w:tc>
          <w:tcPr>
            <w:tcW w:w="1402" w:type="dxa"/>
            <w:shd w:val="clear" w:color="auto" w:fill="D8D8D8"/>
          </w:tcPr>
          <w:p w14:paraId="067BE4B4"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25</w:t>
            </w:r>
          </w:p>
        </w:tc>
        <w:tc>
          <w:tcPr>
            <w:tcW w:w="1401" w:type="dxa"/>
            <w:shd w:val="clear" w:color="auto" w:fill="D8D8D8"/>
          </w:tcPr>
          <w:p w14:paraId="5A01722E"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2,0</w:t>
            </w:r>
          </w:p>
        </w:tc>
        <w:tc>
          <w:tcPr>
            <w:tcW w:w="1401" w:type="dxa"/>
            <w:shd w:val="clear" w:color="auto" w:fill="D8D8D8"/>
          </w:tcPr>
          <w:p w14:paraId="04862FAC"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35</w:t>
            </w:r>
          </w:p>
        </w:tc>
        <w:tc>
          <w:tcPr>
            <w:tcW w:w="1401" w:type="dxa"/>
            <w:shd w:val="clear" w:color="auto" w:fill="D8D8D8"/>
          </w:tcPr>
          <w:p w14:paraId="2ADF8E9C"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2,7</w:t>
            </w:r>
          </w:p>
        </w:tc>
        <w:tc>
          <w:tcPr>
            <w:tcW w:w="1401" w:type="dxa"/>
            <w:shd w:val="clear" w:color="auto" w:fill="D8D8D8"/>
          </w:tcPr>
          <w:p w14:paraId="5D6EC831"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60</w:t>
            </w:r>
          </w:p>
        </w:tc>
      </w:tr>
      <w:tr w:rsidR="00ED3B37" w:rsidRPr="00541033" w14:paraId="0BBA5112" w14:textId="77777777" w:rsidTr="00CC7BDE">
        <w:trPr>
          <w:jc w:val="center"/>
        </w:trPr>
        <w:tc>
          <w:tcPr>
            <w:tcW w:w="1236" w:type="dxa"/>
            <w:tcBorders>
              <w:left w:val="nil"/>
              <w:bottom w:val="nil"/>
              <w:right w:val="nil"/>
            </w:tcBorders>
            <w:shd w:val="clear" w:color="auto" w:fill="809EC2"/>
          </w:tcPr>
          <w:p w14:paraId="51FC10DD"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65-69</w:t>
            </w:r>
          </w:p>
        </w:tc>
        <w:tc>
          <w:tcPr>
            <w:tcW w:w="1402" w:type="dxa"/>
          </w:tcPr>
          <w:p w14:paraId="4E1FDFCD"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22</w:t>
            </w:r>
          </w:p>
        </w:tc>
        <w:tc>
          <w:tcPr>
            <w:tcW w:w="1401" w:type="dxa"/>
          </w:tcPr>
          <w:p w14:paraId="37D99C6E"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1,7</w:t>
            </w:r>
          </w:p>
        </w:tc>
        <w:tc>
          <w:tcPr>
            <w:tcW w:w="1401" w:type="dxa"/>
          </w:tcPr>
          <w:p w14:paraId="32530373"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29</w:t>
            </w:r>
          </w:p>
        </w:tc>
        <w:tc>
          <w:tcPr>
            <w:tcW w:w="1401" w:type="dxa"/>
          </w:tcPr>
          <w:p w14:paraId="35B8244D"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2,2</w:t>
            </w:r>
          </w:p>
        </w:tc>
        <w:tc>
          <w:tcPr>
            <w:tcW w:w="1401" w:type="dxa"/>
          </w:tcPr>
          <w:p w14:paraId="7455696C"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51</w:t>
            </w:r>
          </w:p>
        </w:tc>
      </w:tr>
      <w:tr w:rsidR="00ED3B37" w:rsidRPr="00541033" w14:paraId="3CAFC55D" w14:textId="77777777" w:rsidTr="00CC7BDE">
        <w:trPr>
          <w:jc w:val="center"/>
        </w:trPr>
        <w:tc>
          <w:tcPr>
            <w:tcW w:w="1236" w:type="dxa"/>
            <w:tcBorders>
              <w:left w:val="nil"/>
              <w:bottom w:val="nil"/>
              <w:right w:val="nil"/>
            </w:tcBorders>
            <w:shd w:val="clear" w:color="auto" w:fill="809EC2"/>
          </w:tcPr>
          <w:p w14:paraId="05C4C455"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70-74</w:t>
            </w:r>
          </w:p>
        </w:tc>
        <w:tc>
          <w:tcPr>
            <w:tcW w:w="1402" w:type="dxa"/>
            <w:shd w:val="clear" w:color="auto" w:fill="D8D8D8"/>
          </w:tcPr>
          <w:p w14:paraId="68ACAB78"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14</w:t>
            </w:r>
          </w:p>
        </w:tc>
        <w:tc>
          <w:tcPr>
            <w:tcW w:w="1401" w:type="dxa"/>
            <w:shd w:val="clear" w:color="auto" w:fill="D8D8D8"/>
          </w:tcPr>
          <w:p w14:paraId="433B1C72"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1,1</w:t>
            </w:r>
          </w:p>
        </w:tc>
        <w:tc>
          <w:tcPr>
            <w:tcW w:w="1401" w:type="dxa"/>
            <w:shd w:val="clear" w:color="auto" w:fill="D8D8D8"/>
          </w:tcPr>
          <w:p w14:paraId="4DBF12EF"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16</w:t>
            </w:r>
          </w:p>
        </w:tc>
        <w:tc>
          <w:tcPr>
            <w:tcW w:w="1401" w:type="dxa"/>
            <w:shd w:val="clear" w:color="auto" w:fill="D8D8D8"/>
          </w:tcPr>
          <w:p w14:paraId="36464CA4"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1,2</w:t>
            </w:r>
          </w:p>
        </w:tc>
        <w:tc>
          <w:tcPr>
            <w:tcW w:w="1401" w:type="dxa"/>
            <w:shd w:val="clear" w:color="auto" w:fill="D8D8D8"/>
          </w:tcPr>
          <w:p w14:paraId="41F7060C"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30</w:t>
            </w:r>
          </w:p>
        </w:tc>
      </w:tr>
      <w:tr w:rsidR="00ED3B37" w:rsidRPr="00541033" w14:paraId="4D3893D1" w14:textId="77777777" w:rsidTr="00CC7BDE">
        <w:trPr>
          <w:jc w:val="center"/>
        </w:trPr>
        <w:tc>
          <w:tcPr>
            <w:tcW w:w="1236" w:type="dxa"/>
            <w:tcBorders>
              <w:left w:val="nil"/>
              <w:bottom w:val="nil"/>
              <w:right w:val="nil"/>
            </w:tcBorders>
            <w:shd w:val="clear" w:color="auto" w:fill="809EC2"/>
          </w:tcPr>
          <w:p w14:paraId="3E3353CE"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75 et +</w:t>
            </w:r>
          </w:p>
        </w:tc>
        <w:tc>
          <w:tcPr>
            <w:tcW w:w="1402" w:type="dxa"/>
          </w:tcPr>
          <w:p w14:paraId="5222E991"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11</w:t>
            </w:r>
          </w:p>
        </w:tc>
        <w:tc>
          <w:tcPr>
            <w:tcW w:w="1401" w:type="dxa"/>
          </w:tcPr>
          <w:p w14:paraId="20673073"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0,9</w:t>
            </w:r>
          </w:p>
        </w:tc>
        <w:tc>
          <w:tcPr>
            <w:tcW w:w="1401" w:type="dxa"/>
          </w:tcPr>
          <w:p w14:paraId="31BA7E46"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16</w:t>
            </w:r>
          </w:p>
        </w:tc>
        <w:tc>
          <w:tcPr>
            <w:tcW w:w="1401" w:type="dxa"/>
          </w:tcPr>
          <w:p w14:paraId="5A8B1CBE"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1,2</w:t>
            </w:r>
          </w:p>
        </w:tc>
        <w:tc>
          <w:tcPr>
            <w:tcW w:w="1401" w:type="dxa"/>
          </w:tcPr>
          <w:p w14:paraId="25DA92A5" w14:textId="77777777" w:rsidR="00ED3B37" w:rsidRPr="00541033" w:rsidRDefault="00ED3B37" w:rsidP="00857FCF">
            <w:pPr>
              <w:spacing w:line="276" w:lineRule="auto"/>
              <w:jc w:val="center"/>
              <w:rPr>
                <w:rFonts w:ascii="Candara" w:hAnsi="Candara"/>
                <w:sz w:val="20"/>
                <w:szCs w:val="20"/>
              </w:rPr>
            </w:pPr>
            <w:r w:rsidRPr="00541033">
              <w:rPr>
                <w:rFonts w:ascii="Candara" w:hAnsi="Candara"/>
                <w:sz w:val="20"/>
                <w:szCs w:val="20"/>
              </w:rPr>
              <w:t>27</w:t>
            </w:r>
          </w:p>
        </w:tc>
      </w:tr>
      <w:tr w:rsidR="00ED3B37" w:rsidRPr="00541033" w14:paraId="1521000B" w14:textId="77777777" w:rsidTr="00CC7BDE">
        <w:trPr>
          <w:jc w:val="center"/>
        </w:trPr>
        <w:tc>
          <w:tcPr>
            <w:tcW w:w="1236" w:type="dxa"/>
            <w:tcBorders>
              <w:left w:val="nil"/>
              <w:bottom w:val="single" w:sz="18" w:space="0" w:color="auto"/>
              <w:right w:val="nil"/>
            </w:tcBorders>
            <w:shd w:val="clear" w:color="auto" w:fill="809EC2"/>
          </w:tcPr>
          <w:p w14:paraId="0E8B8488" w14:textId="77777777" w:rsidR="00ED3B37" w:rsidRPr="00541033" w:rsidRDefault="00ED3B37" w:rsidP="00857FCF">
            <w:pPr>
              <w:spacing w:line="276" w:lineRule="auto"/>
              <w:jc w:val="center"/>
              <w:rPr>
                <w:rFonts w:ascii="Candara" w:hAnsi="Candara"/>
                <w:b/>
                <w:bCs/>
                <w:color w:val="FFFFFF"/>
                <w:sz w:val="20"/>
                <w:szCs w:val="20"/>
              </w:rPr>
            </w:pPr>
            <w:r w:rsidRPr="00541033">
              <w:rPr>
                <w:rFonts w:ascii="Candara" w:hAnsi="Candara"/>
                <w:b/>
                <w:bCs/>
                <w:color w:val="FFFFFF"/>
                <w:sz w:val="20"/>
                <w:szCs w:val="20"/>
              </w:rPr>
              <w:t>Total</w:t>
            </w:r>
          </w:p>
        </w:tc>
        <w:tc>
          <w:tcPr>
            <w:tcW w:w="1402" w:type="dxa"/>
            <w:shd w:val="clear" w:color="auto" w:fill="D8D8D8"/>
          </w:tcPr>
          <w:p w14:paraId="19681373" w14:textId="77777777" w:rsidR="00ED3B37" w:rsidRPr="00541033" w:rsidRDefault="00ED3B37" w:rsidP="00857FCF">
            <w:pPr>
              <w:spacing w:line="276" w:lineRule="auto"/>
              <w:jc w:val="center"/>
              <w:rPr>
                <w:rFonts w:ascii="Candara" w:hAnsi="Candara"/>
                <w:b/>
                <w:sz w:val="20"/>
                <w:szCs w:val="20"/>
              </w:rPr>
            </w:pPr>
            <w:r w:rsidRPr="00541033">
              <w:rPr>
                <w:rFonts w:ascii="Candara" w:hAnsi="Candara"/>
                <w:b/>
                <w:sz w:val="20"/>
                <w:szCs w:val="20"/>
              </w:rPr>
              <w:t>1 269</w:t>
            </w:r>
          </w:p>
        </w:tc>
        <w:tc>
          <w:tcPr>
            <w:tcW w:w="1401" w:type="dxa"/>
            <w:shd w:val="clear" w:color="auto" w:fill="D8D8D8"/>
          </w:tcPr>
          <w:p w14:paraId="48BEE58A" w14:textId="77777777" w:rsidR="00ED3B37" w:rsidRPr="00541033" w:rsidRDefault="00ED3B37" w:rsidP="00857FCF">
            <w:pPr>
              <w:spacing w:line="276" w:lineRule="auto"/>
              <w:jc w:val="center"/>
              <w:rPr>
                <w:rFonts w:ascii="Candara" w:hAnsi="Candara"/>
                <w:b/>
                <w:sz w:val="20"/>
                <w:szCs w:val="20"/>
              </w:rPr>
            </w:pPr>
            <w:r w:rsidRPr="00541033">
              <w:rPr>
                <w:rFonts w:ascii="Candara" w:hAnsi="Candara"/>
                <w:b/>
                <w:sz w:val="20"/>
                <w:szCs w:val="20"/>
              </w:rPr>
              <w:t>100</w:t>
            </w:r>
          </w:p>
        </w:tc>
        <w:tc>
          <w:tcPr>
            <w:tcW w:w="1401" w:type="dxa"/>
            <w:shd w:val="clear" w:color="auto" w:fill="D8D8D8"/>
          </w:tcPr>
          <w:p w14:paraId="5E78B2E7" w14:textId="77777777" w:rsidR="00ED3B37" w:rsidRPr="00541033" w:rsidRDefault="00ED3B37" w:rsidP="00857FCF">
            <w:pPr>
              <w:spacing w:line="276" w:lineRule="auto"/>
              <w:jc w:val="center"/>
              <w:rPr>
                <w:rFonts w:ascii="Candara" w:hAnsi="Candara"/>
                <w:b/>
                <w:sz w:val="20"/>
                <w:szCs w:val="20"/>
              </w:rPr>
            </w:pPr>
            <w:r w:rsidRPr="00541033">
              <w:rPr>
                <w:rFonts w:ascii="Candara" w:hAnsi="Candara"/>
                <w:b/>
                <w:sz w:val="20"/>
                <w:szCs w:val="20"/>
              </w:rPr>
              <w:t>1 313</w:t>
            </w:r>
          </w:p>
        </w:tc>
        <w:tc>
          <w:tcPr>
            <w:tcW w:w="1401" w:type="dxa"/>
            <w:shd w:val="clear" w:color="auto" w:fill="D8D8D8"/>
          </w:tcPr>
          <w:p w14:paraId="5774249A" w14:textId="77777777" w:rsidR="00ED3B37" w:rsidRPr="00541033" w:rsidRDefault="00ED3B37" w:rsidP="00857FCF">
            <w:pPr>
              <w:spacing w:line="276" w:lineRule="auto"/>
              <w:jc w:val="center"/>
              <w:rPr>
                <w:rFonts w:ascii="Candara" w:hAnsi="Candara"/>
                <w:b/>
                <w:sz w:val="20"/>
                <w:szCs w:val="20"/>
              </w:rPr>
            </w:pPr>
            <w:r w:rsidRPr="00541033">
              <w:rPr>
                <w:rFonts w:ascii="Candara" w:hAnsi="Candara"/>
                <w:b/>
                <w:sz w:val="20"/>
                <w:szCs w:val="20"/>
              </w:rPr>
              <w:t>100</w:t>
            </w:r>
          </w:p>
        </w:tc>
        <w:tc>
          <w:tcPr>
            <w:tcW w:w="1401" w:type="dxa"/>
            <w:shd w:val="clear" w:color="auto" w:fill="D8D8D8"/>
          </w:tcPr>
          <w:p w14:paraId="1DAD1C3D" w14:textId="77777777" w:rsidR="00ED3B37" w:rsidRPr="00541033" w:rsidRDefault="00ED3B37" w:rsidP="00857FCF">
            <w:pPr>
              <w:spacing w:line="276" w:lineRule="auto"/>
              <w:jc w:val="center"/>
              <w:rPr>
                <w:rFonts w:ascii="Candara" w:hAnsi="Candara"/>
                <w:b/>
                <w:sz w:val="20"/>
                <w:szCs w:val="20"/>
              </w:rPr>
            </w:pPr>
            <w:r w:rsidRPr="00541033">
              <w:rPr>
                <w:rFonts w:ascii="Candara" w:hAnsi="Candara"/>
                <w:b/>
                <w:sz w:val="20"/>
                <w:szCs w:val="20"/>
              </w:rPr>
              <w:t>2 582</w:t>
            </w:r>
          </w:p>
        </w:tc>
      </w:tr>
    </w:tbl>
    <w:p w14:paraId="2E0B5C19" w14:textId="77777777" w:rsidR="008165C9" w:rsidRPr="008165C9" w:rsidRDefault="008165C9" w:rsidP="005D4CFC">
      <w:pPr>
        <w:ind w:left="851"/>
        <w:rPr>
          <w:rFonts w:ascii="Candara" w:hAnsi="Candara"/>
          <w:sz w:val="12"/>
          <w:szCs w:val="20"/>
        </w:rPr>
      </w:pPr>
    </w:p>
    <w:p w14:paraId="04D8E41B" w14:textId="77777777" w:rsidR="00ED3B37" w:rsidRPr="00541033" w:rsidRDefault="00ED3B37" w:rsidP="005D4CFC">
      <w:pPr>
        <w:ind w:left="851"/>
        <w:rPr>
          <w:rFonts w:ascii="Candara" w:hAnsi="Candara"/>
          <w:sz w:val="20"/>
          <w:szCs w:val="20"/>
        </w:rPr>
        <w:sectPr w:rsidR="00ED3B37" w:rsidRPr="00541033" w:rsidSect="0087582F">
          <w:type w:val="continuous"/>
          <w:pgSz w:w="11907" w:h="16840" w:code="9"/>
          <w:pgMar w:top="1134" w:right="709" w:bottom="1134" w:left="1134" w:header="720" w:footer="567" w:gutter="0"/>
          <w:cols w:space="720"/>
          <w:noEndnote/>
          <w:docGrid w:linePitch="272"/>
        </w:sectPr>
      </w:pPr>
      <w:r w:rsidRPr="00541033">
        <w:rPr>
          <w:rFonts w:ascii="Candara" w:hAnsi="Candara"/>
          <w:sz w:val="20"/>
          <w:szCs w:val="20"/>
        </w:rPr>
        <w:t>Source : Annuaire statistique, 2020</w:t>
      </w:r>
    </w:p>
    <w:p w14:paraId="4B612501" w14:textId="77777777" w:rsidR="003B6B7D" w:rsidRDefault="003B6B7D" w:rsidP="00ED3B37">
      <w:pPr>
        <w:rPr>
          <w:rFonts w:ascii="Candara" w:hAnsi="Candara"/>
          <w:b/>
          <w:bCs/>
          <w:sz w:val="26"/>
          <w:szCs w:val="26"/>
        </w:rPr>
      </w:pPr>
    </w:p>
    <w:p w14:paraId="0FB39C0E" w14:textId="653441DA" w:rsidR="00ED3B37" w:rsidRDefault="00ED3B37" w:rsidP="00ED3B37">
      <w:pPr>
        <w:rPr>
          <w:rFonts w:ascii="Candara" w:hAnsi="Candara"/>
          <w:b/>
          <w:bCs/>
          <w:sz w:val="26"/>
          <w:szCs w:val="26"/>
        </w:rPr>
      </w:pPr>
      <w:r w:rsidRPr="00ED3B37">
        <w:rPr>
          <w:rFonts w:ascii="Candara" w:hAnsi="Candara"/>
          <w:b/>
          <w:bCs/>
          <w:sz w:val="26"/>
          <w:szCs w:val="26"/>
        </w:rPr>
        <w:t xml:space="preserve">Tableau </w:t>
      </w:r>
      <w:r w:rsidR="003849FB">
        <w:rPr>
          <w:rFonts w:ascii="Candara" w:hAnsi="Candara"/>
          <w:b/>
          <w:bCs/>
          <w:sz w:val="26"/>
          <w:szCs w:val="26"/>
        </w:rPr>
        <w:t>n°</w:t>
      </w:r>
      <w:r w:rsidRPr="00ED3B37">
        <w:rPr>
          <w:rFonts w:ascii="Candara" w:hAnsi="Candara"/>
          <w:b/>
          <w:bCs/>
          <w:sz w:val="26"/>
          <w:szCs w:val="26"/>
        </w:rPr>
        <w:t>4 : Répartition de la population du Haut-Uele par zone de santé</w:t>
      </w:r>
    </w:p>
    <w:p w14:paraId="20CF28C8" w14:textId="77777777" w:rsidR="003B6B7D" w:rsidRPr="003B6B7D" w:rsidRDefault="003B6B7D" w:rsidP="00ED3B37">
      <w:pPr>
        <w:rPr>
          <w:rFonts w:ascii="Candara" w:hAnsi="Candara"/>
          <w:b/>
          <w:bCs/>
          <w:sz w:val="14"/>
          <w:szCs w:val="26"/>
        </w:rPr>
      </w:pPr>
    </w:p>
    <w:tbl>
      <w:tblPr>
        <w:tblW w:w="15273" w:type="dxa"/>
        <w:tblBorders>
          <w:top w:val="single" w:sz="18" w:space="0" w:color="auto"/>
          <w:bottom w:val="single" w:sz="18" w:space="0" w:color="auto"/>
        </w:tblBorders>
        <w:tblLayout w:type="fixed"/>
        <w:tblLook w:val="04A0" w:firstRow="1" w:lastRow="0" w:firstColumn="1" w:lastColumn="0" w:noHBand="0" w:noVBand="1"/>
      </w:tblPr>
      <w:tblGrid>
        <w:gridCol w:w="459"/>
        <w:gridCol w:w="1209"/>
        <w:gridCol w:w="708"/>
        <w:gridCol w:w="864"/>
        <w:gridCol w:w="908"/>
        <w:gridCol w:w="992"/>
        <w:gridCol w:w="919"/>
        <w:gridCol w:w="919"/>
        <w:gridCol w:w="956"/>
        <w:gridCol w:w="993"/>
        <w:gridCol w:w="923"/>
        <w:gridCol w:w="850"/>
        <w:gridCol w:w="850"/>
        <w:gridCol w:w="920"/>
        <w:gridCol w:w="851"/>
        <w:gridCol w:w="929"/>
        <w:gridCol w:w="1023"/>
      </w:tblGrid>
      <w:tr w:rsidR="00ED3B37" w:rsidRPr="00541033" w14:paraId="2D0AAEE7" w14:textId="77777777" w:rsidTr="00857FCF">
        <w:trPr>
          <w:trHeight w:val="690"/>
        </w:trPr>
        <w:tc>
          <w:tcPr>
            <w:tcW w:w="459" w:type="dxa"/>
            <w:vMerge w:val="restart"/>
            <w:tcBorders>
              <w:top w:val="single" w:sz="18" w:space="0" w:color="auto"/>
              <w:left w:val="nil"/>
              <w:bottom w:val="single" w:sz="18" w:space="0" w:color="auto"/>
              <w:right w:val="nil"/>
            </w:tcBorders>
            <w:shd w:val="clear" w:color="auto" w:fill="809EC2"/>
            <w:noWrap/>
            <w:hideMark/>
          </w:tcPr>
          <w:p w14:paraId="78767A0F"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N°</w:t>
            </w:r>
          </w:p>
        </w:tc>
        <w:tc>
          <w:tcPr>
            <w:tcW w:w="1209" w:type="dxa"/>
            <w:vMerge w:val="restart"/>
            <w:tcBorders>
              <w:top w:val="single" w:sz="18" w:space="0" w:color="auto"/>
              <w:left w:val="nil"/>
              <w:bottom w:val="single" w:sz="18" w:space="0" w:color="auto"/>
              <w:right w:val="nil"/>
            </w:tcBorders>
            <w:shd w:val="clear" w:color="auto" w:fill="809EC2"/>
            <w:hideMark/>
          </w:tcPr>
          <w:p w14:paraId="74357B65"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ZONES DE SANTE</w:t>
            </w:r>
          </w:p>
        </w:tc>
        <w:tc>
          <w:tcPr>
            <w:tcW w:w="708" w:type="dxa"/>
            <w:vMerge w:val="restart"/>
            <w:tcBorders>
              <w:top w:val="single" w:sz="18" w:space="0" w:color="auto"/>
              <w:left w:val="nil"/>
              <w:bottom w:val="single" w:sz="18" w:space="0" w:color="auto"/>
              <w:right w:val="nil"/>
            </w:tcBorders>
            <w:shd w:val="clear" w:color="auto" w:fill="809EC2"/>
            <w:hideMark/>
          </w:tcPr>
          <w:p w14:paraId="42CBCBE6"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NBRE AS</w:t>
            </w:r>
          </w:p>
        </w:tc>
        <w:tc>
          <w:tcPr>
            <w:tcW w:w="864" w:type="dxa"/>
            <w:vMerge w:val="restart"/>
            <w:tcBorders>
              <w:top w:val="single" w:sz="18" w:space="0" w:color="auto"/>
              <w:left w:val="nil"/>
              <w:bottom w:val="single" w:sz="18" w:space="0" w:color="auto"/>
              <w:right w:val="nil"/>
            </w:tcBorders>
            <w:shd w:val="clear" w:color="auto" w:fill="809EC2"/>
            <w:hideMark/>
          </w:tcPr>
          <w:p w14:paraId="1F5A1A49"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NBRE VILLAGES</w:t>
            </w:r>
          </w:p>
        </w:tc>
        <w:tc>
          <w:tcPr>
            <w:tcW w:w="908" w:type="dxa"/>
            <w:vMerge w:val="restart"/>
            <w:tcBorders>
              <w:top w:val="single" w:sz="18" w:space="0" w:color="auto"/>
              <w:left w:val="nil"/>
              <w:bottom w:val="single" w:sz="18" w:space="0" w:color="auto"/>
              <w:right w:val="nil"/>
            </w:tcBorders>
            <w:shd w:val="clear" w:color="auto" w:fill="809EC2"/>
            <w:hideMark/>
          </w:tcPr>
          <w:p w14:paraId="5EAF334A"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2022</w:t>
            </w:r>
          </w:p>
        </w:tc>
        <w:tc>
          <w:tcPr>
            <w:tcW w:w="992" w:type="dxa"/>
            <w:vMerge w:val="restart"/>
            <w:tcBorders>
              <w:top w:val="single" w:sz="18" w:space="0" w:color="auto"/>
              <w:left w:val="nil"/>
              <w:bottom w:val="single" w:sz="18" w:space="0" w:color="auto"/>
              <w:right w:val="nil"/>
            </w:tcBorders>
            <w:shd w:val="clear" w:color="auto" w:fill="809EC2"/>
            <w:hideMark/>
          </w:tcPr>
          <w:p w14:paraId="024F96BF"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2023</w:t>
            </w:r>
          </w:p>
        </w:tc>
        <w:tc>
          <w:tcPr>
            <w:tcW w:w="919" w:type="dxa"/>
            <w:tcBorders>
              <w:top w:val="single" w:sz="18" w:space="0" w:color="auto"/>
              <w:left w:val="nil"/>
              <w:bottom w:val="single" w:sz="18" w:space="0" w:color="auto"/>
              <w:right w:val="nil"/>
            </w:tcBorders>
            <w:shd w:val="clear" w:color="auto" w:fill="809EC2"/>
            <w:hideMark/>
          </w:tcPr>
          <w:p w14:paraId="4256D057"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0 - 6 mois</w:t>
            </w:r>
          </w:p>
        </w:tc>
        <w:tc>
          <w:tcPr>
            <w:tcW w:w="919" w:type="dxa"/>
            <w:tcBorders>
              <w:top w:val="single" w:sz="18" w:space="0" w:color="auto"/>
              <w:left w:val="nil"/>
              <w:bottom w:val="single" w:sz="18" w:space="0" w:color="auto"/>
              <w:right w:val="nil"/>
            </w:tcBorders>
            <w:shd w:val="clear" w:color="auto" w:fill="809EC2"/>
            <w:hideMark/>
          </w:tcPr>
          <w:p w14:paraId="178360DE"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0 - 11 mois</w:t>
            </w:r>
          </w:p>
        </w:tc>
        <w:tc>
          <w:tcPr>
            <w:tcW w:w="956" w:type="dxa"/>
            <w:tcBorders>
              <w:top w:val="single" w:sz="18" w:space="0" w:color="auto"/>
              <w:left w:val="nil"/>
              <w:bottom w:val="single" w:sz="18" w:space="0" w:color="auto"/>
              <w:right w:val="nil"/>
            </w:tcBorders>
            <w:shd w:val="clear" w:color="auto" w:fill="809EC2"/>
            <w:hideMark/>
          </w:tcPr>
          <w:p w14:paraId="2627E52A"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Nourrissons Survivants</w:t>
            </w:r>
          </w:p>
        </w:tc>
        <w:tc>
          <w:tcPr>
            <w:tcW w:w="993" w:type="dxa"/>
            <w:tcBorders>
              <w:top w:val="single" w:sz="18" w:space="0" w:color="auto"/>
              <w:left w:val="nil"/>
              <w:bottom w:val="single" w:sz="18" w:space="0" w:color="auto"/>
              <w:right w:val="nil"/>
            </w:tcBorders>
            <w:shd w:val="clear" w:color="auto" w:fill="809EC2"/>
            <w:hideMark/>
          </w:tcPr>
          <w:p w14:paraId="638F3ECB"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12 - 59 mois</w:t>
            </w:r>
          </w:p>
        </w:tc>
        <w:tc>
          <w:tcPr>
            <w:tcW w:w="923" w:type="dxa"/>
            <w:tcBorders>
              <w:top w:val="single" w:sz="18" w:space="0" w:color="auto"/>
              <w:left w:val="nil"/>
              <w:bottom w:val="single" w:sz="18" w:space="0" w:color="auto"/>
              <w:right w:val="nil"/>
            </w:tcBorders>
            <w:shd w:val="clear" w:color="auto" w:fill="809EC2"/>
            <w:hideMark/>
          </w:tcPr>
          <w:p w14:paraId="0968D6FA"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6 - 59 mois</w:t>
            </w:r>
          </w:p>
        </w:tc>
        <w:tc>
          <w:tcPr>
            <w:tcW w:w="850" w:type="dxa"/>
            <w:tcBorders>
              <w:top w:val="single" w:sz="18" w:space="0" w:color="auto"/>
              <w:left w:val="nil"/>
              <w:bottom w:val="single" w:sz="18" w:space="0" w:color="auto"/>
              <w:right w:val="nil"/>
            </w:tcBorders>
            <w:shd w:val="clear" w:color="auto" w:fill="809EC2"/>
            <w:hideMark/>
          </w:tcPr>
          <w:p w14:paraId="160BF782"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0 - 59 mois</w:t>
            </w:r>
          </w:p>
        </w:tc>
        <w:tc>
          <w:tcPr>
            <w:tcW w:w="850" w:type="dxa"/>
            <w:tcBorders>
              <w:top w:val="single" w:sz="18" w:space="0" w:color="auto"/>
              <w:left w:val="nil"/>
              <w:bottom w:val="single" w:sz="18" w:space="0" w:color="auto"/>
              <w:right w:val="nil"/>
            </w:tcBorders>
            <w:shd w:val="clear" w:color="auto" w:fill="809EC2"/>
            <w:hideMark/>
          </w:tcPr>
          <w:p w14:paraId="64230307"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6 mois - 15 ans</w:t>
            </w:r>
          </w:p>
        </w:tc>
        <w:tc>
          <w:tcPr>
            <w:tcW w:w="920" w:type="dxa"/>
            <w:tcBorders>
              <w:top w:val="single" w:sz="18" w:space="0" w:color="auto"/>
              <w:left w:val="nil"/>
              <w:bottom w:val="single" w:sz="18" w:space="0" w:color="auto"/>
              <w:right w:val="nil"/>
            </w:tcBorders>
            <w:shd w:val="clear" w:color="auto" w:fill="809EC2"/>
            <w:hideMark/>
          </w:tcPr>
          <w:p w14:paraId="2E38045A"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Femmes Enceintes</w:t>
            </w:r>
          </w:p>
        </w:tc>
        <w:tc>
          <w:tcPr>
            <w:tcW w:w="851" w:type="dxa"/>
            <w:tcBorders>
              <w:top w:val="single" w:sz="18" w:space="0" w:color="auto"/>
              <w:left w:val="nil"/>
              <w:bottom w:val="single" w:sz="18" w:space="0" w:color="auto"/>
              <w:right w:val="nil"/>
            </w:tcBorders>
            <w:shd w:val="clear" w:color="auto" w:fill="809EC2"/>
            <w:noWrap/>
            <w:hideMark/>
          </w:tcPr>
          <w:p w14:paraId="360BBE3F"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FAP</w:t>
            </w:r>
          </w:p>
        </w:tc>
        <w:tc>
          <w:tcPr>
            <w:tcW w:w="929" w:type="dxa"/>
            <w:tcBorders>
              <w:top w:val="single" w:sz="18" w:space="0" w:color="auto"/>
              <w:left w:val="nil"/>
              <w:bottom w:val="single" w:sz="18" w:space="0" w:color="auto"/>
              <w:right w:val="nil"/>
            </w:tcBorders>
            <w:shd w:val="clear" w:color="auto" w:fill="809EC2"/>
            <w:noWrap/>
            <w:hideMark/>
          </w:tcPr>
          <w:p w14:paraId="7B8E50A6"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18 ans et plus</w:t>
            </w:r>
          </w:p>
        </w:tc>
        <w:tc>
          <w:tcPr>
            <w:tcW w:w="1023" w:type="dxa"/>
            <w:vMerge w:val="restart"/>
            <w:tcBorders>
              <w:top w:val="single" w:sz="18" w:space="0" w:color="auto"/>
              <w:left w:val="nil"/>
              <w:bottom w:val="single" w:sz="18" w:space="0" w:color="auto"/>
              <w:right w:val="nil"/>
            </w:tcBorders>
            <w:shd w:val="clear" w:color="auto" w:fill="809EC2"/>
            <w:hideMark/>
          </w:tcPr>
          <w:p w14:paraId="1DB8E160"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DISTANCE BCZS-ISIRO</w:t>
            </w:r>
          </w:p>
          <w:p w14:paraId="58AAD719"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Km</w:t>
            </w:r>
          </w:p>
        </w:tc>
      </w:tr>
      <w:tr w:rsidR="00ED3B37" w:rsidRPr="00541033" w14:paraId="73080750" w14:textId="77777777" w:rsidTr="00857FCF">
        <w:trPr>
          <w:trHeight w:val="255"/>
        </w:trPr>
        <w:tc>
          <w:tcPr>
            <w:tcW w:w="459" w:type="dxa"/>
            <w:vMerge/>
            <w:tcBorders>
              <w:left w:val="nil"/>
              <w:bottom w:val="nil"/>
              <w:right w:val="nil"/>
            </w:tcBorders>
            <w:shd w:val="clear" w:color="auto" w:fill="809EC2"/>
            <w:hideMark/>
          </w:tcPr>
          <w:p w14:paraId="0DE49F13" w14:textId="77777777" w:rsidR="00ED3B37" w:rsidRPr="00541033" w:rsidRDefault="00ED3B37" w:rsidP="00857FCF">
            <w:pPr>
              <w:jc w:val="center"/>
              <w:rPr>
                <w:rFonts w:ascii="Candara" w:hAnsi="Candara"/>
                <w:b/>
                <w:bCs/>
                <w:color w:val="000000"/>
                <w:sz w:val="20"/>
                <w:szCs w:val="20"/>
              </w:rPr>
            </w:pPr>
          </w:p>
        </w:tc>
        <w:tc>
          <w:tcPr>
            <w:tcW w:w="1209" w:type="dxa"/>
            <w:vMerge/>
            <w:shd w:val="clear" w:color="auto" w:fill="D8D8D8"/>
            <w:hideMark/>
          </w:tcPr>
          <w:p w14:paraId="16B75680" w14:textId="77777777" w:rsidR="00ED3B37" w:rsidRPr="00541033" w:rsidRDefault="00ED3B37" w:rsidP="00857FCF">
            <w:pPr>
              <w:jc w:val="center"/>
              <w:rPr>
                <w:rFonts w:ascii="Candara" w:hAnsi="Candara"/>
                <w:b/>
                <w:bCs/>
                <w:color w:val="000000"/>
                <w:sz w:val="20"/>
                <w:szCs w:val="20"/>
              </w:rPr>
            </w:pPr>
          </w:p>
        </w:tc>
        <w:tc>
          <w:tcPr>
            <w:tcW w:w="708" w:type="dxa"/>
            <w:vMerge/>
            <w:shd w:val="clear" w:color="auto" w:fill="D8D8D8"/>
            <w:hideMark/>
          </w:tcPr>
          <w:p w14:paraId="127E21A1" w14:textId="77777777" w:rsidR="00ED3B37" w:rsidRPr="00541033" w:rsidRDefault="00ED3B37" w:rsidP="00857FCF">
            <w:pPr>
              <w:jc w:val="center"/>
              <w:rPr>
                <w:rFonts w:ascii="Candara" w:hAnsi="Candara"/>
                <w:b/>
                <w:bCs/>
                <w:color w:val="000000"/>
                <w:sz w:val="20"/>
                <w:szCs w:val="20"/>
              </w:rPr>
            </w:pPr>
          </w:p>
        </w:tc>
        <w:tc>
          <w:tcPr>
            <w:tcW w:w="864" w:type="dxa"/>
            <w:vMerge/>
            <w:shd w:val="clear" w:color="auto" w:fill="D8D8D8"/>
            <w:hideMark/>
          </w:tcPr>
          <w:p w14:paraId="0BDCC8A7" w14:textId="77777777" w:rsidR="00ED3B37" w:rsidRPr="00541033" w:rsidRDefault="00ED3B37" w:rsidP="00857FCF">
            <w:pPr>
              <w:jc w:val="center"/>
              <w:rPr>
                <w:rFonts w:ascii="Candara" w:hAnsi="Candara"/>
                <w:b/>
                <w:bCs/>
                <w:color w:val="000000"/>
                <w:sz w:val="20"/>
                <w:szCs w:val="20"/>
              </w:rPr>
            </w:pPr>
          </w:p>
        </w:tc>
        <w:tc>
          <w:tcPr>
            <w:tcW w:w="908" w:type="dxa"/>
            <w:vMerge/>
            <w:shd w:val="clear" w:color="auto" w:fill="D8D8D8"/>
            <w:hideMark/>
          </w:tcPr>
          <w:p w14:paraId="300A53C2" w14:textId="77777777" w:rsidR="00ED3B37" w:rsidRPr="00541033" w:rsidRDefault="00ED3B37" w:rsidP="00857FCF">
            <w:pPr>
              <w:jc w:val="center"/>
              <w:rPr>
                <w:rFonts w:ascii="Candara" w:hAnsi="Candara"/>
                <w:b/>
                <w:bCs/>
                <w:color w:val="000000"/>
                <w:sz w:val="20"/>
                <w:szCs w:val="20"/>
              </w:rPr>
            </w:pPr>
          </w:p>
        </w:tc>
        <w:tc>
          <w:tcPr>
            <w:tcW w:w="992" w:type="dxa"/>
            <w:vMerge/>
            <w:shd w:val="clear" w:color="auto" w:fill="D8D8D8"/>
            <w:hideMark/>
          </w:tcPr>
          <w:p w14:paraId="173C0FF2" w14:textId="77777777" w:rsidR="00ED3B37" w:rsidRPr="00541033" w:rsidRDefault="00ED3B37" w:rsidP="00857FCF">
            <w:pPr>
              <w:jc w:val="center"/>
              <w:rPr>
                <w:rFonts w:ascii="Candara" w:hAnsi="Candara"/>
                <w:b/>
                <w:bCs/>
                <w:color w:val="000000"/>
                <w:sz w:val="20"/>
                <w:szCs w:val="20"/>
              </w:rPr>
            </w:pPr>
          </w:p>
        </w:tc>
        <w:tc>
          <w:tcPr>
            <w:tcW w:w="919" w:type="dxa"/>
            <w:shd w:val="clear" w:color="auto" w:fill="D8D8D8"/>
            <w:noWrap/>
            <w:hideMark/>
          </w:tcPr>
          <w:p w14:paraId="763C81EA" w14:textId="77777777" w:rsidR="00ED3B37" w:rsidRPr="00541033" w:rsidRDefault="00ED3B37" w:rsidP="00857FCF">
            <w:pPr>
              <w:jc w:val="center"/>
              <w:rPr>
                <w:rFonts w:ascii="Candara" w:hAnsi="Candara"/>
                <w:bCs/>
                <w:sz w:val="20"/>
                <w:szCs w:val="20"/>
              </w:rPr>
            </w:pPr>
            <w:r w:rsidRPr="00541033">
              <w:rPr>
                <w:rFonts w:ascii="Candara" w:hAnsi="Candara"/>
                <w:bCs/>
                <w:sz w:val="20"/>
                <w:szCs w:val="20"/>
              </w:rPr>
              <w:t>2%</w:t>
            </w:r>
          </w:p>
        </w:tc>
        <w:tc>
          <w:tcPr>
            <w:tcW w:w="919" w:type="dxa"/>
            <w:shd w:val="clear" w:color="auto" w:fill="D8D8D8"/>
            <w:noWrap/>
            <w:hideMark/>
          </w:tcPr>
          <w:p w14:paraId="0A50E765" w14:textId="77777777" w:rsidR="00ED3B37" w:rsidRPr="00541033" w:rsidRDefault="00ED3B37" w:rsidP="00857FCF">
            <w:pPr>
              <w:jc w:val="center"/>
              <w:rPr>
                <w:rFonts w:ascii="Candara" w:hAnsi="Candara"/>
                <w:bCs/>
                <w:sz w:val="20"/>
                <w:szCs w:val="20"/>
              </w:rPr>
            </w:pPr>
            <w:r w:rsidRPr="00541033">
              <w:rPr>
                <w:rFonts w:ascii="Candara" w:hAnsi="Candara"/>
                <w:bCs/>
                <w:sz w:val="20"/>
                <w:szCs w:val="20"/>
              </w:rPr>
              <w:t>4%</w:t>
            </w:r>
          </w:p>
        </w:tc>
        <w:tc>
          <w:tcPr>
            <w:tcW w:w="956" w:type="dxa"/>
            <w:shd w:val="clear" w:color="auto" w:fill="D8D8D8"/>
            <w:noWrap/>
            <w:hideMark/>
          </w:tcPr>
          <w:p w14:paraId="5CC9CB0E" w14:textId="77777777" w:rsidR="00ED3B37" w:rsidRPr="00541033" w:rsidRDefault="00ED3B37" w:rsidP="00857FCF">
            <w:pPr>
              <w:jc w:val="center"/>
              <w:rPr>
                <w:rFonts w:ascii="Candara" w:hAnsi="Candara"/>
                <w:bCs/>
                <w:sz w:val="20"/>
                <w:szCs w:val="20"/>
              </w:rPr>
            </w:pPr>
            <w:r w:rsidRPr="00541033">
              <w:rPr>
                <w:rFonts w:ascii="Candara" w:hAnsi="Candara"/>
                <w:bCs/>
                <w:sz w:val="20"/>
                <w:szCs w:val="20"/>
              </w:rPr>
              <w:t>3,49%</w:t>
            </w:r>
          </w:p>
        </w:tc>
        <w:tc>
          <w:tcPr>
            <w:tcW w:w="993" w:type="dxa"/>
            <w:shd w:val="clear" w:color="auto" w:fill="D8D8D8"/>
            <w:noWrap/>
            <w:hideMark/>
          </w:tcPr>
          <w:p w14:paraId="447FCF39" w14:textId="77777777" w:rsidR="00ED3B37" w:rsidRPr="00541033" w:rsidRDefault="00ED3B37" w:rsidP="00857FCF">
            <w:pPr>
              <w:jc w:val="center"/>
              <w:rPr>
                <w:rFonts w:ascii="Candara" w:hAnsi="Candara"/>
                <w:bCs/>
                <w:sz w:val="20"/>
                <w:szCs w:val="20"/>
              </w:rPr>
            </w:pPr>
            <w:r w:rsidRPr="00541033">
              <w:rPr>
                <w:rFonts w:ascii="Candara" w:hAnsi="Candara"/>
                <w:bCs/>
                <w:sz w:val="20"/>
                <w:szCs w:val="20"/>
              </w:rPr>
              <w:t>14,9%</w:t>
            </w:r>
          </w:p>
        </w:tc>
        <w:tc>
          <w:tcPr>
            <w:tcW w:w="923" w:type="dxa"/>
            <w:shd w:val="clear" w:color="auto" w:fill="D8D8D8"/>
            <w:noWrap/>
            <w:hideMark/>
          </w:tcPr>
          <w:p w14:paraId="763D9033" w14:textId="77777777" w:rsidR="00ED3B37" w:rsidRPr="00541033" w:rsidRDefault="00ED3B37" w:rsidP="00857FCF">
            <w:pPr>
              <w:jc w:val="center"/>
              <w:rPr>
                <w:rFonts w:ascii="Candara" w:hAnsi="Candara"/>
                <w:bCs/>
                <w:sz w:val="20"/>
                <w:szCs w:val="20"/>
              </w:rPr>
            </w:pPr>
            <w:r w:rsidRPr="00541033">
              <w:rPr>
                <w:rFonts w:ascii="Candara" w:hAnsi="Candara"/>
                <w:bCs/>
                <w:sz w:val="20"/>
                <w:szCs w:val="20"/>
              </w:rPr>
              <w:t>16,9%</w:t>
            </w:r>
          </w:p>
        </w:tc>
        <w:tc>
          <w:tcPr>
            <w:tcW w:w="850" w:type="dxa"/>
            <w:shd w:val="clear" w:color="auto" w:fill="D8D8D8"/>
            <w:noWrap/>
            <w:hideMark/>
          </w:tcPr>
          <w:p w14:paraId="32D1F435" w14:textId="77777777" w:rsidR="00ED3B37" w:rsidRPr="00541033" w:rsidRDefault="00ED3B37" w:rsidP="00857FCF">
            <w:pPr>
              <w:jc w:val="center"/>
              <w:rPr>
                <w:rFonts w:ascii="Candara" w:hAnsi="Candara"/>
                <w:bCs/>
                <w:sz w:val="20"/>
                <w:szCs w:val="20"/>
              </w:rPr>
            </w:pPr>
            <w:r w:rsidRPr="00541033">
              <w:rPr>
                <w:rFonts w:ascii="Candara" w:hAnsi="Candara"/>
                <w:bCs/>
                <w:sz w:val="20"/>
                <w:szCs w:val="20"/>
              </w:rPr>
              <w:t>18,9%</w:t>
            </w:r>
          </w:p>
        </w:tc>
        <w:tc>
          <w:tcPr>
            <w:tcW w:w="850" w:type="dxa"/>
            <w:shd w:val="clear" w:color="auto" w:fill="D8D8D8"/>
            <w:noWrap/>
            <w:hideMark/>
          </w:tcPr>
          <w:p w14:paraId="3B925C83" w14:textId="77777777" w:rsidR="00ED3B37" w:rsidRPr="00541033" w:rsidRDefault="00ED3B37" w:rsidP="00857FCF">
            <w:pPr>
              <w:jc w:val="center"/>
              <w:rPr>
                <w:rFonts w:ascii="Candara" w:hAnsi="Candara"/>
                <w:bCs/>
                <w:sz w:val="20"/>
                <w:szCs w:val="20"/>
              </w:rPr>
            </w:pPr>
            <w:r w:rsidRPr="00541033">
              <w:rPr>
                <w:rFonts w:ascii="Candara" w:hAnsi="Candara"/>
                <w:bCs/>
                <w:sz w:val="20"/>
                <w:szCs w:val="20"/>
              </w:rPr>
              <w:t>48%</w:t>
            </w:r>
          </w:p>
        </w:tc>
        <w:tc>
          <w:tcPr>
            <w:tcW w:w="920" w:type="dxa"/>
            <w:shd w:val="clear" w:color="auto" w:fill="D8D8D8"/>
            <w:noWrap/>
            <w:hideMark/>
          </w:tcPr>
          <w:p w14:paraId="78F3DD76" w14:textId="77777777" w:rsidR="00ED3B37" w:rsidRPr="00541033" w:rsidRDefault="00ED3B37" w:rsidP="00857FCF">
            <w:pPr>
              <w:jc w:val="center"/>
              <w:rPr>
                <w:rFonts w:ascii="Candara" w:hAnsi="Candara"/>
                <w:bCs/>
                <w:sz w:val="20"/>
                <w:szCs w:val="20"/>
              </w:rPr>
            </w:pPr>
            <w:r w:rsidRPr="00541033">
              <w:rPr>
                <w:rFonts w:ascii="Candara" w:hAnsi="Candara"/>
                <w:bCs/>
                <w:sz w:val="20"/>
                <w:szCs w:val="20"/>
              </w:rPr>
              <w:t>4%</w:t>
            </w:r>
          </w:p>
        </w:tc>
        <w:tc>
          <w:tcPr>
            <w:tcW w:w="851" w:type="dxa"/>
            <w:shd w:val="clear" w:color="auto" w:fill="D8D8D8"/>
            <w:noWrap/>
            <w:hideMark/>
          </w:tcPr>
          <w:p w14:paraId="3E83E9D5" w14:textId="77777777" w:rsidR="00ED3B37" w:rsidRPr="00541033" w:rsidRDefault="00ED3B37" w:rsidP="00857FCF">
            <w:pPr>
              <w:jc w:val="center"/>
              <w:rPr>
                <w:rFonts w:ascii="Candara" w:hAnsi="Candara"/>
                <w:bCs/>
                <w:sz w:val="20"/>
                <w:szCs w:val="20"/>
              </w:rPr>
            </w:pPr>
            <w:r w:rsidRPr="00541033">
              <w:rPr>
                <w:rFonts w:ascii="Candara" w:hAnsi="Candara"/>
                <w:bCs/>
                <w:sz w:val="20"/>
                <w:szCs w:val="20"/>
              </w:rPr>
              <w:t>21%</w:t>
            </w:r>
          </w:p>
        </w:tc>
        <w:tc>
          <w:tcPr>
            <w:tcW w:w="929" w:type="dxa"/>
            <w:shd w:val="clear" w:color="auto" w:fill="D8D8D8"/>
            <w:noWrap/>
            <w:hideMark/>
          </w:tcPr>
          <w:p w14:paraId="65AE74DB" w14:textId="77777777" w:rsidR="00ED3B37" w:rsidRPr="00541033" w:rsidRDefault="00ED3B37" w:rsidP="00857FCF">
            <w:pPr>
              <w:jc w:val="center"/>
              <w:rPr>
                <w:rFonts w:ascii="Candara" w:hAnsi="Candara"/>
                <w:bCs/>
                <w:sz w:val="20"/>
                <w:szCs w:val="20"/>
              </w:rPr>
            </w:pPr>
            <w:r w:rsidRPr="00541033">
              <w:rPr>
                <w:rFonts w:ascii="Candara" w:hAnsi="Candara"/>
                <w:bCs/>
                <w:sz w:val="20"/>
                <w:szCs w:val="20"/>
              </w:rPr>
              <w:t>45,2%</w:t>
            </w:r>
          </w:p>
        </w:tc>
        <w:tc>
          <w:tcPr>
            <w:tcW w:w="1023" w:type="dxa"/>
            <w:vMerge/>
            <w:shd w:val="clear" w:color="auto" w:fill="D8D8D8"/>
            <w:hideMark/>
          </w:tcPr>
          <w:p w14:paraId="70C5E5A6" w14:textId="77777777" w:rsidR="00ED3B37" w:rsidRPr="00541033" w:rsidRDefault="00ED3B37" w:rsidP="00857FCF">
            <w:pPr>
              <w:jc w:val="center"/>
              <w:rPr>
                <w:rFonts w:ascii="Candara" w:hAnsi="Candara"/>
                <w:b/>
                <w:bCs/>
                <w:color w:val="000000"/>
                <w:sz w:val="20"/>
                <w:szCs w:val="20"/>
              </w:rPr>
            </w:pPr>
          </w:p>
        </w:tc>
      </w:tr>
      <w:tr w:rsidR="00ED3B37" w:rsidRPr="00541033" w14:paraId="6C9BB167" w14:textId="77777777" w:rsidTr="00857FCF">
        <w:trPr>
          <w:trHeight w:val="371"/>
        </w:trPr>
        <w:tc>
          <w:tcPr>
            <w:tcW w:w="459" w:type="dxa"/>
            <w:tcBorders>
              <w:left w:val="nil"/>
              <w:bottom w:val="nil"/>
              <w:right w:val="nil"/>
            </w:tcBorders>
            <w:shd w:val="clear" w:color="auto" w:fill="809EC2"/>
            <w:noWrap/>
            <w:hideMark/>
          </w:tcPr>
          <w:p w14:paraId="160D8B91"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1</w:t>
            </w:r>
          </w:p>
        </w:tc>
        <w:tc>
          <w:tcPr>
            <w:tcW w:w="1209" w:type="dxa"/>
            <w:noWrap/>
            <w:hideMark/>
          </w:tcPr>
          <w:p w14:paraId="20AFE4C3" w14:textId="77777777" w:rsidR="00ED3B37" w:rsidRPr="00541033" w:rsidRDefault="00ED3B37" w:rsidP="00855ECB">
            <w:pPr>
              <w:rPr>
                <w:rFonts w:ascii="Candara" w:hAnsi="Candara"/>
                <w:b/>
                <w:bCs/>
                <w:color w:val="000000"/>
                <w:sz w:val="20"/>
                <w:szCs w:val="20"/>
              </w:rPr>
            </w:pPr>
            <w:r w:rsidRPr="00541033">
              <w:rPr>
                <w:rFonts w:ascii="Candara" w:hAnsi="Candara"/>
                <w:b/>
                <w:bCs/>
                <w:color w:val="000000"/>
                <w:sz w:val="20"/>
                <w:szCs w:val="20"/>
              </w:rPr>
              <w:t>Aba</w:t>
            </w:r>
          </w:p>
        </w:tc>
        <w:tc>
          <w:tcPr>
            <w:tcW w:w="708" w:type="dxa"/>
            <w:noWrap/>
            <w:hideMark/>
          </w:tcPr>
          <w:p w14:paraId="16E7D154"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16</w:t>
            </w:r>
          </w:p>
        </w:tc>
        <w:tc>
          <w:tcPr>
            <w:tcW w:w="864" w:type="dxa"/>
            <w:noWrap/>
            <w:hideMark/>
          </w:tcPr>
          <w:p w14:paraId="565637BD"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220</w:t>
            </w:r>
          </w:p>
        </w:tc>
        <w:tc>
          <w:tcPr>
            <w:tcW w:w="908" w:type="dxa"/>
            <w:noWrap/>
            <w:hideMark/>
          </w:tcPr>
          <w:p w14:paraId="44A53EA7"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192 388</w:t>
            </w:r>
          </w:p>
        </w:tc>
        <w:tc>
          <w:tcPr>
            <w:tcW w:w="992" w:type="dxa"/>
            <w:noWrap/>
            <w:hideMark/>
          </w:tcPr>
          <w:p w14:paraId="12616337"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198 160</w:t>
            </w:r>
          </w:p>
        </w:tc>
        <w:tc>
          <w:tcPr>
            <w:tcW w:w="919" w:type="dxa"/>
            <w:noWrap/>
            <w:hideMark/>
          </w:tcPr>
          <w:p w14:paraId="3D27E097"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3 963</w:t>
            </w:r>
          </w:p>
        </w:tc>
        <w:tc>
          <w:tcPr>
            <w:tcW w:w="919" w:type="dxa"/>
            <w:noWrap/>
            <w:hideMark/>
          </w:tcPr>
          <w:p w14:paraId="3DDFCFC1" w14:textId="77777777" w:rsidR="00ED3B37" w:rsidRPr="00541033" w:rsidRDefault="00ED3B37" w:rsidP="00857FCF">
            <w:pPr>
              <w:jc w:val="center"/>
              <w:rPr>
                <w:rFonts w:ascii="Candara" w:hAnsi="Candara"/>
                <w:sz w:val="20"/>
                <w:szCs w:val="20"/>
              </w:rPr>
            </w:pPr>
            <w:r w:rsidRPr="00541033">
              <w:rPr>
                <w:rFonts w:ascii="Candara" w:hAnsi="Candara"/>
                <w:sz w:val="20"/>
                <w:szCs w:val="20"/>
              </w:rPr>
              <w:t>7 926</w:t>
            </w:r>
          </w:p>
        </w:tc>
        <w:tc>
          <w:tcPr>
            <w:tcW w:w="956" w:type="dxa"/>
            <w:noWrap/>
            <w:hideMark/>
          </w:tcPr>
          <w:p w14:paraId="4E320338" w14:textId="77777777" w:rsidR="00ED3B37" w:rsidRPr="00541033" w:rsidRDefault="00ED3B37" w:rsidP="00857FCF">
            <w:pPr>
              <w:jc w:val="center"/>
              <w:rPr>
                <w:rFonts w:ascii="Candara" w:hAnsi="Candara"/>
                <w:sz w:val="20"/>
                <w:szCs w:val="20"/>
              </w:rPr>
            </w:pPr>
            <w:r w:rsidRPr="00541033">
              <w:rPr>
                <w:rFonts w:ascii="Candara" w:hAnsi="Candara"/>
                <w:sz w:val="20"/>
                <w:szCs w:val="20"/>
              </w:rPr>
              <w:t>6 916</w:t>
            </w:r>
          </w:p>
        </w:tc>
        <w:tc>
          <w:tcPr>
            <w:tcW w:w="993" w:type="dxa"/>
            <w:noWrap/>
            <w:hideMark/>
          </w:tcPr>
          <w:p w14:paraId="6FB24898" w14:textId="77777777" w:rsidR="00ED3B37" w:rsidRPr="00541033" w:rsidRDefault="00ED3B37" w:rsidP="00857FCF">
            <w:pPr>
              <w:jc w:val="center"/>
              <w:rPr>
                <w:rFonts w:ascii="Candara" w:hAnsi="Candara"/>
                <w:sz w:val="20"/>
                <w:szCs w:val="20"/>
              </w:rPr>
            </w:pPr>
            <w:r w:rsidRPr="00541033">
              <w:rPr>
                <w:rFonts w:ascii="Candara" w:hAnsi="Candara"/>
                <w:sz w:val="20"/>
                <w:szCs w:val="20"/>
              </w:rPr>
              <w:t>29 526</w:t>
            </w:r>
          </w:p>
        </w:tc>
        <w:tc>
          <w:tcPr>
            <w:tcW w:w="923" w:type="dxa"/>
            <w:noWrap/>
            <w:hideMark/>
          </w:tcPr>
          <w:p w14:paraId="2597D37A" w14:textId="77777777" w:rsidR="00ED3B37" w:rsidRPr="00541033" w:rsidRDefault="00ED3B37" w:rsidP="00857FCF">
            <w:pPr>
              <w:jc w:val="center"/>
              <w:rPr>
                <w:rFonts w:ascii="Candara" w:hAnsi="Candara"/>
                <w:sz w:val="20"/>
                <w:szCs w:val="20"/>
              </w:rPr>
            </w:pPr>
            <w:r w:rsidRPr="00541033">
              <w:rPr>
                <w:rFonts w:ascii="Candara" w:hAnsi="Candara"/>
                <w:sz w:val="20"/>
                <w:szCs w:val="20"/>
              </w:rPr>
              <w:t>33 489</w:t>
            </w:r>
          </w:p>
        </w:tc>
        <w:tc>
          <w:tcPr>
            <w:tcW w:w="850" w:type="dxa"/>
            <w:noWrap/>
            <w:hideMark/>
          </w:tcPr>
          <w:p w14:paraId="4C98A44B" w14:textId="77777777" w:rsidR="00ED3B37" w:rsidRPr="00541033" w:rsidRDefault="00ED3B37" w:rsidP="00857FCF">
            <w:pPr>
              <w:jc w:val="center"/>
              <w:rPr>
                <w:rFonts w:ascii="Candara" w:hAnsi="Candara"/>
                <w:sz w:val="20"/>
                <w:szCs w:val="20"/>
              </w:rPr>
            </w:pPr>
            <w:r w:rsidRPr="00541033">
              <w:rPr>
                <w:rFonts w:ascii="Candara" w:hAnsi="Candara"/>
                <w:sz w:val="20"/>
                <w:szCs w:val="20"/>
              </w:rPr>
              <w:t>37 452</w:t>
            </w:r>
          </w:p>
        </w:tc>
        <w:tc>
          <w:tcPr>
            <w:tcW w:w="850" w:type="dxa"/>
            <w:noWrap/>
            <w:hideMark/>
          </w:tcPr>
          <w:p w14:paraId="16E3BB33" w14:textId="77777777" w:rsidR="00ED3B37" w:rsidRPr="00541033" w:rsidRDefault="00ED3B37" w:rsidP="00857FCF">
            <w:pPr>
              <w:jc w:val="center"/>
              <w:rPr>
                <w:rFonts w:ascii="Candara" w:hAnsi="Candara"/>
                <w:sz w:val="20"/>
                <w:szCs w:val="20"/>
              </w:rPr>
            </w:pPr>
            <w:r w:rsidRPr="00541033">
              <w:rPr>
                <w:rFonts w:ascii="Candara" w:hAnsi="Candara"/>
                <w:sz w:val="20"/>
                <w:szCs w:val="20"/>
              </w:rPr>
              <w:t>95 117</w:t>
            </w:r>
          </w:p>
        </w:tc>
        <w:tc>
          <w:tcPr>
            <w:tcW w:w="920" w:type="dxa"/>
            <w:noWrap/>
            <w:hideMark/>
          </w:tcPr>
          <w:p w14:paraId="399140DC" w14:textId="77777777" w:rsidR="00ED3B37" w:rsidRPr="00541033" w:rsidRDefault="00ED3B37" w:rsidP="00857FCF">
            <w:pPr>
              <w:jc w:val="center"/>
              <w:rPr>
                <w:rFonts w:ascii="Candara" w:hAnsi="Candara"/>
                <w:sz w:val="20"/>
                <w:szCs w:val="20"/>
              </w:rPr>
            </w:pPr>
            <w:r w:rsidRPr="00541033">
              <w:rPr>
                <w:rFonts w:ascii="Candara" w:hAnsi="Candara"/>
                <w:sz w:val="20"/>
                <w:szCs w:val="20"/>
              </w:rPr>
              <w:t>7 926</w:t>
            </w:r>
          </w:p>
        </w:tc>
        <w:tc>
          <w:tcPr>
            <w:tcW w:w="851" w:type="dxa"/>
            <w:noWrap/>
            <w:hideMark/>
          </w:tcPr>
          <w:p w14:paraId="14720DA5" w14:textId="77777777" w:rsidR="00ED3B37" w:rsidRPr="00541033" w:rsidRDefault="00ED3B37" w:rsidP="00857FCF">
            <w:pPr>
              <w:jc w:val="center"/>
              <w:rPr>
                <w:rFonts w:ascii="Candara" w:hAnsi="Candara"/>
                <w:sz w:val="20"/>
                <w:szCs w:val="20"/>
              </w:rPr>
            </w:pPr>
            <w:r w:rsidRPr="00541033">
              <w:rPr>
                <w:rFonts w:ascii="Candara" w:hAnsi="Candara"/>
                <w:sz w:val="20"/>
                <w:szCs w:val="20"/>
              </w:rPr>
              <w:t>41 614</w:t>
            </w:r>
          </w:p>
        </w:tc>
        <w:tc>
          <w:tcPr>
            <w:tcW w:w="929" w:type="dxa"/>
            <w:noWrap/>
            <w:hideMark/>
          </w:tcPr>
          <w:p w14:paraId="76821E9F"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89 568</w:t>
            </w:r>
          </w:p>
        </w:tc>
        <w:tc>
          <w:tcPr>
            <w:tcW w:w="1023" w:type="dxa"/>
            <w:noWrap/>
            <w:hideMark/>
          </w:tcPr>
          <w:p w14:paraId="78DDB5FD"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 xml:space="preserve">497 </w:t>
            </w:r>
          </w:p>
        </w:tc>
      </w:tr>
      <w:tr w:rsidR="00ED3B37" w:rsidRPr="00541033" w14:paraId="22960BD8" w14:textId="77777777" w:rsidTr="00857FCF">
        <w:trPr>
          <w:trHeight w:val="371"/>
        </w:trPr>
        <w:tc>
          <w:tcPr>
            <w:tcW w:w="459" w:type="dxa"/>
            <w:tcBorders>
              <w:left w:val="nil"/>
              <w:bottom w:val="nil"/>
              <w:right w:val="nil"/>
            </w:tcBorders>
            <w:shd w:val="clear" w:color="auto" w:fill="809EC2"/>
            <w:noWrap/>
            <w:hideMark/>
          </w:tcPr>
          <w:p w14:paraId="2BF1BE6C"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2</w:t>
            </w:r>
          </w:p>
        </w:tc>
        <w:tc>
          <w:tcPr>
            <w:tcW w:w="1209" w:type="dxa"/>
            <w:shd w:val="clear" w:color="auto" w:fill="D8D8D8"/>
            <w:noWrap/>
            <w:hideMark/>
          </w:tcPr>
          <w:p w14:paraId="7422EE67" w14:textId="77777777" w:rsidR="00ED3B37" w:rsidRPr="00541033" w:rsidRDefault="00ED3B37" w:rsidP="00855ECB">
            <w:pPr>
              <w:rPr>
                <w:rFonts w:ascii="Candara" w:hAnsi="Candara"/>
                <w:b/>
                <w:bCs/>
                <w:color w:val="000000"/>
                <w:sz w:val="20"/>
                <w:szCs w:val="20"/>
              </w:rPr>
            </w:pPr>
            <w:r w:rsidRPr="00541033">
              <w:rPr>
                <w:rFonts w:ascii="Candara" w:hAnsi="Candara"/>
                <w:b/>
                <w:bCs/>
                <w:color w:val="000000"/>
                <w:sz w:val="20"/>
                <w:szCs w:val="20"/>
              </w:rPr>
              <w:t>Boma Mangbetu</w:t>
            </w:r>
          </w:p>
        </w:tc>
        <w:tc>
          <w:tcPr>
            <w:tcW w:w="708" w:type="dxa"/>
            <w:shd w:val="clear" w:color="auto" w:fill="D8D8D8"/>
            <w:noWrap/>
            <w:hideMark/>
          </w:tcPr>
          <w:p w14:paraId="7B20D5F5"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14</w:t>
            </w:r>
          </w:p>
        </w:tc>
        <w:tc>
          <w:tcPr>
            <w:tcW w:w="864" w:type="dxa"/>
            <w:shd w:val="clear" w:color="auto" w:fill="D8D8D8"/>
            <w:noWrap/>
            <w:hideMark/>
          </w:tcPr>
          <w:p w14:paraId="35BD119D"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220</w:t>
            </w:r>
          </w:p>
        </w:tc>
        <w:tc>
          <w:tcPr>
            <w:tcW w:w="908" w:type="dxa"/>
            <w:shd w:val="clear" w:color="auto" w:fill="D8D8D8"/>
            <w:noWrap/>
            <w:hideMark/>
          </w:tcPr>
          <w:p w14:paraId="31598662"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134 182</w:t>
            </w:r>
          </w:p>
        </w:tc>
        <w:tc>
          <w:tcPr>
            <w:tcW w:w="992" w:type="dxa"/>
            <w:shd w:val="clear" w:color="auto" w:fill="D8D8D8"/>
            <w:noWrap/>
            <w:hideMark/>
          </w:tcPr>
          <w:p w14:paraId="528528FB"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138 207</w:t>
            </w:r>
          </w:p>
        </w:tc>
        <w:tc>
          <w:tcPr>
            <w:tcW w:w="919" w:type="dxa"/>
            <w:shd w:val="clear" w:color="auto" w:fill="D8D8D8"/>
            <w:noWrap/>
            <w:hideMark/>
          </w:tcPr>
          <w:p w14:paraId="5981F4AE"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2 764</w:t>
            </w:r>
          </w:p>
        </w:tc>
        <w:tc>
          <w:tcPr>
            <w:tcW w:w="919" w:type="dxa"/>
            <w:shd w:val="clear" w:color="auto" w:fill="D8D8D8"/>
            <w:noWrap/>
            <w:hideMark/>
          </w:tcPr>
          <w:p w14:paraId="6994ACB2" w14:textId="77777777" w:rsidR="00ED3B37" w:rsidRPr="00541033" w:rsidRDefault="00ED3B37" w:rsidP="00857FCF">
            <w:pPr>
              <w:jc w:val="center"/>
              <w:rPr>
                <w:rFonts w:ascii="Candara" w:hAnsi="Candara"/>
                <w:sz w:val="20"/>
                <w:szCs w:val="20"/>
              </w:rPr>
            </w:pPr>
            <w:r w:rsidRPr="00541033">
              <w:rPr>
                <w:rFonts w:ascii="Candara" w:hAnsi="Candara"/>
                <w:sz w:val="20"/>
                <w:szCs w:val="20"/>
              </w:rPr>
              <w:t>5 528</w:t>
            </w:r>
          </w:p>
        </w:tc>
        <w:tc>
          <w:tcPr>
            <w:tcW w:w="956" w:type="dxa"/>
            <w:shd w:val="clear" w:color="auto" w:fill="D8D8D8"/>
            <w:noWrap/>
            <w:hideMark/>
          </w:tcPr>
          <w:p w14:paraId="07B221AD" w14:textId="77777777" w:rsidR="00ED3B37" w:rsidRPr="00541033" w:rsidRDefault="00ED3B37" w:rsidP="00857FCF">
            <w:pPr>
              <w:jc w:val="center"/>
              <w:rPr>
                <w:rFonts w:ascii="Candara" w:hAnsi="Candara"/>
                <w:sz w:val="20"/>
                <w:szCs w:val="20"/>
              </w:rPr>
            </w:pPr>
            <w:r w:rsidRPr="00541033">
              <w:rPr>
                <w:rFonts w:ascii="Candara" w:hAnsi="Candara"/>
                <w:sz w:val="20"/>
                <w:szCs w:val="20"/>
              </w:rPr>
              <w:t>4 823</w:t>
            </w:r>
          </w:p>
        </w:tc>
        <w:tc>
          <w:tcPr>
            <w:tcW w:w="993" w:type="dxa"/>
            <w:shd w:val="clear" w:color="auto" w:fill="D8D8D8"/>
            <w:noWrap/>
            <w:hideMark/>
          </w:tcPr>
          <w:p w14:paraId="57C2AABC" w14:textId="77777777" w:rsidR="00ED3B37" w:rsidRPr="00541033" w:rsidRDefault="00ED3B37" w:rsidP="00857FCF">
            <w:pPr>
              <w:jc w:val="center"/>
              <w:rPr>
                <w:rFonts w:ascii="Candara" w:hAnsi="Candara"/>
                <w:sz w:val="20"/>
                <w:szCs w:val="20"/>
              </w:rPr>
            </w:pPr>
            <w:r w:rsidRPr="00541033">
              <w:rPr>
                <w:rFonts w:ascii="Candara" w:hAnsi="Candara"/>
                <w:sz w:val="20"/>
                <w:szCs w:val="20"/>
              </w:rPr>
              <w:t>20 593</w:t>
            </w:r>
          </w:p>
        </w:tc>
        <w:tc>
          <w:tcPr>
            <w:tcW w:w="923" w:type="dxa"/>
            <w:shd w:val="clear" w:color="auto" w:fill="D8D8D8"/>
            <w:noWrap/>
            <w:hideMark/>
          </w:tcPr>
          <w:p w14:paraId="621CD3AC" w14:textId="77777777" w:rsidR="00ED3B37" w:rsidRPr="00541033" w:rsidRDefault="00ED3B37" w:rsidP="00857FCF">
            <w:pPr>
              <w:jc w:val="center"/>
              <w:rPr>
                <w:rFonts w:ascii="Candara" w:hAnsi="Candara"/>
                <w:sz w:val="20"/>
                <w:szCs w:val="20"/>
              </w:rPr>
            </w:pPr>
            <w:r w:rsidRPr="00541033">
              <w:rPr>
                <w:rFonts w:ascii="Candara" w:hAnsi="Candara"/>
                <w:sz w:val="20"/>
                <w:szCs w:val="20"/>
              </w:rPr>
              <w:t>23 357</w:t>
            </w:r>
          </w:p>
        </w:tc>
        <w:tc>
          <w:tcPr>
            <w:tcW w:w="850" w:type="dxa"/>
            <w:shd w:val="clear" w:color="auto" w:fill="D8D8D8"/>
            <w:noWrap/>
            <w:hideMark/>
          </w:tcPr>
          <w:p w14:paraId="06F16479" w14:textId="77777777" w:rsidR="00ED3B37" w:rsidRPr="00541033" w:rsidRDefault="00ED3B37" w:rsidP="00857FCF">
            <w:pPr>
              <w:jc w:val="center"/>
              <w:rPr>
                <w:rFonts w:ascii="Candara" w:hAnsi="Candara"/>
                <w:sz w:val="20"/>
                <w:szCs w:val="20"/>
              </w:rPr>
            </w:pPr>
            <w:r w:rsidRPr="00541033">
              <w:rPr>
                <w:rFonts w:ascii="Candara" w:hAnsi="Candara"/>
                <w:sz w:val="20"/>
                <w:szCs w:val="20"/>
              </w:rPr>
              <w:t>26 121</w:t>
            </w:r>
          </w:p>
        </w:tc>
        <w:tc>
          <w:tcPr>
            <w:tcW w:w="850" w:type="dxa"/>
            <w:shd w:val="clear" w:color="auto" w:fill="D8D8D8"/>
            <w:noWrap/>
            <w:hideMark/>
          </w:tcPr>
          <w:p w14:paraId="75A83A83" w14:textId="77777777" w:rsidR="00ED3B37" w:rsidRPr="00541033" w:rsidRDefault="00ED3B37" w:rsidP="00857FCF">
            <w:pPr>
              <w:jc w:val="center"/>
              <w:rPr>
                <w:rFonts w:ascii="Candara" w:hAnsi="Candara"/>
                <w:sz w:val="20"/>
                <w:szCs w:val="20"/>
              </w:rPr>
            </w:pPr>
            <w:r w:rsidRPr="00541033">
              <w:rPr>
                <w:rFonts w:ascii="Candara" w:hAnsi="Candara"/>
                <w:sz w:val="20"/>
                <w:szCs w:val="20"/>
              </w:rPr>
              <w:t>66 340</w:t>
            </w:r>
          </w:p>
        </w:tc>
        <w:tc>
          <w:tcPr>
            <w:tcW w:w="920" w:type="dxa"/>
            <w:shd w:val="clear" w:color="auto" w:fill="D8D8D8"/>
            <w:noWrap/>
            <w:hideMark/>
          </w:tcPr>
          <w:p w14:paraId="51D9BB82" w14:textId="77777777" w:rsidR="00ED3B37" w:rsidRPr="00541033" w:rsidRDefault="00ED3B37" w:rsidP="00857FCF">
            <w:pPr>
              <w:jc w:val="center"/>
              <w:rPr>
                <w:rFonts w:ascii="Candara" w:hAnsi="Candara"/>
                <w:sz w:val="20"/>
                <w:szCs w:val="20"/>
              </w:rPr>
            </w:pPr>
            <w:r w:rsidRPr="00541033">
              <w:rPr>
                <w:rFonts w:ascii="Candara" w:hAnsi="Candara"/>
                <w:sz w:val="20"/>
                <w:szCs w:val="20"/>
              </w:rPr>
              <w:t>5 528</w:t>
            </w:r>
          </w:p>
        </w:tc>
        <w:tc>
          <w:tcPr>
            <w:tcW w:w="851" w:type="dxa"/>
            <w:shd w:val="clear" w:color="auto" w:fill="D8D8D8"/>
            <w:noWrap/>
            <w:hideMark/>
          </w:tcPr>
          <w:p w14:paraId="28FB5740" w14:textId="77777777" w:rsidR="00ED3B37" w:rsidRPr="00541033" w:rsidRDefault="00ED3B37" w:rsidP="00857FCF">
            <w:pPr>
              <w:jc w:val="center"/>
              <w:rPr>
                <w:rFonts w:ascii="Candara" w:hAnsi="Candara"/>
                <w:sz w:val="20"/>
                <w:szCs w:val="20"/>
              </w:rPr>
            </w:pPr>
            <w:r w:rsidRPr="00541033">
              <w:rPr>
                <w:rFonts w:ascii="Candara" w:hAnsi="Candara"/>
                <w:sz w:val="20"/>
                <w:szCs w:val="20"/>
              </w:rPr>
              <w:t>29 024</w:t>
            </w:r>
          </w:p>
        </w:tc>
        <w:tc>
          <w:tcPr>
            <w:tcW w:w="929" w:type="dxa"/>
            <w:shd w:val="clear" w:color="auto" w:fill="D8D8D8"/>
            <w:noWrap/>
            <w:hideMark/>
          </w:tcPr>
          <w:p w14:paraId="4D4EF0BD"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62 470</w:t>
            </w:r>
          </w:p>
        </w:tc>
        <w:tc>
          <w:tcPr>
            <w:tcW w:w="1023" w:type="dxa"/>
            <w:shd w:val="clear" w:color="auto" w:fill="D8D8D8"/>
            <w:noWrap/>
            <w:hideMark/>
          </w:tcPr>
          <w:p w14:paraId="68766F3B"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130</w:t>
            </w:r>
          </w:p>
        </w:tc>
      </w:tr>
      <w:tr w:rsidR="00ED3B37" w:rsidRPr="00541033" w14:paraId="45F47D24" w14:textId="77777777" w:rsidTr="00857FCF">
        <w:trPr>
          <w:trHeight w:val="371"/>
        </w:trPr>
        <w:tc>
          <w:tcPr>
            <w:tcW w:w="459" w:type="dxa"/>
            <w:tcBorders>
              <w:left w:val="nil"/>
              <w:bottom w:val="nil"/>
              <w:right w:val="nil"/>
            </w:tcBorders>
            <w:shd w:val="clear" w:color="auto" w:fill="809EC2"/>
            <w:noWrap/>
            <w:hideMark/>
          </w:tcPr>
          <w:p w14:paraId="71511609"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3</w:t>
            </w:r>
          </w:p>
        </w:tc>
        <w:tc>
          <w:tcPr>
            <w:tcW w:w="1209" w:type="dxa"/>
            <w:noWrap/>
            <w:hideMark/>
          </w:tcPr>
          <w:p w14:paraId="4EC75CCB" w14:textId="77777777" w:rsidR="00ED3B37" w:rsidRPr="00541033" w:rsidRDefault="00ED3B37" w:rsidP="00855ECB">
            <w:pPr>
              <w:rPr>
                <w:rFonts w:ascii="Candara" w:hAnsi="Candara"/>
                <w:b/>
                <w:bCs/>
                <w:color w:val="000000"/>
                <w:sz w:val="20"/>
                <w:szCs w:val="20"/>
              </w:rPr>
            </w:pPr>
            <w:r w:rsidRPr="00541033">
              <w:rPr>
                <w:rFonts w:ascii="Candara" w:hAnsi="Candara"/>
                <w:b/>
                <w:bCs/>
                <w:color w:val="000000"/>
                <w:sz w:val="20"/>
                <w:szCs w:val="20"/>
              </w:rPr>
              <w:t>Doruma</w:t>
            </w:r>
          </w:p>
        </w:tc>
        <w:tc>
          <w:tcPr>
            <w:tcW w:w="708" w:type="dxa"/>
            <w:noWrap/>
            <w:hideMark/>
          </w:tcPr>
          <w:p w14:paraId="513FA599"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12</w:t>
            </w:r>
          </w:p>
        </w:tc>
        <w:tc>
          <w:tcPr>
            <w:tcW w:w="864" w:type="dxa"/>
            <w:noWrap/>
            <w:hideMark/>
          </w:tcPr>
          <w:p w14:paraId="11C0ADDC"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139</w:t>
            </w:r>
          </w:p>
        </w:tc>
        <w:tc>
          <w:tcPr>
            <w:tcW w:w="908" w:type="dxa"/>
            <w:noWrap/>
            <w:hideMark/>
          </w:tcPr>
          <w:p w14:paraId="27DA8B25"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84 963</w:t>
            </w:r>
          </w:p>
        </w:tc>
        <w:tc>
          <w:tcPr>
            <w:tcW w:w="992" w:type="dxa"/>
            <w:noWrap/>
            <w:hideMark/>
          </w:tcPr>
          <w:p w14:paraId="0618C317"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87 512</w:t>
            </w:r>
          </w:p>
        </w:tc>
        <w:tc>
          <w:tcPr>
            <w:tcW w:w="919" w:type="dxa"/>
            <w:noWrap/>
            <w:hideMark/>
          </w:tcPr>
          <w:p w14:paraId="7F01091E"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1 750</w:t>
            </w:r>
          </w:p>
        </w:tc>
        <w:tc>
          <w:tcPr>
            <w:tcW w:w="919" w:type="dxa"/>
            <w:noWrap/>
            <w:hideMark/>
          </w:tcPr>
          <w:p w14:paraId="65C7B3D7" w14:textId="77777777" w:rsidR="00ED3B37" w:rsidRPr="00541033" w:rsidRDefault="00ED3B37" w:rsidP="00857FCF">
            <w:pPr>
              <w:jc w:val="center"/>
              <w:rPr>
                <w:rFonts w:ascii="Candara" w:hAnsi="Candara"/>
                <w:sz w:val="20"/>
                <w:szCs w:val="20"/>
              </w:rPr>
            </w:pPr>
            <w:r w:rsidRPr="00541033">
              <w:rPr>
                <w:rFonts w:ascii="Candara" w:hAnsi="Candara"/>
                <w:sz w:val="20"/>
                <w:szCs w:val="20"/>
              </w:rPr>
              <w:t>3 500</w:t>
            </w:r>
          </w:p>
        </w:tc>
        <w:tc>
          <w:tcPr>
            <w:tcW w:w="956" w:type="dxa"/>
            <w:noWrap/>
            <w:hideMark/>
          </w:tcPr>
          <w:p w14:paraId="394B2755" w14:textId="77777777" w:rsidR="00ED3B37" w:rsidRPr="00541033" w:rsidRDefault="00ED3B37" w:rsidP="00857FCF">
            <w:pPr>
              <w:jc w:val="center"/>
              <w:rPr>
                <w:rFonts w:ascii="Candara" w:hAnsi="Candara"/>
                <w:sz w:val="20"/>
                <w:szCs w:val="20"/>
              </w:rPr>
            </w:pPr>
            <w:r w:rsidRPr="00541033">
              <w:rPr>
                <w:rFonts w:ascii="Candara" w:hAnsi="Candara"/>
                <w:sz w:val="20"/>
                <w:szCs w:val="20"/>
              </w:rPr>
              <w:t>3 054</w:t>
            </w:r>
          </w:p>
        </w:tc>
        <w:tc>
          <w:tcPr>
            <w:tcW w:w="993" w:type="dxa"/>
            <w:noWrap/>
            <w:hideMark/>
          </w:tcPr>
          <w:p w14:paraId="1330B4C2" w14:textId="77777777" w:rsidR="00ED3B37" w:rsidRPr="00541033" w:rsidRDefault="00ED3B37" w:rsidP="00857FCF">
            <w:pPr>
              <w:jc w:val="center"/>
              <w:rPr>
                <w:rFonts w:ascii="Candara" w:hAnsi="Candara"/>
                <w:sz w:val="20"/>
                <w:szCs w:val="20"/>
              </w:rPr>
            </w:pPr>
            <w:r w:rsidRPr="00541033">
              <w:rPr>
                <w:rFonts w:ascii="Candara" w:hAnsi="Candara"/>
                <w:sz w:val="20"/>
                <w:szCs w:val="20"/>
              </w:rPr>
              <w:t>13 039</w:t>
            </w:r>
          </w:p>
        </w:tc>
        <w:tc>
          <w:tcPr>
            <w:tcW w:w="923" w:type="dxa"/>
            <w:noWrap/>
            <w:hideMark/>
          </w:tcPr>
          <w:p w14:paraId="4E9337E3" w14:textId="77777777" w:rsidR="00ED3B37" w:rsidRPr="00541033" w:rsidRDefault="00ED3B37" w:rsidP="00857FCF">
            <w:pPr>
              <w:jc w:val="center"/>
              <w:rPr>
                <w:rFonts w:ascii="Candara" w:hAnsi="Candara"/>
                <w:sz w:val="20"/>
                <w:szCs w:val="20"/>
              </w:rPr>
            </w:pPr>
            <w:r w:rsidRPr="00541033">
              <w:rPr>
                <w:rFonts w:ascii="Candara" w:hAnsi="Candara"/>
                <w:sz w:val="20"/>
                <w:szCs w:val="20"/>
              </w:rPr>
              <w:t>14 790</w:t>
            </w:r>
          </w:p>
        </w:tc>
        <w:tc>
          <w:tcPr>
            <w:tcW w:w="850" w:type="dxa"/>
            <w:noWrap/>
            <w:hideMark/>
          </w:tcPr>
          <w:p w14:paraId="00D3EF43" w14:textId="77777777" w:rsidR="00ED3B37" w:rsidRPr="00541033" w:rsidRDefault="00ED3B37" w:rsidP="00857FCF">
            <w:pPr>
              <w:jc w:val="center"/>
              <w:rPr>
                <w:rFonts w:ascii="Candara" w:hAnsi="Candara"/>
                <w:sz w:val="20"/>
                <w:szCs w:val="20"/>
              </w:rPr>
            </w:pPr>
            <w:r w:rsidRPr="00541033">
              <w:rPr>
                <w:rFonts w:ascii="Candara" w:hAnsi="Candara"/>
                <w:sz w:val="20"/>
                <w:szCs w:val="20"/>
              </w:rPr>
              <w:t>16 540</w:t>
            </w:r>
          </w:p>
        </w:tc>
        <w:tc>
          <w:tcPr>
            <w:tcW w:w="850" w:type="dxa"/>
            <w:noWrap/>
            <w:hideMark/>
          </w:tcPr>
          <w:p w14:paraId="5D8E911D" w14:textId="77777777" w:rsidR="00ED3B37" w:rsidRPr="00541033" w:rsidRDefault="00ED3B37" w:rsidP="00857FCF">
            <w:pPr>
              <w:jc w:val="center"/>
              <w:rPr>
                <w:rFonts w:ascii="Candara" w:hAnsi="Candara"/>
                <w:sz w:val="20"/>
                <w:szCs w:val="20"/>
              </w:rPr>
            </w:pPr>
            <w:r w:rsidRPr="00541033">
              <w:rPr>
                <w:rFonts w:ascii="Candara" w:hAnsi="Candara"/>
                <w:sz w:val="20"/>
                <w:szCs w:val="20"/>
              </w:rPr>
              <w:t>42 006</w:t>
            </w:r>
          </w:p>
        </w:tc>
        <w:tc>
          <w:tcPr>
            <w:tcW w:w="920" w:type="dxa"/>
            <w:noWrap/>
            <w:hideMark/>
          </w:tcPr>
          <w:p w14:paraId="4161F315" w14:textId="77777777" w:rsidR="00ED3B37" w:rsidRPr="00541033" w:rsidRDefault="00ED3B37" w:rsidP="00857FCF">
            <w:pPr>
              <w:jc w:val="center"/>
              <w:rPr>
                <w:rFonts w:ascii="Candara" w:hAnsi="Candara"/>
                <w:sz w:val="20"/>
                <w:szCs w:val="20"/>
              </w:rPr>
            </w:pPr>
            <w:r w:rsidRPr="00541033">
              <w:rPr>
                <w:rFonts w:ascii="Candara" w:hAnsi="Candara"/>
                <w:sz w:val="20"/>
                <w:szCs w:val="20"/>
              </w:rPr>
              <w:t>3 500</w:t>
            </w:r>
          </w:p>
        </w:tc>
        <w:tc>
          <w:tcPr>
            <w:tcW w:w="851" w:type="dxa"/>
            <w:noWrap/>
            <w:hideMark/>
          </w:tcPr>
          <w:p w14:paraId="65B740FF" w14:textId="77777777" w:rsidR="00ED3B37" w:rsidRPr="00541033" w:rsidRDefault="00ED3B37" w:rsidP="00857FCF">
            <w:pPr>
              <w:jc w:val="center"/>
              <w:rPr>
                <w:rFonts w:ascii="Candara" w:hAnsi="Candara"/>
                <w:sz w:val="20"/>
                <w:szCs w:val="20"/>
              </w:rPr>
            </w:pPr>
            <w:r w:rsidRPr="00541033">
              <w:rPr>
                <w:rFonts w:ascii="Candara" w:hAnsi="Candara"/>
                <w:sz w:val="20"/>
                <w:szCs w:val="20"/>
              </w:rPr>
              <w:t>18 377</w:t>
            </w:r>
          </w:p>
        </w:tc>
        <w:tc>
          <w:tcPr>
            <w:tcW w:w="929" w:type="dxa"/>
            <w:noWrap/>
            <w:hideMark/>
          </w:tcPr>
          <w:p w14:paraId="424564B5"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39 555</w:t>
            </w:r>
          </w:p>
        </w:tc>
        <w:tc>
          <w:tcPr>
            <w:tcW w:w="1023" w:type="dxa"/>
            <w:noWrap/>
            <w:hideMark/>
          </w:tcPr>
          <w:p w14:paraId="7B354712"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420</w:t>
            </w:r>
          </w:p>
        </w:tc>
      </w:tr>
      <w:tr w:rsidR="00ED3B37" w:rsidRPr="00541033" w14:paraId="5D8AD567" w14:textId="77777777" w:rsidTr="00857FCF">
        <w:trPr>
          <w:trHeight w:val="371"/>
        </w:trPr>
        <w:tc>
          <w:tcPr>
            <w:tcW w:w="459" w:type="dxa"/>
            <w:tcBorders>
              <w:left w:val="nil"/>
              <w:bottom w:val="nil"/>
              <w:right w:val="nil"/>
            </w:tcBorders>
            <w:shd w:val="clear" w:color="auto" w:fill="809EC2"/>
            <w:noWrap/>
            <w:hideMark/>
          </w:tcPr>
          <w:p w14:paraId="4F71B4CE"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4</w:t>
            </w:r>
          </w:p>
        </w:tc>
        <w:tc>
          <w:tcPr>
            <w:tcW w:w="1209" w:type="dxa"/>
            <w:shd w:val="clear" w:color="auto" w:fill="D8D8D8"/>
            <w:noWrap/>
            <w:hideMark/>
          </w:tcPr>
          <w:p w14:paraId="58321DCC" w14:textId="77777777" w:rsidR="00ED3B37" w:rsidRPr="00541033" w:rsidRDefault="00ED3B37" w:rsidP="00855ECB">
            <w:pPr>
              <w:rPr>
                <w:rFonts w:ascii="Candara" w:hAnsi="Candara"/>
                <w:b/>
                <w:bCs/>
                <w:color w:val="000000"/>
                <w:sz w:val="20"/>
                <w:szCs w:val="20"/>
              </w:rPr>
            </w:pPr>
            <w:r w:rsidRPr="00541033">
              <w:rPr>
                <w:rFonts w:ascii="Candara" w:hAnsi="Candara"/>
                <w:b/>
                <w:bCs/>
                <w:color w:val="000000"/>
                <w:sz w:val="20"/>
                <w:szCs w:val="20"/>
              </w:rPr>
              <w:t>Dungu</w:t>
            </w:r>
          </w:p>
        </w:tc>
        <w:tc>
          <w:tcPr>
            <w:tcW w:w="708" w:type="dxa"/>
            <w:shd w:val="clear" w:color="auto" w:fill="D8D8D8"/>
            <w:noWrap/>
            <w:hideMark/>
          </w:tcPr>
          <w:p w14:paraId="15AE0895"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20</w:t>
            </w:r>
          </w:p>
        </w:tc>
        <w:tc>
          <w:tcPr>
            <w:tcW w:w="864" w:type="dxa"/>
            <w:shd w:val="clear" w:color="auto" w:fill="D8D8D8"/>
            <w:noWrap/>
            <w:hideMark/>
          </w:tcPr>
          <w:p w14:paraId="508BFE11"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179</w:t>
            </w:r>
          </w:p>
        </w:tc>
        <w:tc>
          <w:tcPr>
            <w:tcW w:w="908" w:type="dxa"/>
            <w:shd w:val="clear" w:color="auto" w:fill="D8D8D8"/>
            <w:noWrap/>
            <w:hideMark/>
          </w:tcPr>
          <w:p w14:paraId="259EA606"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169 243</w:t>
            </w:r>
          </w:p>
        </w:tc>
        <w:tc>
          <w:tcPr>
            <w:tcW w:w="992" w:type="dxa"/>
            <w:shd w:val="clear" w:color="auto" w:fill="D8D8D8"/>
            <w:noWrap/>
            <w:hideMark/>
          </w:tcPr>
          <w:p w14:paraId="5253F178"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174 320</w:t>
            </w:r>
          </w:p>
        </w:tc>
        <w:tc>
          <w:tcPr>
            <w:tcW w:w="919" w:type="dxa"/>
            <w:shd w:val="clear" w:color="auto" w:fill="D8D8D8"/>
            <w:noWrap/>
            <w:hideMark/>
          </w:tcPr>
          <w:p w14:paraId="796378C2"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3 486</w:t>
            </w:r>
          </w:p>
        </w:tc>
        <w:tc>
          <w:tcPr>
            <w:tcW w:w="919" w:type="dxa"/>
            <w:shd w:val="clear" w:color="auto" w:fill="D8D8D8"/>
            <w:noWrap/>
            <w:hideMark/>
          </w:tcPr>
          <w:p w14:paraId="781CA774" w14:textId="77777777" w:rsidR="00ED3B37" w:rsidRPr="00541033" w:rsidRDefault="00ED3B37" w:rsidP="00857FCF">
            <w:pPr>
              <w:jc w:val="center"/>
              <w:rPr>
                <w:rFonts w:ascii="Candara" w:hAnsi="Candara"/>
                <w:sz w:val="20"/>
                <w:szCs w:val="20"/>
              </w:rPr>
            </w:pPr>
            <w:r w:rsidRPr="00541033">
              <w:rPr>
                <w:rFonts w:ascii="Candara" w:hAnsi="Candara"/>
                <w:sz w:val="20"/>
                <w:szCs w:val="20"/>
              </w:rPr>
              <w:t>6 973</w:t>
            </w:r>
          </w:p>
        </w:tc>
        <w:tc>
          <w:tcPr>
            <w:tcW w:w="956" w:type="dxa"/>
            <w:shd w:val="clear" w:color="auto" w:fill="D8D8D8"/>
            <w:noWrap/>
            <w:hideMark/>
          </w:tcPr>
          <w:p w14:paraId="7E510C71" w14:textId="77777777" w:rsidR="00ED3B37" w:rsidRPr="00541033" w:rsidRDefault="00ED3B37" w:rsidP="00857FCF">
            <w:pPr>
              <w:jc w:val="center"/>
              <w:rPr>
                <w:rFonts w:ascii="Candara" w:hAnsi="Candara"/>
                <w:sz w:val="20"/>
                <w:szCs w:val="20"/>
              </w:rPr>
            </w:pPr>
            <w:r w:rsidRPr="00541033">
              <w:rPr>
                <w:rFonts w:ascii="Candara" w:hAnsi="Candara"/>
                <w:sz w:val="20"/>
                <w:szCs w:val="20"/>
              </w:rPr>
              <w:t>6 084</w:t>
            </w:r>
          </w:p>
        </w:tc>
        <w:tc>
          <w:tcPr>
            <w:tcW w:w="993" w:type="dxa"/>
            <w:shd w:val="clear" w:color="auto" w:fill="D8D8D8"/>
            <w:noWrap/>
            <w:hideMark/>
          </w:tcPr>
          <w:p w14:paraId="06573C45" w14:textId="77777777" w:rsidR="00ED3B37" w:rsidRPr="00541033" w:rsidRDefault="00ED3B37" w:rsidP="00857FCF">
            <w:pPr>
              <w:jc w:val="center"/>
              <w:rPr>
                <w:rFonts w:ascii="Candara" w:hAnsi="Candara"/>
                <w:sz w:val="20"/>
                <w:szCs w:val="20"/>
              </w:rPr>
            </w:pPr>
            <w:r w:rsidRPr="00541033">
              <w:rPr>
                <w:rFonts w:ascii="Candara" w:hAnsi="Candara"/>
                <w:sz w:val="20"/>
                <w:szCs w:val="20"/>
              </w:rPr>
              <w:t>25 974</w:t>
            </w:r>
          </w:p>
        </w:tc>
        <w:tc>
          <w:tcPr>
            <w:tcW w:w="923" w:type="dxa"/>
            <w:shd w:val="clear" w:color="auto" w:fill="D8D8D8"/>
            <w:noWrap/>
            <w:hideMark/>
          </w:tcPr>
          <w:p w14:paraId="5BAFE839" w14:textId="77777777" w:rsidR="00ED3B37" w:rsidRPr="00541033" w:rsidRDefault="00ED3B37" w:rsidP="00857FCF">
            <w:pPr>
              <w:jc w:val="center"/>
              <w:rPr>
                <w:rFonts w:ascii="Candara" w:hAnsi="Candara"/>
                <w:sz w:val="20"/>
                <w:szCs w:val="20"/>
              </w:rPr>
            </w:pPr>
            <w:r w:rsidRPr="00541033">
              <w:rPr>
                <w:rFonts w:ascii="Candara" w:hAnsi="Candara"/>
                <w:sz w:val="20"/>
                <w:szCs w:val="20"/>
              </w:rPr>
              <w:t>29 460</w:t>
            </w:r>
          </w:p>
        </w:tc>
        <w:tc>
          <w:tcPr>
            <w:tcW w:w="850" w:type="dxa"/>
            <w:shd w:val="clear" w:color="auto" w:fill="D8D8D8"/>
            <w:noWrap/>
            <w:hideMark/>
          </w:tcPr>
          <w:p w14:paraId="066CC5A7" w14:textId="77777777" w:rsidR="00ED3B37" w:rsidRPr="00541033" w:rsidRDefault="00ED3B37" w:rsidP="00857FCF">
            <w:pPr>
              <w:jc w:val="center"/>
              <w:rPr>
                <w:rFonts w:ascii="Candara" w:hAnsi="Candara"/>
                <w:sz w:val="20"/>
                <w:szCs w:val="20"/>
              </w:rPr>
            </w:pPr>
            <w:r w:rsidRPr="00541033">
              <w:rPr>
                <w:rFonts w:ascii="Candara" w:hAnsi="Candara"/>
                <w:sz w:val="20"/>
                <w:szCs w:val="20"/>
              </w:rPr>
              <w:t>32 947</w:t>
            </w:r>
          </w:p>
        </w:tc>
        <w:tc>
          <w:tcPr>
            <w:tcW w:w="850" w:type="dxa"/>
            <w:shd w:val="clear" w:color="auto" w:fill="D8D8D8"/>
            <w:noWrap/>
            <w:hideMark/>
          </w:tcPr>
          <w:p w14:paraId="15E73D36" w14:textId="77777777" w:rsidR="00ED3B37" w:rsidRPr="00541033" w:rsidRDefault="00ED3B37" w:rsidP="00857FCF">
            <w:pPr>
              <w:jc w:val="center"/>
              <w:rPr>
                <w:rFonts w:ascii="Candara" w:hAnsi="Candara"/>
                <w:sz w:val="20"/>
                <w:szCs w:val="20"/>
              </w:rPr>
            </w:pPr>
            <w:r w:rsidRPr="00541033">
              <w:rPr>
                <w:rFonts w:ascii="Candara" w:hAnsi="Candara"/>
                <w:sz w:val="20"/>
                <w:szCs w:val="20"/>
              </w:rPr>
              <w:t>83 674</w:t>
            </w:r>
          </w:p>
        </w:tc>
        <w:tc>
          <w:tcPr>
            <w:tcW w:w="920" w:type="dxa"/>
            <w:shd w:val="clear" w:color="auto" w:fill="D8D8D8"/>
            <w:noWrap/>
            <w:hideMark/>
          </w:tcPr>
          <w:p w14:paraId="6323F42B" w14:textId="77777777" w:rsidR="00ED3B37" w:rsidRPr="00541033" w:rsidRDefault="00ED3B37" w:rsidP="00857FCF">
            <w:pPr>
              <w:jc w:val="center"/>
              <w:rPr>
                <w:rFonts w:ascii="Candara" w:hAnsi="Candara"/>
                <w:sz w:val="20"/>
                <w:szCs w:val="20"/>
              </w:rPr>
            </w:pPr>
            <w:r w:rsidRPr="00541033">
              <w:rPr>
                <w:rFonts w:ascii="Candara" w:hAnsi="Candara"/>
                <w:sz w:val="20"/>
                <w:szCs w:val="20"/>
              </w:rPr>
              <w:t>6 973</w:t>
            </w:r>
          </w:p>
        </w:tc>
        <w:tc>
          <w:tcPr>
            <w:tcW w:w="851" w:type="dxa"/>
            <w:shd w:val="clear" w:color="auto" w:fill="D8D8D8"/>
            <w:noWrap/>
            <w:hideMark/>
          </w:tcPr>
          <w:p w14:paraId="755AEE42" w14:textId="77777777" w:rsidR="00ED3B37" w:rsidRPr="00541033" w:rsidRDefault="00ED3B37" w:rsidP="00857FCF">
            <w:pPr>
              <w:jc w:val="center"/>
              <w:rPr>
                <w:rFonts w:ascii="Candara" w:hAnsi="Candara"/>
                <w:sz w:val="20"/>
                <w:szCs w:val="20"/>
              </w:rPr>
            </w:pPr>
            <w:r w:rsidRPr="00541033">
              <w:rPr>
                <w:rFonts w:ascii="Candara" w:hAnsi="Candara"/>
                <w:sz w:val="20"/>
                <w:szCs w:val="20"/>
              </w:rPr>
              <w:t>36 607</w:t>
            </w:r>
          </w:p>
        </w:tc>
        <w:tc>
          <w:tcPr>
            <w:tcW w:w="929" w:type="dxa"/>
            <w:shd w:val="clear" w:color="auto" w:fill="D8D8D8"/>
            <w:noWrap/>
            <w:hideMark/>
          </w:tcPr>
          <w:p w14:paraId="3C73559C"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78 793</w:t>
            </w:r>
          </w:p>
        </w:tc>
        <w:tc>
          <w:tcPr>
            <w:tcW w:w="1023" w:type="dxa"/>
            <w:shd w:val="clear" w:color="auto" w:fill="D8D8D8"/>
            <w:noWrap/>
            <w:hideMark/>
          </w:tcPr>
          <w:p w14:paraId="2FA8106C"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210</w:t>
            </w:r>
          </w:p>
        </w:tc>
      </w:tr>
      <w:tr w:rsidR="00ED3B37" w:rsidRPr="00541033" w14:paraId="14658665" w14:textId="77777777" w:rsidTr="00857FCF">
        <w:trPr>
          <w:trHeight w:val="371"/>
        </w:trPr>
        <w:tc>
          <w:tcPr>
            <w:tcW w:w="459" w:type="dxa"/>
            <w:tcBorders>
              <w:left w:val="nil"/>
              <w:bottom w:val="nil"/>
              <w:right w:val="nil"/>
            </w:tcBorders>
            <w:shd w:val="clear" w:color="auto" w:fill="809EC2"/>
            <w:noWrap/>
            <w:hideMark/>
          </w:tcPr>
          <w:p w14:paraId="3229A5EA"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5</w:t>
            </w:r>
          </w:p>
        </w:tc>
        <w:tc>
          <w:tcPr>
            <w:tcW w:w="1209" w:type="dxa"/>
            <w:noWrap/>
            <w:hideMark/>
          </w:tcPr>
          <w:p w14:paraId="02CEBF27" w14:textId="77777777" w:rsidR="00ED3B37" w:rsidRPr="00541033" w:rsidRDefault="00ED3B37" w:rsidP="00855ECB">
            <w:pPr>
              <w:rPr>
                <w:rFonts w:ascii="Candara" w:hAnsi="Candara"/>
                <w:b/>
                <w:bCs/>
                <w:color w:val="000000"/>
                <w:sz w:val="20"/>
                <w:szCs w:val="20"/>
              </w:rPr>
            </w:pPr>
            <w:r w:rsidRPr="00541033">
              <w:rPr>
                <w:rFonts w:ascii="Candara" w:hAnsi="Candara"/>
                <w:b/>
                <w:bCs/>
                <w:color w:val="000000"/>
                <w:sz w:val="20"/>
                <w:szCs w:val="20"/>
              </w:rPr>
              <w:t>Faradje</w:t>
            </w:r>
          </w:p>
        </w:tc>
        <w:tc>
          <w:tcPr>
            <w:tcW w:w="708" w:type="dxa"/>
            <w:noWrap/>
            <w:hideMark/>
          </w:tcPr>
          <w:p w14:paraId="5087F709"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18</w:t>
            </w:r>
          </w:p>
        </w:tc>
        <w:tc>
          <w:tcPr>
            <w:tcW w:w="864" w:type="dxa"/>
            <w:noWrap/>
            <w:hideMark/>
          </w:tcPr>
          <w:p w14:paraId="0B1CF322"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167</w:t>
            </w:r>
          </w:p>
        </w:tc>
        <w:tc>
          <w:tcPr>
            <w:tcW w:w="908" w:type="dxa"/>
            <w:noWrap/>
            <w:hideMark/>
          </w:tcPr>
          <w:p w14:paraId="70A8282E"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153 480</w:t>
            </w:r>
          </w:p>
        </w:tc>
        <w:tc>
          <w:tcPr>
            <w:tcW w:w="992" w:type="dxa"/>
            <w:noWrap/>
            <w:hideMark/>
          </w:tcPr>
          <w:p w14:paraId="7E1A5BD3"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158 084</w:t>
            </w:r>
          </w:p>
        </w:tc>
        <w:tc>
          <w:tcPr>
            <w:tcW w:w="919" w:type="dxa"/>
            <w:noWrap/>
            <w:hideMark/>
          </w:tcPr>
          <w:p w14:paraId="5441BC3D"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3 162</w:t>
            </w:r>
          </w:p>
        </w:tc>
        <w:tc>
          <w:tcPr>
            <w:tcW w:w="919" w:type="dxa"/>
            <w:noWrap/>
            <w:hideMark/>
          </w:tcPr>
          <w:p w14:paraId="78DF6379" w14:textId="77777777" w:rsidR="00ED3B37" w:rsidRPr="00541033" w:rsidRDefault="00ED3B37" w:rsidP="00857FCF">
            <w:pPr>
              <w:jc w:val="center"/>
              <w:rPr>
                <w:rFonts w:ascii="Candara" w:hAnsi="Candara"/>
                <w:sz w:val="20"/>
                <w:szCs w:val="20"/>
              </w:rPr>
            </w:pPr>
            <w:r w:rsidRPr="00541033">
              <w:rPr>
                <w:rFonts w:ascii="Candara" w:hAnsi="Candara"/>
                <w:sz w:val="20"/>
                <w:szCs w:val="20"/>
              </w:rPr>
              <w:t>6 323</w:t>
            </w:r>
          </w:p>
        </w:tc>
        <w:tc>
          <w:tcPr>
            <w:tcW w:w="956" w:type="dxa"/>
            <w:noWrap/>
            <w:hideMark/>
          </w:tcPr>
          <w:p w14:paraId="2CF807B4" w14:textId="77777777" w:rsidR="00ED3B37" w:rsidRPr="00541033" w:rsidRDefault="00ED3B37" w:rsidP="00857FCF">
            <w:pPr>
              <w:jc w:val="center"/>
              <w:rPr>
                <w:rFonts w:ascii="Candara" w:hAnsi="Candara"/>
                <w:sz w:val="20"/>
                <w:szCs w:val="20"/>
              </w:rPr>
            </w:pPr>
            <w:r w:rsidRPr="00541033">
              <w:rPr>
                <w:rFonts w:ascii="Candara" w:hAnsi="Candara"/>
                <w:sz w:val="20"/>
                <w:szCs w:val="20"/>
              </w:rPr>
              <w:t>5 517</w:t>
            </w:r>
          </w:p>
        </w:tc>
        <w:tc>
          <w:tcPr>
            <w:tcW w:w="993" w:type="dxa"/>
            <w:noWrap/>
            <w:hideMark/>
          </w:tcPr>
          <w:p w14:paraId="424C49D9" w14:textId="77777777" w:rsidR="00ED3B37" w:rsidRPr="00541033" w:rsidRDefault="00ED3B37" w:rsidP="00857FCF">
            <w:pPr>
              <w:jc w:val="center"/>
              <w:rPr>
                <w:rFonts w:ascii="Candara" w:hAnsi="Candara"/>
                <w:sz w:val="20"/>
                <w:szCs w:val="20"/>
              </w:rPr>
            </w:pPr>
            <w:r w:rsidRPr="00541033">
              <w:rPr>
                <w:rFonts w:ascii="Candara" w:hAnsi="Candara"/>
                <w:sz w:val="20"/>
                <w:szCs w:val="20"/>
              </w:rPr>
              <w:t>23 555</w:t>
            </w:r>
          </w:p>
        </w:tc>
        <w:tc>
          <w:tcPr>
            <w:tcW w:w="923" w:type="dxa"/>
            <w:noWrap/>
            <w:hideMark/>
          </w:tcPr>
          <w:p w14:paraId="03B9F249" w14:textId="77777777" w:rsidR="00ED3B37" w:rsidRPr="00541033" w:rsidRDefault="00ED3B37" w:rsidP="00857FCF">
            <w:pPr>
              <w:jc w:val="center"/>
              <w:rPr>
                <w:rFonts w:ascii="Candara" w:hAnsi="Candara"/>
                <w:sz w:val="20"/>
                <w:szCs w:val="20"/>
              </w:rPr>
            </w:pPr>
            <w:r w:rsidRPr="00541033">
              <w:rPr>
                <w:rFonts w:ascii="Candara" w:hAnsi="Candara"/>
                <w:sz w:val="20"/>
                <w:szCs w:val="20"/>
              </w:rPr>
              <w:t>26 716</w:t>
            </w:r>
          </w:p>
        </w:tc>
        <w:tc>
          <w:tcPr>
            <w:tcW w:w="850" w:type="dxa"/>
            <w:noWrap/>
            <w:hideMark/>
          </w:tcPr>
          <w:p w14:paraId="0F9095F1" w14:textId="77777777" w:rsidR="00ED3B37" w:rsidRPr="00541033" w:rsidRDefault="00ED3B37" w:rsidP="00857FCF">
            <w:pPr>
              <w:jc w:val="center"/>
              <w:rPr>
                <w:rFonts w:ascii="Candara" w:hAnsi="Candara"/>
                <w:sz w:val="20"/>
                <w:szCs w:val="20"/>
              </w:rPr>
            </w:pPr>
            <w:r w:rsidRPr="00541033">
              <w:rPr>
                <w:rFonts w:ascii="Candara" w:hAnsi="Candara"/>
                <w:sz w:val="20"/>
                <w:szCs w:val="20"/>
              </w:rPr>
              <w:t>29 878</w:t>
            </w:r>
          </w:p>
        </w:tc>
        <w:tc>
          <w:tcPr>
            <w:tcW w:w="850" w:type="dxa"/>
            <w:noWrap/>
            <w:hideMark/>
          </w:tcPr>
          <w:p w14:paraId="38D4F39A" w14:textId="77777777" w:rsidR="00ED3B37" w:rsidRPr="00541033" w:rsidRDefault="00ED3B37" w:rsidP="00857FCF">
            <w:pPr>
              <w:jc w:val="center"/>
              <w:rPr>
                <w:rFonts w:ascii="Candara" w:hAnsi="Candara"/>
                <w:sz w:val="20"/>
                <w:szCs w:val="20"/>
              </w:rPr>
            </w:pPr>
            <w:r w:rsidRPr="00541033">
              <w:rPr>
                <w:rFonts w:ascii="Candara" w:hAnsi="Candara"/>
                <w:sz w:val="20"/>
                <w:szCs w:val="20"/>
              </w:rPr>
              <w:t>75 881</w:t>
            </w:r>
          </w:p>
        </w:tc>
        <w:tc>
          <w:tcPr>
            <w:tcW w:w="920" w:type="dxa"/>
            <w:noWrap/>
            <w:hideMark/>
          </w:tcPr>
          <w:p w14:paraId="5C92257F" w14:textId="77777777" w:rsidR="00ED3B37" w:rsidRPr="00541033" w:rsidRDefault="00ED3B37" w:rsidP="00857FCF">
            <w:pPr>
              <w:jc w:val="center"/>
              <w:rPr>
                <w:rFonts w:ascii="Candara" w:hAnsi="Candara"/>
                <w:sz w:val="20"/>
                <w:szCs w:val="20"/>
              </w:rPr>
            </w:pPr>
            <w:r w:rsidRPr="00541033">
              <w:rPr>
                <w:rFonts w:ascii="Candara" w:hAnsi="Candara"/>
                <w:sz w:val="20"/>
                <w:szCs w:val="20"/>
              </w:rPr>
              <w:t>6 323</w:t>
            </w:r>
          </w:p>
        </w:tc>
        <w:tc>
          <w:tcPr>
            <w:tcW w:w="851" w:type="dxa"/>
            <w:noWrap/>
            <w:hideMark/>
          </w:tcPr>
          <w:p w14:paraId="6DB56F12" w14:textId="77777777" w:rsidR="00ED3B37" w:rsidRPr="00541033" w:rsidRDefault="00ED3B37" w:rsidP="00857FCF">
            <w:pPr>
              <w:jc w:val="center"/>
              <w:rPr>
                <w:rFonts w:ascii="Candara" w:hAnsi="Candara"/>
                <w:sz w:val="20"/>
                <w:szCs w:val="20"/>
              </w:rPr>
            </w:pPr>
            <w:r w:rsidRPr="00541033">
              <w:rPr>
                <w:rFonts w:ascii="Candara" w:hAnsi="Candara"/>
                <w:sz w:val="20"/>
                <w:szCs w:val="20"/>
              </w:rPr>
              <w:t>33 198</w:t>
            </w:r>
          </w:p>
        </w:tc>
        <w:tc>
          <w:tcPr>
            <w:tcW w:w="929" w:type="dxa"/>
            <w:noWrap/>
            <w:hideMark/>
          </w:tcPr>
          <w:p w14:paraId="647301FE"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71 454</w:t>
            </w:r>
          </w:p>
        </w:tc>
        <w:tc>
          <w:tcPr>
            <w:tcW w:w="1023" w:type="dxa"/>
            <w:noWrap/>
            <w:hideMark/>
          </w:tcPr>
          <w:p w14:paraId="2B20623D"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430</w:t>
            </w:r>
          </w:p>
        </w:tc>
      </w:tr>
      <w:tr w:rsidR="00ED3B37" w:rsidRPr="00541033" w14:paraId="7C3A09E4" w14:textId="77777777" w:rsidTr="00857FCF">
        <w:trPr>
          <w:trHeight w:val="371"/>
        </w:trPr>
        <w:tc>
          <w:tcPr>
            <w:tcW w:w="459" w:type="dxa"/>
            <w:tcBorders>
              <w:left w:val="nil"/>
              <w:bottom w:val="nil"/>
              <w:right w:val="nil"/>
            </w:tcBorders>
            <w:shd w:val="clear" w:color="auto" w:fill="809EC2"/>
            <w:noWrap/>
            <w:hideMark/>
          </w:tcPr>
          <w:p w14:paraId="15E18811"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6</w:t>
            </w:r>
          </w:p>
        </w:tc>
        <w:tc>
          <w:tcPr>
            <w:tcW w:w="1209" w:type="dxa"/>
            <w:shd w:val="clear" w:color="auto" w:fill="D8D8D8"/>
            <w:noWrap/>
            <w:hideMark/>
          </w:tcPr>
          <w:p w14:paraId="082DB092" w14:textId="77777777" w:rsidR="00ED3B37" w:rsidRPr="00541033" w:rsidRDefault="00ED3B37" w:rsidP="00855ECB">
            <w:pPr>
              <w:rPr>
                <w:rFonts w:ascii="Candara" w:hAnsi="Candara"/>
                <w:b/>
                <w:bCs/>
                <w:color w:val="000000"/>
                <w:sz w:val="20"/>
                <w:szCs w:val="20"/>
              </w:rPr>
            </w:pPr>
            <w:r w:rsidRPr="00541033">
              <w:rPr>
                <w:rFonts w:ascii="Candara" w:hAnsi="Candara"/>
                <w:b/>
                <w:bCs/>
                <w:color w:val="000000"/>
                <w:sz w:val="20"/>
                <w:szCs w:val="20"/>
              </w:rPr>
              <w:t>Gombari</w:t>
            </w:r>
          </w:p>
        </w:tc>
        <w:tc>
          <w:tcPr>
            <w:tcW w:w="708" w:type="dxa"/>
            <w:shd w:val="clear" w:color="auto" w:fill="D8D8D8"/>
            <w:noWrap/>
            <w:hideMark/>
          </w:tcPr>
          <w:p w14:paraId="5BDB93F3"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15</w:t>
            </w:r>
          </w:p>
        </w:tc>
        <w:tc>
          <w:tcPr>
            <w:tcW w:w="864" w:type="dxa"/>
            <w:shd w:val="clear" w:color="auto" w:fill="D8D8D8"/>
            <w:noWrap/>
            <w:hideMark/>
          </w:tcPr>
          <w:p w14:paraId="11C7B2FD"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155</w:t>
            </w:r>
          </w:p>
        </w:tc>
        <w:tc>
          <w:tcPr>
            <w:tcW w:w="908" w:type="dxa"/>
            <w:shd w:val="clear" w:color="auto" w:fill="D8D8D8"/>
            <w:noWrap/>
            <w:hideMark/>
          </w:tcPr>
          <w:p w14:paraId="352A41FE"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137 405</w:t>
            </w:r>
          </w:p>
        </w:tc>
        <w:tc>
          <w:tcPr>
            <w:tcW w:w="992" w:type="dxa"/>
            <w:shd w:val="clear" w:color="auto" w:fill="D8D8D8"/>
            <w:noWrap/>
            <w:hideMark/>
          </w:tcPr>
          <w:p w14:paraId="31327BF3"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141 527</w:t>
            </w:r>
          </w:p>
        </w:tc>
        <w:tc>
          <w:tcPr>
            <w:tcW w:w="919" w:type="dxa"/>
            <w:shd w:val="clear" w:color="auto" w:fill="D8D8D8"/>
            <w:noWrap/>
            <w:hideMark/>
          </w:tcPr>
          <w:p w14:paraId="78C9E879"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2 831</w:t>
            </w:r>
          </w:p>
        </w:tc>
        <w:tc>
          <w:tcPr>
            <w:tcW w:w="919" w:type="dxa"/>
            <w:shd w:val="clear" w:color="auto" w:fill="D8D8D8"/>
            <w:noWrap/>
            <w:hideMark/>
          </w:tcPr>
          <w:p w14:paraId="74E869EF" w14:textId="77777777" w:rsidR="00ED3B37" w:rsidRPr="00541033" w:rsidRDefault="00ED3B37" w:rsidP="00857FCF">
            <w:pPr>
              <w:jc w:val="center"/>
              <w:rPr>
                <w:rFonts w:ascii="Candara" w:hAnsi="Candara"/>
                <w:sz w:val="20"/>
                <w:szCs w:val="20"/>
              </w:rPr>
            </w:pPr>
            <w:r w:rsidRPr="00541033">
              <w:rPr>
                <w:rFonts w:ascii="Candara" w:hAnsi="Candara"/>
                <w:sz w:val="20"/>
                <w:szCs w:val="20"/>
              </w:rPr>
              <w:t>5 661</w:t>
            </w:r>
          </w:p>
        </w:tc>
        <w:tc>
          <w:tcPr>
            <w:tcW w:w="956" w:type="dxa"/>
            <w:shd w:val="clear" w:color="auto" w:fill="D8D8D8"/>
            <w:noWrap/>
            <w:hideMark/>
          </w:tcPr>
          <w:p w14:paraId="1334D8F5" w14:textId="77777777" w:rsidR="00ED3B37" w:rsidRPr="00541033" w:rsidRDefault="00ED3B37" w:rsidP="00857FCF">
            <w:pPr>
              <w:jc w:val="center"/>
              <w:rPr>
                <w:rFonts w:ascii="Candara" w:hAnsi="Candara"/>
                <w:sz w:val="20"/>
                <w:szCs w:val="20"/>
              </w:rPr>
            </w:pPr>
            <w:r w:rsidRPr="00541033">
              <w:rPr>
                <w:rFonts w:ascii="Candara" w:hAnsi="Candara"/>
                <w:sz w:val="20"/>
                <w:szCs w:val="20"/>
              </w:rPr>
              <w:t>4 939</w:t>
            </w:r>
          </w:p>
        </w:tc>
        <w:tc>
          <w:tcPr>
            <w:tcW w:w="993" w:type="dxa"/>
            <w:shd w:val="clear" w:color="auto" w:fill="D8D8D8"/>
            <w:noWrap/>
            <w:hideMark/>
          </w:tcPr>
          <w:p w14:paraId="6D73EE77" w14:textId="77777777" w:rsidR="00ED3B37" w:rsidRPr="00541033" w:rsidRDefault="00ED3B37" w:rsidP="00857FCF">
            <w:pPr>
              <w:jc w:val="center"/>
              <w:rPr>
                <w:rFonts w:ascii="Candara" w:hAnsi="Candara"/>
                <w:sz w:val="20"/>
                <w:szCs w:val="20"/>
              </w:rPr>
            </w:pPr>
            <w:r w:rsidRPr="00541033">
              <w:rPr>
                <w:rFonts w:ascii="Candara" w:hAnsi="Candara"/>
                <w:sz w:val="20"/>
                <w:szCs w:val="20"/>
              </w:rPr>
              <w:t>21 088</w:t>
            </w:r>
          </w:p>
        </w:tc>
        <w:tc>
          <w:tcPr>
            <w:tcW w:w="923" w:type="dxa"/>
            <w:shd w:val="clear" w:color="auto" w:fill="D8D8D8"/>
            <w:noWrap/>
            <w:hideMark/>
          </w:tcPr>
          <w:p w14:paraId="139045AB" w14:textId="77777777" w:rsidR="00ED3B37" w:rsidRPr="00541033" w:rsidRDefault="00ED3B37" w:rsidP="00857FCF">
            <w:pPr>
              <w:jc w:val="center"/>
              <w:rPr>
                <w:rFonts w:ascii="Candara" w:hAnsi="Candara"/>
                <w:sz w:val="20"/>
                <w:szCs w:val="20"/>
              </w:rPr>
            </w:pPr>
            <w:r w:rsidRPr="00541033">
              <w:rPr>
                <w:rFonts w:ascii="Candara" w:hAnsi="Candara"/>
                <w:sz w:val="20"/>
                <w:szCs w:val="20"/>
              </w:rPr>
              <w:t>23 918</w:t>
            </w:r>
          </w:p>
        </w:tc>
        <w:tc>
          <w:tcPr>
            <w:tcW w:w="850" w:type="dxa"/>
            <w:shd w:val="clear" w:color="auto" w:fill="D8D8D8"/>
            <w:noWrap/>
            <w:hideMark/>
          </w:tcPr>
          <w:p w14:paraId="20CD5D1B" w14:textId="77777777" w:rsidR="00ED3B37" w:rsidRPr="00541033" w:rsidRDefault="00ED3B37" w:rsidP="00857FCF">
            <w:pPr>
              <w:jc w:val="center"/>
              <w:rPr>
                <w:rFonts w:ascii="Candara" w:hAnsi="Candara"/>
                <w:sz w:val="20"/>
                <w:szCs w:val="20"/>
              </w:rPr>
            </w:pPr>
            <w:r w:rsidRPr="00541033">
              <w:rPr>
                <w:rFonts w:ascii="Candara" w:hAnsi="Candara"/>
                <w:sz w:val="20"/>
                <w:szCs w:val="20"/>
              </w:rPr>
              <w:t>26 749</w:t>
            </w:r>
          </w:p>
        </w:tc>
        <w:tc>
          <w:tcPr>
            <w:tcW w:w="850" w:type="dxa"/>
            <w:shd w:val="clear" w:color="auto" w:fill="D8D8D8"/>
            <w:noWrap/>
            <w:hideMark/>
          </w:tcPr>
          <w:p w14:paraId="0179A031" w14:textId="77777777" w:rsidR="00ED3B37" w:rsidRPr="00541033" w:rsidRDefault="00ED3B37" w:rsidP="00857FCF">
            <w:pPr>
              <w:jc w:val="center"/>
              <w:rPr>
                <w:rFonts w:ascii="Candara" w:hAnsi="Candara"/>
                <w:sz w:val="20"/>
                <w:szCs w:val="20"/>
              </w:rPr>
            </w:pPr>
            <w:r w:rsidRPr="00541033">
              <w:rPr>
                <w:rFonts w:ascii="Candara" w:hAnsi="Candara"/>
                <w:sz w:val="20"/>
                <w:szCs w:val="20"/>
              </w:rPr>
              <w:t>67 933</w:t>
            </w:r>
          </w:p>
        </w:tc>
        <w:tc>
          <w:tcPr>
            <w:tcW w:w="920" w:type="dxa"/>
            <w:shd w:val="clear" w:color="auto" w:fill="D8D8D8"/>
            <w:noWrap/>
            <w:hideMark/>
          </w:tcPr>
          <w:p w14:paraId="320320F0" w14:textId="77777777" w:rsidR="00ED3B37" w:rsidRPr="00541033" w:rsidRDefault="00ED3B37" w:rsidP="00857FCF">
            <w:pPr>
              <w:jc w:val="center"/>
              <w:rPr>
                <w:rFonts w:ascii="Candara" w:hAnsi="Candara"/>
                <w:sz w:val="20"/>
                <w:szCs w:val="20"/>
              </w:rPr>
            </w:pPr>
            <w:r w:rsidRPr="00541033">
              <w:rPr>
                <w:rFonts w:ascii="Candara" w:hAnsi="Candara"/>
                <w:sz w:val="20"/>
                <w:szCs w:val="20"/>
              </w:rPr>
              <w:t>5 661</w:t>
            </w:r>
          </w:p>
        </w:tc>
        <w:tc>
          <w:tcPr>
            <w:tcW w:w="851" w:type="dxa"/>
            <w:shd w:val="clear" w:color="auto" w:fill="D8D8D8"/>
            <w:noWrap/>
            <w:hideMark/>
          </w:tcPr>
          <w:p w14:paraId="3D136650" w14:textId="77777777" w:rsidR="00ED3B37" w:rsidRPr="00541033" w:rsidRDefault="00ED3B37" w:rsidP="00857FCF">
            <w:pPr>
              <w:jc w:val="center"/>
              <w:rPr>
                <w:rFonts w:ascii="Candara" w:hAnsi="Candara"/>
                <w:sz w:val="20"/>
                <w:szCs w:val="20"/>
              </w:rPr>
            </w:pPr>
            <w:r w:rsidRPr="00541033">
              <w:rPr>
                <w:rFonts w:ascii="Candara" w:hAnsi="Candara"/>
                <w:sz w:val="20"/>
                <w:szCs w:val="20"/>
              </w:rPr>
              <w:t>29 721</w:t>
            </w:r>
          </w:p>
        </w:tc>
        <w:tc>
          <w:tcPr>
            <w:tcW w:w="929" w:type="dxa"/>
            <w:shd w:val="clear" w:color="auto" w:fill="D8D8D8"/>
            <w:noWrap/>
            <w:hideMark/>
          </w:tcPr>
          <w:p w14:paraId="2C48E936"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63 970</w:t>
            </w:r>
          </w:p>
        </w:tc>
        <w:tc>
          <w:tcPr>
            <w:tcW w:w="1023" w:type="dxa"/>
            <w:shd w:val="clear" w:color="auto" w:fill="D8D8D8"/>
            <w:noWrap/>
            <w:hideMark/>
          </w:tcPr>
          <w:p w14:paraId="04278C32"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215</w:t>
            </w:r>
          </w:p>
        </w:tc>
      </w:tr>
      <w:tr w:rsidR="00ED3B37" w:rsidRPr="00541033" w14:paraId="103BDEF8" w14:textId="77777777" w:rsidTr="00857FCF">
        <w:trPr>
          <w:trHeight w:val="371"/>
        </w:trPr>
        <w:tc>
          <w:tcPr>
            <w:tcW w:w="459" w:type="dxa"/>
            <w:tcBorders>
              <w:left w:val="nil"/>
              <w:bottom w:val="nil"/>
              <w:right w:val="nil"/>
            </w:tcBorders>
            <w:shd w:val="clear" w:color="auto" w:fill="809EC2"/>
            <w:noWrap/>
            <w:hideMark/>
          </w:tcPr>
          <w:p w14:paraId="599A64B7"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7</w:t>
            </w:r>
          </w:p>
        </w:tc>
        <w:tc>
          <w:tcPr>
            <w:tcW w:w="1209" w:type="dxa"/>
            <w:noWrap/>
            <w:hideMark/>
          </w:tcPr>
          <w:p w14:paraId="1316A81C" w14:textId="77777777" w:rsidR="00ED3B37" w:rsidRPr="00541033" w:rsidRDefault="00ED3B37" w:rsidP="00855ECB">
            <w:pPr>
              <w:rPr>
                <w:rFonts w:ascii="Candara" w:hAnsi="Candara"/>
                <w:b/>
                <w:bCs/>
                <w:color w:val="000000"/>
                <w:sz w:val="20"/>
                <w:szCs w:val="20"/>
              </w:rPr>
            </w:pPr>
            <w:r w:rsidRPr="00541033">
              <w:rPr>
                <w:rFonts w:ascii="Candara" w:hAnsi="Candara"/>
                <w:b/>
                <w:bCs/>
                <w:color w:val="000000"/>
                <w:sz w:val="20"/>
                <w:szCs w:val="20"/>
              </w:rPr>
              <w:t>Isiro</w:t>
            </w:r>
          </w:p>
        </w:tc>
        <w:tc>
          <w:tcPr>
            <w:tcW w:w="708" w:type="dxa"/>
            <w:noWrap/>
            <w:hideMark/>
          </w:tcPr>
          <w:p w14:paraId="673BF5AA"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20</w:t>
            </w:r>
          </w:p>
        </w:tc>
        <w:tc>
          <w:tcPr>
            <w:tcW w:w="864" w:type="dxa"/>
            <w:noWrap/>
            <w:hideMark/>
          </w:tcPr>
          <w:p w14:paraId="024C5D25"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207</w:t>
            </w:r>
          </w:p>
        </w:tc>
        <w:tc>
          <w:tcPr>
            <w:tcW w:w="908" w:type="dxa"/>
            <w:noWrap/>
            <w:hideMark/>
          </w:tcPr>
          <w:p w14:paraId="469DF483"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326 969</w:t>
            </w:r>
          </w:p>
        </w:tc>
        <w:tc>
          <w:tcPr>
            <w:tcW w:w="992" w:type="dxa"/>
            <w:noWrap/>
            <w:hideMark/>
          </w:tcPr>
          <w:p w14:paraId="34BA158B"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336 778</w:t>
            </w:r>
          </w:p>
        </w:tc>
        <w:tc>
          <w:tcPr>
            <w:tcW w:w="919" w:type="dxa"/>
            <w:noWrap/>
            <w:hideMark/>
          </w:tcPr>
          <w:p w14:paraId="61D938B4"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6 736</w:t>
            </w:r>
          </w:p>
        </w:tc>
        <w:tc>
          <w:tcPr>
            <w:tcW w:w="919" w:type="dxa"/>
            <w:noWrap/>
            <w:hideMark/>
          </w:tcPr>
          <w:p w14:paraId="65614EF8" w14:textId="77777777" w:rsidR="00ED3B37" w:rsidRPr="00541033" w:rsidRDefault="00ED3B37" w:rsidP="00857FCF">
            <w:pPr>
              <w:jc w:val="center"/>
              <w:rPr>
                <w:rFonts w:ascii="Candara" w:hAnsi="Candara"/>
                <w:sz w:val="20"/>
                <w:szCs w:val="20"/>
              </w:rPr>
            </w:pPr>
            <w:r w:rsidRPr="00541033">
              <w:rPr>
                <w:rFonts w:ascii="Candara" w:hAnsi="Candara"/>
                <w:sz w:val="20"/>
                <w:szCs w:val="20"/>
              </w:rPr>
              <w:t>13 471</w:t>
            </w:r>
          </w:p>
        </w:tc>
        <w:tc>
          <w:tcPr>
            <w:tcW w:w="956" w:type="dxa"/>
            <w:noWrap/>
            <w:hideMark/>
          </w:tcPr>
          <w:p w14:paraId="611F6A6A" w14:textId="77777777" w:rsidR="00ED3B37" w:rsidRPr="00541033" w:rsidRDefault="00ED3B37" w:rsidP="00857FCF">
            <w:pPr>
              <w:jc w:val="center"/>
              <w:rPr>
                <w:rFonts w:ascii="Candara" w:hAnsi="Candara"/>
                <w:sz w:val="20"/>
                <w:szCs w:val="20"/>
              </w:rPr>
            </w:pPr>
            <w:r w:rsidRPr="00541033">
              <w:rPr>
                <w:rFonts w:ascii="Candara" w:hAnsi="Candara"/>
                <w:sz w:val="20"/>
                <w:szCs w:val="20"/>
              </w:rPr>
              <w:t>11 754</w:t>
            </w:r>
          </w:p>
        </w:tc>
        <w:tc>
          <w:tcPr>
            <w:tcW w:w="993" w:type="dxa"/>
            <w:noWrap/>
            <w:hideMark/>
          </w:tcPr>
          <w:p w14:paraId="0D425B0C" w14:textId="77777777" w:rsidR="00ED3B37" w:rsidRPr="00541033" w:rsidRDefault="00ED3B37" w:rsidP="00857FCF">
            <w:pPr>
              <w:jc w:val="center"/>
              <w:rPr>
                <w:rFonts w:ascii="Candara" w:hAnsi="Candara"/>
                <w:sz w:val="20"/>
                <w:szCs w:val="20"/>
              </w:rPr>
            </w:pPr>
            <w:r w:rsidRPr="00541033">
              <w:rPr>
                <w:rFonts w:ascii="Candara" w:hAnsi="Candara"/>
                <w:sz w:val="20"/>
                <w:szCs w:val="20"/>
              </w:rPr>
              <w:t>50 180</w:t>
            </w:r>
          </w:p>
        </w:tc>
        <w:tc>
          <w:tcPr>
            <w:tcW w:w="923" w:type="dxa"/>
            <w:noWrap/>
            <w:hideMark/>
          </w:tcPr>
          <w:p w14:paraId="45AB9C79" w14:textId="77777777" w:rsidR="00ED3B37" w:rsidRPr="00541033" w:rsidRDefault="00ED3B37" w:rsidP="00857FCF">
            <w:pPr>
              <w:jc w:val="center"/>
              <w:rPr>
                <w:rFonts w:ascii="Candara" w:hAnsi="Candara"/>
                <w:sz w:val="20"/>
                <w:szCs w:val="20"/>
              </w:rPr>
            </w:pPr>
            <w:r w:rsidRPr="00541033">
              <w:rPr>
                <w:rFonts w:ascii="Candara" w:hAnsi="Candara"/>
                <w:sz w:val="20"/>
                <w:szCs w:val="20"/>
              </w:rPr>
              <w:t>56 915</w:t>
            </w:r>
          </w:p>
        </w:tc>
        <w:tc>
          <w:tcPr>
            <w:tcW w:w="850" w:type="dxa"/>
            <w:noWrap/>
            <w:hideMark/>
          </w:tcPr>
          <w:p w14:paraId="639EA1E0" w14:textId="77777777" w:rsidR="00ED3B37" w:rsidRPr="00541033" w:rsidRDefault="00ED3B37" w:rsidP="00857FCF">
            <w:pPr>
              <w:jc w:val="center"/>
              <w:rPr>
                <w:rFonts w:ascii="Candara" w:hAnsi="Candara"/>
                <w:sz w:val="20"/>
                <w:szCs w:val="20"/>
              </w:rPr>
            </w:pPr>
            <w:r w:rsidRPr="00541033">
              <w:rPr>
                <w:rFonts w:ascii="Candara" w:hAnsi="Candara"/>
                <w:sz w:val="20"/>
                <w:szCs w:val="20"/>
              </w:rPr>
              <w:t>63 651</w:t>
            </w:r>
          </w:p>
        </w:tc>
        <w:tc>
          <w:tcPr>
            <w:tcW w:w="850" w:type="dxa"/>
            <w:noWrap/>
            <w:hideMark/>
          </w:tcPr>
          <w:p w14:paraId="57B4F8FF" w14:textId="77777777" w:rsidR="00ED3B37" w:rsidRPr="00541033" w:rsidRDefault="00ED3B37" w:rsidP="00857FCF">
            <w:pPr>
              <w:jc w:val="center"/>
              <w:rPr>
                <w:rFonts w:ascii="Candara" w:hAnsi="Candara"/>
                <w:sz w:val="20"/>
                <w:szCs w:val="20"/>
              </w:rPr>
            </w:pPr>
            <w:r w:rsidRPr="00541033">
              <w:rPr>
                <w:rFonts w:ascii="Candara" w:hAnsi="Candara"/>
                <w:sz w:val="20"/>
                <w:szCs w:val="20"/>
              </w:rPr>
              <w:t>161 653</w:t>
            </w:r>
          </w:p>
        </w:tc>
        <w:tc>
          <w:tcPr>
            <w:tcW w:w="920" w:type="dxa"/>
            <w:noWrap/>
            <w:hideMark/>
          </w:tcPr>
          <w:p w14:paraId="54C13AAF" w14:textId="77777777" w:rsidR="00ED3B37" w:rsidRPr="00541033" w:rsidRDefault="00ED3B37" w:rsidP="00857FCF">
            <w:pPr>
              <w:jc w:val="center"/>
              <w:rPr>
                <w:rFonts w:ascii="Candara" w:hAnsi="Candara"/>
                <w:sz w:val="20"/>
                <w:szCs w:val="20"/>
              </w:rPr>
            </w:pPr>
            <w:r w:rsidRPr="00541033">
              <w:rPr>
                <w:rFonts w:ascii="Candara" w:hAnsi="Candara"/>
                <w:sz w:val="20"/>
                <w:szCs w:val="20"/>
              </w:rPr>
              <w:t>13 471</w:t>
            </w:r>
          </w:p>
        </w:tc>
        <w:tc>
          <w:tcPr>
            <w:tcW w:w="851" w:type="dxa"/>
            <w:noWrap/>
            <w:hideMark/>
          </w:tcPr>
          <w:p w14:paraId="13F52292" w14:textId="77777777" w:rsidR="00ED3B37" w:rsidRPr="00541033" w:rsidRDefault="00ED3B37" w:rsidP="00857FCF">
            <w:pPr>
              <w:jc w:val="center"/>
              <w:rPr>
                <w:rFonts w:ascii="Candara" w:hAnsi="Candara"/>
                <w:sz w:val="20"/>
                <w:szCs w:val="20"/>
              </w:rPr>
            </w:pPr>
            <w:r w:rsidRPr="00541033">
              <w:rPr>
                <w:rFonts w:ascii="Candara" w:hAnsi="Candara"/>
                <w:sz w:val="20"/>
                <w:szCs w:val="20"/>
              </w:rPr>
              <w:t>70 723</w:t>
            </w:r>
          </w:p>
        </w:tc>
        <w:tc>
          <w:tcPr>
            <w:tcW w:w="929" w:type="dxa"/>
            <w:noWrap/>
            <w:hideMark/>
          </w:tcPr>
          <w:p w14:paraId="3E3BEA18"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152 224</w:t>
            </w:r>
          </w:p>
        </w:tc>
        <w:tc>
          <w:tcPr>
            <w:tcW w:w="1023" w:type="dxa"/>
            <w:noWrap/>
            <w:hideMark/>
          </w:tcPr>
          <w:p w14:paraId="1B907742"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 xml:space="preserve">0 </w:t>
            </w:r>
          </w:p>
        </w:tc>
      </w:tr>
      <w:tr w:rsidR="00ED3B37" w:rsidRPr="00541033" w14:paraId="16221A65" w14:textId="77777777" w:rsidTr="00857FCF">
        <w:trPr>
          <w:trHeight w:val="371"/>
        </w:trPr>
        <w:tc>
          <w:tcPr>
            <w:tcW w:w="459" w:type="dxa"/>
            <w:tcBorders>
              <w:left w:val="nil"/>
              <w:bottom w:val="nil"/>
              <w:right w:val="nil"/>
            </w:tcBorders>
            <w:shd w:val="clear" w:color="auto" w:fill="809EC2"/>
            <w:noWrap/>
            <w:hideMark/>
          </w:tcPr>
          <w:p w14:paraId="63E58837"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8</w:t>
            </w:r>
          </w:p>
        </w:tc>
        <w:tc>
          <w:tcPr>
            <w:tcW w:w="1209" w:type="dxa"/>
            <w:shd w:val="clear" w:color="auto" w:fill="D8D8D8"/>
            <w:noWrap/>
            <w:hideMark/>
          </w:tcPr>
          <w:p w14:paraId="77A781B1" w14:textId="77777777" w:rsidR="00ED3B37" w:rsidRPr="00541033" w:rsidRDefault="00ED3B37" w:rsidP="00855ECB">
            <w:pPr>
              <w:rPr>
                <w:rFonts w:ascii="Candara" w:hAnsi="Candara"/>
                <w:b/>
                <w:bCs/>
                <w:color w:val="000000"/>
                <w:sz w:val="20"/>
                <w:szCs w:val="20"/>
              </w:rPr>
            </w:pPr>
            <w:r w:rsidRPr="00541033">
              <w:rPr>
                <w:rFonts w:ascii="Candara" w:hAnsi="Candara"/>
                <w:b/>
                <w:bCs/>
                <w:color w:val="000000"/>
                <w:sz w:val="20"/>
                <w:szCs w:val="20"/>
              </w:rPr>
              <w:t>Makoro</w:t>
            </w:r>
          </w:p>
        </w:tc>
        <w:tc>
          <w:tcPr>
            <w:tcW w:w="708" w:type="dxa"/>
            <w:shd w:val="clear" w:color="auto" w:fill="D8D8D8"/>
            <w:noWrap/>
            <w:hideMark/>
          </w:tcPr>
          <w:p w14:paraId="702749BA"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15</w:t>
            </w:r>
          </w:p>
        </w:tc>
        <w:tc>
          <w:tcPr>
            <w:tcW w:w="864" w:type="dxa"/>
            <w:shd w:val="clear" w:color="auto" w:fill="D8D8D8"/>
            <w:noWrap/>
            <w:hideMark/>
          </w:tcPr>
          <w:p w14:paraId="2E444A19"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234</w:t>
            </w:r>
          </w:p>
        </w:tc>
        <w:tc>
          <w:tcPr>
            <w:tcW w:w="908" w:type="dxa"/>
            <w:shd w:val="clear" w:color="auto" w:fill="D8D8D8"/>
            <w:noWrap/>
            <w:hideMark/>
          </w:tcPr>
          <w:p w14:paraId="0CDB7FB8"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170 058</w:t>
            </w:r>
          </w:p>
        </w:tc>
        <w:tc>
          <w:tcPr>
            <w:tcW w:w="992" w:type="dxa"/>
            <w:shd w:val="clear" w:color="auto" w:fill="D8D8D8"/>
            <w:noWrap/>
            <w:hideMark/>
          </w:tcPr>
          <w:p w14:paraId="5BBF7921"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175 160</w:t>
            </w:r>
          </w:p>
        </w:tc>
        <w:tc>
          <w:tcPr>
            <w:tcW w:w="919" w:type="dxa"/>
            <w:shd w:val="clear" w:color="auto" w:fill="D8D8D8"/>
            <w:noWrap/>
            <w:hideMark/>
          </w:tcPr>
          <w:p w14:paraId="5B96C52C"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3 503</w:t>
            </w:r>
          </w:p>
        </w:tc>
        <w:tc>
          <w:tcPr>
            <w:tcW w:w="919" w:type="dxa"/>
            <w:shd w:val="clear" w:color="auto" w:fill="D8D8D8"/>
            <w:noWrap/>
            <w:hideMark/>
          </w:tcPr>
          <w:p w14:paraId="42170F30" w14:textId="77777777" w:rsidR="00ED3B37" w:rsidRPr="00541033" w:rsidRDefault="00ED3B37" w:rsidP="00857FCF">
            <w:pPr>
              <w:jc w:val="center"/>
              <w:rPr>
                <w:rFonts w:ascii="Candara" w:hAnsi="Candara"/>
                <w:sz w:val="20"/>
                <w:szCs w:val="20"/>
              </w:rPr>
            </w:pPr>
            <w:r w:rsidRPr="00541033">
              <w:rPr>
                <w:rFonts w:ascii="Candara" w:hAnsi="Candara"/>
                <w:sz w:val="20"/>
                <w:szCs w:val="20"/>
              </w:rPr>
              <w:t>7 006</w:t>
            </w:r>
          </w:p>
        </w:tc>
        <w:tc>
          <w:tcPr>
            <w:tcW w:w="956" w:type="dxa"/>
            <w:shd w:val="clear" w:color="auto" w:fill="D8D8D8"/>
            <w:noWrap/>
            <w:hideMark/>
          </w:tcPr>
          <w:p w14:paraId="09AE74FD" w14:textId="77777777" w:rsidR="00ED3B37" w:rsidRPr="00541033" w:rsidRDefault="00ED3B37" w:rsidP="00857FCF">
            <w:pPr>
              <w:jc w:val="center"/>
              <w:rPr>
                <w:rFonts w:ascii="Candara" w:hAnsi="Candara"/>
                <w:sz w:val="20"/>
                <w:szCs w:val="20"/>
              </w:rPr>
            </w:pPr>
            <w:r w:rsidRPr="00541033">
              <w:rPr>
                <w:rFonts w:ascii="Candara" w:hAnsi="Candara"/>
                <w:sz w:val="20"/>
                <w:szCs w:val="20"/>
              </w:rPr>
              <w:t>6 113</w:t>
            </w:r>
          </w:p>
        </w:tc>
        <w:tc>
          <w:tcPr>
            <w:tcW w:w="993" w:type="dxa"/>
            <w:shd w:val="clear" w:color="auto" w:fill="D8D8D8"/>
            <w:noWrap/>
            <w:hideMark/>
          </w:tcPr>
          <w:p w14:paraId="04CACB81" w14:textId="77777777" w:rsidR="00ED3B37" w:rsidRPr="00541033" w:rsidRDefault="00ED3B37" w:rsidP="00857FCF">
            <w:pPr>
              <w:jc w:val="center"/>
              <w:rPr>
                <w:rFonts w:ascii="Candara" w:hAnsi="Candara"/>
                <w:sz w:val="20"/>
                <w:szCs w:val="20"/>
              </w:rPr>
            </w:pPr>
            <w:r w:rsidRPr="00541033">
              <w:rPr>
                <w:rFonts w:ascii="Candara" w:hAnsi="Candara"/>
                <w:sz w:val="20"/>
                <w:szCs w:val="20"/>
              </w:rPr>
              <w:t>26 099</w:t>
            </w:r>
          </w:p>
        </w:tc>
        <w:tc>
          <w:tcPr>
            <w:tcW w:w="923" w:type="dxa"/>
            <w:shd w:val="clear" w:color="auto" w:fill="D8D8D8"/>
            <w:noWrap/>
            <w:hideMark/>
          </w:tcPr>
          <w:p w14:paraId="72EDD32D" w14:textId="77777777" w:rsidR="00ED3B37" w:rsidRPr="00541033" w:rsidRDefault="00ED3B37" w:rsidP="00857FCF">
            <w:pPr>
              <w:jc w:val="center"/>
              <w:rPr>
                <w:rFonts w:ascii="Candara" w:hAnsi="Candara"/>
                <w:sz w:val="20"/>
                <w:szCs w:val="20"/>
              </w:rPr>
            </w:pPr>
            <w:r w:rsidRPr="00541033">
              <w:rPr>
                <w:rFonts w:ascii="Candara" w:hAnsi="Candara"/>
                <w:sz w:val="20"/>
                <w:szCs w:val="20"/>
              </w:rPr>
              <w:t>29 602</w:t>
            </w:r>
          </w:p>
        </w:tc>
        <w:tc>
          <w:tcPr>
            <w:tcW w:w="850" w:type="dxa"/>
            <w:shd w:val="clear" w:color="auto" w:fill="D8D8D8"/>
            <w:noWrap/>
            <w:hideMark/>
          </w:tcPr>
          <w:p w14:paraId="28CB51D8" w14:textId="77777777" w:rsidR="00ED3B37" w:rsidRPr="00541033" w:rsidRDefault="00ED3B37" w:rsidP="00857FCF">
            <w:pPr>
              <w:jc w:val="center"/>
              <w:rPr>
                <w:rFonts w:ascii="Candara" w:hAnsi="Candara"/>
                <w:sz w:val="20"/>
                <w:szCs w:val="20"/>
              </w:rPr>
            </w:pPr>
            <w:r w:rsidRPr="00541033">
              <w:rPr>
                <w:rFonts w:ascii="Candara" w:hAnsi="Candara"/>
                <w:sz w:val="20"/>
                <w:szCs w:val="20"/>
              </w:rPr>
              <w:t>33 105</w:t>
            </w:r>
          </w:p>
        </w:tc>
        <w:tc>
          <w:tcPr>
            <w:tcW w:w="850" w:type="dxa"/>
            <w:shd w:val="clear" w:color="auto" w:fill="D8D8D8"/>
            <w:noWrap/>
            <w:hideMark/>
          </w:tcPr>
          <w:p w14:paraId="1B0FA5E9" w14:textId="77777777" w:rsidR="00ED3B37" w:rsidRPr="00541033" w:rsidRDefault="00ED3B37" w:rsidP="00857FCF">
            <w:pPr>
              <w:jc w:val="center"/>
              <w:rPr>
                <w:rFonts w:ascii="Candara" w:hAnsi="Candara"/>
                <w:sz w:val="20"/>
                <w:szCs w:val="20"/>
              </w:rPr>
            </w:pPr>
            <w:r w:rsidRPr="00541033">
              <w:rPr>
                <w:rFonts w:ascii="Candara" w:hAnsi="Candara"/>
                <w:sz w:val="20"/>
                <w:szCs w:val="20"/>
              </w:rPr>
              <w:t>84 077</w:t>
            </w:r>
          </w:p>
        </w:tc>
        <w:tc>
          <w:tcPr>
            <w:tcW w:w="920" w:type="dxa"/>
            <w:shd w:val="clear" w:color="auto" w:fill="D8D8D8"/>
            <w:noWrap/>
            <w:hideMark/>
          </w:tcPr>
          <w:p w14:paraId="425C9856" w14:textId="77777777" w:rsidR="00ED3B37" w:rsidRPr="00541033" w:rsidRDefault="00ED3B37" w:rsidP="00857FCF">
            <w:pPr>
              <w:jc w:val="center"/>
              <w:rPr>
                <w:rFonts w:ascii="Candara" w:hAnsi="Candara"/>
                <w:sz w:val="20"/>
                <w:szCs w:val="20"/>
              </w:rPr>
            </w:pPr>
            <w:r w:rsidRPr="00541033">
              <w:rPr>
                <w:rFonts w:ascii="Candara" w:hAnsi="Candara"/>
                <w:sz w:val="20"/>
                <w:szCs w:val="20"/>
              </w:rPr>
              <w:t>7 006</w:t>
            </w:r>
          </w:p>
        </w:tc>
        <w:tc>
          <w:tcPr>
            <w:tcW w:w="851" w:type="dxa"/>
            <w:shd w:val="clear" w:color="auto" w:fill="D8D8D8"/>
            <w:noWrap/>
            <w:hideMark/>
          </w:tcPr>
          <w:p w14:paraId="754CFA06" w14:textId="77777777" w:rsidR="00ED3B37" w:rsidRPr="00541033" w:rsidRDefault="00ED3B37" w:rsidP="00857FCF">
            <w:pPr>
              <w:jc w:val="center"/>
              <w:rPr>
                <w:rFonts w:ascii="Candara" w:hAnsi="Candara"/>
                <w:sz w:val="20"/>
                <w:szCs w:val="20"/>
              </w:rPr>
            </w:pPr>
            <w:r w:rsidRPr="00541033">
              <w:rPr>
                <w:rFonts w:ascii="Candara" w:hAnsi="Candara"/>
                <w:sz w:val="20"/>
                <w:szCs w:val="20"/>
              </w:rPr>
              <w:t>36 784</w:t>
            </w:r>
          </w:p>
        </w:tc>
        <w:tc>
          <w:tcPr>
            <w:tcW w:w="929" w:type="dxa"/>
            <w:shd w:val="clear" w:color="auto" w:fill="D8D8D8"/>
            <w:noWrap/>
            <w:hideMark/>
          </w:tcPr>
          <w:p w14:paraId="2520AFC4"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79 172</w:t>
            </w:r>
          </w:p>
        </w:tc>
        <w:tc>
          <w:tcPr>
            <w:tcW w:w="1023" w:type="dxa"/>
            <w:shd w:val="clear" w:color="auto" w:fill="D8D8D8"/>
            <w:noWrap/>
            <w:hideMark/>
          </w:tcPr>
          <w:p w14:paraId="7203C825"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397</w:t>
            </w:r>
          </w:p>
        </w:tc>
      </w:tr>
      <w:tr w:rsidR="00ED3B37" w:rsidRPr="00541033" w14:paraId="53585BCD" w14:textId="77777777" w:rsidTr="00857FCF">
        <w:trPr>
          <w:trHeight w:val="371"/>
        </w:trPr>
        <w:tc>
          <w:tcPr>
            <w:tcW w:w="459" w:type="dxa"/>
            <w:tcBorders>
              <w:left w:val="nil"/>
              <w:bottom w:val="nil"/>
              <w:right w:val="nil"/>
            </w:tcBorders>
            <w:shd w:val="clear" w:color="auto" w:fill="809EC2"/>
            <w:noWrap/>
            <w:hideMark/>
          </w:tcPr>
          <w:p w14:paraId="355B5E59"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9</w:t>
            </w:r>
          </w:p>
        </w:tc>
        <w:tc>
          <w:tcPr>
            <w:tcW w:w="1209" w:type="dxa"/>
            <w:noWrap/>
            <w:hideMark/>
          </w:tcPr>
          <w:p w14:paraId="0D3F4504" w14:textId="77777777" w:rsidR="00ED3B37" w:rsidRPr="00541033" w:rsidRDefault="00ED3B37" w:rsidP="00855ECB">
            <w:pPr>
              <w:rPr>
                <w:rFonts w:ascii="Candara" w:hAnsi="Candara"/>
                <w:b/>
                <w:bCs/>
                <w:color w:val="000000"/>
                <w:sz w:val="20"/>
                <w:szCs w:val="20"/>
              </w:rPr>
            </w:pPr>
            <w:r w:rsidRPr="00541033">
              <w:rPr>
                <w:rFonts w:ascii="Candara" w:hAnsi="Candara"/>
                <w:b/>
                <w:bCs/>
                <w:color w:val="000000"/>
                <w:sz w:val="20"/>
                <w:szCs w:val="20"/>
              </w:rPr>
              <w:t>Niangara</w:t>
            </w:r>
          </w:p>
        </w:tc>
        <w:tc>
          <w:tcPr>
            <w:tcW w:w="708" w:type="dxa"/>
            <w:noWrap/>
            <w:hideMark/>
          </w:tcPr>
          <w:p w14:paraId="4F476545"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16</w:t>
            </w:r>
          </w:p>
        </w:tc>
        <w:tc>
          <w:tcPr>
            <w:tcW w:w="864" w:type="dxa"/>
            <w:noWrap/>
            <w:hideMark/>
          </w:tcPr>
          <w:p w14:paraId="0104F877"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275</w:t>
            </w:r>
          </w:p>
        </w:tc>
        <w:tc>
          <w:tcPr>
            <w:tcW w:w="908" w:type="dxa"/>
            <w:noWrap/>
            <w:hideMark/>
          </w:tcPr>
          <w:p w14:paraId="36BC8C07"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137 158</w:t>
            </w:r>
          </w:p>
        </w:tc>
        <w:tc>
          <w:tcPr>
            <w:tcW w:w="992" w:type="dxa"/>
            <w:noWrap/>
            <w:hideMark/>
          </w:tcPr>
          <w:p w14:paraId="7A54B51E"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141 273</w:t>
            </w:r>
          </w:p>
        </w:tc>
        <w:tc>
          <w:tcPr>
            <w:tcW w:w="919" w:type="dxa"/>
            <w:noWrap/>
            <w:hideMark/>
          </w:tcPr>
          <w:p w14:paraId="1EB53DA1"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2 825</w:t>
            </w:r>
          </w:p>
        </w:tc>
        <w:tc>
          <w:tcPr>
            <w:tcW w:w="919" w:type="dxa"/>
            <w:noWrap/>
            <w:hideMark/>
          </w:tcPr>
          <w:p w14:paraId="2A0A1B89" w14:textId="77777777" w:rsidR="00ED3B37" w:rsidRPr="00541033" w:rsidRDefault="00ED3B37" w:rsidP="00857FCF">
            <w:pPr>
              <w:jc w:val="center"/>
              <w:rPr>
                <w:rFonts w:ascii="Candara" w:hAnsi="Candara"/>
                <w:sz w:val="20"/>
                <w:szCs w:val="20"/>
              </w:rPr>
            </w:pPr>
            <w:r w:rsidRPr="00541033">
              <w:rPr>
                <w:rFonts w:ascii="Candara" w:hAnsi="Candara"/>
                <w:sz w:val="20"/>
                <w:szCs w:val="20"/>
              </w:rPr>
              <w:t>5 651</w:t>
            </w:r>
          </w:p>
        </w:tc>
        <w:tc>
          <w:tcPr>
            <w:tcW w:w="956" w:type="dxa"/>
            <w:noWrap/>
            <w:hideMark/>
          </w:tcPr>
          <w:p w14:paraId="60CF2CA3" w14:textId="77777777" w:rsidR="00ED3B37" w:rsidRPr="00541033" w:rsidRDefault="00ED3B37" w:rsidP="00857FCF">
            <w:pPr>
              <w:jc w:val="center"/>
              <w:rPr>
                <w:rFonts w:ascii="Candara" w:hAnsi="Candara"/>
                <w:sz w:val="20"/>
                <w:szCs w:val="20"/>
              </w:rPr>
            </w:pPr>
            <w:r w:rsidRPr="00541033">
              <w:rPr>
                <w:rFonts w:ascii="Candara" w:hAnsi="Candara"/>
                <w:sz w:val="20"/>
                <w:szCs w:val="20"/>
              </w:rPr>
              <w:t>4 930</w:t>
            </w:r>
          </w:p>
        </w:tc>
        <w:tc>
          <w:tcPr>
            <w:tcW w:w="993" w:type="dxa"/>
            <w:noWrap/>
            <w:hideMark/>
          </w:tcPr>
          <w:p w14:paraId="06F04934" w14:textId="77777777" w:rsidR="00ED3B37" w:rsidRPr="00541033" w:rsidRDefault="00ED3B37" w:rsidP="00857FCF">
            <w:pPr>
              <w:jc w:val="center"/>
              <w:rPr>
                <w:rFonts w:ascii="Candara" w:hAnsi="Candara"/>
                <w:sz w:val="20"/>
                <w:szCs w:val="20"/>
              </w:rPr>
            </w:pPr>
            <w:r w:rsidRPr="00541033">
              <w:rPr>
                <w:rFonts w:ascii="Candara" w:hAnsi="Candara"/>
                <w:sz w:val="20"/>
                <w:szCs w:val="20"/>
              </w:rPr>
              <w:t>21 050</w:t>
            </w:r>
          </w:p>
        </w:tc>
        <w:tc>
          <w:tcPr>
            <w:tcW w:w="923" w:type="dxa"/>
            <w:noWrap/>
            <w:hideMark/>
          </w:tcPr>
          <w:p w14:paraId="4B34F727" w14:textId="77777777" w:rsidR="00ED3B37" w:rsidRPr="00541033" w:rsidRDefault="00ED3B37" w:rsidP="00857FCF">
            <w:pPr>
              <w:jc w:val="center"/>
              <w:rPr>
                <w:rFonts w:ascii="Candara" w:hAnsi="Candara"/>
                <w:sz w:val="20"/>
                <w:szCs w:val="20"/>
              </w:rPr>
            </w:pPr>
            <w:r w:rsidRPr="00541033">
              <w:rPr>
                <w:rFonts w:ascii="Candara" w:hAnsi="Candara"/>
                <w:sz w:val="20"/>
                <w:szCs w:val="20"/>
              </w:rPr>
              <w:t>23 875</w:t>
            </w:r>
          </w:p>
        </w:tc>
        <w:tc>
          <w:tcPr>
            <w:tcW w:w="850" w:type="dxa"/>
            <w:noWrap/>
            <w:hideMark/>
          </w:tcPr>
          <w:p w14:paraId="49FA73E6" w14:textId="77777777" w:rsidR="00ED3B37" w:rsidRPr="00541033" w:rsidRDefault="00ED3B37" w:rsidP="00857FCF">
            <w:pPr>
              <w:jc w:val="center"/>
              <w:rPr>
                <w:rFonts w:ascii="Candara" w:hAnsi="Candara"/>
                <w:sz w:val="20"/>
                <w:szCs w:val="20"/>
              </w:rPr>
            </w:pPr>
            <w:r w:rsidRPr="00541033">
              <w:rPr>
                <w:rFonts w:ascii="Candara" w:hAnsi="Candara"/>
                <w:sz w:val="20"/>
                <w:szCs w:val="20"/>
              </w:rPr>
              <w:t>26 701</w:t>
            </w:r>
          </w:p>
        </w:tc>
        <w:tc>
          <w:tcPr>
            <w:tcW w:w="850" w:type="dxa"/>
            <w:noWrap/>
            <w:hideMark/>
          </w:tcPr>
          <w:p w14:paraId="283D2B81" w14:textId="77777777" w:rsidR="00ED3B37" w:rsidRPr="00541033" w:rsidRDefault="00ED3B37" w:rsidP="00857FCF">
            <w:pPr>
              <w:jc w:val="center"/>
              <w:rPr>
                <w:rFonts w:ascii="Candara" w:hAnsi="Candara"/>
                <w:sz w:val="20"/>
                <w:szCs w:val="20"/>
              </w:rPr>
            </w:pPr>
            <w:r w:rsidRPr="00541033">
              <w:rPr>
                <w:rFonts w:ascii="Candara" w:hAnsi="Candara"/>
                <w:sz w:val="20"/>
                <w:szCs w:val="20"/>
              </w:rPr>
              <w:t>67 811</w:t>
            </w:r>
          </w:p>
        </w:tc>
        <w:tc>
          <w:tcPr>
            <w:tcW w:w="920" w:type="dxa"/>
            <w:noWrap/>
            <w:hideMark/>
          </w:tcPr>
          <w:p w14:paraId="4DBAAB62" w14:textId="77777777" w:rsidR="00ED3B37" w:rsidRPr="00541033" w:rsidRDefault="00ED3B37" w:rsidP="00857FCF">
            <w:pPr>
              <w:jc w:val="center"/>
              <w:rPr>
                <w:rFonts w:ascii="Candara" w:hAnsi="Candara"/>
                <w:sz w:val="20"/>
                <w:szCs w:val="20"/>
              </w:rPr>
            </w:pPr>
            <w:r w:rsidRPr="00541033">
              <w:rPr>
                <w:rFonts w:ascii="Candara" w:hAnsi="Candara"/>
                <w:sz w:val="20"/>
                <w:szCs w:val="20"/>
              </w:rPr>
              <w:t>5 651</w:t>
            </w:r>
          </w:p>
        </w:tc>
        <w:tc>
          <w:tcPr>
            <w:tcW w:w="851" w:type="dxa"/>
            <w:noWrap/>
            <w:hideMark/>
          </w:tcPr>
          <w:p w14:paraId="0D4DBF4C" w14:textId="77777777" w:rsidR="00ED3B37" w:rsidRPr="00541033" w:rsidRDefault="00ED3B37" w:rsidP="00857FCF">
            <w:pPr>
              <w:jc w:val="center"/>
              <w:rPr>
                <w:rFonts w:ascii="Candara" w:hAnsi="Candara"/>
                <w:sz w:val="20"/>
                <w:szCs w:val="20"/>
              </w:rPr>
            </w:pPr>
            <w:r w:rsidRPr="00541033">
              <w:rPr>
                <w:rFonts w:ascii="Candara" w:hAnsi="Candara"/>
                <w:sz w:val="20"/>
                <w:szCs w:val="20"/>
              </w:rPr>
              <w:t>29 667</w:t>
            </w:r>
          </w:p>
        </w:tc>
        <w:tc>
          <w:tcPr>
            <w:tcW w:w="929" w:type="dxa"/>
            <w:noWrap/>
            <w:hideMark/>
          </w:tcPr>
          <w:p w14:paraId="7AB08146"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63 855</w:t>
            </w:r>
          </w:p>
        </w:tc>
        <w:tc>
          <w:tcPr>
            <w:tcW w:w="1023" w:type="dxa"/>
            <w:noWrap/>
            <w:hideMark/>
          </w:tcPr>
          <w:p w14:paraId="605C633F"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150</w:t>
            </w:r>
          </w:p>
        </w:tc>
      </w:tr>
      <w:tr w:rsidR="00ED3B37" w:rsidRPr="00541033" w14:paraId="116E7A6B" w14:textId="77777777" w:rsidTr="00857FCF">
        <w:trPr>
          <w:trHeight w:val="371"/>
        </w:trPr>
        <w:tc>
          <w:tcPr>
            <w:tcW w:w="459" w:type="dxa"/>
            <w:tcBorders>
              <w:left w:val="nil"/>
              <w:bottom w:val="nil"/>
              <w:right w:val="nil"/>
            </w:tcBorders>
            <w:shd w:val="clear" w:color="auto" w:fill="809EC2"/>
            <w:noWrap/>
            <w:hideMark/>
          </w:tcPr>
          <w:p w14:paraId="7FC6A13C"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10</w:t>
            </w:r>
          </w:p>
        </w:tc>
        <w:tc>
          <w:tcPr>
            <w:tcW w:w="1209" w:type="dxa"/>
            <w:shd w:val="clear" w:color="auto" w:fill="D8D8D8"/>
            <w:noWrap/>
            <w:hideMark/>
          </w:tcPr>
          <w:p w14:paraId="02246BDE" w14:textId="77777777" w:rsidR="00ED3B37" w:rsidRPr="00541033" w:rsidRDefault="00ED3B37" w:rsidP="00855ECB">
            <w:pPr>
              <w:rPr>
                <w:rFonts w:ascii="Candara" w:hAnsi="Candara"/>
                <w:b/>
                <w:bCs/>
                <w:color w:val="000000"/>
                <w:sz w:val="20"/>
                <w:szCs w:val="20"/>
              </w:rPr>
            </w:pPr>
            <w:r w:rsidRPr="00541033">
              <w:rPr>
                <w:rFonts w:ascii="Candara" w:hAnsi="Candara"/>
                <w:b/>
                <w:bCs/>
                <w:color w:val="000000"/>
                <w:sz w:val="20"/>
                <w:szCs w:val="20"/>
              </w:rPr>
              <w:t>Pawa</w:t>
            </w:r>
          </w:p>
        </w:tc>
        <w:tc>
          <w:tcPr>
            <w:tcW w:w="708" w:type="dxa"/>
            <w:shd w:val="clear" w:color="auto" w:fill="D8D8D8"/>
            <w:noWrap/>
            <w:hideMark/>
          </w:tcPr>
          <w:p w14:paraId="4A4ADADF"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18</w:t>
            </w:r>
          </w:p>
        </w:tc>
        <w:tc>
          <w:tcPr>
            <w:tcW w:w="864" w:type="dxa"/>
            <w:shd w:val="clear" w:color="auto" w:fill="D8D8D8"/>
            <w:noWrap/>
            <w:hideMark/>
          </w:tcPr>
          <w:p w14:paraId="34BB71D5"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249</w:t>
            </w:r>
          </w:p>
        </w:tc>
        <w:tc>
          <w:tcPr>
            <w:tcW w:w="908" w:type="dxa"/>
            <w:shd w:val="clear" w:color="auto" w:fill="D8D8D8"/>
            <w:noWrap/>
            <w:hideMark/>
          </w:tcPr>
          <w:p w14:paraId="160ADA8A"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206 706</w:t>
            </w:r>
          </w:p>
        </w:tc>
        <w:tc>
          <w:tcPr>
            <w:tcW w:w="992" w:type="dxa"/>
            <w:shd w:val="clear" w:color="auto" w:fill="D8D8D8"/>
            <w:noWrap/>
            <w:hideMark/>
          </w:tcPr>
          <w:p w14:paraId="396E91A9"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212 907</w:t>
            </w:r>
          </w:p>
        </w:tc>
        <w:tc>
          <w:tcPr>
            <w:tcW w:w="919" w:type="dxa"/>
            <w:shd w:val="clear" w:color="auto" w:fill="D8D8D8"/>
            <w:noWrap/>
            <w:hideMark/>
          </w:tcPr>
          <w:p w14:paraId="61D6DCB4"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4 258</w:t>
            </w:r>
          </w:p>
        </w:tc>
        <w:tc>
          <w:tcPr>
            <w:tcW w:w="919" w:type="dxa"/>
            <w:shd w:val="clear" w:color="auto" w:fill="D8D8D8"/>
            <w:noWrap/>
            <w:hideMark/>
          </w:tcPr>
          <w:p w14:paraId="0ADDDD34" w14:textId="77777777" w:rsidR="00ED3B37" w:rsidRPr="00541033" w:rsidRDefault="00ED3B37" w:rsidP="00857FCF">
            <w:pPr>
              <w:jc w:val="center"/>
              <w:rPr>
                <w:rFonts w:ascii="Candara" w:hAnsi="Candara"/>
                <w:sz w:val="20"/>
                <w:szCs w:val="20"/>
              </w:rPr>
            </w:pPr>
            <w:r w:rsidRPr="00541033">
              <w:rPr>
                <w:rFonts w:ascii="Candara" w:hAnsi="Candara"/>
                <w:sz w:val="20"/>
                <w:szCs w:val="20"/>
              </w:rPr>
              <w:t>8 516</w:t>
            </w:r>
          </w:p>
        </w:tc>
        <w:tc>
          <w:tcPr>
            <w:tcW w:w="956" w:type="dxa"/>
            <w:shd w:val="clear" w:color="auto" w:fill="D8D8D8"/>
            <w:noWrap/>
            <w:hideMark/>
          </w:tcPr>
          <w:p w14:paraId="7C7BD85F" w14:textId="77777777" w:rsidR="00ED3B37" w:rsidRPr="00541033" w:rsidRDefault="00ED3B37" w:rsidP="00857FCF">
            <w:pPr>
              <w:jc w:val="center"/>
              <w:rPr>
                <w:rFonts w:ascii="Candara" w:hAnsi="Candara"/>
                <w:sz w:val="20"/>
                <w:szCs w:val="20"/>
              </w:rPr>
            </w:pPr>
            <w:r w:rsidRPr="00541033">
              <w:rPr>
                <w:rFonts w:ascii="Candara" w:hAnsi="Candara"/>
                <w:sz w:val="20"/>
                <w:szCs w:val="20"/>
              </w:rPr>
              <w:t>7 430</w:t>
            </w:r>
          </w:p>
        </w:tc>
        <w:tc>
          <w:tcPr>
            <w:tcW w:w="993" w:type="dxa"/>
            <w:shd w:val="clear" w:color="auto" w:fill="D8D8D8"/>
            <w:noWrap/>
            <w:hideMark/>
          </w:tcPr>
          <w:p w14:paraId="3628B577" w14:textId="77777777" w:rsidR="00ED3B37" w:rsidRPr="00541033" w:rsidRDefault="00ED3B37" w:rsidP="00857FCF">
            <w:pPr>
              <w:jc w:val="center"/>
              <w:rPr>
                <w:rFonts w:ascii="Candara" w:hAnsi="Candara"/>
                <w:sz w:val="20"/>
                <w:szCs w:val="20"/>
              </w:rPr>
            </w:pPr>
            <w:r w:rsidRPr="00541033">
              <w:rPr>
                <w:rFonts w:ascii="Candara" w:hAnsi="Candara"/>
                <w:sz w:val="20"/>
                <w:szCs w:val="20"/>
              </w:rPr>
              <w:t>31 723</w:t>
            </w:r>
          </w:p>
        </w:tc>
        <w:tc>
          <w:tcPr>
            <w:tcW w:w="923" w:type="dxa"/>
            <w:shd w:val="clear" w:color="auto" w:fill="D8D8D8"/>
            <w:noWrap/>
            <w:hideMark/>
          </w:tcPr>
          <w:p w14:paraId="52C660EF" w14:textId="77777777" w:rsidR="00ED3B37" w:rsidRPr="00541033" w:rsidRDefault="00ED3B37" w:rsidP="00857FCF">
            <w:pPr>
              <w:jc w:val="center"/>
              <w:rPr>
                <w:rFonts w:ascii="Candara" w:hAnsi="Candara"/>
                <w:sz w:val="20"/>
                <w:szCs w:val="20"/>
              </w:rPr>
            </w:pPr>
            <w:r w:rsidRPr="00541033">
              <w:rPr>
                <w:rFonts w:ascii="Candara" w:hAnsi="Candara"/>
                <w:sz w:val="20"/>
                <w:szCs w:val="20"/>
              </w:rPr>
              <w:t>35 981</w:t>
            </w:r>
          </w:p>
        </w:tc>
        <w:tc>
          <w:tcPr>
            <w:tcW w:w="850" w:type="dxa"/>
            <w:shd w:val="clear" w:color="auto" w:fill="D8D8D8"/>
            <w:noWrap/>
            <w:hideMark/>
          </w:tcPr>
          <w:p w14:paraId="1F818E56" w14:textId="77777777" w:rsidR="00ED3B37" w:rsidRPr="00541033" w:rsidRDefault="00ED3B37" w:rsidP="00857FCF">
            <w:pPr>
              <w:jc w:val="center"/>
              <w:rPr>
                <w:rFonts w:ascii="Candara" w:hAnsi="Candara"/>
                <w:sz w:val="20"/>
                <w:szCs w:val="20"/>
              </w:rPr>
            </w:pPr>
            <w:r w:rsidRPr="00541033">
              <w:rPr>
                <w:rFonts w:ascii="Candara" w:hAnsi="Candara"/>
                <w:sz w:val="20"/>
                <w:szCs w:val="20"/>
              </w:rPr>
              <w:t>40 239</w:t>
            </w:r>
          </w:p>
        </w:tc>
        <w:tc>
          <w:tcPr>
            <w:tcW w:w="850" w:type="dxa"/>
            <w:shd w:val="clear" w:color="auto" w:fill="D8D8D8"/>
            <w:noWrap/>
            <w:hideMark/>
          </w:tcPr>
          <w:p w14:paraId="483E4718" w14:textId="77777777" w:rsidR="00ED3B37" w:rsidRPr="00541033" w:rsidRDefault="00ED3B37" w:rsidP="00857FCF">
            <w:pPr>
              <w:jc w:val="center"/>
              <w:rPr>
                <w:rFonts w:ascii="Candara" w:hAnsi="Candara"/>
                <w:sz w:val="20"/>
                <w:szCs w:val="20"/>
              </w:rPr>
            </w:pPr>
            <w:r w:rsidRPr="00541033">
              <w:rPr>
                <w:rFonts w:ascii="Candara" w:hAnsi="Candara"/>
                <w:sz w:val="20"/>
                <w:szCs w:val="20"/>
              </w:rPr>
              <w:t>102 195</w:t>
            </w:r>
          </w:p>
        </w:tc>
        <w:tc>
          <w:tcPr>
            <w:tcW w:w="920" w:type="dxa"/>
            <w:shd w:val="clear" w:color="auto" w:fill="D8D8D8"/>
            <w:noWrap/>
            <w:hideMark/>
          </w:tcPr>
          <w:p w14:paraId="183A32FF" w14:textId="77777777" w:rsidR="00ED3B37" w:rsidRPr="00541033" w:rsidRDefault="00ED3B37" w:rsidP="00857FCF">
            <w:pPr>
              <w:jc w:val="center"/>
              <w:rPr>
                <w:rFonts w:ascii="Candara" w:hAnsi="Candara"/>
                <w:sz w:val="20"/>
                <w:szCs w:val="20"/>
              </w:rPr>
            </w:pPr>
            <w:r w:rsidRPr="00541033">
              <w:rPr>
                <w:rFonts w:ascii="Candara" w:hAnsi="Candara"/>
                <w:sz w:val="20"/>
                <w:szCs w:val="20"/>
              </w:rPr>
              <w:t>8 516</w:t>
            </w:r>
          </w:p>
        </w:tc>
        <w:tc>
          <w:tcPr>
            <w:tcW w:w="851" w:type="dxa"/>
            <w:shd w:val="clear" w:color="auto" w:fill="D8D8D8"/>
            <w:noWrap/>
            <w:hideMark/>
          </w:tcPr>
          <w:p w14:paraId="0BC31ADC" w14:textId="77777777" w:rsidR="00ED3B37" w:rsidRPr="00541033" w:rsidRDefault="00ED3B37" w:rsidP="00857FCF">
            <w:pPr>
              <w:jc w:val="center"/>
              <w:rPr>
                <w:rFonts w:ascii="Candara" w:hAnsi="Candara"/>
                <w:sz w:val="20"/>
                <w:szCs w:val="20"/>
              </w:rPr>
            </w:pPr>
            <w:r w:rsidRPr="00541033">
              <w:rPr>
                <w:rFonts w:ascii="Candara" w:hAnsi="Candara"/>
                <w:sz w:val="20"/>
                <w:szCs w:val="20"/>
              </w:rPr>
              <w:t>44 711</w:t>
            </w:r>
          </w:p>
        </w:tc>
        <w:tc>
          <w:tcPr>
            <w:tcW w:w="929" w:type="dxa"/>
            <w:shd w:val="clear" w:color="auto" w:fill="D8D8D8"/>
            <w:noWrap/>
            <w:hideMark/>
          </w:tcPr>
          <w:p w14:paraId="56EA2291"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96 234</w:t>
            </w:r>
          </w:p>
        </w:tc>
        <w:tc>
          <w:tcPr>
            <w:tcW w:w="1023" w:type="dxa"/>
            <w:shd w:val="clear" w:color="auto" w:fill="D8D8D8"/>
            <w:noWrap/>
            <w:hideMark/>
          </w:tcPr>
          <w:p w14:paraId="6F3CFACD"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52</w:t>
            </w:r>
          </w:p>
        </w:tc>
      </w:tr>
      <w:tr w:rsidR="00ED3B37" w:rsidRPr="00541033" w14:paraId="130CE4A0" w14:textId="77777777" w:rsidTr="00857FCF">
        <w:trPr>
          <w:trHeight w:val="371"/>
        </w:trPr>
        <w:tc>
          <w:tcPr>
            <w:tcW w:w="459" w:type="dxa"/>
            <w:tcBorders>
              <w:left w:val="nil"/>
              <w:bottom w:val="nil"/>
              <w:right w:val="nil"/>
            </w:tcBorders>
            <w:shd w:val="clear" w:color="auto" w:fill="809EC2"/>
            <w:noWrap/>
            <w:hideMark/>
          </w:tcPr>
          <w:p w14:paraId="565B1CBB"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11</w:t>
            </w:r>
          </w:p>
        </w:tc>
        <w:tc>
          <w:tcPr>
            <w:tcW w:w="1209" w:type="dxa"/>
            <w:noWrap/>
            <w:hideMark/>
          </w:tcPr>
          <w:p w14:paraId="006A252D" w14:textId="77777777" w:rsidR="00ED3B37" w:rsidRPr="00541033" w:rsidRDefault="00ED3B37" w:rsidP="00855ECB">
            <w:pPr>
              <w:rPr>
                <w:rFonts w:ascii="Candara" w:hAnsi="Candara"/>
                <w:b/>
                <w:bCs/>
                <w:color w:val="000000"/>
                <w:sz w:val="20"/>
                <w:szCs w:val="20"/>
              </w:rPr>
            </w:pPr>
            <w:r w:rsidRPr="00541033">
              <w:rPr>
                <w:rFonts w:ascii="Candara" w:hAnsi="Candara"/>
                <w:b/>
                <w:bCs/>
                <w:color w:val="000000"/>
                <w:sz w:val="20"/>
                <w:szCs w:val="20"/>
              </w:rPr>
              <w:t>Rungu</w:t>
            </w:r>
          </w:p>
        </w:tc>
        <w:tc>
          <w:tcPr>
            <w:tcW w:w="708" w:type="dxa"/>
            <w:noWrap/>
            <w:hideMark/>
          </w:tcPr>
          <w:p w14:paraId="0320F0C4"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14</w:t>
            </w:r>
          </w:p>
        </w:tc>
        <w:tc>
          <w:tcPr>
            <w:tcW w:w="864" w:type="dxa"/>
            <w:noWrap/>
            <w:hideMark/>
          </w:tcPr>
          <w:p w14:paraId="21C13246"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243</w:t>
            </w:r>
          </w:p>
        </w:tc>
        <w:tc>
          <w:tcPr>
            <w:tcW w:w="908" w:type="dxa"/>
            <w:noWrap/>
            <w:hideMark/>
          </w:tcPr>
          <w:p w14:paraId="0BB266B5"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139 387</w:t>
            </w:r>
          </w:p>
        </w:tc>
        <w:tc>
          <w:tcPr>
            <w:tcW w:w="992" w:type="dxa"/>
            <w:noWrap/>
            <w:hideMark/>
          </w:tcPr>
          <w:p w14:paraId="561AEC95"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143 569</w:t>
            </w:r>
          </w:p>
        </w:tc>
        <w:tc>
          <w:tcPr>
            <w:tcW w:w="919" w:type="dxa"/>
            <w:noWrap/>
            <w:hideMark/>
          </w:tcPr>
          <w:p w14:paraId="61F2E283"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2 871</w:t>
            </w:r>
          </w:p>
        </w:tc>
        <w:tc>
          <w:tcPr>
            <w:tcW w:w="919" w:type="dxa"/>
            <w:noWrap/>
            <w:hideMark/>
          </w:tcPr>
          <w:p w14:paraId="3DE89D99" w14:textId="77777777" w:rsidR="00ED3B37" w:rsidRPr="00541033" w:rsidRDefault="00ED3B37" w:rsidP="00857FCF">
            <w:pPr>
              <w:jc w:val="center"/>
              <w:rPr>
                <w:rFonts w:ascii="Candara" w:hAnsi="Candara"/>
                <w:sz w:val="20"/>
                <w:szCs w:val="20"/>
              </w:rPr>
            </w:pPr>
            <w:r w:rsidRPr="00541033">
              <w:rPr>
                <w:rFonts w:ascii="Candara" w:hAnsi="Candara"/>
                <w:sz w:val="20"/>
                <w:szCs w:val="20"/>
              </w:rPr>
              <w:t>5 743</w:t>
            </w:r>
          </w:p>
        </w:tc>
        <w:tc>
          <w:tcPr>
            <w:tcW w:w="956" w:type="dxa"/>
            <w:noWrap/>
            <w:hideMark/>
          </w:tcPr>
          <w:p w14:paraId="1FF2C08A" w14:textId="77777777" w:rsidR="00ED3B37" w:rsidRPr="00541033" w:rsidRDefault="00ED3B37" w:rsidP="00857FCF">
            <w:pPr>
              <w:jc w:val="center"/>
              <w:rPr>
                <w:rFonts w:ascii="Candara" w:hAnsi="Candara"/>
                <w:sz w:val="20"/>
                <w:szCs w:val="20"/>
              </w:rPr>
            </w:pPr>
            <w:r w:rsidRPr="00541033">
              <w:rPr>
                <w:rFonts w:ascii="Candara" w:hAnsi="Candara"/>
                <w:sz w:val="20"/>
                <w:szCs w:val="20"/>
              </w:rPr>
              <w:t>5 011</w:t>
            </w:r>
          </w:p>
        </w:tc>
        <w:tc>
          <w:tcPr>
            <w:tcW w:w="993" w:type="dxa"/>
            <w:noWrap/>
            <w:hideMark/>
          </w:tcPr>
          <w:p w14:paraId="3ED12C53" w14:textId="77777777" w:rsidR="00ED3B37" w:rsidRPr="00541033" w:rsidRDefault="00ED3B37" w:rsidP="00857FCF">
            <w:pPr>
              <w:jc w:val="center"/>
              <w:rPr>
                <w:rFonts w:ascii="Candara" w:hAnsi="Candara"/>
                <w:sz w:val="20"/>
                <w:szCs w:val="20"/>
              </w:rPr>
            </w:pPr>
            <w:r w:rsidRPr="00541033">
              <w:rPr>
                <w:rFonts w:ascii="Candara" w:hAnsi="Candara"/>
                <w:sz w:val="20"/>
                <w:szCs w:val="20"/>
              </w:rPr>
              <w:t>21 392</w:t>
            </w:r>
          </w:p>
        </w:tc>
        <w:tc>
          <w:tcPr>
            <w:tcW w:w="923" w:type="dxa"/>
            <w:noWrap/>
            <w:hideMark/>
          </w:tcPr>
          <w:p w14:paraId="799E3CD9" w14:textId="77777777" w:rsidR="00ED3B37" w:rsidRPr="00541033" w:rsidRDefault="00ED3B37" w:rsidP="00857FCF">
            <w:pPr>
              <w:jc w:val="center"/>
              <w:rPr>
                <w:rFonts w:ascii="Candara" w:hAnsi="Candara"/>
                <w:sz w:val="20"/>
                <w:szCs w:val="20"/>
              </w:rPr>
            </w:pPr>
            <w:r w:rsidRPr="00541033">
              <w:rPr>
                <w:rFonts w:ascii="Candara" w:hAnsi="Candara"/>
                <w:sz w:val="20"/>
                <w:szCs w:val="20"/>
              </w:rPr>
              <w:t>24 263</w:t>
            </w:r>
          </w:p>
        </w:tc>
        <w:tc>
          <w:tcPr>
            <w:tcW w:w="850" w:type="dxa"/>
            <w:noWrap/>
            <w:hideMark/>
          </w:tcPr>
          <w:p w14:paraId="469142B9" w14:textId="77777777" w:rsidR="00ED3B37" w:rsidRPr="00541033" w:rsidRDefault="00ED3B37" w:rsidP="00857FCF">
            <w:pPr>
              <w:jc w:val="center"/>
              <w:rPr>
                <w:rFonts w:ascii="Candara" w:hAnsi="Candara"/>
                <w:sz w:val="20"/>
                <w:szCs w:val="20"/>
              </w:rPr>
            </w:pPr>
            <w:r w:rsidRPr="00541033">
              <w:rPr>
                <w:rFonts w:ascii="Candara" w:hAnsi="Candara"/>
                <w:sz w:val="20"/>
                <w:szCs w:val="20"/>
              </w:rPr>
              <w:t>27 134</w:t>
            </w:r>
          </w:p>
        </w:tc>
        <w:tc>
          <w:tcPr>
            <w:tcW w:w="850" w:type="dxa"/>
            <w:noWrap/>
            <w:hideMark/>
          </w:tcPr>
          <w:p w14:paraId="4DB990A4" w14:textId="77777777" w:rsidR="00ED3B37" w:rsidRPr="00541033" w:rsidRDefault="00ED3B37" w:rsidP="00857FCF">
            <w:pPr>
              <w:jc w:val="center"/>
              <w:rPr>
                <w:rFonts w:ascii="Candara" w:hAnsi="Candara"/>
                <w:sz w:val="20"/>
                <w:szCs w:val="20"/>
              </w:rPr>
            </w:pPr>
            <w:r w:rsidRPr="00541033">
              <w:rPr>
                <w:rFonts w:ascii="Candara" w:hAnsi="Candara"/>
                <w:sz w:val="20"/>
                <w:szCs w:val="20"/>
              </w:rPr>
              <w:t>68 913</w:t>
            </w:r>
          </w:p>
        </w:tc>
        <w:tc>
          <w:tcPr>
            <w:tcW w:w="920" w:type="dxa"/>
            <w:noWrap/>
            <w:hideMark/>
          </w:tcPr>
          <w:p w14:paraId="62EED0D2" w14:textId="77777777" w:rsidR="00ED3B37" w:rsidRPr="00541033" w:rsidRDefault="00ED3B37" w:rsidP="00857FCF">
            <w:pPr>
              <w:jc w:val="center"/>
              <w:rPr>
                <w:rFonts w:ascii="Candara" w:hAnsi="Candara"/>
                <w:sz w:val="20"/>
                <w:szCs w:val="20"/>
              </w:rPr>
            </w:pPr>
            <w:r w:rsidRPr="00541033">
              <w:rPr>
                <w:rFonts w:ascii="Candara" w:hAnsi="Candara"/>
                <w:sz w:val="20"/>
                <w:szCs w:val="20"/>
              </w:rPr>
              <w:t>5 743</w:t>
            </w:r>
          </w:p>
        </w:tc>
        <w:tc>
          <w:tcPr>
            <w:tcW w:w="851" w:type="dxa"/>
            <w:noWrap/>
            <w:hideMark/>
          </w:tcPr>
          <w:p w14:paraId="7ECE020B" w14:textId="77777777" w:rsidR="00ED3B37" w:rsidRPr="00541033" w:rsidRDefault="00ED3B37" w:rsidP="00857FCF">
            <w:pPr>
              <w:jc w:val="center"/>
              <w:rPr>
                <w:rFonts w:ascii="Candara" w:hAnsi="Candara"/>
                <w:sz w:val="20"/>
                <w:szCs w:val="20"/>
              </w:rPr>
            </w:pPr>
            <w:r w:rsidRPr="00541033">
              <w:rPr>
                <w:rFonts w:ascii="Candara" w:hAnsi="Candara"/>
                <w:sz w:val="20"/>
                <w:szCs w:val="20"/>
              </w:rPr>
              <w:t>30 149</w:t>
            </w:r>
          </w:p>
        </w:tc>
        <w:tc>
          <w:tcPr>
            <w:tcW w:w="929" w:type="dxa"/>
            <w:noWrap/>
            <w:hideMark/>
          </w:tcPr>
          <w:p w14:paraId="40316691"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64 893</w:t>
            </w:r>
          </w:p>
        </w:tc>
        <w:tc>
          <w:tcPr>
            <w:tcW w:w="1023" w:type="dxa"/>
            <w:noWrap/>
            <w:hideMark/>
          </w:tcPr>
          <w:p w14:paraId="4238AB35"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67</w:t>
            </w:r>
          </w:p>
        </w:tc>
      </w:tr>
      <w:tr w:rsidR="00ED3B37" w:rsidRPr="00541033" w14:paraId="4A27AC0C" w14:textId="77777777" w:rsidTr="00857FCF">
        <w:trPr>
          <w:trHeight w:val="371"/>
        </w:trPr>
        <w:tc>
          <w:tcPr>
            <w:tcW w:w="459" w:type="dxa"/>
            <w:tcBorders>
              <w:left w:val="nil"/>
              <w:bottom w:val="nil"/>
              <w:right w:val="nil"/>
            </w:tcBorders>
            <w:shd w:val="clear" w:color="auto" w:fill="809EC2"/>
            <w:noWrap/>
            <w:hideMark/>
          </w:tcPr>
          <w:p w14:paraId="70AB95D4"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12</w:t>
            </w:r>
          </w:p>
        </w:tc>
        <w:tc>
          <w:tcPr>
            <w:tcW w:w="1209" w:type="dxa"/>
            <w:shd w:val="clear" w:color="auto" w:fill="D8D8D8"/>
            <w:noWrap/>
            <w:hideMark/>
          </w:tcPr>
          <w:p w14:paraId="019FDFB4" w14:textId="77777777" w:rsidR="00ED3B37" w:rsidRPr="00541033" w:rsidRDefault="00ED3B37" w:rsidP="00855ECB">
            <w:pPr>
              <w:rPr>
                <w:rFonts w:ascii="Candara" w:hAnsi="Candara"/>
                <w:b/>
                <w:bCs/>
                <w:color w:val="000000"/>
                <w:sz w:val="20"/>
                <w:szCs w:val="20"/>
              </w:rPr>
            </w:pPr>
            <w:r w:rsidRPr="00541033">
              <w:rPr>
                <w:rFonts w:ascii="Candara" w:hAnsi="Candara"/>
                <w:b/>
                <w:bCs/>
                <w:color w:val="000000"/>
                <w:sz w:val="20"/>
                <w:szCs w:val="20"/>
              </w:rPr>
              <w:t>Wamba</w:t>
            </w:r>
          </w:p>
        </w:tc>
        <w:tc>
          <w:tcPr>
            <w:tcW w:w="708" w:type="dxa"/>
            <w:shd w:val="clear" w:color="auto" w:fill="D8D8D8"/>
            <w:noWrap/>
            <w:hideMark/>
          </w:tcPr>
          <w:p w14:paraId="6D55AF44"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17</w:t>
            </w:r>
          </w:p>
        </w:tc>
        <w:tc>
          <w:tcPr>
            <w:tcW w:w="864" w:type="dxa"/>
            <w:shd w:val="clear" w:color="auto" w:fill="D8D8D8"/>
            <w:noWrap/>
            <w:hideMark/>
          </w:tcPr>
          <w:p w14:paraId="0B31AA5C"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302</w:t>
            </w:r>
          </w:p>
        </w:tc>
        <w:tc>
          <w:tcPr>
            <w:tcW w:w="908" w:type="dxa"/>
            <w:shd w:val="clear" w:color="auto" w:fill="D8D8D8"/>
            <w:noWrap/>
            <w:hideMark/>
          </w:tcPr>
          <w:p w14:paraId="0B614498"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160 977</w:t>
            </w:r>
          </w:p>
        </w:tc>
        <w:tc>
          <w:tcPr>
            <w:tcW w:w="992" w:type="dxa"/>
            <w:shd w:val="clear" w:color="auto" w:fill="D8D8D8"/>
            <w:noWrap/>
            <w:hideMark/>
          </w:tcPr>
          <w:p w14:paraId="2D914566"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165 806</w:t>
            </w:r>
          </w:p>
        </w:tc>
        <w:tc>
          <w:tcPr>
            <w:tcW w:w="919" w:type="dxa"/>
            <w:shd w:val="clear" w:color="auto" w:fill="D8D8D8"/>
            <w:noWrap/>
            <w:hideMark/>
          </w:tcPr>
          <w:p w14:paraId="39202D27"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3 316</w:t>
            </w:r>
          </w:p>
        </w:tc>
        <w:tc>
          <w:tcPr>
            <w:tcW w:w="919" w:type="dxa"/>
            <w:shd w:val="clear" w:color="auto" w:fill="D8D8D8"/>
            <w:noWrap/>
            <w:hideMark/>
          </w:tcPr>
          <w:p w14:paraId="2270F581" w14:textId="77777777" w:rsidR="00ED3B37" w:rsidRPr="00541033" w:rsidRDefault="00ED3B37" w:rsidP="00857FCF">
            <w:pPr>
              <w:jc w:val="center"/>
              <w:rPr>
                <w:rFonts w:ascii="Candara" w:hAnsi="Candara"/>
                <w:sz w:val="20"/>
                <w:szCs w:val="20"/>
              </w:rPr>
            </w:pPr>
            <w:r w:rsidRPr="00541033">
              <w:rPr>
                <w:rFonts w:ascii="Candara" w:hAnsi="Candara"/>
                <w:sz w:val="20"/>
                <w:szCs w:val="20"/>
              </w:rPr>
              <w:t>6 632</w:t>
            </w:r>
          </w:p>
        </w:tc>
        <w:tc>
          <w:tcPr>
            <w:tcW w:w="956" w:type="dxa"/>
            <w:shd w:val="clear" w:color="auto" w:fill="D8D8D8"/>
            <w:noWrap/>
            <w:hideMark/>
          </w:tcPr>
          <w:p w14:paraId="62872283" w14:textId="77777777" w:rsidR="00ED3B37" w:rsidRPr="00541033" w:rsidRDefault="00ED3B37" w:rsidP="00857FCF">
            <w:pPr>
              <w:jc w:val="center"/>
              <w:rPr>
                <w:rFonts w:ascii="Candara" w:hAnsi="Candara"/>
                <w:sz w:val="20"/>
                <w:szCs w:val="20"/>
              </w:rPr>
            </w:pPr>
            <w:r w:rsidRPr="00541033">
              <w:rPr>
                <w:rFonts w:ascii="Candara" w:hAnsi="Candara"/>
                <w:sz w:val="20"/>
                <w:szCs w:val="20"/>
              </w:rPr>
              <w:t>5 787</w:t>
            </w:r>
          </w:p>
        </w:tc>
        <w:tc>
          <w:tcPr>
            <w:tcW w:w="993" w:type="dxa"/>
            <w:shd w:val="clear" w:color="auto" w:fill="D8D8D8"/>
            <w:noWrap/>
            <w:hideMark/>
          </w:tcPr>
          <w:p w14:paraId="7543F4D2" w14:textId="77777777" w:rsidR="00ED3B37" w:rsidRPr="00541033" w:rsidRDefault="00ED3B37" w:rsidP="00857FCF">
            <w:pPr>
              <w:jc w:val="center"/>
              <w:rPr>
                <w:rFonts w:ascii="Candara" w:hAnsi="Candara"/>
                <w:sz w:val="20"/>
                <w:szCs w:val="20"/>
              </w:rPr>
            </w:pPr>
            <w:r w:rsidRPr="00541033">
              <w:rPr>
                <w:rFonts w:ascii="Candara" w:hAnsi="Candara"/>
                <w:sz w:val="20"/>
                <w:szCs w:val="20"/>
              </w:rPr>
              <w:t>24 705</w:t>
            </w:r>
          </w:p>
        </w:tc>
        <w:tc>
          <w:tcPr>
            <w:tcW w:w="923" w:type="dxa"/>
            <w:shd w:val="clear" w:color="auto" w:fill="D8D8D8"/>
            <w:noWrap/>
            <w:hideMark/>
          </w:tcPr>
          <w:p w14:paraId="4B141872" w14:textId="77777777" w:rsidR="00ED3B37" w:rsidRPr="00541033" w:rsidRDefault="00ED3B37" w:rsidP="00857FCF">
            <w:pPr>
              <w:jc w:val="center"/>
              <w:rPr>
                <w:rFonts w:ascii="Candara" w:hAnsi="Candara"/>
                <w:sz w:val="20"/>
                <w:szCs w:val="20"/>
              </w:rPr>
            </w:pPr>
            <w:r w:rsidRPr="00541033">
              <w:rPr>
                <w:rFonts w:ascii="Candara" w:hAnsi="Candara"/>
                <w:sz w:val="20"/>
                <w:szCs w:val="20"/>
              </w:rPr>
              <w:t>28 021</w:t>
            </w:r>
          </w:p>
        </w:tc>
        <w:tc>
          <w:tcPr>
            <w:tcW w:w="850" w:type="dxa"/>
            <w:shd w:val="clear" w:color="auto" w:fill="D8D8D8"/>
            <w:noWrap/>
            <w:hideMark/>
          </w:tcPr>
          <w:p w14:paraId="5CFAA681" w14:textId="77777777" w:rsidR="00ED3B37" w:rsidRPr="00541033" w:rsidRDefault="00ED3B37" w:rsidP="00857FCF">
            <w:pPr>
              <w:jc w:val="center"/>
              <w:rPr>
                <w:rFonts w:ascii="Candara" w:hAnsi="Candara"/>
                <w:sz w:val="20"/>
                <w:szCs w:val="20"/>
              </w:rPr>
            </w:pPr>
            <w:r w:rsidRPr="00541033">
              <w:rPr>
                <w:rFonts w:ascii="Candara" w:hAnsi="Candara"/>
                <w:sz w:val="20"/>
                <w:szCs w:val="20"/>
              </w:rPr>
              <w:t>31 337</w:t>
            </w:r>
          </w:p>
        </w:tc>
        <w:tc>
          <w:tcPr>
            <w:tcW w:w="850" w:type="dxa"/>
            <w:shd w:val="clear" w:color="auto" w:fill="D8D8D8"/>
            <w:noWrap/>
            <w:hideMark/>
          </w:tcPr>
          <w:p w14:paraId="16D27B95" w14:textId="77777777" w:rsidR="00ED3B37" w:rsidRPr="00541033" w:rsidRDefault="00ED3B37" w:rsidP="00857FCF">
            <w:pPr>
              <w:jc w:val="center"/>
              <w:rPr>
                <w:rFonts w:ascii="Candara" w:hAnsi="Candara"/>
                <w:sz w:val="20"/>
                <w:szCs w:val="20"/>
              </w:rPr>
            </w:pPr>
            <w:r w:rsidRPr="00541033">
              <w:rPr>
                <w:rFonts w:ascii="Candara" w:hAnsi="Candara"/>
                <w:sz w:val="20"/>
                <w:szCs w:val="20"/>
              </w:rPr>
              <w:t>79 587</w:t>
            </w:r>
          </w:p>
        </w:tc>
        <w:tc>
          <w:tcPr>
            <w:tcW w:w="920" w:type="dxa"/>
            <w:shd w:val="clear" w:color="auto" w:fill="D8D8D8"/>
            <w:noWrap/>
            <w:hideMark/>
          </w:tcPr>
          <w:p w14:paraId="23DBB901" w14:textId="77777777" w:rsidR="00ED3B37" w:rsidRPr="00541033" w:rsidRDefault="00ED3B37" w:rsidP="00857FCF">
            <w:pPr>
              <w:jc w:val="center"/>
              <w:rPr>
                <w:rFonts w:ascii="Candara" w:hAnsi="Candara"/>
                <w:sz w:val="20"/>
                <w:szCs w:val="20"/>
              </w:rPr>
            </w:pPr>
            <w:r w:rsidRPr="00541033">
              <w:rPr>
                <w:rFonts w:ascii="Candara" w:hAnsi="Candara"/>
                <w:sz w:val="20"/>
                <w:szCs w:val="20"/>
              </w:rPr>
              <w:t>6 632</w:t>
            </w:r>
          </w:p>
        </w:tc>
        <w:tc>
          <w:tcPr>
            <w:tcW w:w="851" w:type="dxa"/>
            <w:shd w:val="clear" w:color="auto" w:fill="D8D8D8"/>
            <w:noWrap/>
            <w:hideMark/>
          </w:tcPr>
          <w:p w14:paraId="3F5525D8" w14:textId="77777777" w:rsidR="00ED3B37" w:rsidRPr="00541033" w:rsidRDefault="00ED3B37" w:rsidP="00857FCF">
            <w:pPr>
              <w:jc w:val="center"/>
              <w:rPr>
                <w:rFonts w:ascii="Candara" w:hAnsi="Candara"/>
                <w:sz w:val="20"/>
                <w:szCs w:val="20"/>
              </w:rPr>
            </w:pPr>
            <w:r w:rsidRPr="00541033">
              <w:rPr>
                <w:rFonts w:ascii="Candara" w:hAnsi="Candara"/>
                <w:sz w:val="20"/>
                <w:szCs w:val="20"/>
              </w:rPr>
              <w:t>34 819</w:t>
            </w:r>
          </w:p>
        </w:tc>
        <w:tc>
          <w:tcPr>
            <w:tcW w:w="929" w:type="dxa"/>
            <w:shd w:val="clear" w:color="auto" w:fill="D8D8D8"/>
            <w:noWrap/>
            <w:hideMark/>
          </w:tcPr>
          <w:p w14:paraId="40999813"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74944</w:t>
            </w:r>
          </w:p>
        </w:tc>
        <w:tc>
          <w:tcPr>
            <w:tcW w:w="1023" w:type="dxa"/>
            <w:shd w:val="clear" w:color="auto" w:fill="D8D8D8"/>
            <w:noWrap/>
            <w:hideMark/>
          </w:tcPr>
          <w:p w14:paraId="5F6BEB1D"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121</w:t>
            </w:r>
          </w:p>
        </w:tc>
      </w:tr>
      <w:tr w:rsidR="00ED3B37" w:rsidRPr="00541033" w14:paraId="7D04154D" w14:textId="77777777" w:rsidTr="00857FCF">
        <w:trPr>
          <w:trHeight w:val="371"/>
        </w:trPr>
        <w:tc>
          <w:tcPr>
            <w:tcW w:w="459" w:type="dxa"/>
            <w:tcBorders>
              <w:left w:val="nil"/>
              <w:bottom w:val="nil"/>
              <w:right w:val="nil"/>
            </w:tcBorders>
            <w:shd w:val="clear" w:color="auto" w:fill="809EC2"/>
            <w:noWrap/>
            <w:hideMark/>
          </w:tcPr>
          <w:p w14:paraId="6F003381"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13</w:t>
            </w:r>
          </w:p>
        </w:tc>
        <w:tc>
          <w:tcPr>
            <w:tcW w:w="1209" w:type="dxa"/>
            <w:noWrap/>
            <w:hideMark/>
          </w:tcPr>
          <w:p w14:paraId="75C4D252" w14:textId="77777777" w:rsidR="00ED3B37" w:rsidRPr="00541033" w:rsidRDefault="00ED3B37" w:rsidP="00855ECB">
            <w:pPr>
              <w:rPr>
                <w:rFonts w:ascii="Candara" w:hAnsi="Candara"/>
                <w:b/>
                <w:bCs/>
                <w:color w:val="000000"/>
                <w:sz w:val="20"/>
                <w:szCs w:val="20"/>
              </w:rPr>
            </w:pPr>
            <w:r w:rsidRPr="00541033">
              <w:rPr>
                <w:rFonts w:ascii="Candara" w:hAnsi="Candara"/>
                <w:b/>
                <w:bCs/>
                <w:color w:val="000000"/>
                <w:sz w:val="20"/>
                <w:szCs w:val="20"/>
              </w:rPr>
              <w:t>Watsa</w:t>
            </w:r>
          </w:p>
        </w:tc>
        <w:tc>
          <w:tcPr>
            <w:tcW w:w="708" w:type="dxa"/>
            <w:noWrap/>
            <w:hideMark/>
          </w:tcPr>
          <w:p w14:paraId="1AC59ABD"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18</w:t>
            </w:r>
          </w:p>
        </w:tc>
        <w:tc>
          <w:tcPr>
            <w:tcW w:w="864" w:type="dxa"/>
            <w:noWrap/>
            <w:hideMark/>
          </w:tcPr>
          <w:p w14:paraId="29CDFD62"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205</w:t>
            </w:r>
          </w:p>
        </w:tc>
        <w:tc>
          <w:tcPr>
            <w:tcW w:w="908" w:type="dxa"/>
            <w:noWrap/>
            <w:hideMark/>
          </w:tcPr>
          <w:p w14:paraId="5E7E5F55"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337 918</w:t>
            </w:r>
          </w:p>
        </w:tc>
        <w:tc>
          <w:tcPr>
            <w:tcW w:w="992" w:type="dxa"/>
            <w:noWrap/>
            <w:hideMark/>
          </w:tcPr>
          <w:p w14:paraId="311C2BB4"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348 056</w:t>
            </w:r>
          </w:p>
        </w:tc>
        <w:tc>
          <w:tcPr>
            <w:tcW w:w="919" w:type="dxa"/>
            <w:noWrap/>
            <w:hideMark/>
          </w:tcPr>
          <w:p w14:paraId="20C55A7B"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6 961</w:t>
            </w:r>
          </w:p>
        </w:tc>
        <w:tc>
          <w:tcPr>
            <w:tcW w:w="919" w:type="dxa"/>
            <w:noWrap/>
            <w:hideMark/>
          </w:tcPr>
          <w:p w14:paraId="4E2CDC1A" w14:textId="77777777" w:rsidR="00ED3B37" w:rsidRPr="00541033" w:rsidRDefault="00ED3B37" w:rsidP="00857FCF">
            <w:pPr>
              <w:jc w:val="center"/>
              <w:rPr>
                <w:rFonts w:ascii="Candara" w:hAnsi="Candara"/>
                <w:sz w:val="20"/>
                <w:szCs w:val="20"/>
              </w:rPr>
            </w:pPr>
            <w:r w:rsidRPr="00541033">
              <w:rPr>
                <w:rFonts w:ascii="Candara" w:hAnsi="Candara"/>
                <w:sz w:val="20"/>
                <w:szCs w:val="20"/>
              </w:rPr>
              <w:t>13 922</w:t>
            </w:r>
          </w:p>
        </w:tc>
        <w:tc>
          <w:tcPr>
            <w:tcW w:w="956" w:type="dxa"/>
            <w:noWrap/>
            <w:hideMark/>
          </w:tcPr>
          <w:p w14:paraId="2A04ACDC" w14:textId="77777777" w:rsidR="00ED3B37" w:rsidRPr="00541033" w:rsidRDefault="00ED3B37" w:rsidP="00857FCF">
            <w:pPr>
              <w:jc w:val="center"/>
              <w:rPr>
                <w:rFonts w:ascii="Candara" w:hAnsi="Candara"/>
                <w:sz w:val="20"/>
                <w:szCs w:val="20"/>
              </w:rPr>
            </w:pPr>
            <w:r w:rsidRPr="00541033">
              <w:rPr>
                <w:rFonts w:ascii="Candara" w:hAnsi="Candara"/>
                <w:sz w:val="20"/>
                <w:szCs w:val="20"/>
              </w:rPr>
              <w:t>12 147</w:t>
            </w:r>
          </w:p>
        </w:tc>
        <w:tc>
          <w:tcPr>
            <w:tcW w:w="993" w:type="dxa"/>
            <w:noWrap/>
            <w:hideMark/>
          </w:tcPr>
          <w:p w14:paraId="10683E7B" w14:textId="77777777" w:rsidR="00ED3B37" w:rsidRPr="00541033" w:rsidRDefault="00ED3B37" w:rsidP="00857FCF">
            <w:pPr>
              <w:jc w:val="center"/>
              <w:rPr>
                <w:rFonts w:ascii="Candara" w:hAnsi="Candara"/>
                <w:sz w:val="20"/>
                <w:szCs w:val="20"/>
              </w:rPr>
            </w:pPr>
            <w:r w:rsidRPr="00541033">
              <w:rPr>
                <w:rFonts w:ascii="Candara" w:hAnsi="Candara"/>
                <w:sz w:val="20"/>
                <w:szCs w:val="20"/>
              </w:rPr>
              <w:t>51 860</w:t>
            </w:r>
          </w:p>
        </w:tc>
        <w:tc>
          <w:tcPr>
            <w:tcW w:w="923" w:type="dxa"/>
            <w:noWrap/>
            <w:hideMark/>
          </w:tcPr>
          <w:p w14:paraId="0A319DE6" w14:textId="77777777" w:rsidR="00ED3B37" w:rsidRPr="00541033" w:rsidRDefault="00ED3B37" w:rsidP="00857FCF">
            <w:pPr>
              <w:jc w:val="center"/>
              <w:rPr>
                <w:rFonts w:ascii="Candara" w:hAnsi="Candara"/>
                <w:sz w:val="20"/>
                <w:szCs w:val="20"/>
              </w:rPr>
            </w:pPr>
            <w:r w:rsidRPr="00541033">
              <w:rPr>
                <w:rFonts w:ascii="Candara" w:hAnsi="Candara"/>
                <w:sz w:val="20"/>
                <w:szCs w:val="20"/>
              </w:rPr>
              <w:t>58 821</w:t>
            </w:r>
          </w:p>
        </w:tc>
        <w:tc>
          <w:tcPr>
            <w:tcW w:w="850" w:type="dxa"/>
            <w:noWrap/>
            <w:hideMark/>
          </w:tcPr>
          <w:p w14:paraId="2C833049" w14:textId="77777777" w:rsidR="00ED3B37" w:rsidRPr="00541033" w:rsidRDefault="00ED3B37" w:rsidP="00857FCF">
            <w:pPr>
              <w:jc w:val="center"/>
              <w:rPr>
                <w:rFonts w:ascii="Candara" w:hAnsi="Candara"/>
                <w:sz w:val="20"/>
                <w:szCs w:val="20"/>
              </w:rPr>
            </w:pPr>
            <w:r w:rsidRPr="00541033">
              <w:rPr>
                <w:rFonts w:ascii="Candara" w:hAnsi="Candara"/>
                <w:sz w:val="20"/>
                <w:szCs w:val="20"/>
              </w:rPr>
              <w:t>65 782</w:t>
            </w:r>
          </w:p>
        </w:tc>
        <w:tc>
          <w:tcPr>
            <w:tcW w:w="850" w:type="dxa"/>
            <w:noWrap/>
            <w:hideMark/>
          </w:tcPr>
          <w:p w14:paraId="3FE02F0B" w14:textId="77777777" w:rsidR="00ED3B37" w:rsidRPr="00541033" w:rsidRDefault="00ED3B37" w:rsidP="00857FCF">
            <w:pPr>
              <w:jc w:val="center"/>
              <w:rPr>
                <w:rFonts w:ascii="Candara" w:hAnsi="Candara"/>
                <w:sz w:val="20"/>
                <w:szCs w:val="20"/>
              </w:rPr>
            </w:pPr>
            <w:r w:rsidRPr="00541033">
              <w:rPr>
                <w:rFonts w:ascii="Candara" w:hAnsi="Candara"/>
                <w:sz w:val="20"/>
                <w:szCs w:val="20"/>
              </w:rPr>
              <w:t>167 067</w:t>
            </w:r>
          </w:p>
        </w:tc>
        <w:tc>
          <w:tcPr>
            <w:tcW w:w="920" w:type="dxa"/>
            <w:noWrap/>
            <w:hideMark/>
          </w:tcPr>
          <w:p w14:paraId="1679A0A0" w14:textId="77777777" w:rsidR="00ED3B37" w:rsidRPr="00541033" w:rsidRDefault="00ED3B37" w:rsidP="00857FCF">
            <w:pPr>
              <w:jc w:val="center"/>
              <w:rPr>
                <w:rFonts w:ascii="Candara" w:hAnsi="Candara"/>
                <w:sz w:val="20"/>
                <w:szCs w:val="20"/>
              </w:rPr>
            </w:pPr>
            <w:r w:rsidRPr="00541033">
              <w:rPr>
                <w:rFonts w:ascii="Candara" w:hAnsi="Candara"/>
                <w:sz w:val="20"/>
                <w:szCs w:val="20"/>
              </w:rPr>
              <w:t>13 922</w:t>
            </w:r>
          </w:p>
        </w:tc>
        <w:tc>
          <w:tcPr>
            <w:tcW w:w="851" w:type="dxa"/>
            <w:noWrap/>
            <w:hideMark/>
          </w:tcPr>
          <w:p w14:paraId="5313D59E" w14:textId="77777777" w:rsidR="00ED3B37" w:rsidRPr="00541033" w:rsidRDefault="00ED3B37" w:rsidP="00857FCF">
            <w:pPr>
              <w:jc w:val="center"/>
              <w:rPr>
                <w:rFonts w:ascii="Candara" w:hAnsi="Candara"/>
                <w:sz w:val="20"/>
                <w:szCs w:val="20"/>
              </w:rPr>
            </w:pPr>
            <w:r w:rsidRPr="00541033">
              <w:rPr>
                <w:rFonts w:ascii="Candara" w:hAnsi="Candara"/>
                <w:sz w:val="20"/>
                <w:szCs w:val="20"/>
              </w:rPr>
              <w:t>73 092</w:t>
            </w:r>
          </w:p>
        </w:tc>
        <w:tc>
          <w:tcPr>
            <w:tcW w:w="929" w:type="dxa"/>
            <w:noWrap/>
            <w:hideMark/>
          </w:tcPr>
          <w:p w14:paraId="3AF6F0C8"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157 321</w:t>
            </w:r>
          </w:p>
        </w:tc>
        <w:tc>
          <w:tcPr>
            <w:tcW w:w="1023" w:type="dxa"/>
            <w:noWrap/>
            <w:hideMark/>
          </w:tcPr>
          <w:p w14:paraId="2E7FEF17"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330</w:t>
            </w:r>
          </w:p>
        </w:tc>
      </w:tr>
      <w:tr w:rsidR="00ED3B37" w:rsidRPr="00541033" w14:paraId="6721821D" w14:textId="77777777" w:rsidTr="00857FCF">
        <w:trPr>
          <w:trHeight w:val="654"/>
        </w:trPr>
        <w:tc>
          <w:tcPr>
            <w:tcW w:w="459" w:type="dxa"/>
            <w:tcBorders>
              <w:left w:val="nil"/>
              <w:bottom w:val="single" w:sz="18" w:space="0" w:color="auto"/>
              <w:right w:val="nil"/>
            </w:tcBorders>
            <w:shd w:val="clear" w:color="auto" w:fill="809EC2"/>
            <w:noWrap/>
            <w:hideMark/>
          </w:tcPr>
          <w:p w14:paraId="20B223E9" w14:textId="77777777" w:rsidR="00ED3B37" w:rsidRPr="00541033" w:rsidRDefault="00ED3B37" w:rsidP="00857FCF">
            <w:pPr>
              <w:jc w:val="center"/>
              <w:rPr>
                <w:rFonts w:ascii="Candara" w:hAnsi="Candara"/>
                <w:b/>
                <w:bCs/>
                <w:color w:val="000000"/>
                <w:sz w:val="20"/>
                <w:szCs w:val="20"/>
              </w:rPr>
            </w:pPr>
          </w:p>
        </w:tc>
        <w:tc>
          <w:tcPr>
            <w:tcW w:w="1209" w:type="dxa"/>
            <w:shd w:val="clear" w:color="auto" w:fill="D8D8D8"/>
            <w:noWrap/>
            <w:hideMark/>
          </w:tcPr>
          <w:p w14:paraId="6D185BB6" w14:textId="77777777" w:rsidR="00ED3B37" w:rsidRPr="00541033" w:rsidRDefault="00ED3B37" w:rsidP="00855ECB">
            <w:pPr>
              <w:rPr>
                <w:rFonts w:ascii="Candara" w:hAnsi="Candara"/>
                <w:b/>
                <w:bCs/>
                <w:color w:val="000000"/>
                <w:sz w:val="20"/>
                <w:szCs w:val="20"/>
              </w:rPr>
            </w:pPr>
            <w:r w:rsidRPr="00541033">
              <w:rPr>
                <w:rFonts w:ascii="Candara" w:hAnsi="Candara"/>
                <w:b/>
                <w:bCs/>
                <w:color w:val="000000"/>
                <w:sz w:val="20"/>
                <w:szCs w:val="20"/>
              </w:rPr>
              <w:t>DPS HU</w:t>
            </w:r>
          </w:p>
        </w:tc>
        <w:tc>
          <w:tcPr>
            <w:tcW w:w="708" w:type="dxa"/>
            <w:shd w:val="clear" w:color="auto" w:fill="D8D8D8"/>
            <w:noWrap/>
            <w:hideMark/>
          </w:tcPr>
          <w:p w14:paraId="5A834C8D"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213</w:t>
            </w:r>
          </w:p>
        </w:tc>
        <w:tc>
          <w:tcPr>
            <w:tcW w:w="864" w:type="dxa"/>
            <w:shd w:val="clear" w:color="auto" w:fill="D8D8D8"/>
            <w:noWrap/>
            <w:hideMark/>
          </w:tcPr>
          <w:p w14:paraId="7A1CABBD"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2 795</w:t>
            </w:r>
          </w:p>
        </w:tc>
        <w:tc>
          <w:tcPr>
            <w:tcW w:w="908" w:type="dxa"/>
            <w:shd w:val="clear" w:color="auto" w:fill="D8D8D8"/>
            <w:noWrap/>
            <w:hideMark/>
          </w:tcPr>
          <w:p w14:paraId="38F56ECB" w14:textId="77777777" w:rsidR="00ED3B37" w:rsidRPr="00541033" w:rsidRDefault="00ED3B37" w:rsidP="00857FCF">
            <w:pPr>
              <w:jc w:val="center"/>
              <w:rPr>
                <w:rFonts w:ascii="Candara" w:hAnsi="Candara"/>
                <w:color w:val="000000"/>
                <w:sz w:val="20"/>
                <w:szCs w:val="20"/>
              </w:rPr>
            </w:pPr>
            <w:r w:rsidRPr="00541033">
              <w:rPr>
                <w:rFonts w:ascii="Candara" w:hAnsi="Candara"/>
                <w:color w:val="000000"/>
                <w:sz w:val="20"/>
                <w:szCs w:val="20"/>
              </w:rPr>
              <w:t>2 350 834</w:t>
            </w:r>
          </w:p>
        </w:tc>
        <w:tc>
          <w:tcPr>
            <w:tcW w:w="992" w:type="dxa"/>
            <w:shd w:val="clear" w:color="auto" w:fill="D8D8D8"/>
            <w:noWrap/>
            <w:hideMark/>
          </w:tcPr>
          <w:p w14:paraId="3AA82269"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2 421 359</w:t>
            </w:r>
          </w:p>
        </w:tc>
        <w:tc>
          <w:tcPr>
            <w:tcW w:w="919" w:type="dxa"/>
            <w:shd w:val="clear" w:color="auto" w:fill="D8D8D8"/>
            <w:noWrap/>
            <w:hideMark/>
          </w:tcPr>
          <w:p w14:paraId="5F3CE69E"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48 427</w:t>
            </w:r>
          </w:p>
        </w:tc>
        <w:tc>
          <w:tcPr>
            <w:tcW w:w="919" w:type="dxa"/>
            <w:shd w:val="clear" w:color="auto" w:fill="D8D8D8"/>
            <w:noWrap/>
            <w:hideMark/>
          </w:tcPr>
          <w:p w14:paraId="3E681863" w14:textId="77777777" w:rsidR="00ED3B37" w:rsidRPr="00541033" w:rsidRDefault="00ED3B37" w:rsidP="00857FCF">
            <w:pPr>
              <w:jc w:val="center"/>
              <w:rPr>
                <w:rFonts w:ascii="Candara" w:hAnsi="Candara"/>
                <w:b/>
                <w:bCs/>
                <w:sz w:val="20"/>
                <w:szCs w:val="20"/>
              </w:rPr>
            </w:pPr>
            <w:r w:rsidRPr="00541033">
              <w:rPr>
                <w:rFonts w:ascii="Candara" w:hAnsi="Candara"/>
                <w:b/>
                <w:bCs/>
                <w:sz w:val="20"/>
                <w:szCs w:val="20"/>
              </w:rPr>
              <w:t>96 854</w:t>
            </w:r>
          </w:p>
        </w:tc>
        <w:tc>
          <w:tcPr>
            <w:tcW w:w="956" w:type="dxa"/>
            <w:shd w:val="clear" w:color="auto" w:fill="D8D8D8"/>
            <w:noWrap/>
            <w:hideMark/>
          </w:tcPr>
          <w:p w14:paraId="3A7C5167" w14:textId="77777777" w:rsidR="00ED3B37" w:rsidRPr="00541033" w:rsidRDefault="00ED3B37" w:rsidP="00857FCF">
            <w:pPr>
              <w:jc w:val="center"/>
              <w:rPr>
                <w:rFonts w:ascii="Candara" w:hAnsi="Candara"/>
                <w:b/>
                <w:bCs/>
                <w:sz w:val="20"/>
                <w:szCs w:val="20"/>
              </w:rPr>
            </w:pPr>
            <w:r w:rsidRPr="00541033">
              <w:rPr>
                <w:rFonts w:ascii="Candara" w:hAnsi="Candara"/>
                <w:b/>
                <w:bCs/>
                <w:sz w:val="20"/>
                <w:szCs w:val="20"/>
              </w:rPr>
              <w:t>84 505</w:t>
            </w:r>
          </w:p>
        </w:tc>
        <w:tc>
          <w:tcPr>
            <w:tcW w:w="993" w:type="dxa"/>
            <w:shd w:val="clear" w:color="auto" w:fill="D8D8D8"/>
            <w:noWrap/>
            <w:hideMark/>
          </w:tcPr>
          <w:p w14:paraId="4E4BA22D" w14:textId="77777777" w:rsidR="00ED3B37" w:rsidRPr="00541033" w:rsidRDefault="00ED3B37" w:rsidP="00857FCF">
            <w:pPr>
              <w:jc w:val="center"/>
              <w:rPr>
                <w:rFonts w:ascii="Candara" w:hAnsi="Candara"/>
                <w:b/>
                <w:bCs/>
                <w:sz w:val="20"/>
                <w:szCs w:val="20"/>
              </w:rPr>
            </w:pPr>
            <w:r w:rsidRPr="00541033">
              <w:rPr>
                <w:rFonts w:ascii="Candara" w:hAnsi="Candara"/>
                <w:b/>
                <w:bCs/>
                <w:sz w:val="20"/>
                <w:szCs w:val="20"/>
              </w:rPr>
              <w:t>360 782</w:t>
            </w:r>
          </w:p>
        </w:tc>
        <w:tc>
          <w:tcPr>
            <w:tcW w:w="923" w:type="dxa"/>
            <w:shd w:val="clear" w:color="auto" w:fill="D8D8D8"/>
            <w:noWrap/>
            <w:hideMark/>
          </w:tcPr>
          <w:p w14:paraId="4699764F" w14:textId="77777777" w:rsidR="00ED3B37" w:rsidRPr="00541033" w:rsidRDefault="00ED3B37" w:rsidP="00857FCF">
            <w:pPr>
              <w:jc w:val="center"/>
              <w:rPr>
                <w:rFonts w:ascii="Candara" w:hAnsi="Candara"/>
                <w:b/>
                <w:bCs/>
                <w:sz w:val="20"/>
                <w:szCs w:val="20"/>
              </w:rPr>
            </w:pPr>
            <w:r w:rsidRPr="00541033">
              <w:rPr>
                <w:rFonts w:ascii="Candara" w:hAnsi="Candara"/>
                <w:b/>
                <w:bCs/>
                <w:sz w:val="20"/>
                <w:szCs w:val="20"/>
              </w:rPr>
              <w:t>409 210</w:t>
            </w:r>
          </w:p>
        </w:tc>
        <w:tc>
          <w:tcPr>
            <w:tcW w:w="850" w:type="dxa"/>
            <w:shd w:val="clear" w:color="auto" w:fill="D8D8D8"/>
            <w:noWrap/>
            <w:hideMark/>
          </w:tcPr>
          <w:p w14:paraId="085C8600" w14:textId="77777777" w:rsidR="00ED3B37" w:rsidRPr="00541033" w:rsidRDefault="00ED3B37" w:rsidP="00857FCF">
            <w:pPr>
              <w:jc w:val="center"/>
              <w:rPr>
                <w:rFonts w:ascii="Candara" w:hAnsi="Candara"/>
                <w:b/>
                <w:bCs/>
                <w:sz w:val="20"/>
                <w:szCs w:val="20"/>
              </w:rPr>
            </w:pPr>
            <w:r w:rsidRPr="00541033">
              <w:rPr>
                <w:rFonts w:ascii="Candara" w:hAnsi="Candara"/>
                <w:b/>
                <w:bCs/>
                <w:sz w:val="20"/>
                <w:szCs w:val="20"/>
              </w:rPr>
              <w:t>457 637</w:t>
            </w:r>
          </w:p>
        </w:tc>
        <w:tc>
          <w:tcPr>
            <w:tcW w:w="850" w:type="dxa"/>
            <w:shd w:val="clear" w:color="auto" w:fill="D8D8D8"/>
            <w:noWrap/>
            <w:hideMark/>
          </w:tcPr>
          <w:p w14:paraId="608D648C" w14:textId="77777777" w:rsidR="00ED3B37" w:rsidRPr="00541033" w:rsidRDefault="00ED3B37" w:rsidP="00857FCF">
            <w:pPr>
              <w:jc w:val="center"/>
              <w:rPr>
                <w:rFonts w:ascii="Candara" w:hAnsi="Candara"/>
                <w:b/>
                <w:bCs/>
                <w:sz w:val="20"/>
                <w:szCs w:val="20"/>
              </w:rPr>
            </w:pPr>
            <w:r w:rsidRPr="00541033">
              <w:rPr>
                <w:rFonts w:ascii="Candara" w:hAnsi="Candara"/>
                <w:b/>
                <w:bCs/>
                <w:sz w:val="20"/>
                <w:szCs w:val="20"/>
              </w:rPr>
              <w:t>1 162 252</w:t>
            </w:r>
          </w:p>
        </w:tc>
        <w:tc>
          <w:tcPr>
            <w:tcW w:w="920" w:type="dxa"/>
            <w:shd w:val="clear" w:color="auto" w:fill="D8D8D8"/>
            <w:noWrap/>
            <w:hideMark/>
          </w:tcPr>
          <w:p w14:paraId="2B5731B1" w14:textId="77777777" w:rsidR="00ED3B37" w:rsidRPr="00541033" w:rsidRDefault="00ED3B37" w:rsidP="00857FCF">
            <w:pPr>
              <w:jc w:val="center"/>
              <w:rPr>
                <w:rFonts w:ascii="Candara" w:hAnsi="Candara"/>
                <w:b/>
                <w:bCs/>
                <w:sz w:val="20"/>
                <w:szCs w:val="20"/>
              </w:rPr>
            </w:pPr>
            <w:r w:rsidRPr="00541033">
              <w:rPr>
                <w:rFonts w:ascii="Candara" w:hAnsi="Candara"/>
                <w:b/>
                <w:bCs/>
                <w:sz w:val="20"/>
                <w:szCs w:val="20"/>
              </w:rPr>
              <w:t>96 854</w:t>
            </w:r>
          </w:p>
        </w:tc>
        <w:tc>
          <w:tcPr>
            <w:tcW w:w="851" w:type="dxa"/>
            <w:shd w:val="clear" w:color="auto" w:fill="D8D8D8"/>
            <w:noWrap/>
            <w:hideMark/>
          </w:tcPr>
          <w:p w14:paraId="4B1A1D2E" w14:textId="77777777" w:rsidR="00ED3B37" w:rsidRPr="00541033" w:rsidRDefault="00ED3B37" w:rsidP="00857FCF">
            <w:pPr>
              <w:jc w:val="center"/>
              <w:rPr>
                <w:rFonts w:ascii="Candara" w:hAnsi="Candara"/>
                <w:b/>
                <w:bCs/>
                <w:sz w:val="20"/>
                <w:szCs w:val="20"/>
              </w:rPr>
            </w:pPr>
            <w:r w:rsidRPr="00541033">
              <w:rPr>
                <w:rFonts w:ascii="Candara" w:hAnsi="Candara"/>
                <w:b/>
                <w:bCs/>
                <w:sz w:val="20"/>
                <w:szCs w:val="20"/>
              </w:rPr>
              <w:t>508 485</w:t>
            </w:r>
          </w:p>
        </w:tc>
        <w:tc>
          <w:tcPr>
            <w:tcW w:w="929" w:type="dxa"/>
            <w:shd w:val="clear" w:color="auto" w:fill="D8D8D8"/>
            <w:noWrap/>
            <w:hideMark/>
          </w:tcPr>
          <w:p w14:paraId="43DE4B4C" w14:textId="77777777" w:rsidR="00ED3B37" w:rsidRPr="00541033" w:rsidRDefault="00ED3B37" w:rsidP="00857FCF">
            <w:pPr>
              <w:jc w:val="center"/>
              <w:rPr>
                <w:rFonts w:ascii="Candara" w:hAnsi="Candara"/>
                <w:b/>
                <w:bCs/>
                <w:color w:val="000000"/>
                <w:sz w:val="20"/>
                <w:szCs w:val="20"/>
              </w:rPr>
            </w:pPr>
            <w:r w:rsidRPr="00541033">
              <w:rPr>
                <w:rFonts w:ascii="Candara" w:hAnsi="Candara"/>
                <w:b/>
                <w:bCs/>
                <w:color w:val="000000"/>
                <w:sz w:val="20"/>
                <w:szCs w:val="20"/>
              </w:rPr>
              <w:t>1 094 454</w:t>
            </w:r>
          </w:p>
        </w:tc>
        <w:tc>
          <w:tcPr>
            <w:tcW w:w="1023" w:type="dxa"/>
            <w:shd w:val="clear" w:color="auto" w:fill="D8D8D8"/>
            <w:noWrap/>
            <w:hideMark/>
          </w:tcPr>
          <w:p w14:paraId="41FB776E" w14:textId="77777777" w:rsidR="00ED3B37" w:rsidRPr="00541033" w:rsidRDefault="00ED3B37" w:rsidP="00857FCF">
            <w:pPr>
              <w:jc w:val="center"/>
              <w:rPr>
                <w:rFonts w:ascii="Candara" w:hAnsi="Candara"/>
                <w:b/>
                <w:bCs/>
                <w:color w:val="000000"/>
                <w:sz w:val="20"/>
                <w:szCs w:val="20"/>
              </w:rPr>
            </w:pPr>
          </w:p>
        </w:tc>
      </w:tr>
    </w:tbl>
    <w:p w14:paraId="0B89737F" w14:textId="77777777" w:rsidR="00ED3B37" w:rsidRPr="00541033" w:rsidRDefault="00ED3B37" w:rsidP="00ED3B37">
      <w:pPr>
        <w:spacing w:line="276" w:lineRule="auto"/>
        <w:rPr>
          <w:rFonts w:ascii="Candara" w:hAnsi="Candara"/>
          <w:bCs/>
          <w:color w:val="000000"/>
          <w:sz w:val="20"/>
          <w:szCs w:val="20"/>
        </w:rPr>
      </w:pPr>
      <w:r w:rsidRPr="00541033">
        <w:rPr>
          <w:rFonts w:ascii="Candara" w:hAnsi="Candara"/>
          <w:bCs/>
          <w:color w:val="000000"/>
          <w:sz w:val="20"/>
          <w:szCs w:val="20"/>
        </w:rPr>
        <w:t>Source : DPS, 2023</w:t>
      </w:r>
    </w:p>
    <w:p w14:paraId="33208443" w14:textId="77777777" w:rsidR="00ED3B37" w:rsidRPr="00ED3B37" w:rsidRDefault="00ED3B37" w:rsidP="00ED3B37">
      <w:pPr>
        <w:spacing w:line="276" w:lineRule="auto"/>
        <w:jc w:val="center"/>
        <w:rPr>
          <w:rFonts w:ascii="Candara" w:hAnsi="Candara"/>
          <w:b/>
          <w:color w:val="000000"/>
          <w:sz w:val="26"/>
          <w:szCs w:val="26"/>
        </w:rPr>
      </w:pPr>
    </w:p>
    <w:bookmarkEnd w:id="33"/>
    <w:bookmarkEnd w:id="34"/>
    <w:bookmarkEnd w:id="35"/>
    <w:bookmarkEnd w:id="36"/>
    <w:bookmarkEnd w:id="37"/>
    <w:p w14:paraId="017ECFDE" w14:textId="77777777" w:rsidR="00ED3B37" w:rsidRPr="00ED3B37" w:rsidRDefault="00ED3B37" w:rsidP="00ED3B37">
      <w:pPr>
        <w:rPr>
          <w:rFonts w:ascii="Candara" w:hAnsi="Candara"/>
          <w:b/>
          <w:bCs/>
          <w:sz w:val="26"/>
          <w:szCs w:val="26"/>
        </w:rPr>
        <w:sectPr w:rsidR="00ED3B37" w:rsidRPr="00ED3B37" w:rsidSect="0087582F">
          <w:pgSz w:w="16840" w:h="11907" w:orient="landscape" w:code="9"/>
          <w:pgMar w:top="709" w:right="1134" w:bottom="1134" w:left="1134" w:header="720" w:footer="567" w:gutter="0"/>
          <w:cols w:space="720"/>
          <w:noEndnote/>
          <w:docGrid w:linePitch="272"/>
        </w:sectPr>
      </w:pPr>
    </w:p>
    <w:p w14:paraId="78F91CBC" w14:textId="77777777" w:rsidR="00ED3B37" w:rsidRPr="00743FC0" w:rsidRDefault="00ED3B37" w:rsidP="00743FC0">
      <w:pPr>
        <w:pStyle w:val="Titre2"/>
        <w:numPr>
          <w:ilvl w:val="2"/>
          <w:numId w:val="96"/>
        </w:numPr>
        <w:shd w:val="clear" w:color="auto" w:fill="B2C4DA"/>
        <w:spacing w:line="276" w:lineRule="auto"/>
        <w:ind w:left="709" w:hanging="709"/>
        <w:jc w:val="both"/>
        <w:rPr>
          <w:rFonts w:ascii="Candara" w:hAnsi="Candara"/>
          <w:smallCaps w:val="0"/>
          <w:color w:val="C00000"/>
          <w:sz w:val="28"/>
          <w:szCs w:val="28"/>
        </w:rPr>
      </w:pPr>
      <w:bookmarkStart w:id="40" w:name="_Toc146827225"/>
      <w:r w:rsidRPr="00743FC0">
        <w:rPr>
          <w:rFonts w:ascii="Candara" w:hAnsi="Candara"/>
          <w:smallCaps w:val="0"/>
          <w:color w:val="C00000"/>
          <w:sz w:val="28"/>
          <w:szCs w:val="28"/>
        </w:rPr>
        <w:lastRenderedPageBreak/>
        <w:t>Contexte économique</w:t>
      </w:r>
      <w:bookmarkEnd w:id="40"/>
    </w:p>
    <w:p w14:paraId="07D05522" w14:textId="77777777" w:rsidR="00ED3B37" w:rsidRPr="00743FC0" w:rsidRDefault="00ED3B37" w:rsidP="00743FC0">
      <w:pPr>
        <w:pStyle w:val="Titre2"/>
        <w:numPr>
          <w:ilvl w:val="2"/>
          <w:numId w:val="96"/>
        </w:numPr>
        <w:shd w:val="clear" w:color="auto" w:fill="B2C4DA"/>
        <w:spacing w:line="276" w:lineRule="auto"/>
        <w:ind w:left="709" w:hanging="709"/>
        <w:jc w:val="both"/>
        <w:rPr>
          <w:rFonts w:ascii="Candara" w:hAnsi="Candara"/>
          <w:smallCaps w:val="0"/>
          <w:color w:val="C00000"/>
          <w:sz w:val="28"/>
          <w:szCs w:val="28"/>
        </w:rPr>
        <w:sectPr w:rsidR="00ED3B37" w:rsidRPr="00743FC0" w:rsidSect="0087582F">
          <w:pgSz w:w="11907" w:h="16840" w:code="9"/>
          <w:pgMar w:top="1134" w:right="709" w:bottom="1134" w:left="1134" w:header="720" w:footer="567" w:gutter="0"/>
          <w:cols w:space="720"/>
          <w:noEndnote/>
          <w:docGrid w:linePitch="272"/>
        </w:sectPr>
      </w:pPr>
    </w:p>
    <w:p w14:paraId="5E5EA987" w14:textId="77777777" w:rsidR="00ED3B37" w:rsidRPr="00ED3B37" w:rsidRDefault="00ED3B37" w:rsidP="005D4CFC">
      <w:pPr>
        <w:spacing w:line="276" w:lineRule="auto"/>
        <w:jc w:val="both"/>
        <w:rPr>
          <w:rFonts w:ascii="Candara" w:hAnsi="Candara"/>
          <w:sz w:val="26"/>
          <w:szCs w:val="26"/>
        </w:rPr>
      </w:pPr>
      <w:r w:rsidRPr="00ED3B37">
        <w:rPr>
          <w:rFonts w:ascii="Candara" w:hAnsi="Candara"/>
          <w:sz w:val="26"/>
          <w:szCs w:val="26"/>
        </w:rPr>
        <w:lastRenderedPageBreak/>
        <w:t xml:space="preserve">La </w:t>
      </w:r>
      <w:r w:rsidR="00A657FE">
        <w:rPr>
          <w:rFonts w:ascii="Candara" w:hAnsi="Candara"/>
          <w:sz w:val="26"/>
          <w:szCs w:val="26"/>
        </w:rPr>
        <w:t xml:space="preserve">Province </w:t>
      </w:r>
      <w:r w:rsidRPr="00ED3B37">
        <w:rPr>
          <w:rFonts w:ascii="Candara" w:hAnsi="Candara"/>
          <w:sz w:val="26"/>
          <w:szCs w:val="26"/>
        </w:rPr>
        <w:t>du Haut-U</w:t>
      </w:r>
      <w:r w:rsidR="00A657FE">
        <w:rPr>
          <w:rFonts w:ascii="Candara" w:hAnsi="Candara"/>
          <w:sz w:val="26"/>
          <w:szCs w:val="26"/>
        </w:rPr>
        <w:t>ele</w:t>
      </w:r>
      <w:r w:rsidRPr="00ED3B37">
        <w:rPr>
          <w:rFonts w:ascii="Candara" w:hAnsi="Candara"/>
          <w:sz w:val="26"/>
          <w:szCs w:val="26"/>
        </w:rPr>
        <w:t xml:space="preserve"> regorge d`importantes ressources minières, agricoles, forestières, animales, énergétiques, aquacoles et touristiques. Du point de vue des ressources minières, son sous-sol contient plusieurs minerais notamment l`or, le fer, schistes bitumeux, du pétrole et le diamant de joaillerie. En dehors de l`exploitation industrielle de l</w:t>
      </w:r>
      <w:r w:rsidR="00A657FE">
        <w:rPr>
          <w:rFonts w:ascii="Candara" w:hAnsi="Candara"/>
          <w:sz w:val="26"/>
          <w:szCs w:val="26"/>
        </w:rPr>
        <w:t>’</w:t>
      </w:r>
      <w:r w:rsidRPr="00ED3B37">
        <w:rPr>
          <w:rFonts w:ascii="Candara" w:hAnsi="Candara"/>
          <w:sz w:val="26"/>
          <w:szCs w:val="26"/>
        </w:rPr>
        <w:t xml:space="preserve">or par la société Kibali Gold Mining, toutes les activités d`exploitation minière se font d`une manière artisanale et sans une grande incidence sur la vie économique locale. Partant de sa diversité climatique et pédologique, la </w:t>
      </w:r>
      <w:r w:rsidR="00A657FE">
        <w:rPr>
          <w:rFonts w:ascii="Candara" w:hAnsi="Candara"/>
          <w:sz w:val="26"/>
          <w:szCs w:val="26"/>
        </w:rPr>
        <w:t xml:space="preserve">Province </w:t>
      </w:r>
      <w:r w:rsidRPr="00ED3B37">
        <w:rPr>
          <w:rFonts w:ascii="Candara" w:hAnsi="Candara"/>
          <w:sz w:val="26"/>
          <w:szCs w:val="26"/>
        </w:rPr>
        <w:t xml:space="preserve">de Haut-Uele est favorable à la production d’une large gamme de cultures sur toute l’étendue du territoire. La végétation de la </w:t>
      </w:r>
      <w:r w:rsidR="00A657FE">
        <w:rPr>
          <w:rFonts w:ascii="Candara" w:hAnsi="Candara"/>
          <w:sz w:val="26"/>
          <w:szCs w:val="26"/>
        </w:rPr>
        <w:t xml:space="preserve">Province </w:t>
      </w:r>
      <w:r w:rsidRPr="00ED3B37">
        <w:rPr>
          <w:rFonts w:ascii="Candara" w:hAnsi="Candara"/>
          <w:sz w:val="26"/>
          <w:szCs w:val="26"/>
        </w:rPr>
        <w:t>est dominée par les forêts hétérogènes à caractère primitif, les forêts secondaires et les jachères. L’agriculture est basée sur les cultures vivrières (manioc, riz, ma</w:t>
      </w:r>
      <w:r w:rsidR="00A657FE">
        <w:rPr>
          <w:rFonts w:ascii="Candara" w:hAnsi="Candara"/>
          <w:sz w:val="26"/>
          <w:szCs w:val="26"/>
        </w:rPr>
        <w:t>ï</w:t>
      </w:r>
      <w:r w:rsidRPr="00ED3B37">
        <w:rPr>
          <w:rFonts w:ascii="Candara" w:hAnsi="Candara"/>
          <w:sz w:val="26"/>
          <w:szCs w:val="26"/>
        </w:rPr>
        <w:t xml:space="preserve">s, banane plantain, </w:t>
      </w:r>
      <w:r w:rsidR="00A657FE" w:rsidRPr="00ED3B37">
        <w:rPr>
          <w:rFonts w:ascii="Candara" w:hAnsi="Candara"/>
          <w:sz w:val="26"/>
          <w:szCs w:val="26"/>
        </w:rPr>
        <w:t>arachide,</w:t>
      </w:r>
      <w:r w:rsidRPr="00ED3B37">
        <w:rPr>
          <w:rFonts w:ascii="Candara" w:hAnsi="Candara"/>
          <w:sz w:val="26"/>
          <w:szCs w:val="26"/>
        </w:rPr>
        <w:t xml:space="preserve">) ; cultures pérennes (café, cacao, palmier à huile et macadamia qui est encore dans sa phase d’expérimentation) ; les cultures maraîchères (choux, amarante, épinard, carotte, aubergine, concombre, tomate, ciboulette, oignon et pomme de terre) et les cultures fruitières (mangue, orange, citron, avocat, ananas, papaye et pastèque...). Les cultures les plus courantes sont : le manioc, le bananier, le riz, l’arachide, le maïs, l’amarante, les feuilles de patate douce, les piments, l’oseille, les tomates, les ciboulettes, etc. </w:t>
      </w:r>
    </w:p>
    <w:p w14:paraId="709A9860" w14:textId="77777777" w:rsidR="00ED3B37" w:rsidRPr="00ED3B37" w:rsidRDefault="00ED3B37" w:rsidP="005D4CFC">
      <w:pPr>
        <w:pStyle w:val="Paragraphedeliste"/>
        <w:autoSpaceDE w:val="0"/>
        <w:autoSpaceDN w:val="0"/>
        <w:adjustRightInd w:val="0"/>
        <w:spacing w:line="276" w:lineRule="auto"/>
        <w:ind w:left="0" w:firstLine="993"/>
        <w:jc w:val="both"/>
        <w:rPr>
          <w:rFonts w:ascii="Candara" w:hAnsi="Candara"/>
          <w:sz w:val="26"/>
          <w:szCs w:val="26"/>
        </w:rPr>
      </w:pPr>
    </w:p>
    <w:p w14:paraId="75D49023" w14:textId="77777777" w:rsidR="00ED3B37" w:rsidRPr="00ED3B37" w:rsidRDefault="00ED3B37" w:rsidP="005D4CFC">
      <w:pPr>
        <w:spacing w:line="276" w:lineRule="auto"/>
        <w:jc w:val="both"/>
        <w:rPr>
          <w:rFonts w:ascii="Candara" w:hAnsi="Candara"/>
          <w:sz w:val="26"/>
          <w:szCs w:val="26"/>
        </w:rPr>
      </w:pPr>
      <w:r w:rsidRPr="00ED3B37">
        <w:rPr>
          <w:rFonts w:ascii="Candara" w:hAnsi="Candara"/>
          <w:sz w:val="26"/>
          <w:szCs w:val="26"/>
        </w:rPr>
        <w:lastRenderedPageBreak/>
        <w:t xml:space="preserve">La </w:t>
      </w:r>
      <w:r w:rsidR="00A657FE">
        <w:rPr>
          <w:rFonts w:ascii="Candara" w:hAnsi="Candara"/>
          <w:sz w:val="26"/>
          <w:szCs w:val="26"/>
        </w:rPr>
        <w:t xml:space="preserve">Province </w:t>
      </w:r>
      <w:r w:rsidRPr="00ED3B37">
        <w:rPr>
          <w:rFonts w:ascii="Candara" w:hAnsi="Candara"/>
          <w:sz w:val="26"/>
          <w:szCs w:val="26"/>
        </w:rPr>
        <w:t>du Haut-Uele</w:t>
      </w:r>
      <w:r w:rsidR="00A657FE">
        <w:rPr>
          <w:rFonts w:ascii="Candara" w:hAnsi="Candara"/>
          <w:sz w:val="26"/>
          <w:szCs w:val="26"/>
        </w:rPr>
        <w:t>,</w:t>
      </w:r>
      <w:r w:rsidRPr="00ED3B37">
        <w:rPr>
          <w:rFonts w:ascii="Candara" w:hAnsi="Candara"/>
          <w:sz w:val="26"/>
          <w:szCs w:val="26"/>
        </w:rPr>
        <w:t xml:space="preserve"> jadis reconnu</w:t>
      </w:r>
      <w:r w:rsidR="00A657FE">
        <w:rPr>
          <w:rFonts w:ascii="Candara" w:hAnsi="Candara"/>
          <w:sz w:val="26"/>
          <w:szCs w:val="26"/>
        </w:rPr>
        <w:t>e</w:t>
      </w:r>
      <w:r w:rsidRPr="00ED3B37">
        <w:rPr>
          <w:rFonts w:ascii="Candara" w:hAnsi="Candara"/>
          <w:sz w:val="26"/>
          <w:szCs w:val="26"/>
        </w:rPr>
        <w:t xml:space="preserve"> comme capital</w:t>
      </w:r>
      <w:r w:rsidR="00A657FE">
        <w:rPr>
          <w:rFonts w:ascii="Candara" w:hAnsi="Candara"/>
          <w:sz w:val="26"/>
          <w:szCs w:val="26"/>
        </w:rPr>
        <w:t>e</w:t>
      </w:r>
      <w:r w:rsidRPr="00ED3B37">
        <w:rPr>
          <w:rFonts w:ascii="Candara" w:hAnsi="Candara"/>
          <w:sz w:val="26"/>
          <w:szCs w:val="26"/>
        </w:rPr>
        <w:t xml:space="preserve"> de l’or vert</w:t>
      </w:r>
      <w:r w:rsidR="00A657FE">
        <w:rPr>
          <w:rFonts w:ascii="Candara" w:hAnsi="Candara"/>
          <w:sz w:val="26"/>
          <w:szCs w:val="26"/>
        </w:rPr>
        <w:t>,</w:t>
      </w:r>
      <w:r w:rsidRPr="00ED3B37">
        <w:rPr>
          <w:rFonts w:ascii="Candara" w:hAnsi="Candara"/>
          <w:sz w:val="26"/>
          <w:szCs w:val="26"/>
        </w:rPr>
        <w:t xml:space="preserve"> est aujourd’hui entrain de connaitre de façon traditionnelle (divagation et races non améliorées) la pratique de l’Elevage et plus particulièrement l’Elevage des Bovins, Caprins, Ovins, Suidés et animaux de bassecour qui font sujette à des maladies animales/épidémies.</w:t>
      </w:r>
      <w:r w:rsidRPr="00ED3B37">
        <w:rPr>
          <w:rFonts w:ascii="Candara" w:hAnsi="Candara"/>
          <w:b/>
          <w:sz w:val="26"/>
          <w:szCs w:val="26"/>
        </w:rPr>
        <w:t xml:space="preserve">  </w:t>
      </w:r>
      <w:r w:rsidRPr="00ED3B37">
        <w:rPr>
          <w:rFonts w:ascii="Candara" w:hAnsi="Candara"/>
          <w:sz w:val="26"/>
          <w:szCs w:val="26"/>
        </w:rPr>
        <w:t>Il est généralement admis qu’elle regorge des ressources minérales abondantes et variées,</w:t>
      </w:r>
      <w:r w:rsidR="00A657FE">
        <w:rPr>
          <w:rFonts w:ascii="Candara" w:hAnsi="Candara"/>
          <w:sz w:val="26"/>
          <w:szCs w:val="26"/>
        </w:rPr>
        <w:t xml:space="preserve"> </w:t>
      </w:r>
      <w:r w:rsidRPr="00ED3B37">
        <w:rPr>
          <w:rFonts w:ascii="Candara" w:hAnsi="Candara"/>
          <w:sz w:val="26"/>
          <w:szCs w:val="26"/>
        </w:rPr>
        <w:t>malheureusement, peu connues et peu exploitées, et dont la plupart se présentent sous forme d’indices. En tout état de cause, parmi les minerais connus de la Province, seuls l’or et le diamant sont actuellement exploités. Le diamant est essentiellement exploité de manière artisanale, tandis que l’or l’est artisanalement, mais aussi industriellement. En effet, sur les 26 Permis d’exploitation (P.E) détenus par des Entreprises Minières dans le Haut-U</w:t>
      </w:r>
      <w:r w:rsidR="00A657FE">
        <w:rPr>
          <w:rFonts w:ascii="Candara" w:hAnsi="Candara"/>
          <w:sz w:val="26"/>
          <w:szCs w:val="26"/>
        </w:rPr>
        <w:t>ele</w:t>
      </w:r>
      <w:r w:rsidRPr="00ED3B37">
        <w:rPr>
          <w:rFonts w:ascii="Candara" w:hAnsi="Candara"/>
          <w:sz w:val="26"/>
          <w:szCs w:val="26"/>
        </w:rPr>
        <w:t xml:space="preserve">, 17 sont théoriquement actifs, dont 10 appartenant à Kibali Gold Mining, 06 en cas de force majeure, 02 à déchoir et 01 déchu.  S’agissant de l’artisanat minier, la </w:t>
      </w:r>
      <w:r w:rsidR="00A657FE">
        <w:rPr>
          <w:rFonts w:ascii="Candara" w:hAnsi="Candara"/>
          <w:sz w:val="26"/>
          <w:szCs w:val="26"/>
        </w:rPr>
        <w:t xml:space="preserve">Province </w:t>
      </w:r>
      <w:r w:rsidRPr="00ED3B37">
        <w:rPr>
          <w:rFonts w:ascii="Candara" w:hAnsi="Candara"/>
          <w:sz w:val="26"/>
          <w:szCs w:val="26"/>
        </w:rPr>
        <w:t xml:space="preserve">du </w:t>
      </w:r>
      <w:r w:rsidR="00A657FE">
        <w:rPr>
          <w:rFonts w:ascii="Candara" w:hAnsi="Candara"/>
          <w:sz w:val="26"/>
          <w:szCs w:val="26"/>
        </w:rPr>
        <w:t xml:space="preserve">Haut-Uele </w:t>
      </w:r>
      <w:r w:rsidRPr="00ED3B37">
        <w:rPr>
          <w:rFonts w:ascii="Candara" w:hAnsi="Candara"/>
          <w:sz w:val="26"/>
          <w:szCs w:val="26"/>
        </w:rPr>
        <w:t>dispose de 52 Coopératives Minières agréées par le Ministère des Mines et de 27 Zones d’exploitation artisanale (ZEA) dans le</w:t>
      </w:r>
      <w:r w:rsidR="00A657FE">
        <w:rPr>
          <w:rFonts w:ascii="Candara" w:hAnsi="Candara"/>
          <w:sz w:val="26"/>
          <w:szCs w:val="26"/>
        </w:rPr>
        <w:t>s</w:t>
      </w:r>
      <w:r w:rsidRPr="00ED3B37">
        <w:rPr>
          <w:rFonts w:ascii="Candara" w:hAnsi="Candara"/>
          <w:sz w:val="26"/>
          <w:szCs w:val="26"/>
        </w:rPr>
        <w:t xml:space="preserve"> Territoire</w:t>
      </w:r>
      <w:r w:rsidR="00A657FE">
        <w:rPr>
          <w:rFonts w:ascii="Candara" w:hAnsi="Candara"/>
          <w:sz w:val="26"/>
          <w:szCs w:val="26"/>
        </w:rPr>
        <w:t>s</w:t>
      </w:r>
      <w:r w:rsidRPr="00ED3B37">
        <w:rPr>
          <w:rFonts w:ascii="Candara" w:hAnsi="Candara"/>
          <w:sz w:val="26"/>
          <w:szCs w:val="26"/>
        </w:rPr>
        <w:t xml:space="preserve"> de Faradje et Watsa. La minéralisation de la plupart de ces ZEA reste sujet à caution. En outre, ±191 Sites d’exploitation minière artisanale sont opérationnels, mais la plupart se retrouvent, soit dans les périmètres concédés aux industriels, soit dans des aires protégées. Ces Exploitants travaillent, en </w:t>
      </w:r>
      <w:r w:rsidRPr="00ED3B37">
        <w:rPr>
          <w:rFonts w:ascii="Candara" w:hAnsi="Candara"/>
          <w:sz w:val="26"/>
          <w:szCs w:val="26"/>
        </w:rPr>
        <w:lastRenderedPageBreak/>
        <w:t xml:space="preserve">quelque exception près, en solo et en partenariat avec des « Investisseurs » étrangers utilisant des Engins </w:t>
      </w:r>
      <w:r w:rsidR="00D76D9C">
        <w:rPr>
          <w:rFonts w:ascii="Candara" w:hAnsi="Candara"/>
          <w:sz w:val="26"/>
          <w:szCs w:val="26"/>
        </w:rPr>
        <w:t>de génie civil</w:t>
      </w:r>
      <w:r w:rsidRPr="00ED3B37">
        <w:rPr>
          <w:rFonts w:ascii="Candara" w:hAnsi="Candara"/>
          <w:sz w:val="26"/>
          <w:szCs w:val="26"/>
        </w:rPr>
        <w:t>. Ce mode d’exploitation dite, abusivement, « Exploitation semi-industrielle » cause des dégâts énormes sur l’environnement dans les Sites concernés, voir</w:t>
      </w:r>
      <w:r w:rsidR="00D76D9C">
        <w:rPr>
          <w:rFonts w:ascii="Candara" w:hAnsi="Candara"/>
          <w:sz w:val="26"/>
          <w:szCs w:val="26"/>
        </w:rPr>
        <w:t>e</w:t>
      </w:r>
      <w:r w:rsidRPr="00ED3B37">
        <w:rPr>
          <w:rFonts w:ascii="Candara" w:hAnsi="Candara"/>
          <w:sz w:val="26"/>
          <w:szCs w:val="26"/>
        </w:rPr>
        <w:t xml:space="preserve"> à l’endroit de certains exploitants agricoles. </w:t>
      </w:r>
    </w:p>
    <w:p w14:paraId="76AA72E4" w14:textId="77777777" w:rsidR="00ED3B37" w:rsidRPr="00ED3B37" w:rsidRDefault="00ED3B37" w:rsidP="005D4CFC">
      <w:pPr>
        <w:spacing w:line="276" w:lineRule="auto"/>
        <w:jc w:val="both"/>
        <w:rPr>
          <w:rFonts w:ascii="Candara" w:hAnsi="Candara"/>
          <w:sz w:val="26"/>
          <w:szCs w:val="26"/>
        </w:rPr>
      </w:pPr>
      <w:r w:rsidRPr="00ED3B37">
        <w:rPr>
          <w:rFonts w:ascii="Candara" w:hAnsi="Candara"/>
          <w:sz w:val="26"/>
          <w:szCs w:val="26"/>
        </w:rPr>
        <w:t xml:space="preserve">En ce qui concerne la commercialisation et l’exportation des minerais issus de l’artisanat minier, il existe certes plusieurs Centres de Négoce et/ou Points de vente des minerais à travers la Province, mais la traçabilité et l’exportation desdits minerais posent problème, suite à </w:t>
      </w:r>
      <w:r w:rsidR="00D76D9C">
        <w:rPr>
          <w:rFonts w:ascii="Candara" w:hAnsi="Candara"/>
          <w:sz w:val="26"/>
          <w:szCs w:val="26"/>
        </w:rPr>
        <w:t xml:space="preserve">l’insuffisance </w:t>
      </w:r>
      <w:r w:rsidRPr="00ED3B37">
        <w:rPr>
          <w:rFonts w:ascii="Candara" w:hAnsi="Candara"/>
          <w:sz w:val="26"/>
          <w:szCs w:val="26"/>
        </w:rPr>
        <w:t>de Comptoirs d’achat et de vente appelés à exporter la production issue de l’exploitation artisanale.</w:t>
      </w:r>
    </w:p>
    <w:p w14:paraId="04068F7D" w14:textId="77777777" w:rsidR="00ED3B37" w:rsidRPr="00EC6045" w:rsidRDefault="00ED3B37" w:rsidP="00EC6045">
      <w:pPr>
        <w:pStyle w:val="Titre2"/>
        <w:numPr>
          <w:ilvl w:val="1"/>
          <w:numId w:val="96"/>
        </w:numPr>
        <w:shd w:val="clear" w:color="auto" w:fill="F7C890"/>
        <w:spacing w:after="0" w:line="276" w:lineRule="auto"/>
        <w:jc w:val="both"/>
        <w:rPr>
          <w:rFonts w:ascii="Candara" w:hAnsi="Candara"/>
          <w:smallCaps w:val="0"/>
          <w:color w:val="002060"/>
          <w:sz w:val="36"/>
          <w:szCs w:val="36"/>
        </w:rPr>
      </w:pPr>
      <w:bookmarkStart w:id="41" w:name="_Toc146827226"/>
      <w:r w:rsidRPr="00EC6045">
        <w:rPr>
          <w:rFonts w:ascii="Candara" w:hAnsi="Candara"/>
          <w:smallCaps w:val="0"/>
          <w:color w:val="002060"/>
          <w:sz w:val="36"/>
          <w:szCs w:val="36"/>
        </w:rPr>
        <w:t>Réalisations récentes</w:t>
      </w:r>
      <w:bookmarkEnd w:id="41"/>
    </w:p>
    <w:p w14:paraId="0ABB6F3A" w14:textId="77777777" w:rsidR="008165C9" w:rsidRPr="008165C9" w:rsidRDefault="008165C9" w:rsidP="005D4CFC">
      <w:pPr>
        <w:spacing w:line="276" w:lineRule="auto"/>
        <w:jc w:val="both"/>
        <w:rPr>
          <w:rFonts w:ascii="Candara" w:hAnsi="Candara"/>
          <w:sz w:val="16"/>
          <w:szCs w:val="16"/>
        </w:rPr>
      </w:pPr>
    </w:p>
    <w:p w14:paraId="53A6BC1E" w14:textId="77777777" w:rsidR="00ED3B37" w:rsidRPr="00ED3B37" w:rsidRDefault="00ED3B37" w:rsidP="005D4CFC">
      <w:pPr>
        <w:spacing w:line="276" w:lineRule="auto"/>
        <w:jc w:val="both"/>
        <w:rPr>
          <w:rFonts w:ascii="Candara" w:hAnsi="Candara"/>
          <w:sz w:val="26"/>
          <w:szCs w:val="26"/>
        </w:rPr>
      </w:pPr>
      <w:r w:rsidRPr="00ED3B37">
        <w:rPr>
          <w:rFonts w:ascii="Candara" w:hAnsi="Candara"/>
          <w:sz w:val="26"/>
          <w:szCs w:val="26"/>
        </w:rPr>
        <w:t>Le Gouvernement Provincial du Haut-</w:t>
      </w:r>
      <w:r w:rsidR="00541033">
        <w:rPr>
          <w:rFonts w:ascii="Candara" w:hAnsi="Candara"/>
          <w:sz w:val="26"/>
          <w:szCs w:val="26"/>
        </w:rPr>
        <w:t>Uele</w:t>
      </w:r>
      <w:r w:rsidRPr="00ED3B37">
        <w:rPr>
          <w:rFonts w:ascii="Candara" w:hAnsi="Candara"/>
          <w:sz w:val="26"/>
          <w:szCs w:val="26"/>
        </w:rPr>
        <w:t xml:space="preserve"> conduit depuis bientôt   </w:t>
      </w:r>
      <w:r w:rsidR="00895F56">
        <w:rPr>
          <w:rFonts w:ascii="Candara" w:hAnsi="Candara"/>
          <w:sz w:val="26"/>
          <w:szCs w:val="26"/>
        </w:rPr>
        <w:t>cinq</w:t>
      </w:r>
      <w:r w:rsidRPr="00ED3B37">
        <w:rPr>
          <w:rFonts w:ascii="Candara" w:hAnsi="Candara"/>
          <w:sz w:val="26"/>
          <w:szCs w:val="26"/>
        </w:rPr>
        <w:t xml:space="preserve"> ans par Son </w:t>
      </w:r>
      <w:r w:rsidR="00895F56">
        <w:rPr>
          <w:rFonts w:ascii="Candara" w:hAnsi="Candara"/>
          <w:sz w:val="26"/>
          <w:szCs w:val="26"/>
        </w:rPr>
        <w:t xml:space="preserve">  </w:t>
      </w:r>
      <w:r w:rsidRPr="00ED3B37">
        <w:rPr>
          <w:rFonts w:ascii="Candara" w:hAnsi="Candara"/>
          <w:sz w:val="26"/>
          <w:szCs w:val="26"/>
        </w:rPr>
        <w:t xml:space="preserve">Excellence Monsieur le Gouverneur </w:t>
      </w:r>
      <w:r w:rsidR="00895F56">
        <w:rPr>
          <w:rFonts w:ascii="Candara" w:hAnsi="Candara"/>
          <w:sz w:val="26"/>
          <w:szCs w:val="26"/>
        </w:rPr>
        <w:t xml:space="preserve">        </w:t>
      </w:r>
      <w:r w:rsidRPr="00ED3B37">
        <w:rPr>
          <w:rFonts w:ascii="Candara" w:hAnsi="Candara"/>
          <w:sz w:val="26"/>
          <w:szCs w:val="26"/>
        </w:rPr>
        <w:t>Christophe BAS</w:t>
      </w:r>
      <w:r w:rsidR="00541033">
        <w:rPr>
          <w:rFonts w:ascii="Candara" w:hAnsi="Candara"/>
          <w:sz w:val="26"/>
          <w:szCs w:val="26"/>
        </w:rPr>
        <w:t>EANE NANGAA, a fait du Haut-Uele</w:t>
      </w:r>
      <w:r w:rsidRPr="00ED3B37">
        <w:rPr>
          <w:rFonts w:ascii="Candara" w:hAnsi="Candara"/>
          <w:sz w:val="26"/>
          <w:szCs w:val="26"/>
        </w:rPr>
        <w:t xml:space="preserve"> un vaste chantier des infrastructures</w:t>
      </w:r>
      <w:r w:rsidR="00C12048">
        <w:rPr>
          <w:rFonts w:ascii="Candara" w:hAnsi="Candara"/>
          <w:sz w:val="26"/>
          <w:szCs w:val="26"/>
        </w:rPr>
        <w:t xml:space="preserve"> routières</w:t>
      </w:r>
      <w:r w:rsidRPr="00ED3B37">
        <w:rPr>
          <w:rFonts w:ascii="Candara" w:hAnsi="Candara"/>
          <w:sz w:val="26"/>
          <w:szCs w:val="26"/>
        </w:rPr>
        <w:t xml:space="preserve"> et édifices publics en vue, d’une part, de refonder les bases d</w:t>
      </w:r>
      <w:r w:rsidR="00895F56">
        <w:rPr>
          <w:rFonts w:ascii="Candara" w:hAnsi="Candara"/>
          <w:sz w:val="26"/>
          <w:szCs w:val="26"/>
        </w:rPr>
        <w:t>’</w:t>
      </w:r>
      <w:r w:rsidRPr="00ED3B37">
        <w:rPr>
          <w:rFonts w:ascii="Candara" w:hAnsi="Candara"/>
          <w:sz w:val="26"/>
          <w:szCs w:val="26"/>
        </w:rPr>
        <w:t xml:space="preserve">une nouvelle économie provinciale, s`insérant à la fois au circuit national, régional et international et, d’autres part, de booster le progrès de la </w:t>
      </w:r>
      <w:r w:rsidR="00A657FE">
        <w:rPr>
          <w:rFonts w:ascii="Candara" w:hAnsi="Candara"/>
          <w:sz w:val="26"/>
          <w:szCs w:val="26"/>
        </w:rPr>
        <w:t xml:space="preserve">Province </w:t>
      </w:r>
      <w:r w:rsidRPr="00ED3B37">
        <w:rPr>
          <w:rFonts w:ascii="Candara" w:hAnsi="Candara"/>
          <w:sz w:val="26"/>
          <w:szCs w:val="26"/>
        </w:rPr>
        <w:t xml:space="preserve">afin d’atteindre les objectifs de développement durable. </w:t>
      </w:r>
    </w:p>
    <w:p w14:paraId="3E8B9FA5" w14:textId="77777777" w:rsidR="00ED3B37" w:rsidRPr="008165C9" w:rsidRDefault="00ED3B37" w:rsidP="005D4CFC">
      <w:pPr>
        <w:spacing w:line="276" w:lineRule="auto"/>
        <w:ind w:firstLine="993"/>
        <w:jc w:val="both"/>
        <w:rPr>
          <w:rFonts w:ascii="Candara" w:hAnsi="Candara"/>
          <w:sz w:val="16"/>
          <w:szCs w:val="16"/>
        </w:rPr>
      </w:pPr>
    </w:p>
    <w:p w14:paraId="0D784121" w14:textId="77777777" w:rsidR="00ED3B37" w:rsidRPr="00ED3B37" w:rsidRDefault="00ED3B37" w:rsidP="005D4CFC">
      <w:pPr>
        <w:spacing w:line="276" w:lineRule="auto"/>
        <w:jc w:val="both"/>
        <w:rPr>
          <w:rFonts w:ascii="Candara" w:hAnsi="Candara"/>
          <w:sz w:val="26"/>
          <w:szCs w:val="26"/>
        </w:rPr>
      </w:pPr>
      <w:r w:rsidRPr="00ED3B37">
        <w:rPr>
          <w:rFonts w:ascii="Candara" w:hAnsi="Candara"/>
          <w:sz w:val="26"/>
          <w:szCs w:val="26"/>
        </w:rPr>
        <w:t xml:space="preserve">Le réseau routier de la </w:t>
      </w:r>
      <w:r w:rsidR="00A657FE">
        <w:rPr>
          <w:rFonts w:ascii="Candara" w:hAnsi="Candara"/>
          <w:sz w:val="26"/>
          <w:szCs w:val="26"/>
        </w:rPr>
        <w:t xml:space="preserve">Province </w:t>
      </w:r>
      <w:r w:rsidRPr="00ED3B37">
        <w:rPr>
          <w:rFonts w:ascii="Candara" w:hAnsi="Candara"/>
          <w:sz w:val="26"/>
          <w:szCs w:val="26"/>
        </w:rPr>
        <w:t>du Haut-Uele est estimé à 3</w:t>
      </w:r>
      <w:r w:rsidR="00895F56">
        <w:rPr>
          <w:rFonts w:ascii="Candara" w:hAnsi="Candara"/>
          <w:sz w:val="26"/>
          <w:szCs w:val="26"/>
        </w:rPr>
        <w:t> </w:t>
      </w:r>
      <w:r w:rsidRPr="00ED3B37">
        <w:rPr>
          <w:rFonts w:ascii="Candara" w:hAnsi="Candara"/>
          <w:sz w:val="26"/>
          <w:szCs w:val="26"/>
        </w:rPr>
        <w:t>202</w:t>
      </w:r>
      <w:r w:rsidR="00895F56">
        <w:rPr>
          <w:rFonts w:ascii="Candara" w:hAnsi="Candara"/>
          <w:sz w:val="26"/>
          <w:szCs w:val="26"/>
        </w:rPr>
        <w:t xml:space="preserve"> </w:t>
      </w:r>
      <w:r w:rsidRPr="00ED3B37">
        <w:rPr>
          <w:rFonts w:ascii="Candara" w:hAnsi="Candara"/>
          <w:sz w:val="26"/>
          <w:szCs w:val="26"/>
        </w:rPr>
        <w:t xml:space="preserve">km reparti de la manière suivante : (a) 737 </w:t>
      </w:r>
      <w:r w:rsidR="00895F56">
        <w:rPr>
          <w:rFonts w:ascii="Candara" w:hAnsi="Candara"/>
          <w:sz w:val="26"/>
          <w:szCs w:val="26"/>
        </w:rPr>
        <w:t xml:space="preserve">km </w:t>
      </w:r>
      <w:r w:rsidRPr="00ED3B37">
        <w:rPr>
          <w:rFonts w:ascii="Candara" w:hAnsi="Candara"/>
          <w:sz w:val="26"/>
          <w:szCs w:val="26"/>
        </w:rPr>
        <w:t>de routes nationales ; (b) 1300</w:t>
      </w:r>
      <w:r w:rsidR="00895F56">
        <w:rPr>
          <w:rFonts w:ascii="Candara" w:hAnsi="Candara"/>
          <w:sz w:val="26"/>
          <w:szCs w:val="26"/>
        </w:rPr>
        <w:t xml:space="preserve"> </w:t>
      </w:r>
      <w:r w:rsidRPr="00ED3B37">
        <w:rPr>
          <w:rFonts w:ascii="Candara" w:hAnsi="Candara"/>
          <w:sz w:val="26"/>
          <w:szCs w:val="26"/>
        </w:rPr>
        <w:t xml:space="preserve">km de routes provinciales ; </w:t>
      </w:r>
      <w:r w:rsidRPr="00ED3B37">
        <w:rPr>
          <w:rFonts w:ascii="Candara" w:hAnsi="Candara"/>
          <w:sz w:val="26"/>
          <w:szCs w:val="26"/>
        </w:rPr>
        <w:lastRenderedPageBreak/>
        <w:t>et (c) 1165 km de routes des dessertes agricoles. A ce jour, 1817</w:t>
      </w:r>
      <w:r w:rsidR="00895F56">
        <w:rPr>
          <w:rFonts w:ascii="Candara" w:hAnsi="Candara"/>
          <w:sz w:val="26"/>
          <w:szCs w:val="26"/>
        </w:rPr>
        <w:t xml:space="preserve"> </w:t>
      </w:r>
      <w:r w:rsidRPr="00ED3B37">
        <w:rPr>
          <w:rFonts w:ascii="Candara" w:hAnsi="Candara"/>
          <w:sz w:val="26"/>
          <w:szCs w:val="26"/>
        </w:rPr>
        <w:t>km de routes ont été réhabilitées/construites en raison de 512</w:t>
      </w:r>
      <w:r w:rsidR="00895F56">
        <w:rPr>
          <w:rFonts w:ascii="Candara" w:hAnsi="Candara"/>
          <w:sz w:val="26"/>
          <w:szCs w:val="26"/>
        </w:rPr>
        <w:t xml:space="preserve"> </w:t>
      </w:r>
      <w:r w:rsidRPr="00ED3B37">
        <w:rPr>
          <w:rFonts w:ascii="Candara" w:hAnsi="Candara"/>
          <w:sz w:val="26"/>
          <w:szCs w:val="26"/>
        </w:rPr>
        <w:t>km de routes nationales ; 640</w:t>
      </w:r>
      <w:r w:rsidR="00895F56">
        <w:rPr>
          <w:rFonts w:ascii="Candara" w:hAnsi="Candara"/>
          <w:sz w:val="26"/>
          <w:szCs w:val="26"/>
        </w:rPr>
        <w:t xml:space="preserve"> </w:t>
      </w:r>
      <w:r w:rsidRPr="00ED3B37">
        <w:rPr>
          <w:rFonts w:ascii="Candara" w:hAnsi="Candara"/>
          <w:sz w:val="26"/>
          <w:szCs w:val="26"/>
        </w:rPr>
        <w:t>km de routes provinciales ; 564 km de routes de dessertes agricoles et 101</w:t>
      </w:r>
      <w:r w:rsidR="00895F56">
        <w:rPr>
          <w:rFonts w:ascii="Candara" w:hAnsi="Candara"/>
          <w:sz w:val="26"/>
          <w:szCs w:val="26"/>
        </w:rPr>
        <w:t xml:space="preserve"> </w:t>
      </w:r>
      <w:r w:rsidRPr="00ED3B37">
        <w:rPr>
          <w:rFonts w:ascii="Candara" w:hAnsi="Candara"/>
          <w:sz w:val="26"/>
          <w:szCs w:val="26"/>
        </w:rPr>
        <w:t xml:space="preserve">km dans la ville d’Isiro. </w:t>
      </w:r>
    </w:p>
    <w:p w14:paraId="59674DB4" w14:textId="77777777" w:rsidR="00ED3B37" w:rsidRPr="00ED3B37" w:rsidRDefault="00ED3B37" w:rsidP="005D4CFC">
      <w:pPr>
        <w:spacing w:line="276" w:lineRule="auto"/>
        <w:jc w:val="both"/>
        <w:rPr>
          <w:rFonts w:ascii="Candara" w:hAnsi="Candara"/>
          <w:sz w:val="26"/>
          <w:szCs w:val="26"/>
        </w:rPr>
      </w:pPr>
    </w:p>
    <w:p w14:paraId="6B1CCD80" w14:textId="77777777" w:rsidR="00ED3B37" w:rsidRPr="00ED3B37" w:rsidRDefault="00ED3B37" w:rsidP="005D4CFC">
      <w:pPr>
        <w:spacing w:line="276" w:lineRule="auto"/>
        <w:jc w:val="both"/>
        <w:rPr>
          <w:rFonts w:ascii="Candara" w:hAnsi="Candara"/>
          <w:sz w:val="26"/>
          <w:szCs w:val="26"/>
        </w:rPr>
      </w:pPr>
      <w:r w:rsidRPr="00ED3B37">
        <w:rPr>
          <w:rFonts w:ascii="Candara" w:hAnsi="Candara"/>
          <w:sz w:val="26"/>
          <w:szCs w:val="26"/>
        </w:rPr>
        <w:t>Les</w:t>
      </w:r>
      <w:r w:rsidR="000B141C">
        <w:rPr>
          <w:rFonts w:ascii="Candara" w:hAnsi="Candara"/>
          <w:sz w:val="26"/>
          <w:szCs w:val="26"/>
        </w:rPr>
        <w:t xml:space="preserve"> </w:t>
      </w:r>
      <w:r w:rsidRPr="00ED3B37">
        <w:rPr>
          <w:rFonts w:ascii="Candara" w:hAnsi="Candara"/>
          <w:sz w:val="26"/>
          <w:szCs w:val="26"/>
        </w:rPr>
        <w:t>infrastructures construites</w:t>
      </w:r>
      <w:r w:rsidR="000B141C">
        <w:rPr>
          <w:rFonts w:ascii="Candara" w:hAnsi="Candara"/>
          <w:sz w:val="26"/>
          <w:szCs w:val="26"/>
        </w:rPr>
        <w:t>/réhabilitées</w:t>
      </w:r>
      <w:r w:rsidRPr="00ED3B37">
        <w:rPr>
          <w:rFonts w:ascii="Candara" w:hAnsi="Candara"/>
          <w:sz w:val="26"/>
          <w:szCs w:val="26"/>
        </w:rPr>
        <w:t xml:space="preserve"> peuvent être regroupées en trois catégories :</w:t>
      </w:r>
    </w:p>
    <w:p w14:paraId="4B04A2E8" w14:textId="77777777" w:rsidR="00ED3B37" w:rsidRPr="00EC6045" w:rsidRDefault="00ED3B37" w:rsidP="00EC6045">
      <w:pPr>
        <w:pStyle w:val="Titre2"/>
        <w:numPr>
          <w:ilvl w:val="2"/>
          <w:numId w:val="96"/>
        </w:numPr>
        <w:shd w:val="clear" w:color="auto" w:fill="B2C4DA"/>
        <w:spacing w:line="276" w:lineRule="auto"/>
        <w:ind w:left="709" w:hanging="709"/>
        <w:jc w:val="both"/>
        <w:rPr>
          <w:rFonts w:ascii="Candara" w:hAnsi="Candara"/>
          <w:smallCaps w:val="0"/>
          <w:color w:val="C00000"/>
          <w:sz w:val="28"/>
          <w:szCs w:val="28"/>
        </w:rPr>
      </w:pPr>
      <w:r w:rsidRPr="00EC6045">
        <w:rPr>
          <w:rFonts w:ascii="Candara" w:hAnsi="Candara"/>
          <w:smallCaps w:val="0"/>
          <w:color w:val="C00000"/>
          <w:sz w:val="28"/>
          <w:szCs w:val="28"/>
        </w:rPr>
        <w:t>Infrastructures routières</w:t>
      </w:r>
    </w:p>
    <w:p w14:paraId="0BEA7E6B" w14:textId="77777777" w:rsidR="00ED3B37" w:rsidRPr="00ED3B37" w:rsidRDefault="00ED3B37" w:rsidP="005D4CFC">
      <w:pPr>
        <w:numPr>
          <w:ilvl w:val="0"/>
          <w:numId w:val="90"/>
        </w:numPr>
        <w:spacing w:line="276" w:lineRule="auto"/>
        <w:ind w:left="851"/>
        <w:jc w:val="both"/>
        <w:rPr>
          <w:rFonts w:ascii="Candara" w:hAnsi="Candara"/>
          <w:sz w:val="26"/>
          <w:szCs w:val="26"/>
        </w:rPr>
      </w:pPr>
      <w:r w:rsidRPr="00ED3B37">
        <w:rPr>
          <w:rFonts w:ascii="Candara" w:hAnsi="Candara"/>
          <w:sz w:val="26"/>
          <w:szCs w:val="26"/>
        </w:rPr>
        <w:t>Acquisition de 56 engins de génie civil</w:t>
      </w:r>
    </w:p>
    <w:p w14:paraId="3E008412" w14:textId="77777777" w:rsidR="00ED3B37" w:rsidRPr="00ED3B37" w:rsidRDefault="00ED3B37" w:rsidP="005D4CFC">
      <w:pPr>
        <w:numPr>
          <w:ilvl w:val="0"/>
          <w:numId w:val="90"/>
        </w:numPr>
        <w:spacing w:line="276" w:lineRule="auto"/>
        <w:ind w:left="851"/>
        <w:jc w:val="both"/>
        <w:rPr>
          <w:rFonts w:ascii="Candara" w:hAnsi="Candara"/>
          <w:sz w:val="26"/>
          <w:szCs w:val="26"/>
        </w:rPr>
      </w:pPr>
      <w:r w:rsidRPr="00ED3B37">
        <w:rPr>
          <w:rFonts w:ascii="Candara" w:hAnsi="Candara"/>
          <w:sz w:val="26"/>
          <w:szCs w:val="26"/>
        </w:rPr>
        <w:t>Réhabilitation et maintenance de 512</w:t>
      </w:r>
      <w:r w:rsidR="000B141C">
        <w:rPr>
          <w:rFonts w:ascii="Candara" w:hAnsi="Candara"/>
          <w:sz w:val="26"/>
          <w:szCs w:val="26"/>
        </w:rPr>
        <w:t xml:space="preserve"> </w:t>
      </w:r>
      <w:r w:rsidRPr="00ED3B37">
        <w:rPr>
          <w:rFonts w:ascii="Candara" w:hAnsi="Candara"/>
          <w:sz w:val="26"/>
          <w:szCs w:val="26"/>
        </w:rPr>
        <w:t xml:space="preserve">km de routes nationales dont 446 </w:t>
      </w:r>
      <w:r w:rsidR="000B141C">
        <w:rPr>
          <w:rFonts w:ascii="Candara" w:hAnsi="Candara"/>
          <w:sz w:val="26"/>
          <w:szCs w:val="26"/>
        </w:rPr>
        <w:t xml:space="preserve">km </w:t>
      </w:r>
      <w:r w:rsidRPr="00ED3B37">
        <w:rPr>
          <w:rFonts w:ascii="Candara" w:hAnsi="Candara"/>
          <w:sz w:val="26"/>
          <w:szCs w:val="26"/>
        </w:rPr>
        <w:t xml:space="preserve">sur la RN 26 et 66 </w:t>
      </w:r>
      <w:r w:rsidR="000B141C">
        <w:rPr>
          <w:rFonts w:ascii="Candara" w:hAnsi="Candara"/>
          <w:sz w:val="26"/>
          <w:szCs w:val="26"/>
        </w:rPr>
        <w:t xml:space="preserve">km </w:t>
      </w:r>
      <w:r w:rsidRPr="00ED3B37">
        <w:rPr>
          <w:rFonts w:ascii="Candara" w:hAnsi="Candara"/>
          <w:sz w:val="26"/>
          <w:szCs w:val="26"/>
        </w:rPr>
        <w:t>sur la RN 25</w:t>
      </w:r>
    </w:p>
    <w:p w14:paraId="34D77F08" w14:textId="77777777" w:rsidR="00ED3B37" w:rsidRPr="00ED3B37" w:rsidRDefault="00ED3B37" w:rsidP="005D4CFC">
      <w:pPr>
        <w:numPr>
          <w:ilvl w:val="0"/>
          <w:numId w:val="90"/>
        </w:numPr>
        <w:spacing w:line="276" w:lineRule="auto"/>
        <w:ind w:left="851"/>
        <w:jc w:val="both"/>
        <w:rPr>
          <w:rFonts w:ascii="Candara" w:hAnsi="Candara"/>
          <w:sz w:val="26"/>
          <w:szCs w:val="26"/>
        </w:rPr>
      </w:pPr>
      <w:r w:rsidRPr="00ED3B37">
        <w:rPr>
          <w:rFonts w:ascii="Candara" w:hAnsi="Candara"/>
          <w:sz w:val="26"/>
          <w:szCs w:val="26"/>
        </w:rPr>
        <w:t>Réhabilitation, reconstruction et construction de 640</w:t>
      </w:r>
      <w:r w:rsidR="000B141C">
        <w:rPr>
          <w:rFonts w:ascii="Candara" w:hAnsi="Candara"/>
          <w:sz w:val="26"/>
          <w:szCs w:val="26"/>
        </w:rPr>
        <w:t xml:space="preserve"> </w:t>
      </w:r>
      <w:r w:rsidRPr="00ED3B37">
        <w:rPr>
          <w:rFonts w:ascii="Candara" w:hAnsi="Candara"/>
          <w:sz w:val="26"/>
          <w:szCs w:val="26"/>
        </w:rPr>
        <w:t>km de routes provinciales</w:t>
      </w:r>
    </w:p>
    <w:p w14:paraId="4A311D3D" w14:textId="77777777" w:rsidR="00ED3B37" w:rsidRPr="00ED3B37" w:rsidRDefault="00ED3B37" w:rsidP="005D4CFC">
      <w:pPr>
        <w:numPr>
          <w:ilvl w:val="0"/>
          <w:numId w:val="90"/>
        </w:numPr>
        <w:spacing w:line="276" w:lineRule="auto"/>
        <w:ind w:left="851"/>
        <w:jc w:val="both"/>
        <w:rPr>
          <w:rFonts w:ascii="Candara" w:hAnsi="Candara"/>
          <w:sz w:val="26"/>
          <w:szCs w:val="26"/>
        </w:rPr>
      </w:pPr>
      <w:r w:rsidRPr="00ED3B37">
        <w:rPr>
          <w:rFonts w:ascii="Candara" w:hAnsi="Candara"/>
          <w:sz w:val="26"/>
          <w:szCs w:val="26"/>
        </w:rPr>
        <w:t>Réhabilitation et construction de 564</w:t>
      </w:r>
      <w:r w:rsidR="000B141C">
        <w:rPr>
          <w:rFonts w:ascii="Candara" w:hAnsi="Candara"/>
          <w:sz w:val="26"/>
          <w:szCs w:val="26"/>
        </w:rPr>
        <w:t xml:space="preserve"> </w:t>
      </w:r>
      <w:r w:rsidRPr="00ED3B37">
        <w:rPr>
          <w:rFonts w:ascii="Candara" w:hAnsi="Candara"/>
          <w:sz w:val="26"/>
          <w:szCs w:val="26"/>
        </w:rPr>
        <w:t>km de routes de dessertes agricoles</w:t>
      </w:r>
    </w:p>
    <w:p w14:paraId="593B8400" w14:textId="77777777" w:rsidR="00ED3B37" w:rsidRPr="00ED3B37" w:rsidRDefault="00ED3B37" w:rsidP="005D4CFC">
      <w:pPr>
        <w:numPr>
          <w:ilvl w:val="0"/>
          <w:numId w:val="90"/>
        </w:numPr>
        <w:spacing w:line="276" w:lineRule="auto"/>
        <w:ind w:left="851"/>
        <w:jc w:val="both"/>
        <w:rPr>
          <w:rFonts w:ascii="Candara" w:hAnsi="Candara"/>
          <w:sz w:val="26"/>
          <w:szCs w:val="26"/>
        </w:rPr>
      </w:pPr>
      <w:r w:rsidRPr="00ED3B37">
        <w:rPr>
          <w:rFonts w:ascii="Candara" w:hAnsi="Candara"/>
          <w:sz w:val="26"/>
          <w:szCs w:val="26"/>
        </w:rPr>
        <w:t>Réhabilitation de 101</w:t>
      </w:r>
      <w:r w:rsidR="000B141C">
        <w:rPr>
          <w:rFonts w:ascii="Candara" w:hAnsi="Candara"/>
          <w:sz w:val="26"/>
          <w:szCs w:val="26"/>
        </w:rPr>
        <w:t xml:space="preserve"> </w:t>
      </w:r>
      <w:r w:rsidRPr="00ED3B37">
        <w:rPr>
          <w:rFonts w:ascii="Candara" w:hAnsi="Candara"/>
          <w:sz w:val="26"/>
          <w:szCs w:val="26"/>
        </w:rPr>
        <w:t>km de voirie urbaine d’Isiro</w:t>
      </w:r>
    </w:p>
    <w:p w14:paraId="5B43E1D8" w14:textId="77777777" w:rsidR="00ED3B37" w:rsidRPr="00ED3B37" w:rsidRDefault="00ED3B37" w:rsidP="005D4CFC">
      <w:pPr>
        <w:numPr>
          <w:ilvl w:val="0"/>
          <w:numId w:val="90"/>
        </w:numPr>
        <w:spacing w:line="276" w:lineRule="auto"/>
        <w:ind w:left="851"/>
        <w:jc w:val="both"/>
        <w:rPr>
          <w:rFonts w:ascii="Candara" w:hAnsi="Candara"/>
          <w:sz w:val="26"/>
          <w:szCs w:val="26"/>
        </w:rPr>
      </w:pPr>
      <w:r w:rsidRPr="00ED3B37">
        <w:rPr>
          <w:rFonts w:ascii="Candara" w:hAnsi="Candara"/>
          <w:sz w:val="26"/>
          <w:szCs w:val="26"/>
        </w:rPr>
        <w:t xml:space="preserve">Elargissement des artères de la voirie </w:t>
      </w:r>
      <w:r w:rsidR="000B141C">
        <w:rPr>
          <w:rFonts w:ascii="Candara" w:hAnsi="Candara"/>
          <w:sz w:val="26"/>
          <w:szCs w:val="26"/>
        </w:rPr>
        <w:t xml:space="preserve">urbaine </w:t>
      </w:r>
      <w:r w:rsidRPr="00ED3B37">
        <w:rPr>
          <w:rFonts w:ascii="Candara" w:hAnsi="Candara"/>
          <w:sz w:val="26"/>
          <w:szCs w:val="26"/>
        </w:rPr>
        <w:t>d’Isiro</w:t>
      </w:r>
    </w:p>
    <w:p w14:paraId="563C003F" w14:textId="77777777" w:rsidR="00ED3B37" w:rsidRPr="00ED3B37" w:rsidRDefault="00ED3B37" w:rsidP="005D4CFC">
      <w:pPr>
        <w:numPr>
          <w:ilvl w:val="0"/>
          <w:numId w:val="90"/>
        </w:numPr>
        <w:spacing w:line="276" w:lineRule="auto"/>
        <w:ind w:left="851"/>
        <w:jc w:val="both"/>
        <w:rPr>
          <w:rFonts w:ascii="Candara" w:hAnsi="Candara"/>
          <w:sz w:val="26"/>
          <w:szCs w:val="26"/>
        </w:rPr>
      </w:pPr>
      <w:r w:rsidRPr="00ED3B37">
        <w:rPr>
          <w:rFonts w:ascii="Candara" w:hAnsi="Candara"/>
          <w:sz w:val="26"/>
          <w:szCs w:val="26"/>
        </w:rPr>
        <w:t>Construction de 6924</w:t>
      </w:r>
      <w:r w:rsidR="000B141C">
        <w:rPr>
          <w:rFonts w:ascii="Candara" w:hAnsi="Candara"/>
          <w:sz w:val="26"/>
          <w:szCs w:val="26"/>
        </w:rPr>
        <w:t xml:space="preserve"> </w:t>
      </w:r>
      <w:r w:rsidRPr="00ED3B37">
        <w:rPr>
          <w:rFonts w:ascii="Candara" w:hAnsi="Candara"/>
          <w:sz w:val="26"/>
          <w:szCs w:val="26"/>
        </w:rPr>
        <w:t>m collecteurs/ouvrages d’assainissement à travers la ville (dont 800</w:t>
      </w:r>
      <w:r w:rsidR="005C53E5">
        <w:rPr>
          <w:rFonts w:ascii="Candara" w:hAnsi="Candara"/>
          <w:sz w:val="26"/>
          <w:szCs w:val="26"/>
        </w:rPr>
        <w:t xml:space="preserve"> </w:t>
      </w:r>
      <w:r w:rsidRPr="00ED3B37">
        <w:rPr>
          <w:rFonts w:ascii="Candara" w:hAnsi="Candara"/>
          <w:sz w:val="26"/>
          <w:szCs w:val="26"/>
        </w:rPr>
        <w:t>m avec les fonds du</w:t>
      </w:r>
      <w:r w:rsidR="005C53E5">
        <w:rPr>
          <w:rFonts w:ascii="Candara" w:hAnsi="Candara"/>
          <w:sz w:val="26"/>
          <w:szCs w:val="26"/>
        </w:rPr>
        <w:t xml:space="preserve"> Gouvernement central</w:t>
      </w:r>
      <w:r w:rsidRPr="00ED3B37">
        <w:rPr>
          <w:rFonts w:ascii="Candara" w:hAnsi="Candara"/>
          <w:sz w:val="26"/>
          <w:szCs w:val="26"/>
        </w:rPr>
        <w:t>)</w:t>
      </w:r>
    </w:p>
    <w:p w14:paraId="56E2567D" w14:textId="77777777" w:rsidR="00ED3B37" w:rsidRPr="00ED3B37" w:rsidRDefault="00ED3B37" w:rsidP="005D4CFC">
      <w:pPr>
        <w:numPr>
          <w:ilvl w:val="0"/>
          <w:numId w:val="90"/>
        </w:numPr>
        <w:spacing w:line="276" w:lineRule="auto"/>
        <w:ind w:left="851"/>
        <w:jc w:val="both"/>
        <w:rPr>
          <w:rFonts w:ascii="Candara" w:hAnsi="Candara"/>
          <w:sz w:val="26"/>
          <w:szCs w:val="26"/>
        </w:rPr>
      </w:pPr>
      <w:r w:rsidRPr="00ED3B37">
        <w:rPr>
          <w:rFonts w:ascii="Candara" w:hAnsi="Candara"/>
          <w:sz w:val="26"/>
          <w:szCs w:val="26"/>
        </w:rPr>
        <w:t xml:space="preserve">Construction en béton armé du pont </w:t>
      </w:r>
      <w:r w:rsidR="005C53E5">
        <w:rPr>
          <w:rFonts w:ascii="Candara" w:hAnsi="Candara"/>
          <w:sz w:val="26"/>
          <w:szCs w:val="26"/>
        </w:rPr>
        <w:t>Y</w:t>
      </w:r>
      <w:r w:rsidRPr="00ED3B37">
        <w:rPr>
          <w:rFonts w:ascii="Candara" w:hAnsi="Candara"/>
          <w:sz w:val="26"/>
          <w:szCs w:val="26"/>
        </w:rPr>
        <w:t>ASUA d’une portée de 10</w:t>
      </w:r>
      <w:r w:rsidR="005C53E5">
        <w:rPr>
          <w:rFonts w:ascii="Candara" w:hAnsi="Candara"/>
          <w:sz w:val="26"/>
          <w:szCs w:val="26"/>
        </w:rPr>
        <w:t xml:space="preserve"> </w:t>
      </w:r>
      <w:r w:rsidRPr="00ED3B37">
        <w:rPr>
          <w:rFonts w:ascii="Candara" w:hAnsi="Candara"/>
          <w:sz w:val="26"/>
          <w:szCs w:val="26"/>
        </w:rPr>
        <w:t>m</w:t>
      </w:r>
      <w:r w:rsidR="005C53E5">
        <w:rPr>
          <w:rFonts w:ascii="Candara" w:hAnsi="Candara"/>
          <w:sz w:val="26"/>
          <w:szCs w:val="26"/>
        </w:rPr>
        <w:t xml:space="preserve"> linéaires et</w:t>
      </w:r>
      <w:r w:rsidRPr="00ED3B37">
        <w:rPr>
          <w:rFonts w:ascii="Candara" w:hAnsi="Candara"/>
          <w:sz w:val="26"/>
          <w:szCs w:val="26"/>
        </w:rPr>
        <w:t xml:space="preserve"> 5</w:t>
      </w:r>
      <w:r w:rsidR="005C53E5">
        <w:rPr>
          <w:rFonts w:ascii="Candara" w:hAnsi="Candara"/>
          <w:sz w:val="26"/>
          <w:szCs w:val="26"/>
        </w:rPr>
        <w:t xml:space="preserve"> m linéaires</w:t>
      </w:r>
      <w:r w:rsidRPr="00ED3B37">
        <w:rPr>
          <w:rFonts w:ascii="Candara" w:hAnsi="Candara"/>
          <w:sz w:val="26"/>
          <w:szCs w:val="26"/>
        </w:rPr>
        <w:t xml:space="preserve"> sur le tronçon d’accès à la chute de NADUMBE sur la rivière Nepoko</w:t>
      </w:r>
    </w:p>
    <w:p w14:paraId="441CDEF0" w14:textId="77777777" w:rsidR="00ED3B37" w:rsidRPr="00ED3B37" w:rsidRDefault="00ED3B37" w:rsidP="005D4CFC">
      <w:pPr>
        <w:numPr>
          <w:ilvl w:val="0"/>
          <w:numId w:val="90"/>
        </w:numPr>
        <w:spacing w:line="276" w:lineRule="auto"/>
        <w:ind w:left="851"/>
        <w:jc w:val="both"/>
        <w:rPr>
          <w:rFonts w:ascii="Candara" w:hAnsi="Candara"/>
          <w:sz w:val="26"/>
          <w:szCs w:val="26"/>
        </w:rPr>
      </w:pPr>
      <w:r w:rsidRPr="00ED3B37">
        <w:rPr>
          <w:rFonts w:ascii="Candara" w:hAnsi="Candara"/>
          <w:sz w:val="26"/>
          <w:szCs w:val="26"/>
        </w:rPr>
        <w:lastRenderedPageBreak/>
        <w:t xml:space="preserve">Construction de 8 </w:t>
      </w:r>
      <w:r w:rsidR="005C53E5" w:rsidRPr="00ED3B37">
        <w:rPr>
          <w:rFonts w:ascii="Candara" w:hAnsi="Candara"/>
          <w:sz w:val="26"/>
          <w:szCs w:val="26"/>
        </w:rPr>
        <w:t>dalot</w:t>
      </w:r>
      <w:r w:rsidR="005C53E5">
        <w:rPr>
          <w:rFonts w:ascii="Candara" w:hAnsi="Candara"/>
          <w:sz w:val="26"/>
          <w:szCs w:val="26"/>
        </w:rPr>
        <w:t>s</w:t>
      </w:r>
      <w:r w:rsidRPr="00ED3B37">
        <w:rPr>
          <w:rFonts w:ascii="Candara" w:hAnsi="Candara"/>
          <w:sz w:val="26"/>
          <w:szCs w:val="26"/>
        </w:rPr>
        <w:t xml:space="preserve"> cadres sur la RN 26 : INGI, UFE 2, OBO, WANGA, MOK</w:t>
      </w:r>
      <w:r w:rsidR="005C53E5">
        <w:rPr>
          <w:rFonts w:ascii="Candara" w:hAnsi="Candara"/>
          <w:sz w:val="26"/>
          <w:szCs w:val="26"/>
        </w:rPr>
        <w:t>U</w:t>
      </w:r>
      <w:r w:rsidRPr="00ED3B37">
        <w:rPr>
          <w:rFonts w:ascii="Candara" w:hAnsi="Candara"/>
          <w:sz w:val="26"/>
          <w:szCs w:val="26"/>
        </w:rPr>
        <w:t>, DJUGU, MOTO</w:t>
      </w:r>
    </w:p>
    <w:p w14:paraId="22A17BC0" w14:textId="77777777" w:rsidR="00ED3B37" w:rsidRPr="00ED3B37" w:rsidRDefault="00EC6045" w:rsidP="005D4CFC">
      <w:pPr>
        <w:numPr>
          <w:ilvl w:val="0"/>
          <w:numId w:val="90"/>
        </w:numPr>
        <w:spacing w:line="276" w:lineRule="auto"/>
        <w:ind w:left="851"/>
        <w:jc w:val="both"/>
        <w:rPr>
          <w:rFonts w:ascii="Candara" w:hAnsi="Candara"/>
          <w:sz w:val="26"/>
          <w:szCs w:val="26"/>
        </w:rPr>
      </w:pPr>
      <w:r>
        <w:rPr>
          <w:noProof/>
          <w:lang w:val="fr-FR"/>
        </w:rPr>
        <w:drawing>
          <wp:anchor distT="0" distB="0" distL="114300" distR="114300" simplePos="0" relativeHeight="251689472" behindDoc="0" locked="0" layoutInCell="1" allowOverlap="1" wp14:anchorId="4E21DE54" wp14:editId="19D6027F">
            <wp:simplePos x="0" y="0"/>
            <wp:positionH relativeFrom="column">
              <wp:posOffset>3522345</wp:posOffset>
            </wp:positionH>
            <wp:positionV relativeFrom="paragraph">
              <wp:posOffset>929113</wp:posOffset>
            </wp:positionV>
            <wp:extent cx="2959100" cy="1663700"/>
            <wp:effectExtent l="0" t="0" r="0" b="0"/>
            <wp:wrapNone/>
            <wp:docPr id="143" name="Image 75" descr="Prise vehicu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5" descr="Prise vehicul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59100"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ED3B37" w:rsidRPr="00ED3B37">
        <w:rPr>
          <w:rFonts w:ascii="Candara" w:hAnsi="Candara"/>
          <w:sz w:val="26"/>
          <w:szCs w:val="26"/>
        </w:rPr>
        <w:t>Réhabilitation de 8 ponts métalliques kidi, Kibali, Nzoro sur la RN 26, Rungu, Gada sur la RPP 426, NAVA et Nepoko sur la RN 25 et Nepoko sur la route Betongwe</w:t>
      </w:r>
    </w:p>
    <w:p w14:paraId="28153112" w14:textId="77777777" w:rsidR="00ED3B37" w:rsidRPr="00ED3B37" w:rsidRDefault="00ED3B37" w:rsidP="005D4CFC">
      <w:pPr>
        <w:numPr>
          <w:ilvl w:val="0"/>
          <w:numId w:val="90"/>
        </w:numPr>
        <w:spacing w:line="276" w:lineRule="auto"/>
        <w:ind w:left="851"/>
        <w:jc w:val="both"/>
        <w:rPr>
          <w:rFonts w:ascii="Candara" w:hAnsi="Candara"/>
          <w:sz w:val="26"/>
          <w:szCs w:val="26"/>
        </w:rPr>
      </w:pPr>
      <w:r w:rsidRPr="00ED3B37">
        <w:rPr>
          <w:rFonts w:ascii="Candara" w:hAnsi="Candara"/>
          <w:sz w:val="26"/>
          <w:szCs w:val="26"/>
        </w:rPr>
        <w:t>Pose d’environ deux cents buses sur les différents tronçons routiers et la voirie d’Isiro</w:t>
      </w:r>
    </w:p>
    <w:p w14:paraId="50083B7B" w14:textId="77777777" w:rsidR="00ED3B37" w:rsidRPr="00ED3B37" w:rsidRDefault="00ED3B37" w:rsidP="005D4CFC">
      <w:pPr>
        <w:numPr>
          <w:ilvl w:val="0"/>
          <w:numId w:val="90"/>
        </w:numPr>
        <w:spacing w:line="276" w:lineRule="auto"/>
        <w:ind w:left="851"/>
        <w:jc w:val="both"/>
        <w:rPr>
          <w:rFonts w:ascii="Candara" w:hAnsi="Candara"/>
          <w:sz w:val="26"/>
          <w:szCs w:val="26"/>
        </w:rPr>
      </w:pPr>
      <w:r w:rsidRPr="00ED3B37">
        <w:rPr>
          <w:rFonts w:ascii="Candara" w:hAnsi="Candara"/>
          <w:sz w:val="26"/>
          <w:szCs w:val="26"/>
        </w:rPr>
        <w:t>Construction de 4 bacs sur la rivière Nepoko dont 2 à Bole</w:t>
      </w:r>
      <w:r w:rsidR="005C53E5">
        <w:rPr>
          <w:rFonts w:ascii="Candara" w:hAnsi="Candara"/>
          <w:sz w:val="26"/>
          <w:szCs w:val="26"/>
        </w:rPr>
        <w:t>-</w:t>
      </w:r>
      <w:r w:rsidRPr="00ED3B37">
        <w:rPr>
          <w:rFonts w:ascii="Candara" w:hAnsi="Candara"/>
          <w:sz w:val="26"/>
          <w:szCs w:val="26"/>
        </w:rPr>
        <w:t>Bole, 1 à Bafwabaka et 1 à Legu</w:t>
      </w:r>
    </w:p>
    <w:p w14:paraId="66DEC382" w14:textId="77777777" w:rsidR="00ED3B37" w:rsidRPr="00ED3B37" w:rsidRDefault="00ED3B37" w:rsidP="005D4CFC">
      <w:pPr>
        <w:numPr>
          <w:ilvl w:val="0"/>
          <w:numId w:val="90"/>
        </w:numPr>
        <w:spacing w:line="276" w:lineRule="auto"/>
        <w:ind w:left="851"/>
        <w:jc w:val="both"/>
        <w:rPr>
          <w:rFonts w:ascii="Candara" w:hAnsi="Candara"/>
          <w:sz w:val="26"/>
          <w:szCs w:val="26"/>
        </w:rPr>
      </w:pPr>
      <w:r w:rsidRPr="00ED3B37">
        <w:rPr>
          <w:rFonts w:ascii="Candara" w:hAnsi="Candara"/>
          <w:sz w:val="26"/>
          <w:szCs w:val="26"/>
        </w:rPr>
        <w:t>Projet corridor oriental</w:t>
      </w:r>
    </w:p>
    <w:p w14:paraId="0AFF4CAA" w14:textId="77777777" w:rsidR="00ED3B37" w:rsidRPr="00ED3B37" w:rsidRDefault="00EC6045" w:rsidP="005D4CFC">
      <w:pPr>
        <w:numPr>
          <w:ilvl w:val="0"/>
          <w:numId w:val="90"/>
        </w:numPr>
        <w:spacing w:line="276" w:lineRule="auto"/>
        <w:ind w:left="851"/>
        <w:jc w:val="both"/>
        <w:rPr>
          <w:rFonts w:ascii="Candara" w:hAnsi="Candara"/>
          <w:sz w:val="26"/>
          <w:szCs w:val="26"/>
        </w:rPr>
      </w:pPr>
      <w:r>
        <w:rPr>
          <w:noProof/>
          <w:lang w:val="fr-FR"/>
        </w:rPr>
        <w:drawing>
          <wp:anchor distT="0" distB="0" distL="114300" distR="114300" simplePos="0" relativeHeight="251686400" behindDoc="0" locked="0" layoutInCell="1" allowOverlap="1" wp14:anchorId="353355B5" wp14:editId="422A7803">
            <wp:simplePos x="0" y="0"/>
            <wp:positionH relativeFrom="column">
              <wp:posOffset>3432810</wp:posOffset>
            </wp:positionH>
            <wp:positionV relativeFrom="paragraph">
              <wp:posOffset>457835</wp:posOffset>
            </wp:positionV>
            <wp:extent cx="2959100" cy="1981200"/>
            <wp:effectExtent l="0" t="0" r="0" b="0"/>
            <wp:wrapNone/>
            <wp:docPr id="145" name="Image 72" descr="CBN_0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2" descr="CBN_058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59100"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D3B37" w:rsidRPr="00ED3B37">
        <w:rPr>
          <w:rFonts w:ascii="Candara" w:hAnsi="Candara"/>
          <w:sz w:val="26"/>
          <w:szCs w:val="26"/>
        </w:rPr>
        <w:t xml:space="preserve">Construction d’un pont bascule à BHO </w:t>
      </w:r>
    </w:p>
    <w:p w14:paraId="7F2CC196" w14:textId="77777777" w:rsidR="00ED3B37" w:rsidRPr="00EC6045" w:rsidRDefault="00ED3B37" w:rsidP="00EC6045">
      <w:pPr>
        <w:pStyle w:val="Titre2"/>
        <w:numPr>
          <w:ilvl w:val="2"/>
          <w:numId w:val="96"/>
        </w:numPr>
        <w:shd w:val="clear" w:color="auto" w:fill="B2C4DA"/>
        <w:spacing w:line="276" w:lineRule="auto"/>
        <w:ind w:left="709" w:hanging="709"/>
        <w:jc w:val="both"/>
        <w:rPr>
          <w:rFonts w:ascii="Candara" w:hAnsi="Candara"/>
          <w:smallCaps w:val="0"/>
          <w:color w:val="C00000"/>
          <w:sz w:val="28"/>
          <w:szCs w:val="28"/>
        </w:rPr>
      </w:pPr>
      <w:r w:rsidRPr="00EC6045">
        <w:rPr>
          <w:rFonts w:ascii="Candara" w:hAnsi="Candara"/>
          <w:smallCaps w:val="0"/>
          <w:color w:val="C00000"/>
          <w:sz w:val="28"/>
          <w:szCs w:val="28"/>
        </w:rPr>
        <w:t>Infrastructures immobilières</w:t>
      </w:r>
    </w:p>
    <w:p w14:paraId="730BA1A8" w14:textId="77777777" w:rsidR="00ED3B37" w:rsidRPr="00ED3B37" w:rsidRDefault="00ED3B37" w:rsidP="00530ED0">
      <w:pPr>
        <w:numPr>
          <w:ilvl w:val="0"/>
          <w:numId w:val="90"/>
        </w:numPr>
        <w:ind w:left="851"/>
        <w:jc w:val="both"/>
        <w:rPr>
          <w:rFonts w:ascii="Candara" w:hAnsi="Candara"/>
          <w:sz w:val="26"/>
          <w:szCs w:val="26"/>
        </w:rPr>
      </w:pPr>
      <w:r w:rsidRPr="00ED3B37">
        <w:rPr>
          <w:rFonts w:ascii="Candara" w:hAnsi="Candara"/>
          <w:sz w:val="26"/>
          <w:szCs w:val="26"/>
        </w:rPr>
        <w:t>Construction de la Résidence des Gouverneurs avec des annexes dont la salle polyvalente</w:t>
      </w:r>
    </w:p>
    <w:p w14:paraId="2045A823" w14:textId="77777777" w:rsidR="00ED3B37" w:rsidRPr="00ED3B37" w:rsidRDefault="00ED3B37" w:rsidP="00530ED0">
      <w:pPr>
        <w:numPr>
          <w:ilvl w:val="0"/>
          <w:numId w:val="90"/>
        </w:numPr>
        <w:ind w:left="851"/>
        <w:jc w:val="both"/>
        <w:rPr>
          <w:rFonts w:ascii="Candara" w:hAnsi="Candara"/>
          <w:sz w:val="26"/>
          <w:szCs w:val="26"/>
        </w:rPr>
      </w:pPr>
      <w:r w:rsidRPr="00ED3B37">
        <w:rPr>
          <w:rFonts w:ascii="Candara" w:hAnsi="Candara"/>
          <w:sz w:val="26"/>
          <w:szCs w:val="26"/>
        </w:rPr>
        <w:t>Construction du Bureau du Gouvernorat de Province</w:t>
      </w:r>
    </w:p>
    <w:p w14:paraId="2B50152B" w14:textId="77777777" w:rsidR="00ED3B37" w:rsidRPr="00ED3B37" w:rsidRDefault="00ED3B37" w:rsidP="00530ED0">
      <w:pPr>
        <w:numPr>
          <w:ilvl w:val="0"/>
          <w:numId w:val="90"/>
        </w:numPr>
        <w:ind w:left="851"/>
        <w:jc w:val="both"/>
        <w:rPr>
          <w:rFonts w:ascii="Candara" w:hAnsi="Candara"/>
          <w:sz w:val="26"/>
          <w:szCs w:val="26"/>
        </w:rPr>
      </w:pPr>
      <w:r w:rsidRPr="00ED3B37">
        <w:rPr>
          <w:rFonts w:ascii="Candara" w:hAnsi="Candara"/>
          <w:sz w:val="26"/>
          <w:szCs w:val="26"/>
        </w:rPr>
        <w:t>Construction de l’Assemblée provinciale du Haut-Uele</w:t>
      </w:r>
    </w:p>
    <w:p w14:paraId="3A48CCEA" w14:textId="77777777" w:rsidR="00ED3B37" w:rsidRPr="00ED3B37" w:rsidRDefault="00ED3B37" w:rsidP="00530ED0">
      <w:pPr>
        <w:numPr>
          <w:ilvl w:val="0"/>
          <w:numId w:val="90"/>
        </w:numPr>
        <w:ind w:left="851"/>
        <w:jc w:val="both"/>
        <w:rPr>
          <w:rFonts w:ascii="Candara" w:hAnsi="Candara"/>
          <w:sz w:val="26"/>
          <w:szCs w:val="26"/>
        </w:rPr>
      </w:pPr>
      <w:r w:rsidRPr="00ED3B37">
        <w:rPr>
          <w:rFonts w:ascii="Candara" w:hAnsi="Candara"/>
          <w:sz w:val="26"/>
          <w:szCs w:val="26"/>
        </w:rPr>
        <w:t>Construction de la prison centrale de Watsa</w:t>
      </w:r>
    </w:p>
    <w:p w14:paraId="15EA12FD" w14:textId="77777777" w:rsidR="00ED3B37" w:rsidRPr="00ED3B37" w:rsidRDefault="00EC6045" w:rsidP="00530ED0">
      <w:pPr>
        <w:numPr>
          <w:ilvl w:val="0"/>
          <w:numId w:val="90"/>
        </w:numPr>
        <w:ind w:left="851"/>
        <w:jc w:val="both"/>
        <w:rPr>
          <w:rFonts w:ascii="Candara" w:hAnsi="Candara"/>
          <w:sz w:val="26"/>
          <w:szCs w:val="26"/>
        </w:rPr>
      </w:pPr>
      <w:r>
        <w:rPr>
          <w:noProof/>
          <w:lang w:val="fr-FR"/>
        </w:rPr>
        <w:drawing>
          <wp:anchor distT="0" distB="0" distL="114300" distR="114300" simplePos="0" relativeHeight="251688448" behindDoc="0" locked="0" layoutInCell="1" allowOverlap="1" wp14:anchorId="7A918EB6" wp14:editId="724AD591">
            <wp:simplePos x="0" y="0"/>
            <wp:positionH relativeFrom="column">
              <wp:posOffset>3432810</wp:posOffset>
            </wp:positionH>
            <wp:positionV relativeFrom="paragraph">
              <wp:posOffset>116516</wp:posOffset>
            </wp:positionV>
            <wp:extent cx="2959100" cy="1981200"/>
            <wp:effectExtent l="0" t="0" r="0" b="0"/>
            <wp:wrapNone/>
            <wp:docPr id="142" name="Image 74" descr="CBN_0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4" descr="CBN_026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9100"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D3B37" w:rsidRPr="00ED3B37">
        <w:rPr>
          <w:rFonts w:ascii="Candara" w:hAnsi="Candara"/>
          <w:sz w:val="26"/>
          <w:szCs w:val="26"/>
        </w:rPr>
        <w:t>Erection de 24 hangars métalliques qui serviront pour la construction des différents édifices dont la salle polyvalente, cabinets de ministres provinciaux, écoles, hôpitaux, prison, etc.</w:t>
      </w:r>
    </w:p>
    <w:p w14:paraId="4FE72F8D" w14:textId="77777777" w:rsidR="00ED3B37" w:rsidRPr="00ED3B37" w:rsidRDefault="00ED3B37" w:rsidP="00530ED0">
      <w:pPr>
        <w:numPr>
          <w:ilvl w:val="0"/>
          <w:numId w:val="90"/>
        </w:numPr>
        <w:ind w:left="851"/>
        <w:jc w:val="both"/>
        <w:rPr>
          <w:rFonts w:ascii="Candara" w:hAnsi="Candara"/>
          <w:sz w:val="26"/>
          <w:szCs w:val="26"/>
        </w:rPr>
      </w:pPr>
      <w:r w:rsidRPr="00ED3B37">
        <w:rPr>
          <w:rFonts w:ascii="Candara" w:hAnsi="Candara"/>
          <w:sz w:val="26"/>
          <w:szCs w:val="26"/>
        </w:rPr>
        <w:t>Construction des bureaux aux points de contrôle de Magambe et Dusu</w:t>
      </w:r>
    </w:p>
    <w:p w14:paraId="7318248A" w14:textId="77777777" w:rsidR="00ED3B37" w:rsidRPr="00ED3B37" w:rsidRDefault="00ED3B37" w:rsidP="00530ED0">
      <w:pPr>
        <w:ind w:left="851"/>
        <w:jc w:val="both"/>
        <w:rPr>
          <w:rFonts w:ascii="Candara" w:hAnsi="Candara"/>
          <w:sz w:val="26"/>
          <w:szCs w:val="26"/>
        </w:rPr>
      </w:pPr>
    </w:p>
    <w:p w14:paraId="003EA6B1" w14:textId="77777777" w:rsidR="00ED3B37" w:rsidRPr="00EC6045" w:rsidRDefault="00ED3B37" w:rsidP="00EC6045">
      <w:pPr>
        <w:pStyle w:val="Titre2"/>
        <w:numPr>
          <w:ilvl w:val="2"/>
          <w:numId w:val="96"/>
        </w:numPr>
        <w:shd w:val="clear" w:color="auto" w:fill="B2C4DA"/>
        <w:spacing w:line="276" w:lineRule="auto"/>
        <w:ind w:left="709" w:hanging="709"/>
        <w:jc w:val="both"/>
        <w:rPr>
          <w:rFonts w:ascii="Candara" w:hAnsi="Candara"/>
          <w:smallCaps w:val="0"/>
          <w:color w:val="C00000"/>
          <w:sz w:val="28"/>
          <w:szCs w:val="28"/>
        </w:rPr>
      </w:pPr>
      <w:r w:rsidRPr="00EC6045">
        <w:rPr>
          <w:rFonts w:ascii="Candara" w:hAnsi="Candara"/>
          <w:smallCaps w:val="0"/>
          <w:color w:val="C00000"/>
          <w:sz w:val="28"/>
          <w:szCs w:val="28"/>
        </w:rPr>
        <w:lastRenderedPageBreak/>
        <w:t xml:space="preserve">Matériels roulants </w:t>
      </w:r>
    </w:p>
    <w:p w14:paraId="7E8D7EC8" w14:textId="77777777" w:rsidR="00ED3B37" w:rsidRPr="00ED3B37" w:rsidRDefault="00ED3B37" w:rsidP="00530ED0">
      <w:pPr>
        <w:numPr>
          <w:ilvl w:val="0"/>
          <w:numId w:val="90"/>
        </w:numPr>
        <w:ind w:left="851"/>
        <w:jc w:val="both"/>
        <w:rPr>
          <w:rFonts w:ascii="Candara" w:hAnsi="Candara"/>
          <w:sz w:val="26"/>
          <w:szCs w:val="26"/>
        </w:rPr>
        <w:sectPr w:rsidR="00ED3B37" w:rsidRPr="00ED3B37" w:rsidSect="0087582F">
          <w:type w:val="continuous"/>
          <w:pgSz w:w="11907" w:h="16840" w:code="9"/>
          <w:pgMar w:top="1134" w:right="709" w:bottom="1134" w:left="1134" w:header="720" w:footer="567" w:gutter="0"/>
          <w:cols w:num="2" w:space="720"/>
          <w:noEndnote/>
          <w:docGrid w:linePitch="272"/>
        </w:sectPr>
      </w:pPr>
      <w:r w:rsidRPr="00ED3B37">
        <w:rPr>
          <w:rFonts w:ascii="Candara" w:hAnsi="Candara"/>
          <w:sz w:val="26"/>
          <w:szCs w:val="26"/>
        </w:rPr>
        <w:t>Acquisition d’une cinquantaine de véhicules neufs pour la mobilité des membres du gouvernement provincial et certains services publics de l’Etat.</w:t>
      </w:r>
    </w:p>
    <w:p w14:paraId="1545BE7D" w14:textId="77777777" w:rsidR="00ED3B37" w:rsidRPr="00ED3B37" w:rsidRDefault="00ED3B37" w:rsidP="00ED3B37">
      <w:pPr>
        <w:jc w:val="center"/>
        <w:rPr>
          <w:rFonts w:ascii="Candara" w:hAnsi="Candara"/>
          <w:b/>
          <w:bCs/>
          <w:sz w:val="26"/>
          <w:szCs w:val="26"/>
        </w:rPr>
        <w:sectPr w:rsidR="00ED3B37" w:rsidRPr="00ED3B37" w:rsidSect="0087582F">
          <w:pgSz w:w="11907" w:h="16840" w:code="9"/>
          <w:pgMar w:top="1134" w:right="1134" w:bottom="1134" w:left="709" w:header="720" w:footer="567" w:gutter="0"/>
          <w:cols w:space="720"/>
          <w:noEndnote/>
          <w:docGrid w:linePitch="326"/>
        </w:sectPr>
      </w:pPr>
    </w:p>
    <w:p w14:paraId="2FA97EA1" w14:textId="77777777" w:rsidR="00ED3B37" w:rsidRPr="00ED3B37" w:rsidRDefault="00ED3B37" w:rsidP="00ED3B37">
      <w:pPr>
        <w:jc w:val="center"/>
        <w:rPr>
          <w:rFonts w:ascii="Candara" w:hAnsi="Candara"/>
          <w:b/>
          <w:bCs/>
          <w:sz w:val="26"/>
          <w:szCs w:val="26"/>
        </w:rPr>
      </w:pPr>
      <w:r w:rsidRPr="00ED3B37">
        <w:rPr>
          <w:rFonts w:ascii="Candara" w:hAnsi="Candara"/>
          <w:b/>
          <w:bCs/>
          <w:sz w:val="26"/>
          <w:szCs w:val="26"/>
        </w:rPr>
        <w:lastRenderedPageBreak/>
        <w:t xml:space="preserve">Tableau </w:t>
      </w:r>
      <w:r w:rsidR="003849FB">
        <w:rPr>
          <w:rFonts w:ascii="Candara" w:hAnsi="Candara"/>
          <w:b/>
          <w:bCs/>
          <w:sz w:val="26"/>
          <w:szCs w:val="26"/>
        </w:rPr>
        <w:t>n°</w:t>
      </w:r>
      <w:r w:rsidRPr="00ED3B37">
        <w:rPr>
          <w:rFonts w:ascii="Candara" w:hAnsi="Candara"/>
          <w:b/>
          <w:bCs/>
          <w:sz w:val="26"/>
          <w:szCs w:val="26"/>
        </w:rPr>
        <w:t xml:space="preserve">5 : Travaux des infrastructures routières dans la </w:t>
      </w:r>
      <w:r w:rsidR="00A657FE">
        <w:rPr>
          <w:rFonts w:ascii="Candara" w:hAnsi="Candara"/>
          <w:b/>
          <w:bCs/>
          <w:sz w:val="26"/>
          <w:szCs w:val="26"/>
        </w:rPr>
        <w:t xml:space="preserve">Province </w:t>
      </w:r>
      <w:r w:rsidRPr="00ED3B37">
        <w:rPr>
          <w:rFonts w:ascii="Candara" w:hAnsi="Candara"/>
          <w:b/>
          <w:bCs/>
          <w:sz w:val="26"/>
          <w:szCs w:val="26"/>
        </w:rPr>
        <w:t>du Haut-Uele</w:t>
      </w:r>
    </w:p>
    <w:p w14:paraId="146BA954" w14:textId="77777777" w:rsidR="00ED3B37" w:rsidRPr="00ED3B37" w:rsidRDefault="00ED3B37" w:rsidP="00ED3B37">
      <w:pPr>
        <w:rPr>
          <w:rFonts w:ascii="Candara" w:hAnsi="Candara"/>
          <w:sz w:val="26"/>
          <w:szCs w:val="26"/>
        </w:rPr>
      </w:pPr>
    </w:p>
    <w:tbl>
      <w:tblPr>
        <w:tblW w:w="0" w:type="auto"/>
        <w:tblBorders>
          <w:top w:val="single" w:sz="18" w:space="0" w:color="auto"/>
          <w:bottom w:val="single" w:sz="18" w:space="0" w:color="auto"/>
        </w:tblBorders>
        <w:tblLook w:val="04A0" w:firstRow="1" w:lastRow="0" w:firstColumn="1" w:lastColumn="0" w:noHBand="0" w:noVBand="1"/>
      </w:tblPr>
      <w:tblGrid>
        <w:gridCol w:w="1601"/>
        <w:gridCol w:w="1572"/>
        <w:gridCol w:w="185"/>
        <w:gridCol w:w="410"/>
        <w:gridCol w:w="185"/>
        <w:gridCol w:w="2701"/>
        <w:gridCol w:w="182"/>
        <w:gridCol w:w="1513"/>
        <w:gridCol w:w="183"/>
        <w:gridCol w:w="1349"/>
        <w:gridCol w:w="183"/>
      </w:tblGrid>
      <w:tr w:rsidR="00ED3B37" w:rsidRPr="00C12048" w14:paraId="4FA79665" w14:textId="77777777" w:rsidTr="00857FCF">
        <w:tc>
          <w:tcPr>
            <w:tcW w:w="10280" w:type="dxa"/>
            <w:gridSpan w:val="11"/>
            <w:tcBorders>
              <w:top w:val="single" w:sz="18" w:space="0" w:color="auto"/>
              <w:left w:val="nil"/>
              <w:bottom w:val="single" w:sz="18" w:space="0" w:color="auto"/>
              <w:right w:val="nil"/>
            </w:tcBorders>
            <w:shd w:val="clear" w:color="auto" w:fill="809EC2"/>
          </w:tcPr>
          <w:p w14:paraId="014BAFE5" w14:textId="77777777" w:rsidR="00ED3B37" w:rsidRPr="00C12048" w:rsidRDefault="00ED3B37" w:rsidP="00857FCF">
            <w:pPr>
              <w:numPr>
                <w:ilvl w:val="0"/>
                <w:numId w:val="91"/>
              </w:numPr>
              <w:jc w:val="center"/>
              <w:rPr>
                <w:rFonts w:ascii="Candara" w:hAnsi="Candara"/>
                <w:b/>
                <w:bCs/>
                <w:color w:val="FFFFFF"/>
                <w:sz w:val="20"/>
                <w:szCs w:val="20"/>
              </w:rPr>
            </w:pPr>
            <w:r w:rsidRPr="00C12048">
              <w:rPr>
                <w:rFonts w:ascii="Candara" w:hAnsi="Candara"/>
                <w:b/>
                <w:bCs/>
                <w:color w:val="FFFFFF"/>
                <w:sz w:val="20"/>
                <w:szCs w:val="20"/>
              </w:rPr>
              <w:t>Routes Nationales</w:t>
            </w:r>
          </w:p>
        </w:tc>
      </w:tr>
      <w:tr w:rsidR="00ED3B37" w:rsidRPr="00C12048" w14:paraId="22B1BBCC" w14:textId="77777777" w:rsidTr="00857FCF">
        <w:tc>
          <w:tcPr>
            <w:tcW w:w="1626" w:type="dxa"/>
            <w:tcBorders>
              <w:left w:val="nil"/>
              <w:bottom w:val="nil"/>
              <w:right w:val="nil"/>
            </w:tcBorders>
            <w:shd w:val="clear" w:color="auto" w:fill="809EC2"/>
          </w:tcPr>
          <w:p w14:paraId="6B416EFE" w14:textId="77777777" w:rsidR="00ED3B37" w:rsidRPr="00C12048" w:rsidRDefault="00ED3B37" w:rsidP="00855ECB">
            <w:pPr>
              <w:rPr>
                <w:rFonts w:ascii="Candara" w:hAnsi="Candara"/>
                <w:b/>
                <w:bCs/>
                <w:i/>
                <w:iCs/>
                <w:color w:val="FFFFFF"/>
                <w:sz w:val="20"/>
                <w:szCs w:val="20"/>
              </w:rPr>
            </w:pPr>
            <w:r w:rsidRPr="00C12048">
              <w:rPr>
                <w:rFonts w:ascii="Candara" w:hAnsi="Candara"/>
                <w:b/>
                <w:bCs/>
                <w:i/>
                <w:iCs/>
                <w:color w:val="FFFFFF"/>
                <w:sz w:val="20"/>
                <w:szCs w:val="20"/>
              </w:rPr>
              <w:t>Territoire</w:t>
            </w:r>
          </w:p>
        </w:tc>
        <w:tc>
          <w:tcPr>
            <w:tcW w:w="1789" w:type="dxa"/>
            <w:gridSpan w:val="2"/>
            <w:shd w:val="clear" w:color="auto" w:fill="D8D8D8"/>
          </w:tcPr>
          <w:p w14:paraId="484BE475" w14:textId="77777777" w:rsidR="00ED3B37" w:rsidRPr="00C12048" w:rsidRDefault="00ED3B37" w:rsidP="00855ECB">
            <w:pPr>
              <w:rPr>
                <w:rFonts w:ascii="Candara" w:hAnsi="Candara"/>
                <w:b/>
                <w:bCs/>
                <w:i/>
                <w:iCs/>
                <w:sz w:val="20"/>
                <w:szCs w:val="20"/>
              </w:rPr>
            </w:pPr>
            <w:r w:rsidRPr="00C12048">
              <w:rPr>
                <w:rFonts w:ascii="Candara" w:hAnsi="Candara"/>
                <w:b/>
                <w:bCs/>
                <w:i/>
                <w:iCs/>
                <w:sz w:val="20"/>
                <w:szCs w:val="20"/>
              </w:rPr>
              <w:t>Axes</w:t>
            </w:r>
          </w:p>
        </w:tc>
        <w:tc>
          <w:tcPr>
            <w:tcW w:w="598" w:type="dxa"/>
            <w:gridSpan w:val="2"/>
            <w:shd w:val="clear" w:color="auto" w:fill="D8D8D8"/>
          </w:tcPr>
          <w:p w14:paraId="228842C8" w14:textId="77777777" w:rsidR="00ED3B37" w:rsidRPr="00C12048" w:rsidRDefault="00ED3B37" w:rsidP="00855ECB">
            <w:pPr>
              <w:rPr>
                <w:rFonts w:ascii="Candara" w:hAnsi="Candara"/>
                <w:b/>
                <w:bCs/>
                <w:i/>
                <w:iCs/>
                <w:sz w:val="20"/>
                <w:szCs w:val="20"/>
              </w:rPr>
            </w:pPr>
            <w:r w:rsidRPr="00C12048">
              <w:rPr>
                <w:rFonts w:ascii="Candara" w:hAnsi="Candara"/>
                <w:b/>
                <w:bCs/>
                <w:i/>
                <w:iCs/>
                <w:sz w:val="20"/>
                <w:szCs w:val="20"/>
              </w:rPr>
              <w:t>Km par Axe</w:t>
            </w:r>
          </w:p>
        </w:tc>
        <w:tc>
          <w:tcPr>
            <w:tcW w:w="2967" w:type="dxa"/>
            <w:gridSpan w:val="2"/>
            <w:shd w:val="clear" w:color="auto" w:fill="D8D8D8"/>
          </w:tcPr>
          <w:p w14:paraId="6076CA2C" w14:textId="77777777" w:rsidR="00ED3B37" w:rsidRPr="00C12048" w:rsidRDefault="00ED3B37" w:rsidP="00855ECB">
            <w:pPr>
              <w:rPr>
                <w:rFonts w:ascii="Candara" w:hAnsi="Candara"/>
                <w:b/>
                <w:bCs/>
                <w:i/>
                <w:iCs/>
                <w:sz w:val="20"/>
                <w:szCs w:val="20"/>
              </w:rPr>
            </w:pPr>
            <w:r w:rsidRPr="00C12048">
              <w:rPr>
                <w:rFonts w:ascii="Candara" w:hAnsi="Candara"/>
                <w:b/>
                <w:bCs/>
                <w:i/>
                <w:iCs/>
                <w:sz w:val="20"/>
                <w:szCs w:val="20"/>
              </w:rPr>
              <w:t>Type des travaux</w:t>
            </w:r>
          </w:p>
        </w:tc>
        <w:tc>
          <w:tcPr>
            <w:tcW w:w="1734" w:type="dxa"/>
            <w:gridSpan w:val="2"/>
            <w:shd w:val="clear" w:color="auto" w:fill="D8D8D8"/>
          </w:tcPr>
          <w:p w14:paraId="4836D9D1" w14:textId="77777777" w:rsidR="00ED3B37" w:rsidRPr="00C12048" w:rsidRDefault="00ED3B37" w:rsidP="00855ECB">
            <w:pPr>
              <w:rPr>
                <w:rFonts w:ascii="Candara" w:hAnsi="Candara"/>
                <w:b/>
                <w:bCs/>
                <w:i/>
                <w:iCs/>
                <w:sz w:val="20"/>
                <w:szCs w:val="20"/>
              </w:rPr>
            </w:pPr>
            <w:r w:rsidRPr="00C12048">
              <w:rPr>
                <w:rFonts w:ascii="Candara" w:hAnsi="Candara"/>
                <w:b/>
                <w:bCs/>
                <w:i/>
                <w:iCs/>
                <w:sz w:val="20"/>
                <w:szCs w:val="20"/>
              </w:rPr>
              <w:t>Appui financier</w:t>
            </w:r>
          </w:p>
        </w:tc>
        <w:tc>
          <w:tcPr>
            <w:tcW w:w="1566" w:type="dxa"/>
            <w:gridSpan w:val="2"/>
            <w:shd w:val="clear" w:color="auto" w:fill="D8D8D8"/>
          </w:tcPr>
          <w:p w14:paraId="7B4F0CFA" w14:textId="77777777" w:rsidR="00ED3B37" w:rsidRPr="00C12048" w:rsidRDefault="00ED3B37" w:rsidP="00855ECB">
            <w:pPr>
              <w:rPr>
                <w:rFonts w:ascii="Candara" w:hAnsi="Candara"/>
                <w:b/>
                <w:bCs/>
                <w:i/>
                <w:iCs/>
                <w:sz w:val="20"/>
                <w:szCs w:val="20"/>
              </w:rPr>
            </w:pPr>
            <w:r w:rsidRPr="00C12048">
              <w:rPr>
                <w:rFonts w:ascii="Candara" w:hAnsi="Candara"/>
                <w:b/>
                <w:bCs/>
                <w:i/>
                <w:iCs/>
                <w:sz w:val="20"/>
                <w:szCs w:val="20"/>
              </w:rPr>
              <w:t>Observation</w:t>
            </w:r>
          </w:p>
        </w:tc>
      </w:tr>
      <w:tr w:rsidR="00ED3B37" w:rsidRPr="00C12048" w14:paraId="21C190C3" w14:textId="77777777" w:rsidTr="00857FCF">
        <w:tc>
          <w:tcPr>
            <w:tcW w:w="1626" w:type="dxa"/>
            <w:tcBorders>
              <w:left w:val="nil"/>
              <w:bottom w:val="nil"/>
              <w:right w:val="nil"/>
            </w:tcBorders>
            <w:shd w:val="clear" w:color="auto" w:fill="809EC2"/>
          </w:tcPr>
          <w:p w14:paraId="177E4705" w14:textId="77777777" w:rsidR="00ED3B37" w:rsidRPr="00C12048" w:rsidRDefault="00ED3B37" w:rsidP="00857FCF">
            <w:pPr>
              <w:jc w:val="center"/>
              <w:rPr>
                <w:rFonts w:ascii="Candara" w:hAnsi="Candara"/>
                <w:b/>
                <w:bCs/>
                <w:color w:val="FFFFFF"/>
                <w:sz w:val="20"/>
                <w:szCs w:val="20"/>
              </w:rPr>
            </w:pPr>
            <w:r w:rsidRPr="00C12048">
              <w:rPr>
                <w:rFonts w:ascii="Candara" w:hAnsi="Candara"/>
                <w:b/>
                <w:bCs/>
                <w:color w:val="FFFFFF"/>
                <w:sz w:val="20"/>
                <w:szCs w:val="20"/>
              </w:rPr>
              <w:t>Faradje</w:t>
            </w:r>
          </w:p>
        </w:tc>
        <w:tc>
          <w:tcPr>
            <w:tcW w:w="1789" w:type="dxa"/>
            <w:gridSpan w:val="2"/>
          </w:tcPr>
          <w:p w14:paraId="62775059" w14:textId="77777777" w:rsidR="00ED3B37" w:rsidRPr="00C12048" w:rsidRDefault="00ED3B37" w:rsidP="00855ECB">
            <w:pPr>
              <w:rPr>
                <w:rFonts w:ascii="Candara" w:hAnsi="Candara"/>
                <w:sz w:val="20"/>
                <w:szCs w:val="20"/>
              </w:rPr>
            </w:pPr>
            <w:r w:rsidRPr="00C12048">
              <w:rPr>
                <w:rFonts w:ascii="Candara" w:hAnsi="Candara"/>
                <w:sz w:val="20"/>
                <w:szCs w:val="20"/>
              </w:rPr>
              <w:t>Pont Nzoro-Faradje</w:t>
            </w:r>
          </w:p>
        </w:tc>
        <w:tc>
          <w:tcPr>
            <w:tcW w:w="598" w:type="dxa"/>
            <w:gridSpan w:val="2"/>
          </w:tcPr>
          <w:p w14:paraId="165255C1" w14:textId="77777777" w:rsidR="00ED3B37" w:rsidRPr="00C12048" w:rsidRDefault="00ED3B37" w:rsidP="00857FCF">
            <w:pPr>
              <w:jc w:val="center"/>
              <w:rPr>
                <w:rFonts w:ascii="Candara" w:hAnsi="Candara"/>
                <w:sz w:val="20"/>
                <w:szCs w:val="20"/>
              </w:rPr>
            </w:pPr>
            <w:r w:rsidRPr="00C12048">
              <w:rPr>
                <w:rFonts w:ascii="Candara" w:hAnsi="Candara"/>
                <w:sz w:val="20"/>
                <w:szCs w:val="20"/>
              </w:rPr>
              <w:t>54</w:t>
            </w:r>
          </w:p>
        </w:tc>
        <w:tc>
          <w:tcPr>
            <w:tcW w:w="2967" w:type="dxa"/>
            <w:gridSpan w:val="2"/>
          </w:tcPr>
          <w:p w14:paraId="6FB08468" w14:textId="77777777" w:rsidR="00ED3B37" w:rsidRPr="00C12048" w:rsidRDefault="00ED3B37" w:rsidP="00855ECB">
            <w:pPr>
              <w:rPr>
                <w:rFonts w:ascii="Candara" w:hAnsi="Candara"/>
                <w:sz w:val="20"/>
                <w:szCs w:val="20"/>
              </w:rPr>
            </w:pPr>
            <w:r w:rsidRPr="00C12048">
              <w:rPr>
                <w:rFonts w:ascii="Candara" w:hAnsi="Candara"/>
                <w:sz w:val="20"/>
                <w:szCs w:val="20"/>
              </w:rPr>
              <w:t>Réhabilitation</w:t>
            </w:r>
          </w:p>
        </w:tc>
        <w:tc>
          <w:tcPr>
            <w:tcW w:w="1734" w:type="dxa"/>
            <w:gridSpan w:val="2"/>
          </w:tcPr>
          <w:p w14:paraId="61D48BEE"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w:t>
            </w:r>
          </w:p>
        </w:tc>
        <w:tc>
          <w:tcPr>
            <w:tcW w:w="1566" w:type="dxa"/>
            <w:gridSpan w:val="2"/>
          </w:tcPr>
          <w:p w14:paraId="320916EF" w14:textId="77777777" w:rsidR="00ED3B37" w:rsidRPr="00C12048" w:rsidRDefault="00ED3B37" w:rsidP="00855ECB">
            <w:pPr>
              <w:rPr>
                <w:rFonts w:ascii="Candara" w:hAnsi="Candara"/>
                <w:sz w:val="20"/>
                <w:szCs w:val="20"/>
              </w:rPr>
            </w:pPr>
            <w:r w:rsidRPr="00C12048">
              <w:rPr>
                <w:rFonts w:ascii="Candara" w:hAnsi="Candara"/>
                <w:sz w:val="20"/>
                <w:szCs w:val="20"/>
              </w:rPr>
              <w:t>En très bon état</w:t>
            </w:r>
          </w:p>
        </w:tc>
      </w:tr>
      <w:tr w:rsidR="00ED3B37" w:rsidRPr="00C12048" w14:paraId="6856FF07" w14:textId="77777777" w:rsidTr="00857FCF">
        <w:tc>
          <w:tcPr>
            <w:tcW w:w="1626" w:type="dxa"/>
            <w:vMerge w:val="restart"/>
            <w:tcBorders>
              <w:left w:val="nil"/>
              <w:bottom w:val="nil"/>
              <w:right w:val="nil"/>
            </w:tcBorders>
            <w:shd w:val="clear" w:color="auto" w:fill="809EC2"/>
          </w:tcPr>
          <w:p w14:paraId="19DB5CB0" w14:textId="77777777" w:rsidR="00ED3B37" w:rsidRPr="00C12048" w:rsidRDefault="00ED3B37" w:rsidP="00857FCF">
            <w:pPr>
              <w:jc w:val="center"/>
              <w:rPr>
                <w:rFonts w:ascii="Candara" w:hAnsi="Candara"/>
                <w:b/>
                <w:bCs/>
                <w:color w:val="FFFFFF"/>
                <w:sz w:val="20"/>
                <w:szCs w:val="20"/>
              </w:rPr>
            </w:pPr>
            <w:r w:rsidRPr="00C12048">
              <w:rPr>
                <w:rFonts w:ascii="Candara" w:hAnsi="Candara"/>
                <w:b/>
                <w:bCs/>
                <w:color w:val="FFFFFF"/>
                <w:sz w:val="20"/>
                <w:szCs w:val="20"/>
              </w:rPr>
              <w:t>Rungu</w:t>
            </w:r>
          </w:p>
        </w:tc>
        <w:tc>
          <w:tcPr>
            <w:tcW w:w="1789" w:type="dxa"/>
            <w:gridSpan w:val="2"/>
            <w:shd w:val="clear" w:color="auto" w:fill="D8D8D8"/>
          </w:tcPr>
          <w:p w14:paraId="0F7F893B" w14:textId="77777777" w:rsidR="00ED3B37" w:rsidRPr="00C12048" w:rsidRDefault="00ED3B37" w:rsidP="00855ECB">
            <w:pPr>
              <w:rPr>
                <w:rFonts w:ascii="Candara" w:hAnsi="Candara"/>
                <w:sz w:val="20"/>
                <w:szCs w:val="20"/>
              </w:rPr>
            </w:pPr>
            <w:r w:rsidRPr="00C12048">
              <w:rPr>
                <w:rFonts w:ascii="Candara" w:hAnsi="Candara"/>
                <w:sz w:val="20"/>
                <w:szCs w:val="20"/>
              </w:rPr>
              <w:t>Isiro - Ndubala (RN 26)</w:t>
            </w:r>
          </w:p>
        </w:tc>
        <w:tc>
          <w:tcPr>
            <w:tcW w:w="598" w:type="dxa"/>
            <w:gridSpan w:val="2"/>
            <w:shd w:val="clear" w:color="auto" w:fill="D8D8D8"/>
          </w:tcPr>
          <w:p w14:paraId="2AC0663D" w14:textId="77777777" w:rsidR="00ED3B37" w:rsidRPr="00C12048" w:rsidRDefault="00ED3B37" w:rsidP="00857FCF">
            <w:pPr>
              <w:jc w:val="center"/>
              <w:rPr>
                <w:rFonts w:ascii="Candara" w:hAnsi="Candara"/>
                <w:sz w:val="20"/>
                <w:szCs w:val="20"/>
              </w:rPr>
            </w:pPr>
            <w:r w:rsidRPr="00C12048">
              <w:rPr>
                <w:rFonts w:ascii="Candara" w:hAnsi="Candara"/>
                <w:sz w:val="20"/>
                <w:szCs w:val="20"/>
              </w:rPr>
              <w:t>100</w:t>
            </w:r>
          </w:p>
        </w:tc>
        <w:tc>
          <w:tcPr>
            <w:tcW w:w="2967" w:type="dxa"/>
            <w:gridSpan w:val="2"/>
            <w:shd w:val="clear" w:color="auto" w:fill="D8D8D8"/>
          </w:tcPr>
          <w:p w14:paraId="321F08C7" w14:textId="77777777" w:rsidR="00ED3B37" w:rsidRPr="00C12048" w:rsidRDefault="00ED3B37" w:rsidP="00855ECB">
            <w:pPr>
              <w:rPr>
                <w:rFonts w:ascii="Candara" w:hAnsi="Candara"/>
                <w:sz w:val="20"/>
                <w:szCs w:val="20"/>
              </w:rPr>
            </w:pPr>
            <w:r w:rsidRPr="00C12048">
              <w:rPr>
                <w:rFonts w:ascii="Candara" w:hAnsi="Candara"/>
                <w:sz w:val="20"/>
                <w:szCs w:val="20"/>
              </w:rPr>
              <w:t xml:space="preserve">Réhabilitation </w:t>
            </w:r>
          </w:p>
        </w:tc>
        <w:tc>
          <w:tcPr>
            <w:tcW w:w="1734" w:type="dxa"/>
            <w:gridSpan w:val="2"/>
            <w:shd w:val="clear" w:color="auto" w:fill="D8D8D8"/>
          </w:tcPr>
          <w:p w14:paraId="6BA0933B"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w:t>
            </w:r>
          </w:p>
        </w:tc>
        <w:tc>
          <w:tcPr>
            <w:tcW w:w="1566" w:type="dxa"/>
            <w:gridSpan w:val="2"/>
            <w:shd w:val="clear" w:color="auto" w:fill="D8D8D8"/>
          </w:tcPr>
          <w:p w14:paraId="0A3D2F94" w14:textId="77777777" w:rsidR="00ED3B37" w:rsidRPr="00C12048" w:rsidRDefault="00ED3B37" w:rsidP="00855ECB">
            <w:pPr>
              <w:rPr>
                <w:rFonts w:ascii="Candara" w:hAnsi="Candara"/>
                <w:sz w:val="20"/>
                <w:szCs w:val="20"/>
              </w:rPr>
            </w:pPr>
            <w:r w:rsidRPr="00C12048">
              <w:rPr>
                <w:rFonts w:ascii="Candara" w:hAnsi="Candara"/>
                <w:sz w:val="20"/>
                <w:szCs w:val="20"/>
              </w:rPr>
              <w:t>En très bon état</w:t>
            </w:r>
          </w:p>
        </w:tc>
      </w:tr>
      <w:tr w:rsidR="00ED3B37" w:rsidRPr="00C12048" w14:paraId="0E2FC4FE" w14:textId="77777777" w:rsidTr="00857FCF">
        <w:tc>
          <w:tcPr>
            <w:tcW w:w="1626" w:type="dxa"/>
            <w:vMerge/>
            <w:tcBorders>
              <w:left w:val="nil"/>
              <w:bottom w:val="nil"/>
              <w:right w:val="nil"/>
            </w:tcBorders>
            <w:shd w:val="clear" w:color="auto" w:fill="809EC2"/>
          </w:tcPr>
          <w:p w14:paraId="6C82AD92" w14:textId="77777777" w:rsidR="00ED3B37" w:rsidRPr="00C12048" w:rsidRDefault="00ED3B37" w:rsidP="00857FCF">
            <w:pPr>
              <w:jc w:val="center"/>
              <w:rPr>
                <w:rFonts w:ascii="Candara" w:hAnsi="Candara"/>
                <w:b/>
                <w:bCs/>
                <w:color w:val="FFFFFF"/>
                <w:sz w:val="20"/>
                <w:szCs w:val="20"/>
              </w:rPr>
            </w:pPr>
          </w:p>
        </w:tc>
        <w:tc>
          <w:tcPr>
            <w:tcW w:w="1789" w:type="dxa"/>
            <w:gridSpan w:val="2"/>
          </w:tcPr>
          <w:p w14:paraId="6C49A7CE"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Isiro - PK 20 axe Wamba (RN 25)</w:t>
            </w:r>
          </w:p>
        </w:tc>
        <w:tc>
          <w:tcPr>
            <w:tcW w:w="598" w:type="dxa"/>
            <w:gridSpan w:val="2"/>
          </w:tcPr>
          <w:p w14:paraId="60B78E15" w14:textId="77777777" w:rsidR="00ED3B37" w:rsidRPr="00C12048" w:rsidRDefault="00ED3B37" w:rsidP="00857FCF">
            <w:pPr>
              <w:jc w:val="center"/>
              <w:rPr>
                <w:rFonts w:ascii="Candara" w:hAnsi="Candara"/>
                <w:sz w:val="20"/>
                <w:szCs w:val="20"/>
                <w:lang w:val="en-US"/>
              </w:rPr>
            </w:pPr>
            <w:r w:rsidRPr="00C12048">
              <w:rPr>
                <w:rFonts w:ascii="Candara" w:hAnsi="Candara"/>
                <w:sz w:val="20"/>
                <w:szCs w:val="20"/>
                <w:lang w:val="en-US"/>
              </w:rPr>
              <w:t>20</w:t>
            </w:r>
          </w:p>
        </w:tc>
        <w:tc>
          <w:tcPr>
            <w:tcW w:w="2967" w:type="dxa"/>
            <w:gridSpan w:val="2"/>
          </w:tcPr>
          <w:p w14:paraId="7CD2AC65"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Réhabilitation</w:t>
            </w:r>
          </w:p>
        </w:tc>
        <w:tc>
          <w:tcPr>
            <w:tcW w:w="1734" w:type="dxa"/>
            <w:gridSpan w:val="2"/>
          </w:tcPr>
          <w:p w14:paraId="392C86B1"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Gouvernement provincial</w:t>
            </w:r>
          </w:p>
        </w:tc>
        <w:tc>
          <w:tcPr>
            <w:tcW w:w="1566" w:type="dxa"/>
            <w:gridSpan w:val="2"/>
          </w:tcPr>
          <w:p w14:paraId="7C3812A2"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En bon état</w:t>
            </w:r>
          </w:p>
        </w:tc>
      </w:tr>
      <w:tr w:rsidR="00ED3B37" w:rsidRPr="00C12048" w14:paraId="4BAD653E" w14:textId="77777777" w:rsidTr="00857FCF">
        <w:tc>
          <w:tcPr>
            <w:tcW w:w="1626" w:type="dxa"/>
            <w:vMerge w:val="restart"/>
            <w:tcBorders>
              <w:left w:val="nil"/>
              <w:bottom w:val="nil"/>
              <w:right w:val="nil"/>
            </w:tcBorders>
            <w:shd w:val="clear" w:color="auto" w:fill="809EC2"/>
          </w:tcPr>
          <w:p w14:paraId="59A50CBA" w14:textId="77777777" w:rsidR="00ED3B37" w:rsidRPr="00C12048" w:rsidRDefault="00ED3B37" w:rsidP="00857FCF">
            <w:pPr>
              <w:jc w:val="center"/>
              <w:rPr>
                <w:rFonts w:ascii="Candara" w:hAnsi="Candara"/>
                <w:b/>
                <w:bCs/>
                <w:color w:val="FFFFFF"/>
                <w:sz w:val="20"/>
                <w:szCs w:val="20"/>
              </w:rPr>
            </w:pPr>
            <w:r w:rsidRPr="00C12048">
              <w:rPr>
                <w:rFonts w:ascii="Candara" w:hAnsi="Candara"/>
                <w:b/>
                <w:bCs/>
                <w:color w:val="FFFFFF"/>
                <w:sz w:val="20"/>
                <w:szCs w:val="20"/>
              </w:rPr>
              <w:t>Wamba</w:t>
            </w:r>
          </w:p>
        </w:tc>
        <w:tc>
          <w:tcPr>
            <w:tcW w:w="1789" w:type="dxa"/>
            <w:gridSpan w:val="2"/>
            <w:shd w:val="clear" w:color="auto" w:fill="D8D8D8"/>
          </w:tcPr>
          <w:p w14:paraId="2BE62E36" w14:textId="77777777" w:rsidR="00ED3B37" w:rsidRPr="00C12048" w:rsidRDefault="00ED3B37" w:rsidP="00855ECB">
            <w:pPr>
              <w:rPr>
                <w:rFonts w:ascii="Candara" w:hAnsi="Candara"/>
                <w:sz w:val="20"/>
                <w:szCs w:val="20"/>
              </w:rPr>
            </w:pPr>
            <w:r w:rsidRPr="00C12048">
              <w:rPr>
                <w:rFonts w:ascii="Candara" w:hAnsi="Candara"/>
                <w:sz w:val="20"/>
                <w:szCs w:val="20"/>
              </w:rPr>
              <w:t>PK 33 Isiro axe Wamba – Rivière Nepoko (RN 25)</w:t>
            </w:r>
          </w:p>
        </w:tc>
        <w:tc>
          <w:tcPr>
            <w:tcW w:w="598" w:type="dxa"/>
            <w:gridSpan w:val="2"/>
            <w:shd w:val="clear" w:color="auto" w:fill="D8D8D8"/>
          </w:tcPr>
          <w:p w14:paraId="3887A403" w14:textId="77777777" w:rsidR="00ED3B37" w:rsidRPr="00C12048" w:rsidRDefault="00ED3B37" w:rsidP="00857FCF">
            <w:pPr>
              <w:jc w:val="center"/>
              <w:rPr>
                <w:rFonts w:ascii="Candara" w:hAnsi="Candara"/>
                <w:sz w:val="20"/>
                <w:szCs w:val="20"/>
              </w:rPr>
            </w:pPr>
            <w:r w:rsidRPr="00C12048">
              <w:rPr>
                <w:rFonts w:ascii="Candara" w:hAnsi="Candara"/>
                <w:sz w:val="20"/>
                <w:szCs w:val="20"/>
              </w:rPr>
              <w:t>10</w:t>
            </w:r>
          </w:p>
        </w:tc>
        <w:tc>
          <w:tcPr>
            <w:tcW w:w="2967" w:type="dxa"/>
            <w:gridSpan w:val="2"/>
            <w:shd w:val="clear" w:color="auto" w:fill="D8D8D8"/>
          </w:tcPr>
          <w:p w14:paraId="46ABCB20" w14:textId="77777777" w:rsidR="00ED3B37" w:rsidRPr="00C12048" w:rsidRDefault="00ED3B37" w:rsidP="00855ECB">
            <w:pPr>
              <w:rPr>
                <w:rFonts w:ascii="Candara" w:hAnsi="Candara"/>
                <w:sz w:val="20"/>
                <w:szCs w:val="20"/>
              </w:rPr>
            </w:pPr>
            <w:r w:rsidRPr="00C12048">
              <w:rPr>
                <w:rFonts w:ascii="Candara" w:hAnsi="Candara"/>
                <w:sz w:val="20"/>
                <w:szCs w:val="20"/>
              </w:rPr>
              <w:t>Bouchage des bourbiers</w:t>
            </w:r>
          </w:p>
        </w:tc>
        <w:tc>
          <w:tcPr>
            <w:tcW w:w="1734" w:type="dxa"/>
            <w:gridSpan w:val="2"/>
            <w:shd w:val="clear" w:color="auto" w:fill="D8D8D8"/>
          </w:tcPr>
          <w:p w14:paraId="479C61C4"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w:t>
            </w:r>
          </w:p>
        </w:tc>
        <w:tc>
          <w:tcPr>
            <w:tcW w:w="1566" w:type="dxa"/>
            <w:gridSpan w:val="2"/>
            <w:shd w:val="clear" w:color="auto" w:fill="D8D8D8"/>
          </w:tcPr>
          <w:p w14:paraId="555F7F8F" w14:textId="77777777" w:rsidR="00ED3B37" w:rsidRPr="00C12048" w:rsidRDefault="00ED3B37" w:rsidP="00855ECB">
            <w:pPr>
              <w:rPr>
                <w:rFonts w:ascii="Candara" w:hAnsi="Candara"/>
                <w:sz w:val="20"/>
                <w:szCs w:val="20"/>
              </w:rPr>
            </w:pPr>
            <w:r w:rsidRPr="00C12048">
              <w:rPr>
                <w:rFonts w:ascii="Candara" w:hAnsi="Candara"/>
                <w:sz w:val="20"/>
                <w:szCs w:val="20"/>
              </w:rPr>
              <w:t>En bon état</w:t>
            </w:r>
          </w:p>
        </w:tc>
      </w:tr>
      <w:tr w:rsidR="00ED3B37" w:rsidRPr="00C12048" w14:paraId="1F9649AB" w14:textId="77777777" w:rsidTr="00857FCF">
        <w:tc>
          <w:tcPr>
            <w:tcW w:w="1626" w:type="dxa"/>
            <w:vMerge/>
            <w:tcBorders>
              <w:left w:val="nil"/>
              <w:bottom w:val="nil"/>
              <w:right w:val="nil"/>
            </w:tcBorders>
            <w:shd w:val="clear" w:color="auto" w:fill="809EC2"/>
          </w:tcPr>
          <w:p w14:paraId="5611E2A0" w14:textId="77777777" w:rsidR="00ED3B37" w:rsidRPr="00C12048" w:rsidRDefault="00ED3B37" w:rsidP="00857FCF">
            <w:pPr>
              <w:jc w:val="center"/>
              <w:rPr>
                <w:rFonts w:ascii="Candara" w:hAnsi="Candara"/>
                <w:b/>
                <w:bCs/>
                <w:color w:val="FFFFFF"/>
                <w:sz w:val="20"/>
                <w:szCs w:val="20"/>
              </w:rPr>
            </w:pPr>
          </w:p>
        </w:tc>
        <w:tc>
          <w:tcPr>
            <w:tcW w:w="1789" w:type="dxa"/>
            <w:gridSpan w:val="2"/>
          </w:tcPr>
          <w:p w14:paraId="072FEB92"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Rivière Nepoko axe Wamba – Wamba (RN 25)</w:t>
            </w:r>
          </w:p>
        </w:tc>
        <w:tc>
          <w:tcPr>
            <w:tcW w:w="598" w:type="dxa"/>
            <w:gridSpan w:val="2"/>
          </w:tcPr>
          <w:p w14:paraId="546CF28A" w14:textId="77777777" w:rsidR="00ED3B37" w:rsidRPr="00C12048" w:rsidRDefault="00ED3B37" w:rsidP="00857FCF">
            <w:pPr>
              <w:jc w:val="center"/>
              <w:rPr>
                <w:rFonts w:ascii="Candara" w:hAnsi="Candara"/>
                <w:sz w:val="20"/>
                <w:szCs w:val="20"/>
                <w:lang w:val="en-US"/>
              </w:rPr>
            </w:pPr>
            <w:r w:rsidRPr="00C12048">
              <w:rPr>
                <w:rFonts w:ascii="Candara" w:hAnsi="Candara"/>
                <w:sz w:val="20"/>
                <w:szCs w:val="20"/>
                <w:lang w:val="en-US"/>
              </w:rPr>
              <w:t>47</w:t>
            </w:r>
          </w:p>
        </w:tc>
        <w:tc>
          <w:tcPr>
            <w:tcW w:w="2967" w:type="dxa"/>
            <w:gridSpan w:val="2"/>
          </w:tcPr>
          <w:p w14:paraId="72A1824E" w14:textId="77777777" w:rsidR="00ED3B37" w:rsidRPr="00C12048" w:rsidRDefault="00ED3B37" w:rsidP="00855ECB">
            <w:pPr>
              <w:rPr>
                <w:rFonts w:ascii="Candara" w:hAnsi="Candara"/>
                <w:sz w:val="20"/>
                <w:szCs w:val="20"/>
              </w:rPr>
            </w:pPr>
            <w:r w:rsidRPr="00C12048">
              <w:rPr>
                <w:rFonts w:ascii="Candara" w:hAnsi="Candara"/>
                <w:sz w:val="20"/>
                <w:szCs w:val="20"/>
              </w:rPr>
              <w:t>Bouchage des bourbiers</w:t>
            </w:r>
          </w:p>
        </w:tc>
        <w:tc>
          <w:tcPr>
            <w:tcW w:w="1734" w:type="dxa"/>
            <w:gridSpan w:val="2"/>
          </w:tcPr>
          <w:p w14:paraId="3910D2F0"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w:t>
            </w:r>
          </w:p>
        </w:tc>
        <w:tc>
          <w:tcPr>
            <w:tcW w:w="1566" w:type="dxa"/>
            <w:gridSpan w:val="2"/>
          </w:tcPr>
          <w:p w14:paraId="55790A8B" w14:textId="77777777" w:rsidR="00ED3B37" w:rsidRPr="00C12048" w:rsidRDefault="00ED3B37" w:rsidP="00855ECB">
            <w:pPr>
              <w:rPr>
                <w:rFonts w:ascii="Candara" w:hAnsi="Candara"/>
                <w:sz w:val="20"/>
                <w:szCs w:val="20"/>
              </w:rPr>
            </w:pPr>
            <w:r w:rsidRPr="00C12048">
              <w:rPr>
                <w:rFonts w:ascii="Candara" w:hAnsi="Candara"/>
                <w:sz w:val="20"/>
                <w:szCs w:val="20"/>
              </w:rPr>
              <w:t>En bon état</w:t>
            </w:r>
          </w:p>
        </w:tc>
      </w:tr>
      <w:tr w:rsidR="00ED3B37" w:rsidRPr="00C12048" w14:paraId="09290417" w14:textId="77777777" w:rsidTr="00857FCF">
        <w:tc>
          <w:tcPr>
            <w:tcW w:w="1626" w:type="dxa"/>
            <w:vMerge/>
            <w:tcBorders>
              <w:left w:val="nil"/>
              <w:bottom w:val="nil"/>
              <w:right w:val="nil"/>
            </w:tcBorders>
            <w:shd w:val="clear" w:color="auto" w:fill="809EC2"/>
          </w:tcPr>
          <w:p w14:paraId="6394F06C" w14:textId="77777777" w:rsidR="00ED3B37" w:rsidRPr="00C12048" w:rsidRDefault="00ED3B37" w:rsidP="00857FCF">
            <w:pPr>
              <w:jc w:val="center"/>
              <w:rPr>
                <w:rFonts w:ascii="Candara" w:hAnsi="Candara"/>
                <w:b/>
                <w:bCs/>
                <w:color w:val="FFFFFF"/>
                <w:sz w:val="20"/>
                <w:szCs w:val="20"/>
              </w:rPr>
            </w:pPr>
          </w:p>
        </w:tc>
        <w:tc>
          <w:tcPr>
            <w:tcW w:w="1789" w:type="dxa"/>
            <w:gridSpan w:val="2"/>
            <w:shd w:val="clear" w:color="auto" w:fill="D8D8D8"/>
          </w:tcPr>
          <w:p w14:paraId="63D84E20"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PK 19 – Nia Nia (RN 25)</w:t>
            </w:r>
          </w:p>
        </w:tc>
        <w:tc>
          <w:tcPr>
            <w:tcW w:w="598" w:type="dxa"/>
            <w:gridSpan w:val="2"/>
            <w:shd w:val="clear" w:color="auto" w:fill="D8D8D8"/>
          </w:tcPr>
          <w:p w14:paraId="7C3A1B3B" w14:textId="77777777" w:rsidR="00ED3B37" w:rsidRPr="00C12048" w:rsidRDefault="00ED3B37" w:rsidP="00857FCF">
            <w:pPr>
              <w:jc w:val="center"/>
              <w:rPr>
                <w:rFonts w:ascii="Candara" w:hAnsi="Candara"/>
                <w:sz w:val="20"/>
                <w:szCs w:val="20"/>
                <w:lang w:val="en-US"/>
              </w:rPr>
            </w:pPr>
            <w:r w:rsidRPr="00C12048">
              <w:rPr>
                <w:rFonts w:ascii="Candara" w:hAnsi="Candara"/>
                <w:sz w:val="20"/>
                <w:szCs w:val="20"/>
                <w:lang w:val="en-US"/>
              </w:rPr>
              <w:t>19</w:t>
            </w:r>
          </w:p>
        </w:tc>
        <w:tc>
          <w:tcPr>
            <w:tcW w:w="2967" w:type="dxa"/>
            <w:gridSpan w:val="2"/>
            <w:shd w:val="clear" w:color="auto" w:fill="D8D8D8"/>
          </w:tcPr>
          <w:p w14:paraId="5C339F11"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 xml:space="preserve">Réhabilitation </w:t>
            </w:r>
          </w:p>
        </w:tc>
        <w:tc>
          <w:tcPr>
            <w:tcW w:w="1734" w:type="dxa"/>
            <w:gridSpan w:val="2"/>
            <w:shd w:val="clear" w:color="auto" w:fill="D8D8D8"/>
          </w:tcPr>
          <w:p w14:paraId="436A3A19"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Gouvernement provincial</w:t>
            </w:r>
          </w:p>
        </w:tc>
        <w:tc>
          <w:tcPr>
            <w:tcW w:w="1566" w:type="dxa"/>
            <w:gridSpan w:val="2"/>
            <w:shd w:val="clear" w:color="auto" w:fill="D8D8D8"/>
          </w:tcPr>
          <w:p w14:paraId="5D43B2A3"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En bon état</w:t>
            </w:r>
          </w:p>
        </w:tc>
      </w:tr>
      <w:tr w:rsidR="00ED3B37" w:rsidRPr="00C12048" w14:paraId="7B3CD805" w14:textId="77777777" w:rsidTr="00857FCF">
        <w:tc>
          <w:tcPr>
            <w:tcW w:w="1626" w:type="dxa"/>
            <w:vMerge w:val="restart"/>
            <w:tcBorders>
              <w:left w:val="nil"/>
              <w:bottom w:val="nil"/>
              <w:right w:val="nil"/>
            </w:tcBorders>
            <w:shd w:val="clear" w:color="auto" w:fill="809EC2"/>
          </w:tcPr>
          <w:p w14:paraId="058E96EA" w14:textId="77777777" w:rsidR="00ED3B37" w:rsidRPr="00C12048" w:rsidRDefault="00ED3B37" w:rsidP="00857FCF">
            <w:pPr>
              <w:jc w:val="center"/>
              <w:rPr>
                <w:rFonts w:ascii="Candara" w:hAnsi="Candara"/>
                <w:b/>
                <w:bCs/>
                <w:color w:val="FFFFFF"/>
                <w:sz w:val="20"/>
                <w:szCs w:val="20"/>
              </w:rPr>
            </w:pPr>
            <w:r w:rsidRPr="00C12048">
              <w:rPr>
                <w:rFonts w:ascii="Candara" w:hAnsi="Candara"/>
                <w:b/>
                <w:bCs/>
                <w:color w:val="FFFFFF"/>
                <w:sz w:val="20"/>
                <w:szCs w:val="20"/>
              </w:rPr>
              <w:t>Watsa</w:t>
            </w:r>
          </w:p>
        </w:tc>
        <w:tc>
          <w:tcPr>
            <w:tcW w:w="1789" w:type="dxa"/>
            <w:gridSpan w:val="2"/>
          </w:tcPr>
          <w:p w14:paraId="4A403718"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Ndubala – Rivière Kibali (RN 26)</w:t>
            </w:r>
          </w:p>
        </w:tc>
        <w:tc>
          <w:tcPr>
            <w:tcW w:w="598" w:type="dxa"/>
            <w:gridSpan w:val="2"/>
          </w:tcPr>
          <w:p w14:paraId="1C8E7461" w14:textId="77777777" w:rsidR="00ED3B37" w:rsidRPr="00C12048" w:rsidRDefault="00ED3B37" w:rsidP="00857FCF">
            <w:pPr>
              <w:jc w:val="center"/>
              <w:rPr>
                <w:rFonts w:ascii="Candara" w:hAnsi="Candara"/>
                <w:sz w:val="20"/>
                <w:szCs w:val="20"/>
                <w:lang w:val="en-US"/>
              </w:rPr>
            </w:pPr>
            <w:r w:rsidRPr="00C12048">
              <w:rPr>
                <w:rFonts w:ascii="Candara" w:hAnsi="Candara"/>
                <w:sz w:val="20"/>
                <w:szCs w:val="20"/>
                <w:lang w:val="en-US"/>
              </w:rPr>
              <w:t>240</w:t>
            </w:r>
          </w:p>
        </w:tc>
        <w:tc>
          <w:tcPr>
            <w:tcW w:w="2967" w:type="dxa"/>
            <w:gridSpan w:val="2"/>
          </w:tcPr>
          <w:p w14:paraId="20136CDB"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Réhabilitation</w:t>
            </w:r>
          </w:p>
        </w:tc>
        <w:tc>
          <w:tcPr>
            <w:tcW w:w="1734" w:type="dxa"/>
            <w:gridSpan w:val="2"/>
          </w:tcPr>
          <w:p w14:paraId="2443C934"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Gouvernement provincial</w:t>
            </w:r>
          </w:p>
        </w:tc>
        <w:tc>
          <w:tcPr>
            <w:tcW w:w="1566" w:type="dxa"/>
            <w:gridSpan w:val="2"/>
          </w:tcPr>
          <w:p w14:paraId="578A99D8"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En très bon état</w:t>
            </w:r>
          </w:p>
        </w:tc>
      </w:tr>
      <w:tr w:rsidR="00ED3B37" w:rsidRPr="00C12048" w14:paraId="4162B918" w14:textId="77777777" w:rsidTr="00857FCF">
        <w:tc>
          <w:tcPr>
            <w:tcW w:w="1626" w:type="dxa"/>
            <w:vMerge/>
            <w:tcBorders>
              <w:left w:val="nil"/>
              <w:bottom w:val="nil"/>
              <w:right w:val="nil"/>
            </w:tcBorders>
            <w:shd w:val="clear" w:color="auto" w:fill="809EC2"/>
          </w:tcPr>
          <w:p w14:paraId="68382EE0" w14:textId="77777777" w:rsidR="00ED3B37" w:rsidRPr="00C12048" w:rsidRDefault="00ED3B37" w:rsidP="00855ECB">
            <w:pPr>
              <w:rPr>
                <w:rFonts w:ascii="Candara" w:hAnsi="Candara"/>
                <w:b/>
                <w:bCs/>
                <w:color w:val="FFFFFF"/>
                <w:sz w:val="20"/>
                <w:szCs w:val="20"/>
              </w:rPr>
            </w:pPr>
          </w:p>
        </w:tc>
        <w:tc>
          <w:tcPr>
            <w:tcW w:w="1789" w:type="dxa"/>
            <w:gridSpan w:val="2"/>
            <w:shd w:val="clear" w:color="auto" w:fill="D8D8D8"/>
          </w:tcPr>
          <w:p w14:paraId="4E6B3957"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Rivère Kibali – Durba (RN 26)</w:t>
            </w:r>
          </w:p>
        </w:tc>
        <w:tc>
          <w:tcPr>
            <w:tcW w:w="598" w:type="dxa"/>
            <w:gridSpan w:val="2"/>
            <w:shd w:val="clear" w:color="auto" w:fill="D8D8D8"/>
          </w:tcPr>
          <w:p w14:paraId="0283A303" w14:textId="77777777" w:rsidR="00ED3B37" w:rsidRPr="00C12048" w:rsidRDefault="00ED3B37" w:rsidP="00857FCF">
            <w:pPr>
              <w:jc w:val="center"/>
              <w:rPr>
                <w:rFonts w:ascii="Candara" w:hAnsi="Candara"/>
                <w:sz w:val="20"/>
                <w:szCs w:val="20"/>
                <w:lang w:val="en-US"/>
              </w:rPr>
            </w:pPr>
            <w:r w:rsidRPr="00C12048">
              <w:rPr>
                <w:rFonts w:ascii="Candara" w:hAnsi="Candara"/>
                <w:sz w:val="20"/>
                <w:szCs w:val="20"/>
                <w:lang w:val="en-US"/>
              </w:rPr>
              <w:t>4</w:t>
            </w:r>
          </w:p>
        </w:tc>
        <w:tc>
          <w:tcPr>
            <w:tcW w:w="2967" w:type="dxa"/>
            <w:gridSpan w:val="2"/>
            <w:shd w:val="clear" w:color="auto" w:fill="D8D8D8"/>
          </w:tcPr>
          <w:p w14:paraId="0F116CDB"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Bétonnage</w:t>
            </w:r>
          </w:p>
        </w:tc>
        <w:tc>
          <w:tcPr>
            <w:tcW w:w="1734" w:type="dxa"/>
            <w:gridSpan w:val="2"/>
            <w:shd w:val="clear" w:color="auto" w:fill="D8D8D8"/>
          </w:tcPr>
          <w:p w14:paraId="2A89BAF8"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Kibali Gold Mines</w:t>
            </w:r>
          </w:p>
        </w:tc>
        <w:tc>
          <w:tcPr>
            <w:tcW w:w="1566" w:type="dxa"/>
            <w:gridSpan w:val="2"/>
            <w:shd w:val="clear" w:color="auto" w:fill="D8D8D8"/>
          </w:tcPr>
          <w:p w14:paraId="00D6896D"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En très bon état</w:t>
            </w:r>
          </w:p>
        </w:tc>
      </w:tr>
      <w:tr w:rsidR="00ED3B37" w:rsidRPr="00C12048" w14:paraId="751EAC0C" w14:textId="77777777" w:rsidTr="00857FCF">
        <w:tc>
          <w:tcPr>
            <w:tcW w:w="1626" w:type="dxa"/>
            <w:vMerge/>
            <w:tcBorders>
              <w:left w:val="nil"/>
              <w:bottom w:val="nil"/>
              <w:right w:val="nil"/>
            </w:tcBorders>
            <w:shd w:val="clear" w:color="auto" w:fill="809EC2"/>
          </w:tcPr>
          <w:p w14:paraId="0363A4CA" w14:textId="77777777" w:rsidR="00ED3B37" w:rsidRPr="00C12048" w:rsidRDefault="00ED3B37" w:rsidP="00855ECB">
            <w:pPr>
              <w:rPr>
                <w:rFonts w:ascii="Candara" w:hAnsi="Candara"/>
                <w:b/>
                <w:bCs/>
                <w:color w:val="FFFFFF"/>
                <w:sz w:val="20"/>
                <w:szCs w:val="20"/>
              </w:rPr>
            </w:pPr>
          </w:p>
        </w:tc>
        <w:tc>
          <w:tcPr>
            <w:tcW w:w="1789" w:type="dxa"/>
            <w:gridSpan w:val="2"/>
          </w:tcPr>
          <w:p w14:paraId="20B59ADF"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Durba – Rivière Nzoro (RN 26)</w:t>
            </w:r>
          </w:p>
        </w:tc>
        <w:tc>
          <w:tcPr>
            <w:tcW w:w="598" w:type="dxa"/>
            <w:gridSpan w:val="2"/>
          </w:tcPr>
          <w:p w14:paraId="72032D68" w14:textId="77777777" w:rsidR="00ED3B37" w:rsidRPr="00C12048" w:rsidRDefault="00ED3B37" w:rsidP="00857FCF">
            <w:pPr>
              <w:jc w:val="center"/>
              <w:rPr>
                <w:rFonts w:ascii="Candara" w:hAnsi="Candara"/>
                <w:sz w:val="20"/>
                <w:szCs w:val="20"/>
                <w:lang w:val="en-US"/>
              </w:rPr>
            </w:pPr>
            <w:r w:rsidRPr="00C12048">
              <w:rPr>
                <w:rFonts w:ascii="Candara" w:hAnsi="Candara"/>
                <w:sz w:val="20"/>
                <w:szCs w:val="20"/>
                <w:lang w:val="en-US"/>
              </w:rPr>
              <w:t>18</w:t>
            </w:r>
          </w:p>
        </w:tc>
        <w:tc>
          <w:tcPr>
            <w:tcW w:w="2967" w:type="dxa"/>
            <w:gridSpan w:val="2"/>
          </w:tcPr>
          <w:p w14:paraId="7EF1EB29"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 xml:space="preserve">Réhabilitation </w:t>
            </w:r>
          </w:p>
        </w:tc>
        <w:tc>
          <w:tcPr>
            <w:tcW w:w="1734" w:type="dxa"/>
            <w:gridSpan w:val="2"/>
          </w:tcPr>
          <w:p w14:paraId="21D771D1"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Gouvernement provincial</w:t>
            </w:r>
          </w:p>
        </w:tc>
        <w:tc>
          <w:tcPr>
            <w:tcW w:w="1566" w:type="dxa"/>
            <w:gridSpan w:val="2"/>
          </w:tcPr>
          <w:p w14:paraId="61362462"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En très bon état</w:t>
            </w:r>
          </w:p>
        </w:tc>
      </w:tr>
      <w:tr w:rsidR="00ED3B37" w:rsidRPr="00C12048" w14:paraId="1AE06DC5" w14:textId="77777777" w:rsidTr="00857FCF">
        <w:tc>
          <w:tcPr>
            <w:tcW w:w="3415" w:type="dxa"/>
            <w:gridSpan w:val="3"/>
            <w:tcBorders>
              <w:left w:val="nil"/>
              <w:bottom w:val="nil"/>
              <w:right w:val="nil"/>
            </w:tcBorders>
            <w:shd w:val="clear" w:color="auto" w:fill="809EC2"/>
          </w:tcPr>
          <w:p w14:paraId="34BB5081" w14:textId="77777777" w:rsidR="00ED3B37" w:rsidRPr="00C12048" w:rsidRDefault="00ED3B37" w:rsidP="00855ECB">
            <w:pPr>
              <w:rPr>
                <w:rFonts w:ascii="Candara" w:hAnsi="Candara"/>
                <w:b/>
                <w:bCs/>
                <w:color w:val="FFFFFF"/>
                <w:sz w:val="20"/>
                <w:szCs w:val="20"/>
              </w:rPr>
            </w:pPr>
            <w:r w:rsidRPr="00C12048">
              <w:rPr>
                <w:rFonts w:ascii="Candara" w:hAnsi="Candara"/>
                <w:b/>
                <w:bCs/>
                <w:color w:val="FFFFFF"/>
                <w:sz w:val="20"/>
                <w:szCs w:val="20"/>
              </w:rPr>
              <w:t>Total routes nationales</w:t>
            </w:r>
          </w:p>
        </w:tc>
        <w:tc>
          <w:tcPr>
            <w:tcW w:w="598" w:type="dxa"/>
            <w:gridSpan w:val="2"/>
            <w:shd w:val="clear" w:color="auto" w:fill="D8D8D8"/>
          </w:tcPr>
          <w:p w14:paraId="110C405B" w14:textId="77777777" w:rsidR="00ED3B37" w:rsidRPr="00C12048" w:rsidRDefault="00ED3B37" w:rsidP="00857FCF">
            <w:pPr>
              <w:jc w:val="center"/>
              <w:rPr>
                <w:rFonts w:ascii="Candara" w:hAnsi="Candara"/>
                <w:b/>
                <w:bCs/>
                <w:sz w:val="20"/>
                <w:szCs w:val="20"/>
              </w:rPr>
            </w:pPr>
            <w:r w:rsidRPr="00C12048">
              <w:rPr>
                <w:rFonts w:ascii="Candara" w:hAnsi="Candara"/>
                <w:b/>
                <w:bCs/>
                <w:sz w:val="20"/>
                <w:szCs w:val="20"/>
              </w:rPr>
              <w:t>512</w:t>
            </w:r>
          </w:p>
        </w:tc>
        <w:tc>
          <w:tcPr>
            <w:tcW w:w="2967" w:type="dxa"/>
            <w:gridSpan w:val="2"/>
            <w:shd w:val="clear" w:color="auto" w:fill="D8D8D8"/>
          </w:tcPr>
          <w:p w14:paraId="1E0D8E38" w14:textId="77777777" w:rsidR="00ED3B37" w:rsidRPr="00C12048" w:rsidRDefault="00ED3B37" w:rsidP="00855ECB">
            <w:pPr>
              <w:rPr>
                <w:rFonts w:ascii="Candara" w:hAnsi="Candara"/>
                <w:sz w:val="20"/>
                <w:szCs w:val="20"/>
              </w:rPr>
            </w:pPr>
          </w:p>
        </w:tc>
        <w:tc>
          <w:tcPr>
            <w:tcW w:w="1734" w:type="dxa"/>
            <w:gridSpan w:val="2"/>
            <w:shd w:val="clear" w:color="auto" w:fill="D8D8D8"/>
          </w:tcPr>
          <w:p w14:paraId="0915C5CD" w14:textId="77777777" w:rsidR="00ED3B37" w:rsidRPr="00C12048" w:rsidRDefault="00ED3B37" w:rsidP="00855ECB">
            <w:pPr>
              <w:rPr>
                <w:rFonts w:ascii="Candara" w:hAnsi="Candara"/>
                <w:sz w:val="20"/>
                <w:szCs w:val="20"/>
              </w:rPr>
            </w:pPr>
          </w:p>
        </w:tc>
        <w:tc>
          <w:tcPr>
            <w:tcW w:w="1566" w:type="dxa"/>
            <w:gridSpan w:val="2"/>
            <w:shd w:val="clear" w:color="auto" w:fill="D8D8D8"/>
          </w:tcPr>
          <w:p w14:paraId="2351F994" w14:textId="77777777" w:rsidR="00ED3B37" w:rsidRPr="00C12048" w:rsidRDefault="00ED3B37" w:rsidP="00855ECB">
            <w:pPr>
              <w:rPr>
                <w:rFonts w:ascii="Candara" w:hAnsi="Candara"/>
                <w:sz w:val="20"/>
                <w:szCs w:val="20"/>
              </w:rPr>
            </w:pPr>
          </w:p>
        </w:tc>
      </w:tr>
      <w:tr w:rsidR="00ED3B37" w:rsidRPr="00C12048" w14:paraId="6043EB38" w14:textId="77777777" w:rsidTr="00857FCF">
        <w:tc>
          <w:tcPr>
            <w:tcW w:w="10280" w:type="dxa"/>
            <w:gridSpan w:val="11"/>
            <w:tcBorders>
              <w:left w:val="nil"/>
              <w:bottom w:val="nil"/>
              <w:right w:val="nil"/>
            </w:tcBorders>
            <w:shd w:val="clear" w:color="auto" w:fill="809EC2"/>
          </w:tcPr>
          <w:p w14:paraId="2EDFF197" w14:textId="77777777" w:rsidR="00ED3B37" w:rsidRPr="00C12048" w:rsidRDefault="00ED3B37" w:rsidP="00857FCF">
            <w:pPr>
              <w:numPr>
                <w:ilvl w:val="0"/>
                <w:numId w:val="91"/>
              </w:numPr>
              <w:jc w:val="center"/>
              <w:rPr>
                <w:rFonts w:ascii="Candara" w:hAnsi="Candara"/>
                <w:b/>
                <w:bCs/>
                <w:color w:val="FFFFFF"/>
                <w:sz w:val="20"/>
                <w:szCs w:val="20"/>
              </w:rPr>
            </w:pPr>
            <w:r w:rsidRPr="00C12048">
              <w:rPr>
                <w:rFonts w:ascii="Candara" w:hAnsi="Candara"/>
                <w:b/>
                <w:bCs/>
                <w:color w:val="FFFFFF"/>
                <w:sz w:val="20"/>
                <w:szCs w:val="20"/>
              </w:rPr>
              <w:t>Routes provinciales</w:t>
            </w:r>
          </w:p>
        </w:tc>
      </w:tr>
      <w:tr w:rsidR="00ED3B37" w:rsidRPr="00C12048" w14:paraId="2DA00E3B" w14:textId="77777777" w:rsidTr="00857FCF">
        <w:trPr>
          <w:gridAfter w:val="1"/>
          <w:wAfter w:w="173" w:type="dxa"/>
        </w:trPr>
        <w:tc>
          <w:tcPr>
            <w:tcW w:w="1626" w:type="dxa"/>
            <w:tcBorders>
              <w:left w:val="nil"/>
              <w:bottom w:val="nil"/>
              <w:right w:val="nil"/>
            </w:tcBorders>
            <w:shd w:val="clear" w:color="auto" w:fill="809EC2"/>
          </w:tcPr>
          <w:p w14:paraId="28A3BA7B" w14:textId="77777777" w:rsidR="00ED3B37" w:rsidRPr="00C12048" w:rsidRDefault="00ED3B37" w:rsidP="00855ECB">
            <w:pPr>
              <w:rPr>
                <w:rFonts w:ascii="Candara" w:hAnsi="Candara"/>
                <w:b/>
                <w:bCs/>
                <w:i/>
                <w:iCs/>
                <w:color w:val="FFFFFF"/>
                <w:sz w:val="20"/>
                <w:szCs w:val="20"/>
              </w:rPr>
            </w:pPr>
            <w:r w:rsidRPr="00C12048">
              <w:rPr>
                <w:rFonts w:ascii="Candara" w:hAnsi="Candara"/>
                <w:b/>
                <w:bCs/>
                <w:i/>
                <w:iCs/>
                <w:color w:val="FFFFFF"/>
                <w:sz w:val="20"/>
                <w:szCs w:val="20"/>
              </w:rPr>
              <w:t>Territoire</w:t>
            </w:r>
          </w:p>
        </w:tc>
        <w:tc>
          <w:tcPr>
            <w:tcW w:w="1601" w:type="dxa"/>
            <w:shd w:val="clear" w:color="auto" w:fill="D8D8D8"/>
          </w:tcPr>
          <w:p w14:paraId="2C35D32E" w14:textId="77777777" w:rsidR="00ED3B37" w:rsidRPr="00C12048" w:rsidRDefault="00ED3B37" w:rsidP="00855ECB">
            <w:pPr>
              <w:rPr>
                <w:rFonts w:ascii="Candara" w:hAnsi="Candara"/>
                <w:b/>
                <w:bCs/>
                <w:i/>
                <w:iCs/>
                <w:sz w:val="20"/>
                <w:szCs w:val="20"/>
              </w:rPr>
            </w:pPr>
            <w:r w:rsidRPr="00C12048">
              <w:rPr>
                <w:rFonts w:ascii="Candara" w:hAnsi="Candara"/>
                <w:b/>
                <w:bCs/>
                <w:i/>
                <w:iCs/>
                <w:sz w:val="20"/>
                <w:szCs w:val="20"/>
              </w:rPr>
              <w:t>Axes</w:t>
            </w:r>
          </w:p>
        </w:tc>
        <w:tc>
          <w:tcPr>
            <w:tcW w:w="598" w:type="dxa"/>
            <w:gridSpan w:val="2"/>
            <w:shd w:val="clear" w:color="auto" w:fill="D8D8D8"/>
          </w:tcPr>
          <w:p w14:paraId="27F36507" w14:textId="77777777" w:rsidR="00ED3B37" w:rsidRPr="00C12048" w:rsidRDefault="00ED3B37" w:rsidP="00855ECB">
            <w:pPr>
              <w:rPr>
                <w:rFonts w:ascii="Candara" w:hAnsi="Candara"/>
                <w:b/>
                <w:bCs/>
                <w:i/>
                <w:iCs/>
                <w:sz w:val="20"/>
                <w:szCs w:val="20"/>
              </w:rPr>
            </w:pPr>
            <w:r w:rsidRPr="00C12048">
              <w:rPr>
                <w:rFonts w:ascii="Candara" w:hAnsi="Candara"/>
                <w:b/>
                <w:bCs/>
                <w:i/>
                <w:iCs/>
                <w:sz w:val="20"/>
                <w:szCs w:val="20"/>
              </w:rPr>
              <w:t>Km par Axe</w:t>
            </w:r>
          </w:p>
        </w:tc>
        <w:tc>
          <w:tcPr>
            <w:tcW w:w="2967" w:type="dxa"/>
            <w:gridSpan w:val="2"/>
            <w:shd w:val="clear" w:color="auto" w:fill="D8D8D8"/>
          </w:tcPr>
          <w:p w14:paraId="3F7784CD" w14:textId="77777777" w:rsidR="00ED3B37" w:rsidRPr="00C12048" w:rsidRDefault="00ED3B37" w:rsidP="00855ECB">
            <w:pPr>
              <w:rPr>
                <w:rFonts w:ascii="Candara" w:hAnsi="Candara"/>
                <w:b/>
                <w:bCs/>
                <w:i/>
                <w:iCs/>
                <w:sz w:val="20"/>
                <w:szCs w:val="20"/>
              </w:rPr>
            </w:pPr>
            <w:r w:rsidRPr="00C12048">
              <w:rPr>
                <w:rFonts w:ascii="Candara" w:hAnsi="Candara"/>
                <w:b/>
                <w:bCs/>
                <w:i/>
                <w:iCs/>
                <w:sz w:val="20"/>
                <w:szCs w:val="20"/>
              </w:rPr>
              <w:t>Type des travaux</w:t>
            </w:r>
          </w:p>
        </w:tc>
        <w:tc>
          <w:tcPr>
            <w:tcW w:w="1734" w:type="dxa"/>
            <w:gridSpan w:val="2"/>
            <w:shd w:val="clear" w:color="auto" w:fill="D8D8D8"/>
          </w:tcPr>
          <w:p w14:paraId="672E7C58" w14:textId="77777777" w:rsidR="00ED3B37" w:rsidRPr="00C12048" w:rsidRDefault="00ED3B37" w:rsidP="00855ECB">
            <w:pPr>
              <w:rPr>
                <w:rFonts w:ascii="Candara" w:hAnsi="Candara"/>
                <w:b/>
                <w:bCs/>
                <w:i/>
                <w:iCs/>
                <w:sz w:val="20"/>
                <w:szCs w:val="20"/>
              </w:rPr>
            </w:pPr>
            <w:r w:rsidRPr="00C12048">
              <w:rPr>
                <w:rFonts w:ascii="Candara" w:hAnsi="Candara"/>
                <w:b/>
                <w:bCs/>
                <w:i/>
                <w:iCs/>
                <w:sz w:val="20"/>
                <w:szCs w:val="20"/>
              </w:rPr>
              <w:t>Appui financier</w:t>
            </w:r>
          </w:p>
        </w:tc>
        <w:tc>
          <w:tcPr>
            <w:tcW w:w="1566" w:type="dxa"/>
            <w:gridSpan w:val="2"/>
            <w:shd w:val="clear" w:color="auto" w:fill="D8D8D8"/>
          </w:tcPr>
          <w:p w14:paraId="7D652DEE" w14:textId="77777777" w:rsidR="00ED3B37" w:rsidRPr="00C12048" w:rsidRDefault="00ED3B37" w:rsidP="00855ECB">
            <w:pPr>
              <w:rPr>
                <w:rFonts w:ascii="Candara" w:hAnsi="Candara"/>
                <w:b/>
                <w:bCs/>
                <w:i/>
                <w:iCs/>
                <w:sz w:val="20"/>
                <w:szCs w:val="20"/>
              </w:rPr>
            </w:pPr>
            <w:r w:rsidRPr="00C12048">
              <w:rPr>
                <w:rFonts w:ascii="Candara" w:hAnsi="Candara"/>
                <w:b/>
                <w:bCs/>
                <w:i/>
                <w:iCs/>
                <w:sz w:val="20"/>
                <w:szCs w:val="20"/>
              </w:rPr>
              <w:t>Observation</w:t>
            </w:r>
          </w:p>
        </w:tc>
      </w:tr>
      <w:tr w:rsidR="00ED3B37" w:rsidRPr="00C12048" w14:paraId="6D15DD3F" w14:textId="77777777" w:rsidTr="00857FCF">
        <w:tc>
          <w:tcPr>
            <w:tcW w:w="1626" w:type="dxa"/>
            <w:tcBorders>
              <w:left w:val="nil"/>
              <w:bottom w:val="nil"/>
              <w:right w:val="nil"/>
            </w:tcBorders>
            <w:shd w:val="clear" w:color="auto" w:fill="809EC2"/>
          </w:tcPr>
          <w:p w14:paraId="704EB031" w14:textId="77777777" w:rsidR="00ED3B37" w:rsidRPr="00C12048" w:rsidRDefault="00ED3B37" w:rsidP="00857FCF">
            <w:pPr>
              <w:jc w:val="center"/>
              <w:rPr>
                <w:rFonts w:ascii="Candara" w:hAnsi="Candara"/>
                <w:b/>
                <w:bCs/>
                <w:color w:val="FFFFFF"/>
                <w:sz w:val="20"/>
                <w:szCs w:val="20"/>
              </w:rPr>
            </w:pPr>
            <w:r w:rsidRPr="00C12048">
              <w:rPr>
                <w:rFonts w:ascii="Candara" w:hAnsi="Candara"/>
                <w:b/>
                <w:bCs/>
                <w:color w:val="FFFFFF"/>
                <w:sz w:val="20"/>
                <w:szCs w:val="20"/>
              </w:rPr>
              <w:t>Dungu</w:t>
            </w:r>
          </w:p>
        </w:tc>
        <w:tc>
          <w:tcPr>
            <w:tcW w:w="1789" w:type="dxa"/>
            <w:gridSpan w:val="2"/>
          </w:tcPr>
          <w:p w14:paraId="15CA41F0" w14:textId="77777777" w:rsidR="00ED3B37" w:rsidRPr="00C12048" w:rsidRDefault="00ED3B37" w:rsidP="00855ECB">
            <w:pPr>
              <w:rPr>
                <w:rFonts w:ascii="Candara" w:hAnsi="Candara"/>
                <w:sz w:val="20"/>
                <w:szCs w:val="20"/>
              </w:rPr>
            </w:pPr>
            <w:r w:rsidRPr="00C12048">
              <w:rPr>
                <w:rFonts w:ascii="Candara" w:hAnsi="Candara"/>
                <w:sz w:val="20"/>
                <w:szCs w:val="20"/>
              </w:rPr>
              <w:t>Dungu – Faradje (RPP 420)</w:t>
            </w:r>
          </w:p>
        </w:tc>
        <w:tc>
          <w:tcPr>
            <w:tcW w:w="598" w:type="dxa"/>
            <w:gridSpan w:val="2"/>
          </w:tcPr>
          <w:p w14:paraId="0B504AAA" w14:textId="77777777" w:rsidR="00ED3B37" w:rsidRPr="00C12048" w:rsidRDefault="00ED3B37" w:rsidP="00857FCF">
            <w:pPr>
              <w:jc w:val="center"/>
              <w:rPr>
                <w:rFonts w:ascii="Candara" w:hAnsi="Candara"/>
                <w:sz w:val="20"/>
                <w:szCs w:val="20"/>
              </w:rPr>
            </w:pPr>
            <w:r w:rsidRPr="00C12048">
              <w:rPr>
                <w:rFonts w:ascii="Candara" w:hAnsi="Candara"/>
                <w:sz w:val="20"/>
                <w:szCs w:val="20"/>
              </w:rPr>
              <w:t>145</w:t>
            </w:r>
          </w:p>
        </w:tc>
        <w:tc>
          <w:tcPr>
            <w:tcW w:w="2967" w:type="dxa"/>
            <w:gridSpan w:val="2"/>
          </w:tcPr>
          <w:p w14:paraId="224D1142" w14:textId="77777777" w:rsidR="00ED3B37" w:rsidRPr="00C12048" w:rsidRDefault="00ED3B37" w:rsidP="00855ECB">
            <w:pPr>
              <w:rPr>
                <w:rFonts w:ascii="Candara" w:hAnsi="Candara"/>
                <w:sz w:val="20"/>
                <w:szCs w:val="20"/>
              </w:rPr>
            </w:pPr>
            <w:r w:rsidRPr="00C12048">
              <w:rPr>
                <w:rFonts w:ascii="Candara" w:hAnsi="Candara"/>
                <w:sz w:val="20"/>
                <w:szCs w:val="20"/>
              </w:rPr>
              <w:t>Réhabilitation</w:t>
            </w:r>
          </w:p>
        </w:tc>
        <w:tc>
          <w:tcPr>
            <w:tcW w:w="1734" w:type="dxa"/>
            <w:gridSpan w:val="2"/>
          </w:tcPr>
          <w:p w14:paraId="019BDEFB"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w:t>
            </w:r>
          </w:p>
        </w:tc>
        <w:tc>
          <w:tcPr>
            <w:tcW w:w="1566" w:type="dxa"/>
            <w:gridSpan w:val="2"/>
          </w:tcPr>
          <w:p w14:paraId="53C5FA08" w14:textId="77777777" w:rsidR="00ED3B37" w:rsidRPr="00C12048" w:rsidRDefault="00ED3B37" w:rsidP="00855ECB">
            <w:pPr>
              <w:rPr>
                <w:rFonts w:ascii="Candara" w:hAnsi="Candara"/>
                <w:sz w:val="20"/>
                <w:szCs w:val="20"/>
              </w:rPr>
            </w:pPr>
            <w:r w:rsidRPr="00C12048">
              <w:rPr>
                <w:rFonts w:ascii="Candara" w:hAnsi="Candara"/>
                <w:sz w:val="20"/>
                <w:szCs w:val="20"/>
              </w:rPr>
              <w:t>Légèrement dégradé car la réhabilitation remonte en 2020</w:t>
            </w:r>
          </w:p>
        </w:tc>
      </w:tr>
      <w:tr w:rsidR="00ED3B37" w:rsidRPr="00C12048" w14:paraId="077EE378" w14:textId="77777777" w:rsidTr="00857FCF">
        <w:tc>
          <w:tcPr>
            <w:tcW w:w="1626" w:type="dxa"/>
            <w:tcBorders>
              <w:left w:val="nil"/>
              <w:bottom w:val="nil"/>
              <w:right w:val="nil"/>
            </w:tcBorders>
            <w:shd w:val="clear" w:color="auto" w:fill="809EC2"/>
          </w:tcPr>
          <w:p w14:paraId="7AD5A51B" w14:textId="77777777" w:rsidR="00ED3B37" w:rsidRPr="00C12048" w:rsidRDefault="00ED3B37" w:rsidP="00857FCF">
            <w:pPr>
              <w:jc w:val="center"/>
              <w:rPr>
                <w:rFonts w:ascii="Candara" w:hAnsi="Candara"/>
                <w:b/>
                <w:bCs/>
                <w:color w:val="FFFFFF"/>
                <w:sz w:val="20"/>
                <w:szCs w:val="20"/>
              </w:rPr>
            </w:pPr>
            <w:r w:rsidRPr="00C12048">
              <w:rPr>
                <w:rFonts w:ascii="Candara" w:hAnsi="Candara"/>
                <w:b/>
                <w:bCs/>
                <w:color w:val="FFFFFF"/>
                <w:sz w:val="20"/>
                <w:szCs w:val="20"/>
              </w:rPr>
              <w:t>Faradje</w:t>
            </w:r>
          </w:p>
        </w:tc>
        <w:tc>
          <w:tcPr>
            <w:tcW w:w="1789" w:type="dxa"/>
            <w:gridSpan w:val="2"/>
            <w:shd w:val="clear" w:color="auto" w:fill="D8D8D8"/>
          </w:tcPr>
          <w:p w14:paraId="712BFA50" w14:textId="77777777" w:rsidR="00ED3B37" w:rsidRPr="00C12048" w:rsidRDefault="00ED3B37" w:rsidP="00855ECB">
            <w:pPr>
              <w:rPr>
                <w:rFonts w:ascii="Candara" w:hAnsi="Candara"/>
                <w:sz w:val="20"/>
                <w:szCs w:val="20"/>
              </w:rPr>
            </w:pPr>
            <w:r w:rsidRPr="00C12048">
              <w:rPr>
                <w:rFonts w:ascii="Candara" w:hAnsi="Candara"/>
                <w:sz w:val="20"/>
                <w:szCs w:val="20"/>
              </w:rPr>
              <w:t>Du PK 10 localité de Gatana – BHO</w:t>
            </w:r>
          </w:p>
        </w:tc>
        <w:tc>
          <w:tcPr>
            <w:tcW w:w="598" w:type="dxa"/>
            <w:gridSpan w:val="2"/>
            <w:shd w:val="clear" w:color="auto" w:fill="D8D8D8"/>
          </w:tcPr>
          <w:p w14:paraId="3F2EB27E" w14:textId="77777777" w:rsidR="00ED3B37" w:rsidRPr="00C12048" w:rsidRDefault="00ED3B37" w:rsidP="00857FCF">
            <w:pPr>
              <w:jc w:val="center"/>
              <w:rPr>
                <w:rFonts w:ascii="Candara" w:hAnsi="Candara"/>
                <w:sz w:val="20"/>
                <w:szCs w:val="20"/>
              </w:rPr>
            </w:pPr>
            <w:r w:rsidRPr="00C12048">
              <w:rPr>
                <w:rFonts w:ascii="Candara" w:hAnsi="Candara"/>
                <w:sz w:val="20"/>
                <w:szCs w:val="20"/>
              </w:rPr>
              <w:t>80</w:t>
            </w:r>
          </w:p>
        </w:tc>
        <w:tc>
          <w:tcPr>
            <w:tcW w:w="2967" w:type="dxa"/>
            <w:gridSpan w:val="2"/>
            <w:shd w:val="clear" w:color="auto" w:fill="D8D8D8"/>
          </w:tcPr>
          <w:p w14:paraId="7D82671C" w14:textId="77777777" w:rsidR="00ED3B37" w:rsidRPr="00C12048" w:rsidRDefault="00ED3B37" w:rsidP="00855ECB">
            <w:pPr>
              <w:rPr>
                <w:rFonts w:ascii="Candara" w:hAnsi="Candara"/>
                <w:sz w:val="20"/>
                <w:szCs w:val="20"/>
              </w:rPr>
            </w:pPr>
            <w:r w:rsidRPr="00C12048">
              <w:rPr>
                <w:rFonts w:ascii="Candara" w:hAnsi="Candara"/>
                <w:sz w:val="20"/>
                <w:szCs w:val="20"/>
              </w:rPr>
              <w:t>Maintenance</w:t>
            </w:r>
          </w:p>
        </w:tc>
        <w:tc>
          <w:tcPr>
            <w:tcW w:w="1734" w:type="dxa"/>
            <w:gridSpan w:val="2"/>
            <w:shd w:val="clear" w:color="auto" w:fill="D8D8D8"/>
          </w:tcPr>
          <w:p w14:paraId="0EBA8720" w14:textId="77777777" w:rsidR="00ED3B37" w:rsidRPr="00C12048" w:rsidRDefault="00ED3B37" w:rsidP="00855ECB">
            <w:pPr>
              <w:rPr>
                <w:rFonts w:ascii="Candara" w:hAnsi="Candara"/>
                <w:sz w:val="20"/>
                <w:szCs w:val="20"/>
              </w:rPr>
            </w:pPr>
            <w:r w:rsidRPr="00C12048">
              <w:rPr>
                <w:rFonts w:ascii="Candara" w:hAnsi="Candara"/>
                <w:sz w:val="20"/>
                <w:szCs w:val="20"/>
              </w:rPr>
              <w:t>Kibali Gold Mines</w:t>
            </w:r>
          </w:p>
        </w:tc>
        <w:tc>
          <w:tcPr>
            <w:tcW w:w="1566" w:type="dxa"/>
            <w:gridSpan w:val="2"/>
            <w:shd w:val="clear" w:color="auto" w:fill="D8D8D8"/>
          </w:tcPr>
          <w:p w14:paraId="24DE841C" w14:textId="77777777" w:rsidR="00ED3B37" w:rsidRPr="00C12048" w:rsidRDefault="00ED3B37" w:rsidP="00855ECB">
            <w:pPr>
              <w:rPr>
                <w:rFonts w:ascii="Candara" w:hAnsi="Candara"/>
                <w:sz w:val="20"/>
                <w:szCs w:val="20"/>
              </w:rPr>
            </w:pPr>
            <w:r w:rsidRPr="00C12048">
              <w:rPr>
                <w:rFonts w:ascii="Candara" w:hAnsi="Candara"/>
                <w:sz w:val="20"/>
                <w:szCs w:val="20"/>
              </w:rPr>
              <w:t>En très bon état</w:t>
            </w:r>
          </w:p>
        </w:tc>
      </w:tr>
      <w:tr w:rsidR="00ED3B37" w:rsidRPr="00C12048" w14:paraId="601A790B" w14:textId="77777777" w:rsidTr="00857FCF">
        <w:tc>
          <w:tcPr>
            <w:tcW w:w="1626" w:type="dxa"/>
            <w:vMerge w:val="restart"/>
            <w:tcBorders>
              <w:left w:val="nil"/>
              <w:bottom w:val="nil"/>
              <w:right w:val="nil"/>
            </w:tcBorders>
            <w:shd w:val="clear" w:color="auto" w:fill="809EC2"/>
          </w:tcPr>
          <w:p w14:paraId="29E91609" w14:textId="77777777" w:rsidR="00ED3B37" w:rsidRPr="00C12048" w:rsidRDefault="00ED3B37" w:rsidP="00857FCF">
            <w:pPr>
              <w:jc w:val="center"/>
              <w:rPr>
                <w:rFonts w:ascii="Candara" w:hAnsi="Candara"/>
                <w:b/>
                <w:bCs/>
                <w:color w:val="FFFFFF"/>
                <w:sz w:val="20"/>
                <w:szCs w:val="20"/>
              </w:rPr>
            </w:pPr>
            <w:r w:rsidRPr="00C12048">
              <w:rPr>
                <w:rFonts w:ascii="Candara" w:hAnsi="Candara"/>
                <w:b/>
                <w:bCs/>
                <w:color w:val="FFFFFF"/>
                <w:sz w:val="20"/>
                <w:szCs w:val="20"/>
              </w:rPr>
              <w:t>Niangara</w:t>
            </w:r>
          </w:p>
        </w:tc>
        <w:tc>
          <w:tcPr>
            <w:tcW w:w="1789" w:type="dxa"/>
            <w:gridSpan w:val="2"/>
          </w:tcPr>
          <w:p w14:paraId="6DFF2DE2" w14:textId="77777777" w:rsidR="00ED3B37" w:rsidRPr="00C12048" w:rsidRDefault="00ED3B37" w:rsidP="00855ECB">
            <w:pPr>
              <w:rPr>
                <w:rFonts w:ascii="Candara" w:hAnsi="Candara"/>
                <w:sz w:val="20"/>
                <w:szCs w:val="20"/>
              </w:rPr>
            </w:pPr>
            <w:r w:rsidRPr="00C12048">
              <w:rPr>
                <w:rFonts w:ascii="Candara" w:hAnsi="Candara"/>
                <w:sz w:val="20"/>
                <w:szCs w:val="20"/>
              </w:rPr>
              <w:t>Rivière Bomokandi – Makilingbo</w:t>
            </w:r>
          </w:p>
        </w:tc>
        <w:tc>
          <w:tcPr>
            <w:tcW w:w="598" w:type="dxa"/>
            <w:gridSpan w:val="2"/>
          </w:tcPr>
          <w:p w14:paraId="71903667" w14:textId="77777777" w:rsidR="00ED3B37" w:rsidRPr="00C12048" w:rsidRDefault="00ED3B37" w:rsidP="00857FCF">
            <w:pPr>
              <w:jc w:val="center"/>
              <w:rPr>
                <w:rFonts w:ascii="Candara" w:hAnsi="Candara"/>
                <w:sz w:val="20"/>
                <w:szCs w:val="20"/>
              </w:rPr>
            </w:pPr>
            <w:r w:rsidRPr="00C12048">
              <w:rPr>
                <w:rFonts w:ascii="Candara" w:hAnsi="Candara"/>
                <w:sz w:val="20"/>
                <w:szCs w:val="20"/>
              </w:rPr>
              <w:t>47</w:t>
            </w:r>
          </w:p>
        </w:tc>
        <w:tc>
          <w:tcPr>
            <w:tcW w:w="2967" w:type="dxa"/>
            <w:gridSpan w:val="2"/>
          </w:tcPr>
          <w:p w14:paraId="4483FEA2" w14:textId="77777777" w:rsidR="00ED3B37" w:rsidRPr="00C12048" w:rsidRDefault="00ED3B37" w:rsidP="00855ECB">
            <w:pPr>
              <w:rPr>
                <w:rFonts w:ascii="Candara" w:hAnsi="Candara"/>
                <w:sz w:val="20"/>
                <w:szCs w:val="20"/>
              </w:rPr>
            </w:pPr>
            <w:r w:rsidRPr="00C12048">
              <w:rPr>
                <w:rFonts w:ascii="Candara" w:hAnsi="Candara"/>
                <w:sz w:val="20"/>
                <w:szCs w:val="20"/>
              </w:rPr>
              <w:t>Réhabilitation</w:t>
            </w:r>
          </w:p>
        </w:tc>
        <w:tc>
          <w:tcPr>
            <w:tcW w:w="1734" w:type="dxa"/>
            <w:gridSpan w:val="2"/>
          </w:tcPr>
          <w:p w14:paraId="16CC7860"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w:t>
            </w:r>
          </w:p>
        </w:tc>
        <w:tc>
          <w:tcPr>
            <w:tcW w:w="1566" w:type="dxa"/>
            <w:gridSpan w:val="2"/>
          </w:tcPr>
          <w:p w14:paraId="3D32C774" w14:textId="77777777" w:rsidR="00ED3B37" w:rsidRPr="00C12048" w:rsidRDefault="00ED3B37" w:rsidP="00855ECB">
            <w:pPr>
              <w:rPr>
                <w:rFonts w:ascii="Candara" w:hAnsi="Candara"/>
                <w:sz w:val="20"/>
                <w:szCs w:val="20"/>
              </w:rPr>
            </w:pPr>
            <w:r w:rsidRPr="00C12048">
              <w:rPr>
                <w:rFonts w:ascii="Candara" w:hAnsi="Candara"/>
                <w:sz w:val="20"/>
                <w:szCs w:val="20"/>
              </w:rPr>
              <w:t>En bon état</w:t>
            </w:r>
          </w:p>
        </w:tc>
      </w:tr>
      <w:tr w:rsidR="00ED3B37" w:rsidRPr="00C12048" w14:paraId="1981E8AC" w14:textId="77777777" w:rsidTr="00857FCF">
        <w:tc>
          <w:tcPr>
            <w:tcW w:w="1626" w:type="dxa"/>
            <w:vMerge/>
            <w:tcBorders>
              <w:left w:val="nil"/>
              <w:bottom w:val="nil"/>
              <w:right w:val="nil"/>
            </w:tcBorders>
            <w:shd w:val="clear" w:color="auto" w:fill="809EC2"/>
          </w:tcPr>
          <w:p w14:paraId="72A274E8" w14:textId="77777777" w:rsidR="00ED3B37" w:rsidRPr="00C12048" w:rsidRDefault="00ED3B37" w:rsidP="00857FCF">
            <w:pPr>
              <w:jc w:val="center"/>
              <w:rPr>
                <w:rFonts w:ascii="Candara" w:hAnsi="Candara"/>
                <w:b/>
                <w:bCs/>
                <w:color w:val="FFFFFF"/>
                <w:sz w:val="20"/>
                <w:szCs w:val="20"/>
              </w:rPr>
            </w:pPr>
          </w:p>
        </w:tc>
        <w:tc>
          <w:tcPr>
            <w:tcW w:w="1789" w:type="dxa"/>
            <w:gridSpan w:val="2"/>
            <w:shd w:val="clear" w:color="auto" w:fill="D8D8D8"/>
          </w:tcPr>
          <w:p w14:paraId="5D6BE749" w14:textId="77777777" w:rsidR="00ED3B37" w:rsidRPr="00C12048" w:rsidRDefault="00ED3B37" w:rsidP="00855ECB">
            <w:pPr>
              <w:rPr>
                <w:rFonts w:ascii="Candara" w:hAnsi="Candara"/>
                <w:sz w:val="20"/>
                <w:szCs w:val="20"/>
              </w:rPr>
            </w:pPr>
            <w:r w:rsidRPr="00C12048">
              <w:rPr>
                <w:rFonts w:ascii="Candara" w:hAnsi="Candara"/>
                <w:sz w:val="20"/>
                <w:szCs w:val="20"/>
              </w:rPr>
              <w:t>Makilingbo – Dungu (RPP 420)</w:t>
            </w:r>
          </w:p>
        </w:tc>
        <w:tc>
          <w:tcPr>
            <w:tcW w:w="598" w:type="dxa"/>
            <w:gridSpan w:val="2"/>
            <w:shd w:val="clear" w:color="auto" w:fill="D8D8D8"/>
          </w:tcPr>
          <w:p w14:paraId="0F94B0DE" w14:textId="77777777" w:rsidR="00ED3B37" w:rsidRPr="00C12048" w:rsidRDefault="00ED3B37" w:rsidP="00857FCF">
            <w:pPr>
              <w:jc w:val="center"/>
              <w:rPr>
                <w:rFonts w:ascii="Candara" w:hAnsi="Candara"/>
                <w:sz w:val="20"/>
                <w:szCs w:val="20"/>
              </w:rPr>
            </w:pPr>
            <w:r w:rsidRPr="00C12048">
              <w:rPr>
                <w:rFonts w:ascii="Candara" w:hAnsi="Candara"/>
                <w:sz w:val="20"/>
                <w:szCs w:val="20"/>
              </w:rPr>
              <w:t>98</w:t>
            </w:r>
          </w:p>
        </w:tc>
        <w:tc>
          <w:tcPr>
            <w:tcW w:w="2967" w:type="dxa"/>
            <w:gridSpan w:val="2"/>
            <w:shd w:val="clear" w:color="auto" w:fill="D8D8D8"/>
          </w:tcPr>
          <w:p w14:paraId="5651E3DA" w14:textId="77777777" w:rsidR="00ED3B37" w:rsidRPr="00C12048" w:rsidRDefault="00ED3B37" w:rsidP="00855ECB">
            <w:pPr>
              <w:rPr>
                <w:rFonts w:ascii="Candara" w:hAnsi="Candara"/>
                <w:sz w:val="20"/>
                <w:szCs w:val="20"/>
              </w:rPr>
            </w:pPr>
            <w:r w:rsidRPr="00C12048">
              <w:rPr>
                <w:rFonts w:ascii="Candara" w:hAnsi="Candara"/>
                <w:sz w:val="20"/>
                <w:szCs w:val="20"/>
              </w:rPr>
              <w:t xml:space="preserve">Réhabilitation </w:t>
            </w:r>
          </w:p>
        </w:tc>
        <w:tc>
          <w:tcPr>
            <w:tcW w:w="1734" w:type="dxa"/>
            <w:gridSpan w:val="2"/>
            <w:shd w:val="clear" w:color="auto" w:fill="D8D8D8"/>
          </w:tcPr>
          <w:p w14:paraId="1E9F0CAC"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w:t>
            </w:r>
          </w:p>
        </w:tc>
        <w:tc>
          <w:tcPr>
            <w:tcW w:w="1566" w:type="dxa"/>
            <w:gridSpan w:val="2"/>
            <w:shd w:val="clear" w:color="auto" w:fill="D8D8D8"/>
          </w:tcPr>
          <w:p w14:paraId="56B5DA3B" w14:textId="77777777" w:rsidR="00ED3B37" w:rsidRPr="00C12048" w:rsidRDefault="00ED3B37" w:rsidP="00855ECB">
            <w:pPr>
              <w:rPr>
                <w:rFonts w:ascii="Candara" w:hAnsi="Candara"/>
                <w:sz w:val="20"/>
                <w:szCs w:val="20"/>
              </w:rPr>
            </w:pPr>
            <w:r w:rsidRPr="00C12048">
              <w:rPr>
                <w:rFonts w:ascii="Candara" w:hAnsi="Candara"/>
                <w:sz w:val="20"/>
                <w:szCs w:val="20"/>
              </w:rPr>
              <w:t>En bon etat</w:t>
            </w:r>
          </w:p>
        </w:tc>
      </w:tr>
      <w:tr w:rsidR="00ED3B37" w:rsidRPr="00C12048" w14:paraId="7C230EAF" w14:textId="77777777" w:rsidTr="00857FCF">
        <w:tc>
          <w:tcPr>
            <w:tcW w:w="1626" w:type="dxa"/>
            <w:vMerge/>
            <w:tcBorders>
              <w:left w:val="nil"/>
              <w:bottom w:val="nil"/>
              <w:right w:val="nil"/>
            </w:tcBorders>
            <w:shd w:val="clear" w:color="auto" w:fill="809EC2"/>
          </w:tcPr>
          <w:p w14:paraId="27C7BCCB" w14:textId="77777777" w:rsidR="00ED3B37" w:rsidRPr="00C12048" w:rsidRDefault="00ED3B37" w:rsidP="00857FCF">
            <w:pPr>
              <w:jc w:val="center"/>
              <w:rPr>
                <w:rFonts w:ascii="Candara" w:hAnsi="Candara"/>
                <w:b/>
                <w:bCs/>
                <w:color w:val="FFFFFF"/>
                <w:sz w:val="20"/>
                <w:szCs w:val="20"/>
              </w:rPr>
            </w:pPr>
          </w:p>
        </w:tc>
        <w:tc>
          <w:tcPr>
            <w:tcW w:w="1789" w:type="dxa"/>
            <w:gridSpan w:val="2"/>
          </w:tcPr>
          <w:p w14:paraId="34A274F7" w14:textId="77777777" w:rsidR="00ED3B37" w:rsidRPr="00C12048" w:rsidRDefault="00ED3B37" w:rsidP="00855ECB">
            <w:pPr>
              <w:rPr>
                <w:rFonts w:ascii="Candara" w:hAnsi="Candara"/>
                <w:sz w:val="20"/>
                <w:szCs w:val="20"/>
              </w:rPr>
            </w:pPr>
            <w:r w:rsidRPr="00C12048">
              <w:rPr>
                <w:rFonts w:ascii="Candara" w:hAnsi="Candara"/>
                <w:sz w:val="20"/>
                <w:szCs w:val="20"/>
              </w:rPr>
              <w:t>Makilingbo – Niangara centre</w:t>
            </w:r>
          </w:p>
        </w:tc>
        <w:tc>
          <w:tcPr>
            <w:tcW w:w="598" w:type="dxa"/>
            <w:gridSpan w:val="2"/>
          </w:tcPr>
          <w:p w14:paraId="576DEA91" w14:textId="77777777" w:rsidR="00ED3B37" w:rsidRPr="00C12048" w:rsidRDefault="00ED3B37" w:rsidP="00857FCF">
            <w:pPr>
              <w:jc w:val="center"/>
              <w:rPr>
                <w:rFonts w:ascii="Candara" w:hAnsi="Candara"/>
                <w:sz w:val="20"/>
                <w:szCs w:val="20"/>
              </w:rPr>
            </w:pPr>
            <w:r w:rsidRPr="00C12048">
              <w:rPr>
                <w:rFonts w:ascii="Candara" w:hAnsi="Candara"/>
                <w:sz w:val="20"/>
                <w:szCs w:val="20"/>
              </w:rPr>
              <w:t>24</w:t>
            </w:r>
          </w:p>
        </w:tc>
        <w:tc>
          <w:tcPr>
            <w:tcW w:w="2967" w:type="dxa"/>
            <w:gridSpan w:val="2"/>
          </w:tcPr>
          <w:p w14:paraId="2ECC976A" w14:textId="77777777" w:rsidR="00ED3B37" w:rsidRPr="00C12048" w:rsidRDefault="00ED3B37" w:rsidP="00855ECB">
            <w:pPr>
              <w:rPr>
                <w:rFonts w:ascii="Candara" w:hAnsi="Candara"/>
                <w:sz w:val="20"/>
                <w:szCs w:val="20"/>
              </w:rPr>
            </w:pPr>
            <w:r w:rsidRPr="00C12048">
              <w:rPr>
                <w:rFonts w:ascii="Candara" w:hAnsi="Candara"/>
                <w:sz w:val="20"/>
                <w:szCs w:val="20"/>
              </w:rPr>
              <w:t xml:space="preserve">Réhabilitation </w:t>
            </w:r>
          </w:p>
        </w:tc>
        <w:tc>
          <w:tcPr>
            <w:tcW w:w="1734" w:type="dxa"/>
            <w:gridSpan w:val="2"/>
          </w:tcPr>
          <w:p w14:paraId="79D99612"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w:t>
            </w:r>
          </w:p>
        </w:tc>
        <w:tc>
          <w:tcPr>
            <w:tcW w:w="1566" w:type="dxa"/>
            <w:gridSpan w:val="2"/>
          </w:tcPr>
          <w:p w14:paraId="2B5F2534" w14:textId="77777777" w:rsidR="00ED3B37" w:rsidRPr="00C12048" w:rsidRDefault="00ED3B37" w:rsidP="00855ECB">
            <w:pPr>
              <w:rPr>
                <w:rFonts w:ascii="Candara" w:hAnsi="Candara"/>
                <w:sz w:val="20"/>
                <w:szCs w:val="20"/>
              </w:rPr>
            </w:pPr>
            <w:r w:rsidRPr="00C12048">
              <w:rPr>
                <w:rFonts w:ascii="Candara" w:hAnsi="Candara"/>
                <w:sz w:val="20"/>
                <w:szCs w:val="20"/>
              </w:rPr>
              <w:t>En bon état</w:t>
            </w:r>
          </w:p>
        </w:tc>
      </w:tr>
      <w:tr w:rsidR="00ED3B37" w:rsidRPr="00C12048" w14:paraId="1D442BFA" w14:textId="77777777" w:rsidTr="00857FCF">
        <w:tc>
          <w:tcPr>
            <w:tcW w:w="1626" w:type="dxa"/>
            <w:vMerge w:val="restart"/>
            <w:tcBorders>
              <w:left w:val="nil"/>
              <w:bottom w:val="nil"/>
              <w:right w:val="nil"/>
            </w:tcBorders>
            <w:shd w:val="clear" w:color="auto" w:fill="809EC2"/>
          </w:tcPr>
          <w:p w14:paraId="67F744C3" w14:textId="77777777" w:rsidR="00ED3B37" w:rsidRPr="00C12048" w:rsidRDefault="00ED3B37" w:rsidP="00857FCF">
            <w:pPr>
              <w:jc w:val="center"/>
              <w:rPr>
                <w:rFonts w:ascii="Candara" w:hAnsi="Candara"/>
                <w:b/>
                <w:bCs/>
                <w:color w:val="FFFFFF"/>
                <w:sz w:val="20"/>
                <w:szCs w:val="20"/>
              </w:rPr>
            </w:pPr>
            <w:r w:rsidRPr="00C12048">
              <w:rPr>
                <w:rFonts w:ascii="Candara" w:hAnsi="Candara"/>
                <w:b/>
                <w:bCs/>
                <w:color w:val="FFFFFF"/>
                <w:sz w:val="20"/>
                <w:szCs w:val="20"/>
              </w:rPr>
              <w:t>Rungu</w:t>
            </w:r>
          </w:p>
        </w:tc>
        <w:tc>
          <w:tcPr>
            <w:tcW w:w="1789" w:type="dxa"/>
            <w:gridSpan w:val="2"/>
            <w:shd w:val="clear" w:color="auto" w:fill="D8D8D8"/>
          </w:tcPr>
          <w:p w14:paraId="1415C9FB" w14:textId="77777777" w:rsidR="00ED3B37" w:rsidRPr="00C12048" w:rsidRDefault="00ED3B37" w:rsidP="00855ECB">
            <w:pPr>
              <w:rPr>
                <w:rFonts w:ascii="Candara" w:hAnsi="Candara"/>
                <w:sz w:val="20"/>
                <w:szCs w:val="20"/>
              </w:rPr>
            </w:pPr>
            <w:r w:rsidRPr="00C12048">
              <w:rPr>
                <w:rFonts w:ascii="Candara" w:hAnsi="Candara"/>
                <w:sz w:val="20"/>
                <w:szCs w:val="20"/>
              </w:rPr>
              <w:t>Isiro – Rivière Bomokandi (RPP 426)</w:t>
            </w:r>
          </w:p>
        </w:tc>
        <w:tc>
          <w:tcPr>
            <w:tcW w:w="598" w:type="dxa"/>
            <w:gridSpan w:val="2"/>
            <w:shd w:val="clear" w:color="auto" w:fill="D8D8D8"/>
          </w:tcPr>
          <w:p w14:paraId="22F24D32" w14:textId="77777777" w:rsidR="00ED3B37" w:rsidRPr="00C12048" w:rsidRDefault="00ED3B37" w:rsidP="00857FCF">
            <w:pPr>
              <w:jc w:val="center"/>
              <w:rPr>
                <w:rFonts w:ascii="Candara" w:hAnsi="Candara"/>
                <w:sz w:val="20"/>
                <w:szCs w:val="20"/>
              </w:rPr>
            </w:pPr>
            <w:r w:rsidRPr="00C12048">
              <w:rPr>
                <w:rFonts w:ascii="Candara" w:hAnsi="Candara"/>
                <w:sz w:val="20"/>
                <w:szCs w:val="20"/>
              </w:rPr>
              <w:t>65</w:t>
            </w:r>
          </w:p>
        </w:tc>
        <w:tc>
          <w:tcPr>
            <w:tcW w:w="2967" w:type="dxa"/>
            <w:gridSpan w:val="2"/>
            <w:shd w:val="clear" w:color="auto" w:fill="D8D8D8"/>
          </w:tcPr>
          <w:p w14:paraId="448834AE" w14:textId="77777777" w:rsidR="00ED3B37" w:rsidRPr="00C12048" w:rsidRDefault="00ED3B37" w:rsidP="00855ECB">
            <w:pPr>
              <w:rPr>
                <w:rFonts w:ascii="Candara" w:hAnsi="Candara"/>
                <w:sz w:val="20"/>
                <w:szCs w:val="20"/>
              </w:rPr>
            </w:pPr>
            <w:r w:rsidRPr="00C12048">
              <w:rPr>
                <w:rFonts w:ascii="Candara" w:hAnsi="Candara"/>
                <w:sz w:val="20"/>
                <w:szCs w:val="20"/>
              </w:rPr>
              <w:t>Réhabilitation</w:t>
            </w:r>
          </w:p>
        </w:tc>
        <w:tc>
          <w:tcPr>
            <w:tcW w:w="1734" w:type="dxa"/>
            <w:gridSpan w:val="2"/>
            <w:shd w:val="clear" w:color="auto" w:fill="D8D8D8"/>
          </w:tcPr>
          <w:p w14:paraId="3859D5EC"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w:t>
            </w:r>
          </w:p>
        </w:tc>
        <w:tc>
          <w:tcPr>
            <w:tcW w:w="1566" w:type="dxa"/>
            <w:gridSpan w:val="2"/>
            <w:shd w:val="clear" w:color="auto" w:fill="D8D8D8"/>
          </w:tcPr>
          <w:p w14:paraId="697088FC" w14:textId="77777777" w:rsidR="00ED3B37" w:rsidRPr="00C12048" w:rsidRDefault="00ED3B37" w:rsidP="00855ECB">
            <w:pPr>
              <w:rPr>
                <w:rFonts w:ascii="Candara" w:hAnsi="Candara"/>
                <w:sz w:val="20"/>
                <w:szCs w:val="20"/>
              </w:rPr>
            </w:pPr>
            <w:r w:rsidRPr="00C12048">
              <w:rPr>
                <w:rFonts w:ascii="Candara" w:hAnsi="Candara"/>
                <w:sz w:val="20"/>
                <w:szCs w:val="20"/>
              </w:rPr>
              <w:t>En bon état</w:t>
            </w:r>
          </w:p>
        </w:tc>
      </w:tr>
      <w:tr w:rsidR="00ED3B37" w:rsidRPr="00C12048" w14:paraId="4B370AED" w14:textId="77777777" w:rsidTr="00857FCF">
        <w:tc>
          <w:tcPr>
            <w:tcW w:w="1626" w:type="dxa"/>
            <w:vMerge/>
            <w:tcBorders>
              <w:left w:val="nil"/>
              <w:bottom w:val="nil"/>
              <w:right w:val="nil"/>
            </w:tcBorders>
            <w:shd w:val="clear" w:color="auto" w:fill="809EC2"/>
          </w:tcPr>
          <w:p w14:paraId="5B57D608" w14:textId="77777777" w:rsidR="00ED3B37" w:rsidRPr="00C12048" w:rsidRDefault="00ED3B37" w:rsidP="00857FCF">
            <w:pPr>
              <w:jc w:val="center"/>
              <w:rPr>
                <w:rFonts w:ascii="Candara" w:hAnsi="Candara"/>
                <w:b/>
                <w:bCs/>
                <w:color w:val="FFFFFF"/>
                <w:sz w:val="20"/>
                <w:szCs w:val="20"/>
              </w:rPr>
            </w:pPr>
          </w:p>
        </w:tc>
        <w:tc>
          <w:tcPr>
            <w:tcW w:w="1789" w:type="dxa"/>
            <w:gridSpan w:val="2"/>
          </w:tcPr>
          <w:p w14:paraId="53BAE44C" w14:textId="77777777" w:rsidR="00ED3B37" w:rsidRPr="00C12048" w:rsidRDefault="00ED3B37" w:rsidP="00855ECB">
            <w:pPr>
              <w:rPr>
                <w:rFonts w:ascii="Candara" w:hAnsi="Candara"/>
                <w:sz w:val="20"/>
                <w:szCs w:val="20"/>
              </w:rPr>
            </w:pPr>
            <w:r w:rsidRPr="00C12048">
              <w:rPr>
                <w:rFonts w:ascii="Candara" w:hAnsi="Candara"/>
                <w:sz w:val="20"/>
                <w:szCs w:val="20"/>
              </w:rPr>
              <w:t>Bretelle Rivière Nava – Rivière Dikindi</w:t>
            </w:r>
          </w:p>
        </w:tc>
        <w:tc>
          <w:tcPr>
            <w:tcW w:w="598" w:type="dxa"/>
            <w:gridSpan w:val="2"/>
          </w:tcPr>
          <w:p w14:paraId="43D506F5" w14:textId="77777777" w:rsidR="00ED3B37" w:rsidRPr="00C12048" w:rsidRDefault="00ED3B37" w:rsidP="00857FCF">
            <w:pPr>
              <w:jc w:val="center"/>
              <w:rPr>
                <w:rFonts w:ascii="Candara" w:hAnsi="Candara"/>
                <w:sz w:val="20"/>
                <w:szCs w:val="20"/>
              </w:rPr>
            </w:pPr>
            <w:r w:rsidRPr="00C12048">
              <w:rPr>
                <w:rFonts w:ascii="Candara" w:hAnsi="Candara"/>
                <w:sz w:val="20"/>
                <w:szCs w:val="20"/>
              </w:rPr>
              <w:t>5</w:t>
            </w:r>
          </w:p>
        </w:tc>
        <w:tc>
          <w:tcPr>
            <w:tcW w:w="2967" w:type="dxa"/>
            <w:gridSpan w:val="2"/>
          </w:tcPr>
          <w:p w14:paraId="5E78CC8E" w14:textId="77777777" w:rsidR="00ED3B37" w:rsidRPr="00C12048" w:rsidRDefault="00ED3B37" w:rsidP="00855ECB">
            <w:pPr>
              <w:rPr>
                <w:rFonts w:ascii="Candara" w:hAnsi="Candara"/>
                <w:sz w:val="20"/>
                <w:szCs w:val="20"/>
              </w:rPr>
            </w:pPr>
            <w:r w:rsidRPr="00C12048">
              <w:rPr>
                <w:rFonts w:ascii="Candara" w:hAnsi="Candara"/>
                <w:sz w:val="20"/>
                <w:szCs w:val="20"/>
              </w:rPr>
              <w:t>Construction</w:t>
            </w:r>
          </w:p>
        </w:tc>
        <w:tc>
          <w:tcPr>
            <w:tcW w:w="1734" w:type="dxa"/>
            <w:gridSpan w:val="2"/>
          </w:tcPr>
          <w:p w14:paraId="5B4C3E79"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w:t>
            </w:r>
          </w:p>
        </w:tc>
        <w:tc>
          <w:tcPr>
            <w:tcW w:w="1566" w:type="dxa"/>
            <w:gridSpan w:val="2"/>
          </w:tcPr>
          <w:p w14:paraId="17058E76" w14:textId="77777777" w:rsidR="00ED3B37" w:rsidRPr="00C12048" w:rsidRDefault="00ED3B37" w:rsidP="00855ECB">
            <w:pPr>
              <w:rPr>
                <w:rFonts w:ascii="Candara" w:hAnsi="Candara"/>
                <w:sz w:val="20"/>
                <w:szCs w:val="20"/>
              </w:rPr>
            </w:pPr>
            <w:r w:rsidRPr="00C12048">
              <w:rPr>
                <w:rFonts w:ascii="Candara" w:hAnsi="Candara"/>
                <w:sz w:val="20"/>
                <w:szCs w:val="20"/>
              </w:rPr>
              <w:t>En bon état</w:t>
            </w:r>
          </w:p>
        </w:tc>
      </w:tr>
      <w:tr w:rsidR="00ED3B37" w:rsidRPr="00C12048" w14:paraId="35BDD1A1" w14:textId="77777777" w:rsidTr="00857FCF">
        <w:tc>
          <w:tcPr>
            <w:tcW w:w="1626" w:type="dxa"/>
            <w:vMerge w:val="restart"/>
            <w:tcBorders>
              <w:left w:val="nil"/>
              <w:bottom w:val="nil"/>
              <w:right w:val="nil"/>
            </w:tcBorders>
            <w:shd w:val="clear" w:color="auto" w:fill="809EC2"/>
          </w:tcPr>
          <w:p w14:paraId="19AAF992" w14:textId="77777777" w:rsidR="00ED3B37" w:rsidRPr="00C12048" w:rsidRDefault="00ED3B37" w:rsidP="00857FCF">
            <w:pPr>
              <w:jc w:val="center"/>
              <w:rPr>
                <w:rFonts w:ascii="Candara" w:hAnsi="Candara"/>
                <w:b/>
                <w:bCs/>
                <w:color w:val="FFFFFF"/>
                <w:sz w:val="20"/>
                <w:szCs w:val="20"/>
              </w:rPr>
            </w:pPr>
            <w:r w:rsidRPr="00C12048">
              <w:rPr>
                <w:rFonts w:ascii="Candara" w:hAnsi="Candara"/>
                <w:b/>
                <w:bCs/>
                <w:color w:val="FFFFFF"/>
                <w:sz w:val="20"/>
                <w:szCs w:val="20"/>
              </w:rPr>
              <w:t>Wamba</w:t>
            </w:r>
          </w:p>
        </w:tc>
        <w:tc>
          <w:tcPr>
            <w:tcW w:w="1789" w:type="dxa"/>
            <w:gridSpan w:val="2"/>
            <w:shd w:val="clear" w:color="auto" w:fill="D8D8D8"/>
          </w:tcPr>
          <w:p w14:paraId="4F3516DA" w14:textId="77777777" w:rsidR="00ED3B37" w:rsidRPr="00C12048" w:rsidRDefault="00ED3B37" w:rsidP="00855ECB">
            <w:pPr>
              <w:rPr>
                <w:rFonts w:ascii="Candara" w:hAnsi="Candara"/>
                <w:sz w:val="20"/>
                <w:szCs w:val="20"/>
              </w:rPr>
            </w:pPr>
            <w:r w:rsidRPr="00C12048">
              <w:rPr>
                <w:rFonts w:ascii="Candara" w:hAnsi="Candara"/>
                <w:sz w:val="20"/>
                <w:szCs w:val="20"/>
              </w:rPr>
              <w:t xml:space="preserve">Axe Nebobongo – Ibambi – babonde – Bole Bole – </w:t>
            </w:r>
            <w:r w:rsidRPr="00C12048">
              <w:rPr>
                <w:rFonts w:ascii="Candara" w:hAnsi="Candara"/>
                <w:sz w:val="20"/>
                <w:szCs w:val="20"/>
              </w:rPr>
              <w:lastRenderedPageBreak/>
              <w:t>Mambati – Bavadili (Tshopo) – PK 15 en dépassant Bavadili sur RPS 413</w:t>
            </w:r>
          </w:p>
        </w:tc>
        <w:tc>
          <w:tcPr>
            <w:tcW w:w="598" w:type="dxa"/>
            <w:gridSpan w:val="2"/>
            <w:shd w:val="clear" w:color="auto" w:fill="D8D8D8"/>
          </w:tcPr>
          <w:p w14:paraId="42BA879B" w14:textId="77777777" w:rsidR="00ED3B37" w:rsidRPr="00C12048" w:rsidRDefault="00ED3B37" w:rsidP="00857FCF">
            <w:pPr>
              <w:jc w:val="center"/>
              <w:rPr>
                <w:rFonts w:ascii="Candara" w:hAnsi="Candara"/>
                <w:sz w:val="20"/>
                <w:szCs w:val="20"/>
              </w:rPr>
            </w:pPr>
            <w:r w:rsidRPr="00C12048">
              <w:rPr>
                <w:rFonts w:ascii="Candara" w:hAnsi="Candara"/>
                <w:sz w:val="20"/>
                <w:szCs w:val="20"/>
              </w:rPr>
              <w:lastRenderedPageBreak/>
              <w:t>130</w:t>
            </w:r>
          </w:p>
        </w:tc>
        <w:tc>
          <w:tcPr>
            <w:tcW w:w="2967" w:type="dxa"/>
            <w:gridSpan w:val="2"/>
            <w:shd w:val="clear" w:color="auto" w:fill="D8D8D8"/>
          </w:tcPr>
          <w:p w14:paraId="08F11A0E" w14:textId="77777777" w:rsidR="00ED3B37" w:rsidRPr="00C12048" w:rsidRDefault="00ED3B37" w:rsidP="00855ECB">
            <w:pPr>
              <w:rPr>
                <w:rFonts w:ascii="Candara" w:hAnsi="Candara"/>
                <w:sz w:val="20"/>
                <w:szCs w:val="20"/>
              </w:rPr>
            </w:pPr>
            <w:r w:rsidRPr="00C12048">
              <w:rPr>
                <w:rFonts w:ascii="Candara" w:hAnsi="Candara"/>
                <w:sz w:val="20"/>
                <w:szCs w:val="20"/>
              </w:rPr>
              <w:t>Réhabilitation/</w:t>
            </w:r>
          </w:p>
          <w:p w14:paraId="24814F46" w14:textId="77777777" w:rsidR="00ED3B37" w:rsidRPr="00C12048" w:rsidRDefault="00ED3B37" w:rsidP="00855ECB">
            <w:pPr>
              <w:rPr>
                <w:rFonts w:ascii="Candara" w:hAnsi="Candara"/>
                <w:sz w:val="20"/>
                <w:szCs w:val="20"/>
              </w:rPr>
            </w:pPr>
            <w:r w:rsidRPr="00C12048">
              <w:rPr>
                <w:rFonts w:ascii="Candara" w:hAnsi="Candara"/>
                <w:sz w:val="20"/>
                <w:szCs w:val="20"/>
              </w:rPr>
              <w:t xml:space="preserve">reconstruction </w:t>
            </w:r>
          </w:p>
        </w:tc>
        <w:tc>
          <w:tcPr>
            <w:tcW w:w="1734" w:type="dxa"/>
            <w:gridSpan w:val="2"/>
            <w:shd w:val="clear" w:color="auto" w:fill="D8D8D8"/>
          </w:tcPr>
          <w:p w14:paraId="0FCAEF26"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w:t>
            </w:r>
          </w:p>
        </w:tc>
        <w:tc>
          <w:tcPr>
            <w:tcW w:w="1566" w:type="dxa"/>
            <w:gridSpan w:val="2"/>
            <w:shd w:val="clear" w:color="auto" w:fill="D8D8D8"/>
          </w:tcPr>
          <w:p w14:paraId="7745398D" w14:textId="77777777" w:rsidR="00ED3B37" w:rsidRPr="00C12048" w:rsidRDefault="00ED3B37" w:rsidP="00855ECB">
            <w:pPr>
              <w:rPr>
                <w:rFonts w:ascii="Candara" w:hAnsi="Candara"/>
                <w:sz w:val="20"/>
                <w:szCs w:val="20"/>
              </w:rPr>
            </w:pPr>
            <w:r w:rsidRPr="00C12048">
              <w:rPr>
                <w:rFonts w:ascii="Candara" w:hAnsi="Candara"/>
                <w:sz w:val="20"/>
                <w:szCs w:val="20"/>
              </w:rPr>
              <w:t>En bon état</w:t>
            </w:r>
          </w:p>
        </w:tc>
      </w:tr>
      <w:tr w:rsidR="00ED3B37" w:rsidRPr="00C12048" w14:paraId="3A5ACC4B" w14:textId="77777777" w:rsidTr="00857FCF">
        <w:tc>
          <w:tcPr>
            <w:tcW w:w="1626" w:type="dxa"/>
            <w:vMerge/>
            <w:tcBorders>
              <w:left w:val="nil"/>
              <w:bottom w:val="nil"/>
              <w:right w:val="nil"/>
            </w:tcBorders>
            <w:shd w:val="clear" w:color="auto" w:fill="809EC2"/>
          </w:tcPr>
          <w:p w14:paraId="4E1FED9F" w14:textId="77777777" w:rsidR="00ED3B37" w:rsidRPr="00C12048" w:rsidRDefault="00ED3B37" w:rsidP="00857FCF">
            <w:pPr>
              <w:jc w:val="center"/>
              <w:rPr>
                <w:rFonts w:ascii="Candara" w:hAnsi="Candara"/>
                <w:b/>
                <w:bCs/>
                <w:color w:val="FFFFFF"/>
                <w:sz w:val="20"/>
                <w:szCs w:val="20"/>
              </w:rPr>
            </w:pPr>
          </w:p>
        </w:tc>
        <w:tc>
          <w:tcPr>
            <w:tcW w:w="1789" w:type="dxa"/>
            <w:gridSpan w:val="2"/>
          </w:tcPr>
          <w:p w14:paraId="39EBC853" w14:textId="77777777" w:rsidR="00ED3B37" w:rsidRPr="00C12048" w:rsidRDefault="00ED3B37" w:rsidP="00855ECB">
            <w:pPr>
              <w:rPr>
                <w:rFonts w:ascii="Candara" w:hAnsi="Candara"/>
                <w:sz w:val="20"/>
                <w:szCs w:val="20"/>
              </w:rPr>
            </w:pPr>
            <w:r w:rsidRPr="00C12048">
              <w:rPr>
                <w:rFonts w:ascii="Candara" w:hAnsi="Candara"/>
                <w:sz w:val="20"/>
                <w:szCs w:val="20"/>
              </w:rPr>
              <w:t>Axe routier Bamako – Bapipiyo sur la RPS 425</w:t>
            </w:r>
          </w:p>
        </w:tc>
        <w:tc>
          <w:tcPr>
            <w:tcW w:w="598" w:type="dxa"/>
            <w:gridSpan w:val="2"/>
          </w:tcPr>
          <w:p w14:paraId="2570F0A5" w14:textId="77777777" w:rsidR="00ED3B37" w:rsidRPr="00C12048" w:rsidRDefault="00ED3B37" w:rsidP="00857FCF">
            <w:pPr>
              <w:jc w:val="center"/>
              <w:rPr>
                <w:rFonts w:ascii="Candara" w:hAnsi="Candara"/>
                <w:sz w:val="20"/>
                <w:szCs w:val="20"/>
              </w:rPr>
            </w:pPr>
            <w:r w:rsidRPr="00C12048">
              <w:rPr>
                <w:rFonts w:ascii="Candara" w:hAnsi="Candara"/>
                <w:sz w:val="20"/>
                <w:szCs w:val="20"/>
              </w:rPr>
              <w:t>6</w:t>
            </w:r>
          </w:p>
        </w:tc>
        <w:tc>
          <w:tcPr>
            <w:tcW w:w="2967" w:type="dxa"/>
            <w:gridSpan w:val="2"/>
          </w:tcPr>
          <w:p w14:paraId="78CCB145" w14:textId="77777777" w:rsidR="00ED3B37" w:rsidRPr="00C12048" w:rsidRDefault="00ED3B37" w:rsidP="00855ECB">
            <w:pPr>
              <w:rPr>
                <w:rFonts w:ascii="Candara" w:hAnsi="Candara"/>
                <w:sz w:val="20"/>
                <w:szCs w:val="20"/>
              </w:rPr>
            </w:pPr>
            <w:r w:rsidRPr="00C12048">
              <w:rPr>
                <w:rFonts w:ascii="Candara" w:hAnsi="Candara"/>
                <w:sz w:val="20"/>
                <w:szCs w:val="20"/>
              </w:rPr>
              <w:t xml:space="preserve">Réhabilitation </w:t>
            </w:r>
          </w:p>
        </w:tc>
        <w:tc>
          <w:tcPr>
            <w:tcW w:w="1734" w:type="dxa"/>
            <w:gridSpan w:val="2"/>
          </w:tcPr>
          <w:p w14:paraId="5FB9A145"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w:t>
            </w:r>
          </w:p>
        </w:tc>
        <w:tc>
          <w:tcPr>
            <w:tcW w:w="1566" w:type="dxa"/>
            <w:gridSpan w:val="2"/>
          </w:tcPr>
          <w:p w14:paraId="6F6CC1FC" w14:textId="77777777" w:rsidR="00ED3B37" w:rsidRPr="00C12048" w:rsidRDefault="00ED3B37" w:rsidP="00855ECB">
            <w:pPr>
              <w:rPr>
                <w:rFonts w:ascii="Candara" w:hAnsi="Candara"/>
                <w:sz w:val="20"/>
                <w:szCs w:val="20"/>
              </w:rPr>
            </w:pPr>
            <w:r w:rsidRPr="00C12048">
              <w:rPr>
                <w:rFonts w:ascii="Candara" w:hAnsi="Candara"/>
                <w:sz w:val="20"/>
                <w:szCs w:val="20"/>
              </w:rPr>
              <w:t>En bon état</w:t>
            </w:r>
          </w:p>
        </w:tc>
      </w:tr>
      <w:tr w:rsidR="00ED3B37" w:rsidRPr="00C12048" w14:paraId="3931F59C" w14:textId="77777777" w:rsidTr="00857FCF">
        <w:tc>
          <w:tcPr>
            <w:tcW w:w="1626" w:type="dxa"/>
            <w:vMerge/>
            <w:tcBorders>
              <w:left w:val="nil"/>
              <w:bottom w:val="nil"/>
              <w:right w:val="nil"/>
            </w:tcBorders>
            <w:shd w:val="clear" w:color="auto" w:fill="809EC2"/>
          </w:tcPr>
          <w:p w14:paraId="485C3AE1" w14:textId="77777777" w:rsidR="00ED3B37" w:rsidRPr="00C12048" w:rsidRDefault="00ED3B37" w:rsidP="00857FCF">
            <w:pPr>
              <w:jc w:val="center"/>
              <w:rPr>
                <w:rFonts w:ascii="Candara" w:hAnsi="Candara"/>
                <w:b/>
                <w:bCs/>
                <w:color w:val="FFFFFF"/>
                <w:sz w:val="20"/>
                <w:szCs w:val="20"/>
              </w:rPr>
            </w:pPr>
          </w:p>
        </w:tc>
        <w:tc>
          <w:tcPr>
            <w:tcW w:w="1789" w:type="dxa"/>
            <w:gridSpan w:val="2"/>
            <w:shd w:val="clear" w:color="auto" w:fill="D8D8D8"/>
          </w:tcPr>
          <w:p w14:paraId="154B9738" w14:textId="77777777" w:rsidR="00ED3B37" w:rsidRPr="00C12048" w:rsidRDefault="00ED3B37" w:rsidP="00855ECB">
            <w:pPr>
              <w:rPr>
                <w:rFonts w:ascii="Candara" w:hAnsi="Candara"/>
                <w:sz w:val="20"/>
                <w:szCs w:val="20"/>
              </w:rPr>
            </w:pPr>
            <w:r w:rsidRPr="00C12048">
              <w:rPr>
                <w:rFonts w:ascii="Candara" w:hAnsi="Candara"/>
                <w:sz w:val="20"/>
                <w:szCs w:val="20"/>
              </w:rPr>
              <w:t>Bretelle partant de la RN 25 au RPS 425 (Rivière Dikindi – Bamako</w:t>
            </w:r>
          </w:p>
        </w:tc>
        <w:tc>
          <w:tcPr>
            <w:tcW w:w="598" w:type="dxa"/>
            <w:gridSpan w:val="2"/>
            <w:shd w:val="clear" w:color="auto" w:fill="D8D8D8"/>
          </w:tcPr>
          <w:p w14:paraId="0FF4EBC8" w14:textId="77777777" w:rsidR="00ED3B37" w:rsidRPr="00C12048" w:rsidRDefault="00ED3B37" w:rsidP="00857FCF">
            <w:pPr>
              <w:jc w:val="center"/>
              <w:rPr>
                <w:rFonts w:ascii="Candara" w:hAnsi="Candara"/>
                <w:sz w:val="20"/>
                <w:szCs w:val="20"/>
              </w:rPr>
            </w:pPr>
            <w:r w:rsidRPr="00C12048">
              <w:rPr>
                <w:rFonts w:ascii="Candara" w:hAnsi="Candara"/>
                <w:sz w:val="20"/>
                <w:szCs w:val="20"/>
              </w:rPr>
              <w:t>10</w:t>
            </w:r>
          </w:p>
        </w:tc>
        <w:tc>
          <w:tcPr>
            <w:tcW w:w="2967" w:type="dxa"/>
            <w:gridSpan w:val="2"/>
            <w:shd w:val="clear" w:color="auto" w:fill="D8D8D8"/>
          </w:tcPr>
          <w:p w14:paraId="4206001E" w14:textId="77777777" w:rsidR="00ED3B37" w:rsidRPr="00C12048" w:rsidRDefault="00ED3B37" w:rsidP="00855ECB">
            <w:pPr>
              <w:rPr>
                <w:rFonts w:ascii="Candara" w:hAnsi="Candara"/>
                <w:sz w:val="20"/>
                <w:szCs w:val="20"/>
              </w:rPr>
            </w:pPr>
            <w:r w:rsidRPr="00C12048">
              <w:rPr>
                <w:rFonts w:ascii="Candara" w:hAnsi="Candara"/>
                <w:sz w:val="20"/>
                <w:szCs w:val="20"/>
              </w:rPr>
              <w:t>Construction de la route</w:t>
            </w:r>
          </w:p>
        </w:tc>
        <w:tc>
          <w:tcPr>
            <w:tcW w:w="1734" w:type="dxa"/>
            <w:gridSpan w:val="2"/>
            <w:shd w:val="clear" w:color="auto" w:fill="D8D8D8"/>
          </w:tcPr>
          <w:p w14:paraId="7B3F5C08" w14:textId="77777777" w:rsidR="00ED3B37" w:rsidRPr="00C12048" w:rsidRDefault="00ED3B37" w:rsidP="00855ECB">
            <w:pPr>
              <w:rPr>
                <w:rFonts w:ascii="Candara" w:hAnsi="Candara"/>
                <w:sz w:val="20"/>
                <w:szCs w:val="20"/>
              </w:rPr>
            </w:pPr>
            <w:r w:rsidRPr="00C12048">
              <w:rPr>
                <w:rFonts w:ascii="Candara" w:hAnsi="Candara"/>
                <w:sz w:val="20"/>
                <w:szCs w:val="20"/>
              </w:rPr>
              <w:t xml:space="preserve">Gouvernement provincial </w:t>
            </w:r>
          </w:p>
        </w:tc>
        <w:tc>
          <w:tcPr>
            <w:tcW w:w="1566" w:type="dxa"/>
            <w:gridSpan w:val="2"/>
            <w:shd w:val="clear" w:color="auto" w:fill="D8D8D8"/>
          </w:tcPr>
          <w:p w14:paraId="48BA96A4" w14:textId="77777777" w:rsidR="00ED3B37" w:rsidRPr="00C12048" w:rsidRDefault="00ED3B37" w:rsidP="00855ECB">
            <w:pPr>
              <w:rPr>
                <w:rFonts w:ascii="Candara" w:hAnsi="Candara"/>
                <w:sz w:val="20"/>
                <w:szCs w:val="20"/>
              </w:rPr>
            </w:pPr>
            <w:r w:rsidRPr="00C12048">
              <w:rPr>
                <w:rFonts w:ascii="Candara" w:hAnsi="Candara"/>
                <w:sz w:val="20"/>
                <w:szCs w:val="20"/>
              </w:rPr>
              <w:t>En bon état</w:t>
            </w:r>
          </w:p>
        </w:tc>
      </w:tr>
      <w:tr w:rsidR="00ED3B37" w:rsidRPr="00C12048" w14:paraId="2B825FBA" w14:textId="77777777" w:rsidTr="00857FCF">
        <w:tc>
          <w:tcPr>
            <w:tcW w:w="1626" w:type="dxa"/>
            <w:vMerge w:val="restart"/>
            <w:tcBorders>
              <w:left w:val="nil"/>
              <w:bottom w:val="nil"/>
              <w:right w:val="nil"/>
            </w:tcBorders>
            <w:shd w:val="clear" w:color="auto" w:fill="809EC2"/>
          </w:tcPr>
          <w:p w14:paraId="4CA827F4" w14:textId="77777777" w:rsidR="00ED3B37" w:rsidRPr="00C12048" w:rsidRDefault="00ED3B37" w:rsidP="00857FCF">
            <w:pPr>
              <w:jc w:val="center"/>
              <w:rPr>
                <w:rFonts w:ascii="Candara" w:hAnsi="Candara"/>
                <w:b/>
                <w:bCs/>
                <w:color w:val="FFFFFF"/>
                <w:sz w:val="20"/>
                <w:szCs w:val="20"/>
              </w:rPr>
            </w:pPr>
            <w:r w:rsidRPr="00C12048">
              <w:rPr>
                <w:rFonts w:ascii="Candara" w:hAnsi="Candara"/>
                <w:b/>
                <w:bCs/>
                <w:color w:val="FFFFFF"/>
                <w:sz w:val="20"/>
                <w:szCs w:val="20"/>
              </w:rPr>
              <w:t>Watsa</w:t>
            </w:r>
          </w:p>
        </w:tc>
        <w:tc>
          <w:tcPr>
            <w:tcW w:w="1789" w:type="dxa"/>
            <w:gridSpan w:val="2"/>
          </w:tcPr>
          <w:p w14:paraId="6A11A403" w14:textId="77777777" w:rsidR="00ED3B37" w:rsidRPr="00C12048" w:rsidRDefault="00ED3B37" w:rsidP="00855ECB">
            <w:pPr>
              <w:rPr>
                <w:rFonts w:ascii="Candara" w:hAnsi="Candara"/>
                <w:sz w:val="20"/>
                <w:szCs w:val="20"/>
              </w:rPr>
            </w:pPr>
            <w:r w:rsidRPr="00C12048">
              <w:rPr>
                <w:rFonts w:ascii="Candara" w:hAnsi="Candara"/>
                <w:sz w:val="20"/>
                <w:szCs w:val="20"/>
              </w:rPr>
              <w:t>Durba – PK 10 localité de Gatana sur route Aru</w:t>
            </w:r>
          </w:p>
        </w:tc>
        <w:tc>
          <w:tcPr>
            <w:tcW w:w="598" w:type="dxa"/>
            <w:gridSpan w:val="2"/>
          </w:tcPr>
          <w:p w14:paraId="41CE0844" w14:textId="77777777" w:rsidR="00ED3B37" w:rsidRPr="00C12048" w:rsidRDefault="00ED3B37" w:rsidP="00857FCF">
            <w:pPr>
              <w:jc w:val="center"/>
              <w:rPr>
                <w:rFonts w:ascii="Candara" w:hAnsi="Candara"/>
                <w:sz w:val="20"/>
                <w:szCs w:val="20"/>
              </w:rPr>
            </w:pPr>
            <w:r w:rsidRPr="00C12048">
              <w:rPr>
                <w:rFonts w:ascii="Candara" w:hAnsi="Candara"/>
                <w:sz w:val="20"/>
                <w:szCs w:val="20"/>
              </w:rPr>
              <w:t>10</w:t>
            </w:r>
          </w:p>
        </w:tc>
        <w:tc>
          <w:tcPr>
            <w:tcW w:w="2967" w:type="dxa"/>
            <w:gridSpan w:val="2"/>
          </w:tcPr>
          <w:p w14:paraId="181FF83D" w14:textId="77777777" w:rsidR="00ED3B37" w:rsidRPr="00C12048" w:rsidRDefault="00ED3B37" w:rsidP="00855ECB">
            <w:pPr>
              <w:rPr>
                <w:rFonts w:ascii="Candara" w:hAnsi="Candara"/>
                <w:sz w:val="20"/>
                <w:szCs w:val="20"/>
              </w:rPr>
            </w:pPr>
            <w:r w:rsidRPr="00C12048">
              <w:rPr>
                <w:rFonts w:ascii="Candara" w:hAnsi="Candara"/>
                <w:sz w:val="20"/>
                <w:szCs w:val="20"/>
              </w:rPr>
              <w:t>Maintenance</w:t>
            </w:r>
          </w:p>
        </w:tc>
        <w:tc>
          <w:tcPr>
            <w:tcW w:w="1734" w:type="dxa"/>
            <w:gridSpan w:val="2"/>
          </w:tcPr>
          <w:p w14:paraId="1D830657" w14:textId="77777777" w:rsidR="00ED3B37" w:rsidRPr="00C12048" w:rsidRDefault="00ED3B37" w:rsidP="00855ECB">
            <w:pPr>
              <w:rPr>
                <w:rFonts w:ascii="Candara" w:hAnsi="Candara"/>
                <w:sz w:val="20"/>
                <w:szCs w:val="20"/>
              </w:rPr>
            </w:pPr>
            <w:r w:rsidRPr="00C12048">
              <w:rPr>
                <w:rFonts w:ascii="Candara" w:hAnsi="Candara"/>
                <w:sz w:val="20"/>
                <w:szCs w:val="20"/>
              </w:rPr>
              <w:t>Kibali Gold Mines</w:t>
            </w:r>
          </w:p>
        </w:tc>
        <w:tc>
          <w:tcPr>
            <w:tcW w:w="1566" w:type="dxa"/>
            <w:gridSpan w:val="2"/>
          </w:tcPr>
          <w:p w14:paraId="46970AB3" w14:textId="77777777" w:rsidR="00ED3B37" w:rsidRPr="00C12048" w:rsidRDefault="00ED3B37" w:rsidP="00855ECB">
            <w:pPr>
              <w:rPr>
                <w:rFonts w:ascii="Candara" w:hAnsi="Candara"/>
                <w:sz w:val="20"/>
                <w:szCs w:val="20"/>
              </w:rPr>
            </w:pPr>
            <w:r w:rsidRPr="00C12048">
              <w:rPr>
                <w:rFonts w:ascii="Candara" w:hAnsi="Candara"/>
                <w:sz w:val="20"/>
                <w:szCs w:val="20"/>
              </w:rPr>
              <w:t>En très bon état</w:t>
            </w:r>
          </w:p>
        </w:tc>
      </w:tr>
      <w:tr w:rsidR="00ED3B37" w:rsidRPr="00C12048" w14:paraId="17BE2EDB" w14:textId="77777777" w:rsidTr="00857FCF">
        <w:tc>
          <w:tcPr>
            <w:tcW w:w="1626" w:type="dxa"/>
            <w:vMerge/>
            <w:tcBorders>
              <w:left w:val="nil"/>
              <w:bottom w:val="nil"/>
              <w:right w:val="nil"/>
            </w:tcBorders>
            <w:shd w:val="clear" w:color="auto" w:fill="809EC2"/>
          </w:tcPr>
          <w:p w14:paraId="439F2F39" w14:textId="77777777" w:rsidR="00ED3B37" w:rsidRPr="00C12048" w:rsidRDefault="00ED3B37" w:rsidP="00855ECB">
            <w:pPr>
              <w:rPr>
                <w:rFonts w:ascii="Candara" w:hAnsi="Candara"/>
                <w:b/>
                <w:bCs/>
                <w:color w:val="FFFFFF"/>
                <w:sz w:val="20"/>
                <w:szCs w:val="20"/>
              </w:rPr>
            </w:pPr>
          </w:p>
        </w:tc>
        <w:tc>
          <w:tcPr>
            <w:tcW w:w="1789" w:type="dxa"/>
            <w:gridSpan w:val="2"/>
            <w:shd w:val="clear" w:color="auto" w:fill="D8D8D8"/>
          </w:tcPr>
          <w:p w14:paraId="4CE37094" w14:textId="77777777" w:rsidR="00ED3B37" w:rsidRPr="00C12048" w:rsidRDefault="00ED3B37" w:rsidP="00855ECB">
            <w:pPr>
              <w:rPr>
                <w:rFonts w:ascii="Candara" w:hAnsi="Candara"/>
                <w:sz w:val="20"/>
                <w:szCs w:val="20"/>
              </w:rPr>
            </w:pPr>
            <w:r w:rsidRPr="00C12048">
              <w:rPr>
                <w:rFonts w:ascii="Candara" w:hAnsi="Candara"/>
                <w:sz w:val="20"/>
                <w:szCs w:val="20"/>
              </w:rPr>
              <w:t>Tronçon du corridor Oriental : Rivière Kibali – Sururu – PK 10 en allant sur Makoro en vol d’oiseau</w:t>
            </w:r>
          </w:p>
        </w:tc>
        <w:tc>
          <w:tcPr>
            <w:tcW w:w="598" w:type="dxa"/>
            <w:gridSpan w:val="2"/>
            <w:shd w:val="clear" w:color="auto" w:fill="D8D8D8"/>
          </w:tcPr>
          <w:p w14:paraId="4C62B38F" w14:textId="77777777" w:rsidR="00ED3B37" w:rsidRPr="00C12048" w:rsidRDefault="00ED3B37" w:rsidP="00857FCF">
            <w:pPr>
              <w:jc w:val="center"/>
              <w:rPr>
                <w:rFonts w:ascii="Candara" w:hAnsi="Candara"/>
                <w:sz w:val="20"/>
                <w:szCs w:val="20"/>
              </w:rPr>
            </w:pPr>
            <w:r w:rsidRPr="00C12048">
              <w:rPr>
                <w:rFonts w:ascii="Candara" w:hAnsi="Candara"/>
                <w:sz w:val="20"/>
                <w:szCs w:val="20"/>
              </w:rPr>
              <w:t>20</w:t>
            </w:r>
          </w:p>
        </w:tc>
        <w:tc>
          <w:tcPr>
            <w:tcW w:w="2967" w:type="dxa"/>
            <w:gridSpan w:val="2"/>
            <w:shd w:val="clear" w:color="auto" w:fill="D8D8D8"/>
          </w:tcPr>
          <w:p w14:paraId="018F4DF8" w14:textId="77777777" w:rsidR="00ED3B37" w:rsidRPr="00C12048" w:rsidRDefault="00ED3B37" w:rsidP="00855ECB">
            <w:pPr>
              <w:rPr>
                <w:rFonts w:ascii="Candara" w:hAnsi="Candara"/>
                <w:sz w:val="20"/>
                <w:szCs w:val="20"/>
              </w:rPr>
            </w:pPr>
            <w:r w:rsidRPr="00C12048">
              <w:rPr>
                <w:rFonts w:ascii="Candara" w:hAnsi="Candara"/>
                <w:sz w:val="20"/>
                <w:szCs w:val="20"/>
              </w:rPr>
              <w:t xml:space="preserve">Construction </w:t>
            </w:r>
          </w:p>
        </w:tc>
        <w:tc>
          <w:tcPr>
            <w:tcW w:w="1734" w:type="dxa"/>
            <w:gridSpan w:val="2"/>
            <w:shd w:val="clear" w:color="auto" w:fill="D8D8D8"/>
          </w:tcPr>
          <w:p w14:paraId="71AECE79" w14:textId="77777777" w:rsidR="00ED3B37" w:rsidRPr="00C12048" w:rsidRDefault="00ED3B37" w:rsidP="00855ECB">
            <w:pPr>
              <w:rPr>
                <w:rFonts w:ascii="Candara" w:hAnsi="Candara"/>
                <w:sz w:val="20"/>
                <w:szCs w:val="20"/>
              </w:rPr>
            </w:pPr>
            <w:r w:rsidRPr="00C12048">
              <w:rPr>
                <w:rFonts w:ascii="Candara" w:hAnsi="Candara"/>
                <w:sz w:val="20"/>
                <w:szCs w:val="20"/>
              </w:rPr>
              <w:t>SGU</w:t>
            </w:r>
          </w:p>
        </w:tc>
        <w:tc>
          <w:tcPr>
            <w:tcW w:w="1566" w:type="dxa"/>
            <w:gridSpan w:val="2"/>
            <w:shd w:val="clear" w:color="auto" w:fill="D8D8D8"/>
          </w:tcPr>
          <w:p w14:paraId="5A33FEAE" w14:textId="77777777" w:rsidR="00ED3B37" w:rsidRPr="00C12048" w:rsidRDefault="00ED3B37" w:rsidP="00855ECB">
            <w:pPr>
              <w:rPr>
                <w:rFonts w:ascii="Candara" w:hAnsi="Candara"/>
                <w:sz w:val="20"/>
                <w:szCs w:val="20"/>
              </w:rPr>
            </w:pPr>
            <w:r w:rsidRPr="00C12048">
              <w:rPr>
                <w:rFonts w:ascii="Candara" w:hAnsi="Candara"/>
                <w:sz w:val="20"/>
                <w:szCs w:val="20"/>
              </w:rPr>
              <w:t>En bon état</w:t>
            </w:r>
          </w:p>
        </w:tc>
      </w:tr>
      <w:tr w:rsidR="00ED3B37" w:rsidRPr="00C12048" w14:paraId="7F63DC11" w14:textId="77777777" w:rsidTr="00857FCF">
        <w:tc>
          <w:tcPr>
            <w:tcW w:w="3415" w:type="dxa"/>
            <w:gridSpan w:val="3"/>
            <w:tcBorders>
              <w:left w:val="nil"/>
              <w:bottom w:val="nil"/>
              <w:right w:val="nil"/>
            </w:tcBorders>
            <w:shd w:val="clear" w:color="auto" w:fill="809EC2"/>
          </w:tcPr>
          <w:p w14:paraId="761852A2" w14:textId="77777777" w:rsidR="00ED3B37" w:rsidRPr="00C12048" w:rsidRDefault="00ED3B37" w:rsidP="00855ECB">
            <w:pPr>
              <w:rPr>
                <w:rFonts w:ascii="Candara" w:hAnsi="Candara"/>
                <w:b/>
                <w:bCs/>
                <w:color w:val="FFFFFF"/>
                <w:sz w:val="20"/>
                <w:szCs w:val="20"/>
              </w:rPr>
            </w:pPr>
            <w:r w:rsidRPr="00C12048">
              <w:rPr>
                <w:rFonts w:ascii="Candara" w:hAnsi="Candara"/>
                <w:b/>
                <w:bCs/>
                <w:color w:val="FFFFFF"/>
                <w:sz w:val="20"/>
                <w:szCs w:val="20"/>
              </w:rPr>
              <w:t>Total routes provinciales</w:t>
            </w:r>
          </w:p>
        </w:tc>
        <w:tc>
          <w:tcPr>
            <w:tcW w:w="598" w:type="dxa"/>
            <w:gridSpan w:val="2"/>
          </w:tcPr>
          <w:p w14:paraId="1E271135" w14:textId="77777777" w:rsidR="00ED3B37" w:rsidRPr="00C12048" w:rsidRDefault="00ED3B37" w:rsidP="00857FCF">
            <w:pPr>
              <w:jc w:val="center"/>
              <w:rPr>
                <w:rFonts w:ascii="Candara" w:hAnsi="Candara"/>
                <w:b/>
                <w:bCs/>
                <w:sz w:val="20"/>
                <w:szCs w:val="20"/>
              </w:rPr>
            </w:pPr>
            <w:r w:rsidRPr="00C12048">
              <w:rPr>
                <w:rFonts w:ascii="Candara" w:hAnsi="Candara"/>
                <w:b/>
                <w:bCs/>
                <w:sz w:val="20"/>
                <w:szCs w:val="20"/>
              </w:rPr>
              <w:t>640</w:t>
            </w:r>
          </w:p>
        </w:tc>
        <w:tc>
          <w:tcPr>
            <w:tcW w:w="2967" w:type="dxa"/>
            <w:gridSpan w:val="2"/>
          </w:tcPr>
          <w:p w14:paraId="5BCBD793" w14:textId="77777777" w:rsidR="00ED3B37" w:rsidRPr="00C12048" w:rsidRDefault="00ED3B37" w:rsidP="00855ECB">
            <w:pPr>
              <w:rPr>
                <w:rFonts w:ascii="Candara" w:hAnsi="Candara"/>
                <w:sz w:val="20"/>
                <w:szCs w:val="20"/>
              </w:rPr>
            </w:pPr>
          </w:p>
        </w:tc>
        <w:tc>
          <w:tcPr>
            <w:tcW w:w="1734" w:type="dxa"/>
            <w:gridSpan w:val="2"/>
          </w:tcPr>
          <w:p w14:paraId="3619FA85" w14:textId="77777777" w:rsidR="00ED3B37" w:rsidRPr="00C12048" w:rsidRDefault="00ED3B37" w:rsidP="00855ECB">
            <w:pPr>
              <w:rPr>
                <w:rFonts w:ascii="Candara" w:hAnsi="Candara"/>
                <w:sz w:val="20"/>
                <w:szCs w:val="20"/>
              </w:rPr>
            </w:pPr>
          </w:p>
        </w:tc>
        <w:tc>
          <w:tcPr>
            <w:tcW w:w="1566" w:type="dxa"/>
            <w:gridSpan w:val="2"/>
          </w:tcPr>
          <w:p w14:paraId="1DAC8B2C" w14:textId="77777777" w:rsidR="00ED3B37" w:rsidRPr="00C12048" w:rsidRDefault="00ED3B37" w:rsidP="00855ECB">
            <w:pPr>
              <w:rPr>
                <w:rFonts w:ascii="Candara" w:hAnsi="Candara"/>
                <w:sz w:val="20"/>
                <w:szCs w:val="20"/>
              </w:rPr>
            </w:pPr>
          </w:p>
        </w:tc>
      </w:tr>
      <w:tr w:rsidR="00ED3B37" w:rsidRPr="00C12048" w14:paraId="1E54D5E8" w14:textId="77777777" w:rsidTr="00857FCF">
        <w:tc>
          <w:tcPr>
            <w:tcW w:w="10280" w:type="dxa"/>
            <w:gridSpan w:val="11"/>
            <w:tcBorders>
              <w:left w:val="nil"/>
              <w:bottom w:val="nil"/>
              <w:right w:val="nil"/>
            </w:tcBorders>
            <w:shd w:val="clear" w:color="auto" w:fill="809EC2"/>
          </w:tcPr>
          <w:p w14:paraId="34FE6426" w14:textId="77777777" w:rsidR="00ED3B37" w:rsidRPr="00C12048" w:rsidRDefault="00ED3B37" w:rsidP="00857FCF">
            <w:pPr>
              <w:numPr>
                <w:ilvl w:val="0"/>
                <w:numId w:val="91"/>
              </w:numPr>
              <w:jc w:val="center"/>
              <w:rPr>
                <w:rFonts w:ascii="Candara" w:hAnsi="Candara"/>
                <w:b/>
                <w:bCs/>
                <w:color w:val="FFFFFF"/>
                <w:sz w:val="20"/>
                <w:szCs w:val="20"/>
              </w:rPr>
            </w:pPr>
            <w:r w:rsidRPr="00C12048">
              <w:rPr>
                <w:rFonts w:ascii="Candara" w:hAnsi="Candara"/>
                <w:b/>
                <w:bCs/>
                <w:color w:val="FFFFFF"/>
                <w:sz w:val="20"/>
                <w:szCs w:val="20"/>
              </w:rPr>
              <w:t>Routes de desserte agricole</w:t>
            </w:r>
          </w:p>
        </w:tc>
      </w:tr>
      <w:tr w:rsidR="00ED3B37" w:rsidRPr="00C12048" w14:paraId="2974A0F0" w14:textId="77777777" w:rsidTr="00857FCF">
        <w:tc>
          <w:tcPr>
            <w:tcW w:w="1626" w:type="dxa"/>
            <w:tcBorders>
              <w:left w:val="nil"/>
              <w:bottom w:val="nil"/>
              <w:right w:val="nil"/>
            </w:tcBorders>
            <w:shd w:val="clear" w:color="auto" w:fill="809EC2"/>
          </w:tcPr>
          <w:p w14:paraId="379EDF6D" w14:textId="77777777" w:rsidR="00ED3B37" w:rsidRPr="00C12048" w:rsidRDefault="00ED3B37" w:rsidP="00855ECB">
            <w:pPr>
              <w:rPr>
                <w:rFonts w:ascii="Candara" w:hAnsi="Candara"/>
                <w:b/>
                <w:bCs/>
                <w:i/>
                <w:iCs/>
                <w:color w:val="FFFFFF"/>
                <w:sz w:val="20"/>
                <w:szCs w:val="20"/>
              </w:rPr>
            </w:pPr>
            <w:r w:rsidRPr="00C12048">
              <w:rPr>
                <w:rFonts w:ascii="Candara" w:hAnsi="Candara"/>
                <w:b/>
                <w:bCs/>
                <w:i/>
                <w:iCs/>
                <w:color w:val="FFFFFF"/>
                <w:sz w:val="20"/>
                <w:szCs w:val="20"/>
              </w:rPr>
              <w:t>Territoire</w:t>
            </w:r>
          </w:p>
        </w:tc>
        <w:tc>
          <w:tcPr>
            <w:tcW w:w="1789" w:type="dxa"/>
            <w:gridSpan w:val="2"/>
          </w:tcPr>
          <w:p w14:paraId="64EE30A3" w14:textId="77777777" w:rsidR="00ED3B37" w:rsidRPr="00C12048" w:rsidRDefault="00ED3B37" w:rsidP="00855ECB">
            <w:pPr>
              <w:rPr>
                <w:rFonts w:ascii="Candara" w:hAnsi="Candara"/>
                <w:b/>
                <w:bCs/>
                <w:i/>
                <w:iCs/>
                <w:sz w:val="20"/>
                <w:szCs w:val="20"/>
              </w:rPr>
            </w:pPr>
            <w:r w:rsidRPr="00C12048">
              <w:rPr>
                <w:rFonts w:ascii="Candara" w:hAnsi="Candara"/>
                <w:b/>
                <w:bCs/>
                <w:i/>
                <w:iCs/>
                <w:sz w:val="20"/>
                <w:szCs w:val="20"/>
              </w:rPr>
              <w:t>Axes</w:t>
            </w:r>
          </w:p>
        </w:tc>
        <w:tc>
          <w:tcPr>
            <w:tcW w:w="598" w:type="dxa"/>
            <w:gridSpan w:val="2"/>
          </w:tcPr>
          <w:p w14:paraId="20CCC777" w14:textId="77777777" w:rsidR="00ED3B37" w:rsidRPr="00C12048" w:rsidRDefault="00ED3B37" w:rsidP="00855ECB">
            <w:pPr>
              <w:rPr>
                <w:rFonts w:ascii="Candara" w:hAnsi="Candara"/>
                <w:b/>
                <w:bCs/>
                <w:i/>
                <w:iCs/>
                <w:sz w:val="20"/>
                <w:szCs w:val="20"/>
              </w:rPr>
            </w:pPr>
            <w:r w:rsidRPr="00C12048">
              <w:rPr>
                <w:rFonts w:ascii="Candara" w:hAnsi="Candara"/>
                <w:b/>
                <w:bCs/>
                <w:i/>
                <w:iCs/>
                <w:sz w:val="20"/>
                <w:szCs w:val="20"/>
              </w:rPr>
              <w:t>Km par Axe</w:t>
            </w:r>
          </w:p>
        </w:tc>
        <w:tc>
          <w:tcPr>
            <w:tcW w:w="2967" w:type="dxa"/>
            <w:gridSpan w:val="2"/>
          </w:tcPr>
          <w:p w14:paraId="6B0CE96F" w14:textId="77777777" w:rsidR="00ED3B37" w:rsidRPr="00C12048" w:rsidRDefault="00ED3B37" w:rsidP="00855ECB">
            <w:pPr>
              <w:rPr>
                <w:rFonts w:ascii="Candara" w:hAnsi="Candara"/>
                <w:b/>
                <w:bCs/>
                <w:i/>
                <w:iCs/>
                <w:sz w:val="20"/>
                <w:szCs w:val="20"/>
              </w:rPr>
            </w:pPr>
            <w:r w:rsidRPr="00C12048">
              <w:rPr>
                <w:rFonts w:ascii="Candara" w:hAnsi="Candara"/>
                <w:b/>
                <w:bCs/>
                <w:i/>
                <w:iCs/>
                <w:sz w:val="20"/>
                <w:szCs w:val="20"/>
              </w:rPr>
              <w:t>Type des travaux</w:t>
            </w:r>
          </w:p>
        </w:tc>
        <w:tc>
          <w:tcPr>
            <w:tcW w:w="1734" w:type="dxa"/>
            <w:gridSpan w:val="2"/>
          </w:tcPr>
          <w:p w14:paraId="696432EB" w14:textId="77777777" w:rsidR="00ED3B37" w:rsidRPr="00C12048" w:rsidRDefault="00ED3B37" w:rsidP="00855ECB">
            <w:pPr>
              <w:rPr>
                <w:rFonts w:ascii="Candara" w:hAnsi="Candara"/>
                <w:b/>
                <w:bCs/>
                <w:i/>
                <w:iCs/>
                <w:sz w:val="20"/>
                <w:szCs w:val="20"/>
              </w:rPr>
            </w:pPr>
            <w:r w:rsidRPr="00C12048">
              <w:rPr>
                <w:rFonts w:ascii="Candara" w:hAnsi="Candara"/>
                <w:b/>
                <w:bCs/>
                <w:i/>
                <w:iCs/>
                <w:sz w:val="20"/>
                <w:szCs w:val="20"/>
              </w:rPr>
              <w:t>Appui financier</w:t>
            </w:r>
          </w:p>
        </w:tc>
        <w:tc>
          <w:tcPr>
            <w:tcW w:w="1566" w:type="dxa"/>
            <w:gridSpan w:val="2"/>
          </w:tcPr>
          <w:p w14:paraId="44025B48" w14:textId="77777777" w:rsidR="00ED3B37" w:rsidRPr="00C12048" w:rsidRDefault="00ED3B37" w:rsidP="00855ECB">
            <w:pPr>
              <w:rPr>
                <w:rFonts w:ascii="Candara" w:hAnsi="Candara"/>
                <w:b/>
                <w:bCs/>
                <w:i/>
                <w:iCs/>
                <w:sz w:val="20"/>
                <w:szCs w:val="20"/>
              </w:rPr>
            </w:pPr>
            <w:r w:rsidRPr="00C12048">
              <w:rPr>
                <w:rFonts w:ascii="Candara" w:hAnsi="Candara"/>
                <w:b/>
                <w:bCs/>
                <w:i/>
                <w:iCs/>
                <w:sz w:val="20"/>
                <w:szCs w:val="20"/>
              </w:rPr>
              <w:t>Observation</w:t>
            </w:r>
          </w:p>
        </w:tc>
      </w:tr>
      <w:tr w:rsidR="00ED3B37" w:rsidRPr="00C12048" w14:paraId="7080A2B9" w14:textId="77777777" w:rsidTr="00857FCF">
        <w:tc>
          <w:tcPr>
            <w:tcW w:w="1626" w:type="dxa"/>
            <w:tcBorders>
              <w:left w:val="nil"/>
              <w:bottom w:val="nil"/>
              <w:right w:val="nil"/>
            </w:tcBorders>
            <w:shd w:val="clear" w:color="auto" w:fill="809EC2"/>
          </w:tcPr>
          <w:p w14:paraId="7A4EF179" w14:textId="77777777" w:rsidR="00ED3B37" w:rsidRPr="00C12048" w:rsidRDefault="00ED3B37" w:rsidP="00857FCF">
            <w:pPr>
              <w:jc w:val="center"/>
              <w:rPr>
                <w:rFonts w:ascii="Candara" w:hAnsi="Candara"/>
                <w:b/>
                <w:bCs/>
                <w:color w:val="FFFFFF"/>
                <w:sz w:val="20"/>
                <w:szCs w:val="20"/>
              </w:rPr>
            </w:pPr>
            <w:r w:rsidRPr="00C12048">
              <w:rPr>
                <w:rFonts w:ascii="Candara" w:hAnsi="Candara"/>
                <w:b/>
                <w:bCs/>
                <w:color w:val="FFFFFF"/>
                <w:sz w:val="20"/>
                <w:szCs w:val="20"/>
              </w:rPr>
              <w:t>Dungu</w:t>
            </w:r>
          </w:p>
        </w:tc>
        <w:tc>
          <w:tcPr>
            <w:tcW w:w="1789" w:type="dxa"/>
            <w:gridSpan w:val="2"/>
            <w:shd w:val="clear" w:color="auto" w:fill="D8D8D8"/>
          </w:tcPr>
          <w:p w14:paraId="4192AA70" w14:textId="77777777" w:rsidR="00ED3B37" w:rsidRPr="00C12048" w:rsidRDefault="00ED3B37" w:rsidP="00855ECB">
            <w:pPr>
              <w:rPr>
                <w:rFonts w:ascii="Candara" w:hAnsi="Candara"/>
                <w:sz w:val="20"/>
                <w:szCs w:val="20"/>
              </w:rPr>
            </w:pPr>
            <w:r w:rsidRPr="00C12048">
              <w:rPr>
                <w:rFonts w:ascii="Candara" w:hAnsi="Candara"/>
                <w:sz w:val="20"/>
                <w:szCs w:val="20"/>
              </w:rPr>
              <w:t>Dungu – Ndebu</w:t>
            </w:r>
          </w:p>
        </w:tc>
        <w:tc>
          <w:tcPr>
            <w:tcW w:w="598" w:type="dxa"/>
            <w:gridSpan w:val="2"/>
            <w:shd w:val="clear" w:color="auto" w:fill="D8D8D8"/>
          </w:tcPr>
          <w:p w14:paraId="32A171B7" w14:textId="77777777" w:rsidR="00ED3B37" w:rsidRPr="00C12048" w:rsidRDefault="00ED3B37" w:rsidP="00857FCF">
            <w:pPr>
              <w:jc w:val="center"/>
              <w:rPr>
                <w:rFonts w:ascii="Candara" w:hAnsi="Candara"/>
                <w:sz w:val="20"/>
                <w:szCs w:val="20"/>
              </w:rPr>
            </w:pPr>
            <w:r w:rsidRPr="00C12048">
              <w:rPr>
                <w:rFonts w:ascii="Candara" w:hAnsi="Candara"/>
                <w:sz w:val="20"/>
                <w:szCs w:val="20"/>
              </w:rPr>
              <w:t>45</w:t>
            </w:r>
          </w:p>
        </w:tc>
        <w:tc>
          <w:tcPr>
            <w:tcW w:w="2967" w:type="dxa"/>
            <w:gridSpan w:val="2"/>
            <w:shd w:val="clear" w:color="auto" w:fill="D8D8D8"/>
          </w:tcPr>
          <w:p w14:paraId="769449F3" w14:textId="77777777" w:rsidR="00ED3B37" w:rsidRPr="00C12048" w:rsidRDefault="00ED3B37" w:rsidP="00855ECB">
            <w:pPr>
              <w:rPr>
                <w:rFonts w:ascii="Candara" w:hAnsi="Candara"/>
                <w:sz w:val="20"/>
                <w:szCs w:val="20"/>
              </w:rPr>
            </w:pPr>
            <w:r w:rsidRPr="00C12048">
              <w:rPr>
                <w:rFonts w:ascii="Candara" w:hAnsi="Candara"/>
                <w:sz w:val="20"/>
                <w:szCs w:val="20"/>
              </w:rPr>
              <w:t>Réhabilitation</w:t>
            </w:r>
          </w:p>
        </w:tc>
        <w:tc>
          <w:tcPr>
            <w:tcW w:w="1734" w:type="dxa"/>
            <w:gridSpan w:val="2"/>
            <w:shd w:val="clear" w:color="auto" w:fill="D8D8D8"/>
          </w:tcPr>
          <w:p w14:paraId="31E5F2A1" w14:textId="77777777" w:rsidR="00ED3B37" w:rsidRPr="00C12048" w:rsidRDefault="00ED3B37" w:rsidP="00855ECB">
            <w:pPr>
              <w:rPr>
                <w:rFonts w:ascii="Candara" w:hAnsi="Candara"/>
                <w:sz w:val="20"/>
                <w:szCs w:val="20"/>
              </w:rPr>
            </w:pPr>
            <w:r w:rsidRPr="00C12048">
              <w:rPr>
                <w:rFonts w:ascii="Candara" w:hAnsi="Candara"/>
                <w:sz w:val="20"/>
                <w:szCs w:val="20"/>
              </w:rPr>
              <w:t>Gouvernement central/FONER</w:t>
            </w:r>
          </w:p>
        </w:tc>
        <w:tc>
          <w:tcPr>
            <w:tcW w:w="1566" w:type="dxa"/>
            <w:gridSpan w:val="2"/>
            <w:shd w:val="clear" w:color="auto" w:fill="D8D8D8"/>
          </w:tcPr>
          <w:p w14:paraId="5D99CDFF" w14:textId="77777777" w:rsidR="00ED3B37" w:rsidRPr="00C12048" w:rsidRDefault="00ED3B37" w:rsidP="00855ECB">
            <w:pPr>
              <w:rPr>
                <w:rFonts w:ascii="Candara" w:hAnsi="Candara"/>
                <w:sz w:val="20"/>
                <w:szCs w:val="20"/>
              </w:rPr>
            </w:pPr>
          </w:p>
        </w:tc>
      </w:tr>
      <w:tr w:rsidR="00ED3B37" w:rsidRPr="00C12048" w14:paraId="1DF10069" w14:textId="77777777" w:rsidTr="00857FCF">
        <w:tc>
          <w:tcPr>
            <w:tcW w:w="1626" w:type="dxa"/>
            <w:tcBorders>
              <w:left w:val="nil"/>
              <w:bottom w:val="nil"/>
              <w:right w:val="nil"/>
            </w:tcBorders>
            <w:shd w:val="clear" w:color="auto" w:fill="809EC2"/>
          </w:tcPr>
          <w:p w14:paraId="11EF936A" w14:textId="77777777" w:rsidR="00ED3B37" w:rsidRPr="00C12048" w:rsidRDefault="00ED3B37" w:rsidP="00857FCF">
            <w:pPr>
              <w:jc w:val="center"/>
              <w:rPr>
                <w:rFonts w:ascii="Candara" w:hAnsi="Candara"/>
                <w:b/>
                <w:bCs/>
                <w:color w:val="FFFFFF"/>
                <w:sz w:val="20"/>
                <w:szCs w:val="20"/>
              </w:rPr>
            </w:pPr>
            <w:r w:rsidRPr="00C12048">
              <w:rPr>
                <w:rFonts w:ascii="Candara" w:hAnsi="Candara"/>
                <w:b/>
                <w:bCs/>
                <w:color w:val="FFFFFF"/>
                <w:sz w:val="20"/>
                <w:szCs w:val="20"/>
              </w:rPr>
              <w:t>Faradje</w:t>
            </w:r>
          </w:p>
        </w:tc>
        <w:tc>
          <w:tcPr>
            <w:tcW w:w="1789" w:type="dxa"/>
            <w:gridSpan w:val="2"/>
          </w:tcPr>
          <w:p w14:paraId="2EF6F4E5" w14:textId="77777777" w:rsidR="00ED3B37" w:rsidRPr="00C12048" w:rsidRDefault="00ED3B37" w:rsidP="00855ECB">
            <w:pPr>
              <w:rPr>
                <w:rFonts w:ascii="Candara" w:hAnsi="Candara"/>
                <w:sz w:val="20"/>
                <w:szCs w:val="20"/>
              </w:rPr>
            </w:pPr>
            <w:r w:rsidRPr="00C12048">
              <w:rPr>
                <w:rFonts w:ascii="Candara" w:hAnsi="Candara"/>
                <w:sz w:val="20"/>
                <w:szCs w:val="20"/>
              </w:rPr>
              <w:t>Zoro – Kungbu – Kitambala</w:t>
            </w:r>
          </w:p>
        </w:tc>
        <w:tc>
          <w:tcPr>
            <w:tcW w:w="598" w:type="dxa"/>
            <w:gridSpan w:val="2"/>
          </w:tcPr>
          <w:p w14:paraId="531DAF2F" w14:textId="77777777" w:rsidR="00ED3B37" w:rsidRPr="00C12048" w:rsidRDefault="00ED3B37" w:rsidP="00857FCF">
            <w:pPr>
              <w:jc w:val="center"/>
              <w:rPr>
                <w:rFonts w:ascii="Candara" w:hAnsi="Candara"/>
                <w:sz w:val="20"/>
                <w:szCs w:val="20"/>
              </w:rPr>
            </w:pPr>
            <w:r w:rsidRPr="00C12048">
              <w:rPr>
                <w:rFonts w:ascii="Candara" w:hAnsi="Candara"/>
                <w:sz w:val="20"/>
                <w:szCs w:val="20"/>
              </w:rPr>
              <w:t>79</w:t>
            </w:r>
          </w:p>
        </w:tc>
        <w:tc>
          <w:tcPr>
            <w:tcW w:w="2967" w:type="dxa"/>
            <w:gridSpan w:val="2"/>
          </w:tcPr>
          <w:p w14:paraId="34D68E8B" w14:textId="77777777" w:rsidR="00ED3B37" w:rsidRPr="00C12048" w:rsidRDefault="00ED3B37" w:rsidP="00855ECB">
            <w:pPr>
              <w:rPr>
                <w:rFonts w:ascii="Candara" w:hAnsi="Candara"/>
                <w:sz w:val="20"/>
                <w:szCs w:val="20"/>
              </w:rPr>
            </w:pPr>
            <w:r w:rsidRPr="00C12048">
              <w:rPr>
                <w:rFonts w:ascii="Candara" w:hAnsi="Candara"/>
                <w:sz w:val="20"/>
                <w:szCs w:val="20"/>
              </w:rPr>
              <w:t xml:space="preserve">Réhabilitation </w:t>
            </w:r>
          </w:p>
        </w:tc>
        <w:tc>
          <w:tcPr>
            <w:tcW w:w="1734" w:type="dxa"/>
            <w:gridSpan w:val="2"/>
          </w:tcPr>
          <w:p w14:paraId="262736A0" w14:textId="77777777" w:rsidR="00ED3B37" w:rsidRPr="00C12048" w:rsidRDefault="00ED3B37" w:rsidP="00855ECB">
            <w:pPr>
              <w:rPr>
                <w:rFonts w:ascii="Candara" w:hAnsi="Candara"/>
                <w:sz w:val="20"/>
                <w:szCs w:val="20"/>
              </w:rPr>
            </w:pPr>
            <w:r w:rsidRPr="00C12048">
              <w:rPr>
                <w:rFonts w:ascii="Candara" w:hAnsi="Candara"/>
                <w:sz w:val="20"/>
                <w:szCs w:val="20"/>
              </w:rPr>
              <w:t>Gouvernement central/FONER</w:t>
            </w:r>
          </w:p>
        </w:tc>
        <w:tc>
          <w:tcPr>
            <w:tcW w:w="1566" w:type="dxa"/>
            <w:gridSpan w:val="2"/>
          </w:tcPr>
          <w:p w14:paraId="49676095" w14:textId="77777777" w:rsidR="00ED3B37" w:rsidRPr="00C12048" w:rsidRDefault="00ED3B37" w:rsidP="00855ECB">
            <w:pPr>
              <w:rPr>
                <w:rFonts w:ascii="Candara" w:hAnsi="Candara"/>
                <w:sz w:val="20"/>
                <w:szCs w:val="20"/>
              </w:rPr>
            </w:pPr>
          </w:p>
        </w:tc>
      </w:tr>
      <w:tr w:rsidR="00ED3B37" w:rsidRPr="00C12048" w14:paraId="53F097AB" w14:textId="77777777" w:rsidTr="00857FCF">
        <w:tc>
          <w:tcPr>
            <w:tcW w:w="1626" w:type="dxa"/>
            <w:tcBorders>
              <w:left w:val="nil"/>
              <w:bottom w:val="nil"/>
              <w:right w:val="nil"/>
            </w:tcBorders>
            <w:shd w:val="clear" w:color="auto" w:fill="809EC2"/>
          </w:tcPr>
          <w:p w14:paraId="41A96C2C" w14:textId="77777777" w:rsidR="00ED3B37" w:rsidRPr="00C12048" w:rsidRDefault="00ED3B37" w:rsidP="00857FCF">
            <w:pPr>
              <w:jc w:val="center"/>
              <w:rPr>
                <w:rFonts w:ascii="Candara" w:hAnsi="Candara"/>
                <w:b/>
                <w:bCs/>
                <w:color w:val="FFFFFF"/>
                <w:sz w:val="20"/>
                <w:szCs w:val="20"/>
              </w:rPr>
            </w:pPr>
            <w:r w:rsidRPr="00C12048">
              <w:rPr>
                <w:rFonts w:ascii="Candara" w:hAnsi="Candara"/>
                <w:b/>
                <w:bCs/>
                <w:color w:val="FFFFFF"/>
                <w:sz w:val="20"/>
                <w:szCs w:val="20"/>
              </w:rPr>
              <w:t>Niangara</w:t>
            </w:r>
          </w:p>
        </w:tc>
        <w:tc>
          <w:tcPr>
            <w:tcW w:w="1789" w:type="dxa"/>
            <w:gridSpan w:val="2"/>
            <w:shd w:val="clear" w:color="auto" w:fill="D8D8D8"/>
          </w:tcPr>
          <w:p w14:paraId="1BA7BE63" w14:textId="77777777" w:rsidR="00ED3B37" w:rsidRPr="00C12048" w:rsidRDefault="00ED3B37" w:rsidP="00855ECB">
            <w:pPr>
              <w:rPr>
                <w:rFonts w:ascii="Candara" w:hAnsi="Candara"/>
                <w:sz w:val="20"/>
                <w:szCs w:val="20"/>
              </w:rPr>
            </w:pPr>
            <w:r w:rsidRPr="00C12048">
              <w:rPr>
                <w:rFonts w:ascii="Candara" w:hAnsi="Candara"/>
                <w:sz w:val="20"/>
                <w:szCs w:val="20"/>
              </w:rPr>
              <w:t>Mangeka – Lipombo</w:t>
            </w:r>
          </w:p>
        </w:tc>
        <w:tc>
          <w:tcPr>
            <w:tcW w:w="598" w:type="dxa"/>
            <w:gridSpan w:val="2"/>
            <w:shd w:val="clear" w:color="auto" w:fill="D8D8D8"/>
          </w:tcPr>
          <w:p w14:paraId="0D3F8CBF" w14:textId="77777777" w:rsidR="00ED3B37" w:rsidRPr="00C12048" w:rsidRDefault="00ED3B37" w:rsidP="00857FCF">
            <w:pPr>
              <w:jc w:val="center"/>
              <w:rPr>
                <w:rFonts w:ascii="Candara" w:hAnsi="Candara"/>
                <w:sz w:val="20"/>
                <w:szCs w:val="20"/>
              </w:rPr>
            </w:pPr>
            <w:r w:rsidRPr="00C12048">
              <w:rPr>
                <w:rFonts w:ascii="Candara" w:hAnsi="Candara"/>
                <w:sz w:val="20"/>
                <w:szCs w:val="20"/>
              </w:rPr>
              <w:t>24</w:t>
            </w:r>
          </w:p>
        </w:tc>
        <w:tc>
          <w:tcPr>
            <w:tcW w:w="2967" w:type="dxa"/>
            <w:gridSpan w:val="2"/>
            <w:shd w:val="clear" w:color="auto" w:fill="D8D8D8"/>
          </w:tcPr>
          <w:p w14:paraId="5A073861" w14:textId="77777777" w:rsidR="00ED3B37" w:rsidRPr="00C12048" w:rsidRDefault="00ED3B37" w:rsidP="00855ECB">
            <w:pPr>
              <w:rPr>
                <w:rFonts w:ascii="Candara" w:hAnsi="Candara"/>
                <w:sz w:val="20"/>
                <w:szCs w:val="20"/>
              </w:rPr>
            </w:pPr>
            <w:r w:rsidRPr="00C12048">
              <w:rPr>
                <w:rFonts w:ascii="Candara" w:hAnsi="Candara"/>
                <w:sz w:val="20"/>
                <w:szCs w:val="20"/>
              </w:rPr>
              <w:t>Réhabilitation</w:t>
            </w:r>
          </w:p>
        </w:tc>
        <w:tc>
          <w:tcPr>
            <w:tcW w:w="1734" w:type="dxa"/>
            <w:gridSpan w:val="2"/>
            <w:shd w:val="clear" w:color="auto" w:fill="D8D8D8"/>
          </w:tcPr>
          <w:p w14:paraId="620AB588" w14:textId="77777777" w:rsidR="00ED3B37" w:rsidRPr="00C12048" w:rsidRDefault="00ED3B37" w:rsidP="00855ECB">
            <w:pPr>
              <w:rPr>
                <w:rFonts w:ascii="Candara" w:hAnsi="Candara"/>
                <w:sz w:val="20"/>
                <w:szCs w:val="20"/>
              </w:rPr>
            </w:pPr>
            <w:r w:rsidRPr="00C12048">
              <w:rPr>
                <w:rFonts w:ascii="Candara" w:hAnsi="Candara"/>
                <w:sz w:val="20"/>
                <w:szCs w:val="20"/>
              </w:rPr>
              <w:t>Gouvernement central/FONER</w:t>
            </w:r>
          </w:p>
        </w:tc>
        <w:tc>
          <w:tcPr>
            <w:tcW w:w="1566" w:type="dxa"/>
            <w:gridSpan w:val="2"/>
            <w:shd w:val="clear" w:color="auto" w:fill="D8D8D8"/>
          </w:tcPr>
          <w:p w14:paraId="4FE30982" w14:textId="77777777" w:rsidR="00ED3B37" w:rsidRPr="00C12048" w:rsidRDefault="00ED3B37" w:rsidP="00855ECB">
            <w:pPr>
              <w:rPr>
                <w:rFonts w:ascii="Candara" w:hAnsi="Candara"/>
                <w:sz w:val="20"/>
                <w:szCs w:val="20"/>
              </w:rPr>
            </w:pPr>
          </w:p>
        </w:tc>
      </w:tr>
      <w:tr w:rsidR="00ED3B37" w:rsidRPr="00C12048" w14:paraId="5BC27242" w14:textId="77777777" w:rsidTr="00857FCF">
        <w:tc>
          <w:tcPr>
            <w:tcW w:w="1626" w:type="dxa"/>
            <w:vMerge w:val="restart"/>
            <w:tcBorders>
              <w:left w:val="nil"/>
              <w:bottom w:val="nil"/>
              <w:right w:val="nil"/>
            </w:tcBorders>
            <w:shd w:val="clear" w:color="auto" w:fill="809EC2"/>
          </w:tcPr>
          <w:p w14:paraId="4FF753FC" w14:textId="77777777" w:rsidR="00ED3B37" w:rsidRPr="00C12048" w:rsidRDefault="00ED3B37" w:rsidP="00857FCF">
            <w:pPr>
              <w:jc w:val="center"/>
              <w:rPr>
                <w:rFonts w:ascii="Candara" w:hAnsi="Candara"/>
                <w:b/>
                <w:bCs/>
                <w:color w:val="FFFFFF"/>
                <w:sz w:val="20"/>
                <w:szCs w:val="20"/>
              </w:rPr>
            </w:pPr>
            <w:r w:rsidRPr="00C12048">
              <w:rPr>
                <w:rFonts w:ascii="Candara" w:hAnsi="Candara"/>
                <w:b/>
                <w:bCs/>
                <w:color w:val="FFFFFF"/>
                <w:sz w:val="20"/>
                <w:szCs w:val="20"/>
              </w:rPr>
              <w:t>Rungu</w:t>
            </w:r>
          </w:p>
        </w:tc>
        <w:tc>
          <w:tcPr>
            <w:tcW w:w="1789" w:type="dxa"/>
            <w:gridSpan w:val="2"/>
          </w:tcPr>
          <w:p w14:paraId="5E5DD4B8" w14:textId="77777777" w:rsidR="00ED3B37" w:rsidRPr="00C12048" w:rsidRDefault="00ED3B37" w:rsidP="00855ECB">
            <w:pPr>
              <w:rPr>
                <w:rFonts w:ascii="Candara" w:hAnsi="Candara"/>
                <w:sz w:val="20"/>
                <w:szCs w:val="20"/>
              </w:rPr>
            </w:pPr>
            <w:r w:rsidRPr="00C12048">
              <w:rPr>
                <w:rFonts w:ascii="Candara" w:hAnsi="Candara"/>
                <w:sz w:val="20"/>
                <w:szCs w:val="20"/>
              </w:rPr>
              <w:t>Isiro-Neisu</w:t>
            </w:r>
          </w:p>
        </w:tc>
        <w:tc>
          <w:tcPr>
            <w:tcW w:w="598" w:type="dxa"/>
            <w:gridSpan w:val="2"/>
          </w:tcPr>
          <w:p w14:paraId="50B67F71" w14:textId="77777777" w:rsidR="00ED3B37" w:rsidRPr="00C12048" w:rsidRDefault="00ED3B37" w:rsidP="00857FCF">
            <w:pPr>
              <w:jc w:val="center"/>
              <w:rPr>
                <w:rFonts w:ascii="Candara" w:hAnsi="Candara"/>
                <w:sz w:val="20"/>
                <w:szCs w:val="20"/>
              </w:rPr>
            </w:pPr>
            <w:r w:rsidRPr="00C12048">
              <w:rPr>
                <w:rFonts w:ascii="Candara" w:hAnsi="Candara"/>
                <w:sz w:val="20"/>
                <w:szCs w:val="20"/>
              </w:rPr>
              <w:t>33</w:t>
            </w:r>
          </w:p>
        </w:tc>
        <w:tc>
          <w:tcPr>
            <w:tcW w:w="2967" w:type="dxa"/>
            <w:gridSpan w:val="2"/>
          </w:tcPr>
          <w:p w14:paraId="044401C6" w14:textId="77777777" w:rsidR="00ED3B37" w:rsidRPr="00C12048" w:rsidRDefault="00ED3B37" w:rsidP="00855ECB">
            <w:pPr>
              <w:rPr>
                <w:rFonts w:ascii="Candara" w:hAnsi="Candara"/>
                <w:sz w:val="20"/>
                <w:szCs w:val="20"/>
              </w:rPr>
            </w:pPr>
            <w:r w:rsidRPr="00C12048">
              <w:rPr>
                <w:rFonts w:ascii="Candara" w:hAnsi="Candara"/>
                <w:sz w:val="20"/>
                <w:szCs w:val="20"/>
              </w:rPr>
              <w:t xml:space="preserve">Réhabilitation </w:t>
            </w:r>
          </w:p>
        </w:tc>
        <w:tc>
          <w:tcPr>
            <w:tcW w:w="1734" w:type="dxa"/>
            <w:gridSpan w:val="2"/>
          </w:tcPr>
          <w:p w14:paraId="4004B5BD" w14:textId="77777777" w:rsidR="00ED3B37" w:rsidRPr="00C12048" w:rsidRDefault="00ED3B37" w:rsidP="00855ECB">
            <w:pPr>
              <w:rPr>
                <w:rFonts w:ascii="Candara" w:hAnsi="Candara"/>
                <w:sz w:val="20"/>
                <w:szCs w:val="20"/>
              </w:rPr>
            </w:pPr>
            <w:r w:rsidRPr="00C12048">
              <w:rPr>
                <w:rFonts w:ascii="Candara" w:hAnsi="Candara"/>
                <w:sz w:val="20"/>
                <w:szCs w:val="20"/>
              </w:rPr>
              <w:t>Gouvernement central/FONER et Gouvernement provincial</w:t>
            </w:r>
          </w:p>
        </w:tc>
        <w:tc>
          <w:tcPr>
            <w:tcW w:w="1566" w:type="dxa"/>
            <w:gridSpan w:val="2"/>
          </w:tcPr>
          <w:p w14:paraId="0FBCDEF7" w14:textId="77777777" w:rsidR="00ED3B37" w:rsidRPr="00C12048" w:rsidRDefault="00ED3B37" w:rsidP="00855ECB">
            <w:pPr>
              <w:rPr>
                <w:rFonts w:ascii="Candara" w:hAnsi="Candara"/>
                <w:sz w:val="20"/>
                <w:szCs w:val="20"/>
              </w:rPr>
            </w:pPr>
          </w:p>
        </w:tc>
      </w:tr>
      <w:tr w:rsidR="00ED3B37" w:rsidRPr="00C12048" w14:paraId="5AA64D59" w14:textId="77777777" w:rsidTr="00857FCF">
        <w:tc>
          <w:tcPr>
            <w:tcW w:w="1626" w:type="dxa"/>
            <w:vMerge/>
            <w:tcBorders>
              <w:left w:val="nil"/>
              <w:bottom w:val="nil"/>
              <w:right w:val="nil"/>
            </w:tcBorders>
            <w:shd w:val="clear" w:color="auto" w:fill="809EC2"/>
          </w:tcPr>
          <w:p w14:paraId="4DA64796" w14:textId="77777777" w:rsidR="00ED3B37" w:rsidRPr="00C12048" w:rsidRDefault="00ED3B37" w:rsidP="00855ECB">
            <w:pPr>
              <w:rPr>
                <w:rFonts w:ascii="Candara" w:hAnsi="Candara"/>
                <w:b/>
                <w:bCs/>
                <w:color w:val="FFFFFF"/>
                <w:sz w:val="20"/>
                <w:szCs w:val="20"/>
              </w:rPr>
            </w:pPr>
          </w:p>
        </w:tc>
        <w:tc>
          <w:tcPr>
            <w:tcW w:w="1789" w:type="dxa"/>
            <w:gridSpan w:val="2"/>
            <w:shd w:val="clear" w:color="auto" w:fill="D8D8D8"/>
          </w:tcPr>
          <w:p w14:paraId="7F1517C3" w14:textId="77777777" w:rsidR="00ED3B37" w:rsidRPr="00C12048" w:rsidRDefault="00ED3B37" w:rsidP="00855ECB">
            <w:pPr>
              <w:rPr>
                <w:rFonts w:ascii="Candara" w:hAnsi="Candara"/>
                <w:sz w:val="20"/>
                <w:szCs w:val="20"/>
              </w:rPr>
            </w:pPr>
            <w:r w:rsidRPr="00C12048">
              <w:rPr>
                <w:rFonts w:ascii="Candara" w:hAnsi="Candara"/>
                <w:sz w:val="20"/>
                <w:szCs w:val="20"/>
              </w:rPr>
              <w:t>Nesirakpakpara – Nawiwi – Rungu</w:t>
            </w:r>
          </w:p>
        </w:tc>
        <w:tc>
          <w:tcPr>
            <w:tcW w:w="598" w:type="dxa"/>
            <w:gridSpan w:val="2"/>
            <w:shd w:val="clear" w:color="auto" w:fill="D8D8D8"/>
          </w:tcPr>
          <w:p w14:paraId="673D7E9C" w14:textId="77777777" w:rsidR="00ED3B37" w:rsidRPr="00C12048" w:rsidRDefault="00ED3B37" w:rsidP="00857FCF">
            <w:pPr>
              <w:jc w:val="center"/>
              <w:rPr>
                <w:rFonts w:ascii="Candara" w:hAnsi="Candara"/>
                <w:sz w:val="20"/>
                <w:szCs w:val="20"/>
              </w:rPr>
            </w:pPr>
            <w:r w:rsidRPr="00C12048">
              <w:rPr>
                <w:rFonts w:ascii="Candara" w:hAnsi="Candara"/>
                <w:sz w:val="20"/>
                <w:szCs w:val="20"/>
              </w:rPr>
              <w:t>45</w:t>
            </w:r>
          </w:p>
        </w:tc>
        <w:tc>
          <w:tcPr>
            <w:tcW w:w="2967" w:type="dxa"/>
            <w:gridSpan w:val="2"/>
            <w:shd w:val="clear" w:color="auto" w:fill="D8D8D8"/>
          </w:tcPr>
          <w:p w14:paraId="3D2F20BB" w14:textId="77777777" w:rsidR="00ED3B37" w:rsidRPr="00C12048" w:rsidRDefault="00ED3B37" w:rsidP="00855ECB">
            <w:pPr>
              <w:rPr>
                <w:rFonts w:ascii="Candara" w:hAnsi="Candara"/>
                <w:sz w:val="20"/>
                <w:szCs w:val="20"/>
              </w:rPr>
            </w:pPr>
            <w:r w:rsidRPr="00C12048">
              <w:rPr>
                <w:rFonts w:ascii="Candara" w:hAnsi="Candara"/>
                <w:sz w:val="20"/>
                <w:szCs w:val="20"/>
              </w:rPr>
              <w:t xml:space="preserve">Réhabilitation </w:t>
            </w:r>
          </w:p>
        </w:tc>
        <w:tc>
          <w:tcPr>
            <w:tcW w:w="1734" w:type="dxa"/>
            <w:gridSpan w:val="2"/>
            <w:shd w:val="clear" w:color="auto" w:fill="D8D8D8"/>
          </w:tcPr>
          <w:p w14:paraId="54077BA7" w14:textId="77777777" w:rsidR="00ED3B37" w:rsidRPr="00C12048" w:rsidRDefault="00ED3B37" w:rsidP="00855ECB">
            <w:pPr>
              <w:rPr>
                <w:rFonts w:ascii="Candara" w:hAnsi="Candara"/>
                <w:sz w:val="20"/>
                <w:szCs w:val="20"/>
              </w:rPr>
            </w:pPr>
            <w:r w:rsidRPr="00C12048">
              <w:rPr>
                <w:rFonts w:ascii="Candara" w:hAnsi="Candara"/>
                <w:sz w:val="20"/>
                <w:szCs w:val="20"/>
              </w:rPr>
              <w:t>Gouvernement central/FONER</w:t>
            </w:r>
          </w:p>
        </w:tc>
        <w:tc>
          <w:tcPr>
            <w:tcW w:w="1566" w:type="dxa"/>
            <w:gridSpan w:val="2"/>
            <w:shd w:val="clear" w:color="auto" w:fill="D8D8D8"/>
          </w:tcPr>
          <w:p w14:paraId="3E1F87B7" w14:textId="77777777" w:rsidR="00ED3B37" w:rsidRPr="00C12048" w:rsidRDefault="00ED3B37" w:rsidP="00855ECB">
            <w:pPr>
              <w:rPr>
                <w:rFonts w:ascii="Candara" w:hAnsi="Candara"/>
                <w:sz w:val="20"/>
                <w:szCs w:val="20"/>
              </w:rPr>
            </w:pPr>
          </w:p>
        </w:tc>
      </w:tr>
      <w:tr w:rsidR="00ED3B37" w:rsidRPr="00C12048" w14:paraId="5D6E5A35" w14:textId="77777777" w:rsidTr="00857FCF">
        <w:tc>
          <w:tcPr>
            <w:tcW w:w="1626" w:type="dxa"/>
            <w:vMerge/>
            <w:tcBorders>
              <w:left w:val="nil"/>
              <w:bottom w:val="nil"/>
              <w:right w:val="nil"/>
            </w:tcBorders>
            <w:shd w:val="clear" w:color="auto" w:fill="809EC2"/>
          </w:tcPr>
          <w:p w14:paraId="38F22F51" w14:textId="77777777" w:rsidR="00ED3B37" w:rsidRPr="00C12048" w:rsidRDefault="00ED3B37" w:rsidP="00855ECB">
            <w:pPr>
              <w:rPr>
                <w:rFonts w:ascii="Candara" w:hAnsi="Candara"/>
                <w:b/>
                <w:bCs/>
                <w:color w:val="FFFFFF"/>
                <w:sz w:val="20"/>
                <w:szCs w:val="20"/>
              </w:rPr>
            </w:pPr>
          </w:p>
        </w:tc>
        <w:tc>
          <w:tcPr>
            <w:tcW w:w="1789" w:type="dxa"/>
            <w:gridSpan w:val="2"/>
          </w:tcPr>
          <w:p w14:paraId="3E0E040D" w14:textId="77777777" w:rsidR="00ED3B37" w:rsidRPr="00C12048" w:rsidRDefault="00ED3B37" w:rsidP="00855ECB">
            <w:pPr>
              <w:rPr>
                <w:rFonts w:ascii="Candara" w:hAnsi="Candara"/>
                <w:sz w:val="20"/>
                <w:szCs w:val="20"/>
              </w:rPr>
            </w:pPr>
            <w:r w:rsidRPr="00C12048">
              <w:rPr>
                <w:rFonts w:ascii="Candara" w:hAnsi="Candara"/>
                <w:sz w:val="20"/>
                <w:szCs w:val="20"/>
              </w:rPr>
              <w:t>Rungu – Namunza – Negongo</w:t>
            </w:r>
          </w:p>
        </w:tc>
        <w:tc>
          <w:tcPr>
            <w:tcW w:w="598" w:type="dxa"/>
            <w:gridSpan w:val="2"/>
          </w:tcPr>
          <w:p w14:paraId="3ABE4775" w14:textId="77777777" w:rsidR="00ED3B37" w:rsidRPr="00C12048" w:rsidRDefault="00ED3B37" w:rsidP="00857FCF">
            <w:pPr>
              <w:jc w:val="center"/>
              <w:rPr>
                <w:rFonts w:ascii="Candara" w:hAnsi="Candara"/>
                <w:sz w:val="20"/>
                <w:szCs w:val="20"/>
              </w:rPr>
            </w:pPr>
            <w:r w:rsidRPr="00C12048">
              <w:rPr>
                <w:rFonts w:ascii="Candara" w:hAnsi="Candara"/>
                <w:sz w:val="20"/>
                <w:szCs w:val="20"/>
              </w:rPr>
              <w:t>40</w:t>
            </w:r>
          </w:p>
        </w:tc>
        <w:tc>
          <w:tcPr>
            <w:tcW w:w="2967" w:type="dxa"/>
            <w:gridSpan w:val="2"/>
          </w:tcPr>
          <w:p w14:paraId="30C81A16" w14:textId="77777777" w:rsidR="00ED3B37" w:rsidRPr="00C12048" w:rsidRDefault="00ED3B37" w:rsidP="00855ECB">
            <w:pPr>
              <w:rPr>
                <w:rFonts w:ascii="Candara" w:hAnsi="Candara"/>
                <w:sz w:val="20"/>
                <w:szCs w:val="20"/>
              </w:rPr>
            </w:pPr>
            <w:r w:rsidRPr="00C12048">
              <w:rPr>
                <w:rFonts w:ascii="Candara" w:hAnsi="Candara"/>
                <w:sz w:val="20"/>
                <w:szCs w:val="20"/>
              </w:rPr>
              <w:t xml:space="preserve">Réhabilitation </w:t>
            </w:r>
          </w:p>
        </w:tc>
        <w:tc>
          <w:tcPr>
            <w:tcW w:w="1734" w:type="dxa"/>
            <w:gridSpan w:val="2"/>
          </w:tcPr>
          <w:p w14:paraId="079D9BE2" w14:textId="77777777" w:rsidR="00ED3B37" w:rsidRPr="00C12048" w:rsidRDefault="00ED3B37" w:rsidP="00855ECB">
            <w:pPr>
              <w:rPr>
                <w:rFonts w:ascii="Candara" w:hAnsi="Candara"/>
                <w:sz w:val="20"/>
                <w:szCs w:val="20"/>
              </w:rPr>
            </w:pPr>
            <w:r w:rsidRPr="00C12048">
              <w:rPr>
                <w:rFonts w:ascii="Candara" w:hAnsi="Candara"/>
                <w:sz w:val="20"/>
                <w:szCs w:val="20"/>
              </w:rPr>
              <w:t>Gouvernement central/FONER</w:t>
            </w:r>
          </w:p>
        </w:tc>
        <w:tc>
          <w:tcPr>
            <w:tcW w:w="1566" w:type="dxa"/>
            <w:gridSpan w:val="2"/>
          </w:tcPr>
          <w:p w14:paraId="4471D111" w14:textId="77777777" w:rsidR="00ED3B37" w:rsidRPr="00C12048" w:rsidRDefault="00ED3B37" w:rsidP="00855ECB">
            <w:pPr>
              <w:rPr>
                <w:rFonts w:ascii="Candara" w:hAnsi="Candara"/>
                <w:sz w:val="20"/>
                <w:szCs w:val="20"/>
              </w:rPr>
            </w:pPr>
          </w:p>
        </w:tc>
      </w:tr>
      <w:tr w:rsidR="00ED3B37" w:rsidRPr="00C12048" w14:paraId="208DE528" w14:textId="77777777" w:rsidTr="00857FCF">
        <w:tc>
          <w:tcPr>
            <w:tcW w:w="1626" w:type="dxa"/>
            <w:vMerge/>
            <w:tcBorders>
              <w:left w:val="nil"/>
              <w:bottom w:val="nil"/>
              <w:right w:val="nil"/>
            </w:tcBorders>
            <w:shd w:val="clear" w:color="auto" w:fill="809EC2"/>
          </w:tcPr>
          <w:p w14:paraId="6D8785B5" w14:textId="77777777" w:rsidR="00ED3B37" w:rsidRPr="00C12048" w:rsidRDefault="00ED3B37" w:rsidP="00855ECB">
            <w:pPr>
              <w:rPr>
                <w:rFonts w:ascii="Candara" w:hAnsi="Candara"/>
                <w:b/>
                <w:bCs/>
                <w:color w:val="FFFFFF"/>
                <w:sz w:val="20"/>
                <w:szCs w:val="20"/>
              </w:rPr>
            </w:pPr>
          </w:p>
        </w:tc>
        <w:tc>
          <w:tcPr>
            <w:tcW w:w="1789" w:type="dxa"/>
            <w:gridSpan w:val="2"/>
            <w:shd w:val="clear" w:color="auto" w:fill="D8D8D8"/>
          </w:tcPr>
          <w:p w14:paraId="03216486" w14:textId="77777777" w:rsidR="00ED3B37" w:rsidRPr="00C12048" w:rsidRDefault="00ED3B37" w:rsidP="00855ECB">
            <w:pPr>
              <w:rPr>
                <w:rFonts w:ascii="Candara" w:hAnsi="Candara"/>
                <w:sz w:val="20"/>
                <w:szCs w:val="20"/>
              </w:rPr>
            </w:pPr>
            <w:r w:rsidRPr="00C12048">
              <w:rPr>
                <w:rFonts w:ascii="Candara" w:hAnsi="Candara"/>
                <w:sz w:val="20"/>
                <w:szCs w:val="20"/>
              </w:rPr>
              <w:t>Route Poko – Neisu</w:t>
            </w:r>
          </w:p>
        </w:tc>
        <w:tc>
          <w:tcPr>
            <w:tcW w:w="598" w:type="dxa"/>
            <w:gridSpan w:val="2"/>
            <w:shd w:val="clear" w:color="auto" w:fill="D8D8D8"/>
          </w:tcPr>
          <w:p w14:paraId="331A0E38" w14:textId="77777777" w:rsidR="00ED3B37" w:rsidRPr="00C12048" w:rsidRDefault="00ED3B37" w:rsidP="00857FCF">
            <w:pPr>
              <w:jc w:val="center"/>
              <w:rPr>
                <w:rFonts w:ascii="Candara" w:hAnsi="Candara"/>
                <w:sz w:val="20"/>
                <w:szCs w:val="20"/>
              </w:rPr>
            </w:pPr>
            <w:r w:rsidRPr="00C12048">
              <w:rPr>
                <w:rFonts w:ascii="Candara" w:hAnsi="Candara"/>
                <w:sz w:val="20"/>
                <w:szCs w:val="20"/>
              </w:rPr>
              <w:t>28</w:t>
            </w:r>
          </w:p>
        </w:tc>
        <w:tc>
          <w:tcPr>
            <w:tcW w:w="2967" w:type="dxa"/>
            <w:gridSpan w:val="2"/>
            <w:shd w:val="clear" w:color="auto" w:fill="D8D8D8"/>
          </w:tcPr>
          <w:p w14:paraId="09A05444" w14:textId="77777777" w:rsidR="00ED3B37" w:rsidRPr="00C12048" w:rsidRDefault="00ED3B37" w:rsidP="00855ECB">
            <w:pPr>
              <w:rPr>
                <w:rFonts w:ascii="Candara" w:hAnsi="Candara"/>
                <w:sz w:val="20"/>
                <w:szCs w:val="20"/>
              </w:rPr>
            </w:pPr>
            <w:r w:rsidRPr="00C12048">
              <w:rPr>
                <w:rFonts w:ascii="Candara" w:hAnsi="Candara"/>
                <w:sz w:val="20"/>
                <w:szCs w:val="20"/>
              </w:rPr>
              <w:t>Réhabilitation/construction</w:t>
            </w:r>
          </w:p>
        </w:tc>
        <w:tc>
          <w:tcPr>
            <w:tcW w:w="1734" w:type="dxa"/>
            <w:gridSpan w:val="2"/>
            <w:shd w:val="clear" w:color="auto" w:fill="D8D8D8"/>
          </w:tcPr>
          <w:p w14:paraId="66CD579E"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w:t>
            </w:r>
          </w:p>
        </w:tc>
        <w:tc>
          <w:tcPr>
            <w:tcW w:w="1566" w:type="dxa"/>
            <w:gridSpan w:val="2"/>
            <w:shd w:val="clear" w:color="auto" w:fill="D8D8D8"/>
          </w:tcPr>
          <w:p w14:paraId="6EA73AF6" w14:textId="77777777" w:rsidR="00ED3B37" w:rsidRPr="00C12048" w:rsidRDefault="00ED3B37" w:rsidP="00855ECB">
            <w:pPr>
              <w:rPr>
                <w:rFonts w:ascii="Candara" w:hAnsi="Candara"/>
                <w:sz w:val="20"/>
                <w:szCs w:val="20"/>
              </w:rPr>
            </w:pPr>
            <w:r w:rsidRPr="00C12048">
              <w:rPr>
                <w:rFonts w:ascii="Candara" w:hAnsi="Candara"/>
                <w:sz w:val="20"/>
                <w:szCs w:val="20"/>
              </w:rPr>
              <w:t>En très bon état</w:t>
            </w:r>
          </w:p>
        </w:tc>
      </w:tr>
      <w:tr w:rsidR="00ED3B37" w:rsidRPr="00C12048" w14:paraId="4941ACCF" w14:textId="77777777" w:rsidTr="00857FCF">
        <w:tc>
          <w:tcPr>
            <w:tcW w:w="1626" w:type="dxa"/>
            <w:vMerge w:val="restart"/>
            <w:tcBorders>
              <w:left w:val="nil"/>
              <w:bottom w:val="nil"/>
              <w:right w:val="nil"/>
            </w:tcBorders>
            <w:shd w:val="clear" w:color="auto" w:fill="809EC2"/>
          </w:tcPr>
          <w:p w14:paraId="7E9CF7AF" w14:textId="77777777" w:rsidR="00ED3B37" w:rsidRPr="00C12048" w:rsidRDefault="00ED3B37" w:rsidP="00857FCF">
            <w:pPr>
              <w:jc w:val="center"/>
              <w:rPr>
                <w:rFonts w:ascii="Candara" w:hAnsi="Candara"/>
                <w:b/>
                <w:bCs/>
                <w:color w:val="FFFFFF"/>
                <w:sz w:val="20"/>
                <w:szCs w:val="20"/>
              </w:rPr>
            </w:pPr>
            <w:r w:rsidRPr="00C12048">
              <w:rPr>
                <w:rFonts w:ascii="Candara" w:hAnsi="Candara"/>
                <w:b/>
                <w:bCs/>
                <w:color w:val="FFFFFF"/>
                <w:sz w:val="20"/>
                <w:szCs w:val="20"/>
              </w:rPr>
              <w:t>Wamba</w:t>
            </w:r>
          </w:p>
        </w:tc>
        <w:tc>
          <w:tcPr>
            <w:tcW w:w="1789" w:type="dxa"/>
            <w:gridSpan w:val="2"/>
          </w:tcPr>
          <w:p w14:paraId="66D6F1B4" w14:textId="77777777" w:rsidR="00ED3B37" w:rsidRPr="00C12048" w:rsidRDefault="00ED3B37" w:rsidP="00855ECB">
            <w:pPr>
              <w:rPr>
                <w:rFonts w:ascii="Candara" w:hAnsi="Candara"/>
                <w:sz w:val="20"/>
                <w:szCs w:val="20"/>
              </w:rPr>
            </w:pPr>
            <w:r w:rsidRPr="00C12048">
              <w:rPr>
                <w:rFonts w:ascii="Candara" w:hAnsi="Candara"/>
                <w:sz w:val="20"/>
                <w:szCs w:val="20"/>
              </w:rPr>
              <w:t>Wamba – Lingondo – Balamba</w:t>
            </w:r>
          </w:p>
        </w:tc>
        <w:tc>
          <w:tcPr>
            <w:tcW w:w="598" w:type="dxa"/>
            <w:gridSpan w:val="2"/>
          </w:tcPr>
          <w:p w14:paraId="5F036D6A" w14:textId="77777777" w:rsidR="00ED3B37" w:rsidRPr="00C12048" w:rsidRDefault="00ED3B37" w:rsidP="00857FCF">
            <w:pPr>
              <w:jc w:val="center"/>
              <w:rPr>
                <w:rFonts w:ascii="Candara" w:hAnsi="Candara"/>
                <w:sz w:val="20"/>
                <w:szCs w:val="20"/>
              </w:rPr>
            </w:pPr>
            <w:r w:rsidRPr="00C12048">
              <w:rPr>
                <w:rFonts w:ascii="Candara" w:hAnsi="Candara"/>
                <w:sz w:val="20"/>
                <w:szCs w:val="20"/>
              </w:rPr>
              <w:t>28</w:t>
            </w:r>
          </w:p>
        </w:tc>
        <w:tc>
          <w:tcPr>
            <w:tcW w:w="2967" w:type="dxa"/>
            <w:gridSpan w:val="2"/>
          </w:tcPr>
          <w:p w14:paraId="21897259" w14:textId="77777777" w:rsidR="00ED3B37" w:rsidRPr="00C12048" w:rsidRDefault="00ED3B37" w:rsidP="00855ECB">
            <w:pPr>
              <w:rPr>
                <w:rFonts w:ascii="Candara" w:hAnsi="Candara"/>
                <w:sz w:val="20"/>
                <w:szCs w:val="20"/>
              </w:rPr>
            </w:pPr>
            <w:r w:rsidRPr="00C12048">
              <w:rPr>
                <w:rFonts w:ascii="Candara" w:hAnsi="Candara"/>
                <w:sz w:val="20"/>
                <w:szCs w:val="20"/>
              </w:rPr>
              <w:t xml:space="preserve">Réhabilitation </w:t>
            </w:r>
          </w:p>
        </w:tc>
        <w:tc>
          <w:tcPr>
            <w:tcW w:w="1734" w:type="dxa"/>
            <w:gridSpan w:val="2"/>
          </w:tcPr>
          <w:p w14:paraId="30F476F5" w14:textId="77777777" w:rsidR="00ED3B37" w:rsidRPr="00C12048" w:rsidRDefault="00ED3B37" w:rsidP="00855ECB">
            <w:pPr>
              <w:rPr>
                <w:rFonts w:ascii="Candara" w:hAnsi="Candara"/>
                <w:sz w:val="20"/>
                <w:szCs w:val="20"/>
              </w:rPr>
            </w:pPr>
            <w:r w:rsidRPr="00C12048">
              <w:rPr>
                <w:rFonts w:ascii="Candara" w:hAnsi="Candara"/>
                <w:sz w:val="20"/>
                <w:szCs w:val="20"/>
              </w:rPr>
              <w:t>Gouvernement central/FONER</w:t>
            </w:r>
          </w:p>
        </w:tc>
        <w:tc>
          <w:tcPr>
            <w:tcW w:w="1566" w:type="dxa"/>
            <w:gridSpan w:val="2"/>
          </w:tcPr>
          <w:p w14:paraId="2D845871" w14:textId="77777777" w:rsidR="00ED3B37" w:rsidRPr="00C12048" w:rsidRDefault="00ED3B37" w:rsidP="00855ECB">
            <w:pPr>
              <w:rPr>
                <w:rFonts w:ascii="Candara" w:hAnsi="Candara"/>
                <w:sz w:val="20"/>
                <w:szCs w:val="20"/>
              </w:rPr>
            </w:pPr>
          </w:p>
        </w:tc>
      </w:tr>
      <w:tr w:rsidR="00ED3B37" w:rsidRPr="00C12048" w14:paraId="0F132C17" w14:textId="77777777" w:rsidTr="00857FCF">
        <w:tc>
          <w:tcPr>
            <w:tcW w:w="1626" w:type="dxa"/>
            <w:vMerge/>
            <w:tcBorders>
              <w:left w:val="nil"/>
              <w:bottom w:val="nil"/>
              <w:right w:val="nil"/>
            </w:tcBorders>
            <w:shd w:val="clear" w:color="auto" w:fill="809EC2"/>
          </w:tcPr>
          <w:p w14:paraId="778F5F28" w14:textId="77777777" w:rsidR="00ED3B37" w:rsidRPr="00C12048" w:rsidRDefault="00ED3B37" w:rsidP="00855ECB">
            <w:pPr>
              <w:rPr>
                <w:rFonts w:ascii="Candara" w:hAnsi="Candara"/>
                <w:b/>
                <w:bCs/>
                <w:color w:val="FFFFFF"/>
                <w:sz w:val="20"/>
                <w:szCs w:val="20"/>
              </w:rPr>
            </w:pPr>
          </w:p>
        </w:tc>
        <w:tc>
          <w:tcPr>
            <w:tcW w:w="1789" w:type="dxa"/>
            <w:gridSpan w:val="2"/>
            <w:shd w:val="clear" w:color="auto" w:fill="D8D8D8"/>
          </w:tcPr>
          <w:p w14:paraId="52427931" w14:textId="77777777" w:rsidR="00ED3B37" w:rsidRPr="00C12048" w:rsidRDefault="00ED3B37" w:rsidP="00855ECB">
            <w:pPr>
              <w:rPr>
                <w:rFonts w:ascii="Candara" w:hAnsi="Candara"/>
                <w:sz w:val="20"/>
                <w:szCs w:val="20"/>
              </w:rPr>
            </w:pPr>
            <w:r w:rsidRPr="00C12048">
              <w:rPr>
                <w:rFonts w:ascii="Candara" w:hAnsi="Candara"/>
                <w:sz w:val="20"/>
                <w:szCs w:val="20"/>
              </w:rPr>
              <w:t>Obongoni – Bafwabaka</w:t>
            </w:r>
          </w:p>
        </w:tc>
        <w:tc>
          <w:tcPr>
            <w:tcW w:w="598" w:type="dxa"/>
            <w:gridSpan w:val="2"/>
            <w:shd w:val="clear" w:color="auto" w:fill="D8D8D8"/>
          </w:tcPr>
          <w:p w14:paraId="5B3029C9" w14:textId="77777777" w:rsidR="00ED3B37" w:rsidRPr="00C12048" w:rsidRDefault="00ED3B37" w:rsidP="00857FCF">
            <w:pPr>
              <w:jc w:val="center"/>
              <w:rPr>
                <w:rFonts w:ascii="Candara" w:hAnsi="Candara"/>
                <w:sz w:val="20"/>
                <w:szCs w:val="20"/>
              </w:rPr>
            </w:pPr>
            <w:r w:rsidRPr="00C12048">
              <w:rPr>
                <w:rFonts w:ascii="Candara" w:hAnsi="Candara"/>
                <w:sz w:val="20"/>
                <w:szCs w:val="20"/>
              </w:rPr>
              <w:t>18</w:t>
            </w:r>
          </w:p>
        </w:tc>
        <w:tc>
          <w:tcPr>
            <w:tcW w:w="2967" w:type="dxa"/>
            <w:gridSpan w:val="2"/>
            <w:shd w:val="clear" w:color="auto" w:fill="D8D8D8"/>
          </w:tcPr>
          <w:p w14:paraId="61BFEDD1" w14:textId="77777777" w:rsidR="00ED3B37" w:rsidRPr="00C12048" w:rsidRDefault="00ED3B37" w:rsidP="00855ECB">
            <w:pPr>
              <w:rPr>
                <w:rFonts w:ascii="Candara" w:hAnsi="Candara"/>
                <w:sz w:val="20"/>
                <w:szCs w:val="20"/>
              </w:rPr>
            </w:pPr>
            <w:r w:rsidRPr="00C12048">
              <w:rPr>
                <w:rFonts w:ascii="Candara" w:hAnsi="Candara"/>
                <w:sz w:val="20"/>
                <w:szCs w:val="20"/>
              </w:rPr>
              <w:t>Réhabilitation</w:t>
            </w:r>
          </w:p>
        </w:tc>
        <w:tc>
          <w:tcPr>
            <w:tcW w:w="1734" w:type="dxa"/>
            <w:gridSpan w:val="2"/>
            <w:shd w:val="clear" w:color="auto" w:fill="D8D8D8"/>
          </w:tcPr>
          <w:p w14:paraId="1B13570D"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w:t>
            </w:r>
          </w:p>
        </w:tc>
        <w:tc>
          <w:tcPr>
            <w:tcW w:w="1566" w:type="dxa"/>
            <w:gridSpan w:val="2"/>
            <w:shd w:val="clear" w:color="auto" w:fill="D8D8D8"/>
          </w:tcPr>
          <w:p w14:paraId="4FFF4552" w14:textId="77777777" w:rsidR="00ED3B37" w:rsidRPr="00C12048" w:rsidRDefault="00ED3B37" w:rsidP="00855ECB">
            <w:pPr>
              <w:rPr>
                <w:rFonts w:ascii="Candara" w:hAnsi="Candara"/>
                <w:sz w:val="20"/>
                <w:szCs w:val="20"/>
              </w:rPr>
            </w:pPr>
            <w:r w:rsidRPr="00C12048">
              <w:rPr>
                <w:rFonts w:ascii="Candara" w:hAnsi="Candara"/>
                <w:sz w:val="20"/>
                <w:szCs w:val="20"/>
              </w:rPr>
              <w:t>En bon état</w:t>
            </w:r>
          </w:p>
        </w:tc>
      </w:tr>
      <w:tr w:rsidR="00ED3B37" w:rsidRPr="00C12048" w14:paraId="36E703C0" w14:textId="77777777" w:rsidTr="00857FCF">
        <w:tc>
          <w:tcPr>
            <w:tcW w:w="1626" w:type="dxa"/>
            <w:vMerge/>
            <w:tcBorders>
              <w:left w:val="nil"/>
              <w:bottom w:val="nil"/>
              <w:right w:val="nil"/>
            </w:tcBorders>
            <w:shd w:val="clear" w:color="auto" w:fill="809EC2"/>
          </w:tcPr>
          <w:p w14:paraId="6D8F24E7" w14:textId="77777777" w:rsidR="00ED3B37" w:rsidRPr="00C12048" w:rsidRDefault="00ED3B37" w:rsidP="00855ECB">
            <w:pPr>
              <w:rPr>
                <w:rFonts w:ascii="Candara" w:hAnsi="Candara"/>
                <w:b/>
                <w:bCs/>
                <w:color w:val="FFFFFF"/>
                <w:sz w:val="20"/>
                <w:szCs w:val="20"/>
              </w:rPr>
            </w:pPr>
          </w:p>
        </w:tc>
        <w:tc>
          <w:tcPr>
            <w:tcW w:w="1789" w:type="dxa"/>
            <w:gridSpan w:val="2"/>
          </w:tcPr>
          <w:p w14:paraId="278794C0" w14:textId="77777777" w:rsidR="00ED3B37" w:rsidRPr="00C12048" w:rsidRDefault="00ED3B37" w:rsidP="00855ECB">
            <w:pPr>
              <w:rPr>
                <w:rFonts w:ascii="Candara" w:hAnsi="Candara"/>
                <w:sz w:val="20"/>
                <w:szCs w:val="20"/>
              </w:rPr>
            </w:pPr>
            <w:r w:rsidRPr="00C12048">
              <w:rPr>
                <w:rFonts w:ascii="Candara" w:hAnsi="Candara"/>
                <w:sz w:val="20"/>
                <w:szCs w:val="20"/>
              </w:rPr>
              <w:t>Rond point PK 8 d’Ibambi – Obongoni</w:t>
            </w:r>
          </w:p>
        </w:tc>
        <w:tc>
          <w:tcPr>
            <w:tcW w:w="598" w:type="dxa"/>
            <w:gridSpan w:val="2"/>
          </w:tcPr>
          <w:p w14:paraId="176253B5" w14:textId="77777777" w:rsidR="00ED3B37" w:rsidRPr="00C12048" w:rsidRDefault="00ED3B37" w:rsidP="00857FCF">
            <w:pPr>
              <w:jc w:val="center"/>
              <w:rPr>
                <w:rFonts w:ascii="Candara" w:hAnsi="Candara"/>
                <w:sz w:val="20"/>
                <w:szCs w:val="20"/>
              </w:rPr>
            </w:pPr>
            <w:r w:rsidRPr="00C12048">
              <w:rPr>
                <w:rFonts w:ascii="Candara" w:hAnsi="Candara"/>
                <w:sz w:val="20"/>
                <w:szCs w:val="20"/>
              </w:rPr>
              <w:t>10</w:t>
            </w:r>
          </w:p>
        </w:tc>
        <w:tc>
          <w:tcPr>
            <w:tcW w:w="2967" w:type="dxa"/>
            <w:gridSpan w:val="2"/>
          </w:tcPr>
          <w:p w14:paraId="323204F2" w14:textId="77777777" w:rsidR="00ED3B37" w:rsidRPr="00C12048" w:rsidRDefault="00ED3B37" w:rsidP="00855ECB">
            <w:pPr>
              <w:rPr>
                <w:rFonts w:ascii="Candara" w:hAnsi="Candara"/>
                <w:sz w:val="20"/>
                <w:szCs w:val="20"/>
              </w:rPr>
            </w:pPr>
            <w:r w:rsidRPr="00C12048">
              <w:rPr>
                <w:rFonts w:ascii="Candara" w:hAnsi="Candara"/>
                <w:sz w:val="20"/>
                <w:szCs w:val="20"/>
              </w:rPr>
              <w:t>Bouchage des bourbiers</w:t>
            </w:r>
          </w:p>
        </w:tc>
        <w:tc>
          <w:tcPr>
            <w:tcW w:w="1734" w:type="dxa"/>
            <w:gridSpan w:val="2"/>
          </w:tcPr>
          <w:p w14:paraId="43F4889D" w14:textId="77777777" w:rsidR="00ED3B37" w:rsidRPr="00C12048" w:rsidRDefault="00ED3B37" w:rsidP="00855ECB">
            <w:pPr>
              <w:rPr>
                <w:rFonts w:ascii="Candara" w:hAnsi="Candara"/>
                <w:sz w:val="20"/>
                <w:szCs w:val="20"/>
              </w:rPr>
            </w:pPr>
            <w:r w:rsidRPr="00C12048">
              <w:rPr>
                <w:rFonts w:ascii="Candara" w:hAnsi="Candara"/>
                <w:sz w:val="20"/>
                <w:szCs w:val="20"/>
              </w:rPr>
              <w:t xml:space="preserve">Gouvernement provincial </w:t>
            </w:r>
          </w:p>
        </w:tc>
        <w:tc>
          <w:tcPr>
            <w:tcW w:w="1566" w:type="dxa"/>
            <w:gridSpan w:val="2"/>
          </w:tcPr>
          <w:p w14:paraId="1729BA91" w14:textId="77777777" w:rsidR="00ED3B37" w:rsidRPr="00C12048" w:rsidRDefault="00ED3B37" w:rsidP="00855ECB">
            <w:pPr>
              <w:rPr>
                <w:rFonts w:ascii="Candara" w:hAnsi="Candara"/>
                <w:sz w:val="20"/>
                <w:szCs w:val="20"/>
              </w:rPr>
            </w:pPr>
            <w:r w:rsidRPr="00C12048">
              <w:rPr>
                <w:rFonts w:ascii="Candara" w:hAnsi="Candara"/>
                <w:sz w:val="20"/>
                <w:szCs w:val="20"/>
              </w:rPr>
              <w:t>En bon état</w:t>
            </w:r>
          </w:p>
        </w:tc>
      </w:tr>
      <w:tr w:rsidR="00ED3B37" w:rsidRPr="00C12048" w14:paraId="77A60FCD" w14:textId="77777777" w:rsidTr="00857FCF">
        <w:tc>
          <w:tcPr>
            <w:tcW w:w="1626" w:type="dxa"/>
            <w:vMerge/>
            <w:tcBorders>
              <w:left w:val="nil"/>
              <w:bottom w:val="nil"/>
              <w:right w:val="nil"/>
            </w:tcBorders>
            <w:shd w:val="clear" w:color="auto" w:fill="809EC2"/>
          </w:tcPr>
          <w:p w14:paraId="5787A3A2" w14:textId="77777777" w:rsidR="00ED3B37" w:rsidRPr="00C12048" w:rsidRDefault="00ED3B37" w:rsidP="00855ECB">
            <w:pPr>
              <w:rPr>
                <w:rFonts w:ascii="Candara" w:hAnsi="Candara"/>
                <w:b/>
                <w:bCs/>
                <w:color w:val="FFFFFF"/>
                <w:sz w:val="20"/>
                <w:szCs w:val="20"/>
              </w:rPr>
            </w:pPr>
          </w:p>
        </w:tc>
        <w:tc>
          <w:tcPr>
            <w:tcW w:w="1789" w:type="dxa"/>
            <w:gridSpan w:val="2"/>
            <w:shd w:val="clear" w:color="auto" w:fill="D8D8D8"/>
          </w:tcPr>
          <w:p w14:paraId="099D5140" w14:textId="77777777" w:rsidR="00ED3B37" w:rsidRPr="00C12048" w:rsidRDefault="00ED3B37" w:rsidP="00855ECB">
            <w:pPr>
              <w:rPr>
                <w:rFonts w:ascii="Candara" w:hAnsi="Candara"/>
                <w:sz w:val="20"/>
                <w:szCs w:val="20"/>
              </w:rPr>
            </w:pPr>
            <w:r w:rsidRPr="00C12048">
              <w:rPr>
                <w:rFonts w:ascii="Candara" w:hAnsi="Candara"/>
                <w:sz w:val="20"/>
                <w:szCs w:val="20"/>
              </w:rPr>
              <w:t>Bapipio – Gombe – Ibambi</w:t>
            </w:r>
          </w:p>
        </w:tc>
        <w:tc>
          <w:tcPr>
            <w:tcW w:w="598" w:type="dxa"/>
            <w:gridSpan w:val="2"/>
            <w:shd w:val="clear" w:color="auto" w:fill="D8D8D8"/>
          </w:tcPr>
          <w:p w14:paraId="7342BE18" w14:textId="77777777" w:rsidR="00ED3B37" w:rsidRPr="00C12048" w:rsidRDefault="00ED3B37" w:rsidP="00857FCF">
            <w:pPr>
              <w:jc w:val="center"/>
              <w:rPr>
                <w:rFonts w:ascii="Candara" w:hAnsi="Candara"/>
                <w:sz w:val="20"/>
                <w:szCs w:val="20"/>
              </w:rPr>
            </w:pPr>
            <w:r w:rsidRPr="00C12048">
              <w:rPr>
                <w:rFonts w:ascii="Candara" w:hAnsi="Candara"/>
                <w:sz w:val="20"/>
                <w:szCs w:val="20"/>
              </w:rPr>
              <w:t>13</w:t>
            </w:r>
          </w:p>
        </w:tc>
        <w:tc>
          <w:tcPr>
            <w:tcW w:w="2967" w:type="dxa"/>
            <w:gridSpan w:val="2"/>
            <w:shd w:val="clear" w:color="auto" w:fill="D8D8D8"/>
          </w:tcPr>
          <w:p w14:paraId="6283813F" w14:textId="77777777" w:rsidR="00ED3B37" w:rsidRPr="00C12048" w:rsidRDefault="00ED3B37" w:rsidP="00855ECB">
            <w:pPr>
              <w:rPr>
                <w:rFonts w:ascii="Candara" w:hAnsi="Candara"/>
                <w:sz w:val="20"/>
                <w:szCs w:val="20"/>
              </w:rPr>
            </w:pPr>
            <w:r w:rsidRPr="00C12048">
              <w:rPr>
                <w:rFonts w:ascii="Candara" w:hAnsi="Candara"/>
                <w:sz w:val="20"/>
                <w:szCs w:val="20"/>
              </w:rPr>
              <w:t>Réhabilitation</w:t>
            </w:r>
          </w:p>
        </w:tc>
        <w:tc>
          <w:tcPr>
            <w:tcW w:w="1734" w:type="dxa"/>
            <w:gridSpan w:val="2"/>
            <w:shd w:val="clear" w:color="auto" w:fill="D8D8D8"/>
          </w:tcPr>
          <w:p w14:paraId="6A0248B1" w14:textId="77777777" w:rsidR="00ED3B37" w:rsidRPr="00C12048" w:rsidRDefault="00ED3B37" w:rsidP="00855ECB">
            <w:pPr>
              <w:rPr>
                <w:rFonts w:ascii="Candara" w:hAnsi="Candara"/>
                <w:sz w:val="20"/>
                <w:szCs w:val="20"/>
              </w:rPr>
            </w:pPr>
            <w:r w:rsidRPr="00C12048">
              <w:rPr>
                <w:rFonts w:ascii="Candara" w:hAnsi="Candara"/>
                <w:sz w:val="20"/>
                <w:szCs w:val="20"/>
              </w:rPr>
              <w:t xml:space="preserve">Gouvernement provincial </w:t>
            </w:r>
          </w:p>
        </w:tc>
        <w:tc>
          <w:tcPr>
            <w:tcW w:w="1566" w:type="dxa"/>
            <w:gridSpan w:val="2"/>
            <w:shd w:val="clear" w:color="auto" w:fill="D8D8D8"/>
          </w:tcPr>
          <w:p w14:paraId="74ABA356" w14:textId="77777777" w:rsidR="00ED3B37" w:rsidRPr="00C12048" w:rsidRDefault="00ED3B37" w:rsidP="00855ECB">
            <w:pPr>
              <w:rPr>
                <w:rFonts w:ascii="Candara" w:hAnsi="Candara"/>
                <w:sz w:val="20"/>
                <w:szCs w:val="20"/>
              </w:rPr>
            </w:pPr>
            <w:r w:rsidRPr="00C12048">
              <w:rPr>
                <w:rFonts w:ascii="Candara" w:hAnsi="Candara"/>
                <w:sz w:val="20"/>
                <w:szCs w:val="20"/>
              </w:rPr>
              <w:t xml:space="preserve">En bon état </w:t>
            </w:r>
          </w:p>
        </w:tc>
      </w:tr>
      <w:tr w:rsidR="00ED3B37" w:rsidRPr="00C12048" w14:paraId="08829EBE" w14:textId="77777777" w:rsidTr="00857FCF">
        <w:tc>
          <w:tcPr>
            <w:tcW w:w="1626" w:type="dxa"/>
            <w:vMerge/>
            <w:tcBorders>
              <w:left w:val="nil"/>
              <w:bottom w:val="nil"/>
              <w:right w:val="nil"/>
            </w:tcBorders>
            <w:shd w:val="clear" w:color="auto" w:fill="809EC2"/>
          </w:tcPr>
          <w:p w14:paraId="38B92B87" w14:textId="77777777" w:rsidR="00ED3B37" w:rsidRPr="00C12048" w:rsidRDefault="00ED3B37" w:rsidP="00855ECB">
            <w:pPr>
              <w:rPr>
                <w:rFonts w:ascii="Candara" w:hAnsi="Candara"/>
                <w:b/>
                <w:bCs/>
                <w:color w:val="FFFFFF"/>
                <w:sz w:val="20"/>
                <w:szCs w:val="20"/>
              </w:rPr>
            </w:pPr>
          </w:p>
        </w:tc>
        <w:tc>
          <w:tcPr>
            <w:tcW w:w="1789" w:type="dxa"/>
            <w:gridSpan w:val="2"/>
          </w:tcPr>
          <w:p w14:paraId="32C79DDB" w14:textId="77777777" w:rsidR="00ED3B37" w:rsidRPr="00C12048" w:rsidRDefault="00ED3B37" w:rsidP="00855ECB">
            <w:pPr>
              <w:rPr>
                <w:rFonts w:ascii="Candara" w:hAnsi="Candara"/>
                <w:sz w:val="20"/>
                <w:szCs w:val="20"/>
              </w:rPr>
            </w:pPr>
            <w:r w:rsidRPr="00C12048">
              <w:rPr>
                <w:rFonts w:ascii="Candara" w:hAnsi="Candara"/>
                <w:sz w:val="20"/>
                <w:szCs w:val="20"/>
              </w:rPr>
              <w:t>Axe routier Batsendje – Mopepe – Badjebu – Matete</w:t>
            </w:r>
          </w:p>
        </w:tc>
        <w:tc>
          <w:tcPr>
            <w:tcW w:w="598" w:type="dxa"/>
            <w:gridSpan w:val="2"/>
          </w:tcPr>
          <w:p w14:paraId="2EFF9CCC" w14:textId="77777777" w:rsidR="00ED3B37" w:rsidRPr="00C12048" w:rsidRDefault="00ED3B37" w:rsidP="00857FCF">
            <w:pPr>
              <w:jc w:val="center"/>
              <w:rPr>
                <w:rFonts w:ascii="Candara" w:hAnsi="Candara"/>
                <w:sz w:val="20"/>
                <w:szCs w:val="20"/>
              </w:rPr>
            </w:pPr>
            <w:r w:rsidRPr="00C12048">
              <w:rPr>
                <w:rFonts w:ascii="Candara" w:hAnsi="Candara"/>
                <w:sz w:val="20"/>
                <w:szCs w:val="20"/>
              </w:rPr>
              <w:t>18</w:t>
            </w:r>
          </w:p>
        </w:tc>
        <w:tc>
          <w:tcPr>
            <w:tcW w:w="2967" w:type="dxa"/>
            <w:gridSpan w:val="2"/>
          </w:tcPr>
          <w:p w14:paraId="1F2F0777" w14:textId="77777777" w:rsidR="00ED3B37" w:rsidRPr="00C12048" w:rsidRDefault="00ED3B37" w:rsidP="00855ECB">
            <w:pPr>
              <w:rPr>
                <w:rFonts w:ascii="Candara" w:hAnsi="Candara"/>
                <w:sz w:val="20"/>
                <w:szCs w:val="20"/>
              </w:rPr>
            </w:pPr>
            <w:r w:rsidRPr="00C12048">
              <w:rPr>
                <w:rFonts w:ascii="Candara" w:hAnsi="Candara"/>
                <w:sz w:val="20"/>
                <w:szCs w:val="20"/>
              </w:rPr>
              <w:t xml:space="preserve">Réhabilitation </w:t>
            </w:r>
          </w:p>
        </w:tc>
        <w:tc>
          <w:tcPr>
            <w:tcW w:w="1734" w:type="dxa"/>
            <w:gridSpan w:val="2"/>
          </w:tcPr>
          <w:p w14:paraId="6A3E3366" w14:textId="77777777" w:rsidR="00ED3B37" w:rsidRPr="00C12048" w:rsidRDefault="00ED3B37" w:rsidP="00855ECB">
            <w:pPr>
              <w:rPr>
                <w:rFonts w:ascii="Candara" w:hAnsi="Candara"/>
                <w:sz w:val="20"/>
                <w:szCs w:val="20"/>
              </w:rPr>
            </w:pPr>
            <w:r w:rsidRPr="00C12048">
              <w:rPr>
                <w:rFonts w:ascii="Candara" w:hAnsi="Candara"/>
                <w:sz w:val="20"/>
                <w:szCs w:val="20"/>
              </w:rPr>
              <w:t xml:space="preserve">Gouvernement provincial </w:t>
            </w:r>
          </w:p>
        </w:tc>
        <w:tc>
          <w:tcPr>
            <w:tcW w:w="1566" w:type="dxa"/>
            <w:gridSpan w:val="2"/>
          </w:tcPr>
          <w:p w14:paraId="6F46C1B8" w14:textId="77777777" w:rsidR="00ED3B37" w:rsidRPr="00C12048" w:rsidRDefault="00ED3B37" w:rsidP="00855ECB">
            <w:pPr>
              <w:rPr>
                <w:rFonts w:ascii="Candara" w:hAnsi="Candara"/>
                <w:sz w:val="20"/>
                <w:szCs w:val="20"/>
              </w:rPr>
            </w:pPr>
            <w:r w:rsidRPr="00C12048">
              <w:rPr>
                <w:rFonts w:ascii="Candara" w:hAnsi="Candara"/>
                <w:sz w:val="20"/>
                <w:szCs w:val="20"/>
              </w:rPr>
              <w:t>En bon état</w:t>
            </w:r>
          </w:p>
        </w:tc>
      </w:tr>
      <w:tr w:rsidR="00ED3B37" w:rsidRPr="00C12048" w14:paraId="17D74928" w14:textId="77777777" w:rsidTr="00857FCF">
        <w:tc>
          <w:tcPr>
            <w:tcW w:w="1626" w:type="dxa"/>
            <w:vMerge/>
            <w:tcBorders>
              <w:left w:val="nil"/>
              <w:bottom w:val="nil"/>
              <w:right w:val="nil"/>
            </w:tcBorders>
            <w:shd w:val="clear" w:color="auto" w:fill="809EC2"/>
          </w:tcPr>
          <w:p w14:paraId="16108BE9" w14:textId="77777777" w:rsidR="00ED3B37" w:rsidRPr="00C12048" w:rsidRDefault="00ED3B37" w:rsidP="00855ECB">
            <w:pPr>
              <w:rPr>
                <w:rFonts w:ascii="Candara" w:hAnsi="Candara"/>
                <w:b/>
                <w:bCs/>
                <w:color w:val="FFFFFF"/>
                <w:sz w:val="20"/>
                <w:szCs w:val="20"/>
              </w:rPr>
            </w:pPr>
          </w:p>
        </w:tc>
        <w:tc>
          <w:tcPr>
            <w:tcW w:w="1789" w:type="dxa"/>
            <w:gridSpan w:val="2"/>
            <w:shd w:val="clear" w:color="auto" w:fill="D8D8D8"/>
          </w:tcPr>
          <w:p w14:paraId="13D4158E" w14:textId="77777777" w:rsidR="00ED3B37" w:rsidRPr="00C12048" w:rsidRDefault="00ED3B37" w:rsidP="00855ECB">
            <w:pPr>
              <w:rPr>
                <w:rFonts w:ascii="Candara" w:hAnsi="Candara"/>
                <w:sz w:val="20"/>
                <w:szCs w:val="20"/>
              </w:rPr>
            </w:pPr>
            <w:r w:rsidRPr="00C12048">
              <w:rPr>
                <w:rFonts w:ascii="Candara" w:hAnsi="Candara"/>
                <w:sz w:val="20"/>
                <w:szCs w:val="20"/>
              </w:rPr>
              <w:t xml:space="preserve">Axe routier Bevendemani (PK 6 </w:t>
            </w:r>
            <w:r w:rsidRPr="00C12048">
              <w:rPr>
                <w:rFonts w:ascii="Candara" w:hAnsi="Candara"/>
                <w:sz w:val="20"/>
                <w:szCs w:val="20"/>
              </w:rPr>
              <w:lastRenderedPageBreak/>
              <w:t>depassant Babonde) sur la route Bole Bole et bretelle Gatoa</w:t>
            </w:r>
          </w:p>
        </w:tc>
        <w:tc>
          <w:tcPr>
            <w:tcW w:w="598" w:type="dxa"/>
            <w:gridSpan w:val="2"/>
            <w:shd w:val="clear" w:color="auto" w:fill="D8D8D8"/>
          </w:tcPr>
          <w:p w14:paraId="4A4BACFF" w14:textId="77777777" w:rsidR="00ED3B37" w:rsidRPr="00C12048" w:rsidRDefault="00ED3B37" w:rsidP="00857FCF">
            <w:pPr>
              <w:jc w:val="center"/>
              <w:rPr>
                <w:rFonts w:ascii="Candara" w:hAnsi="Candara"/>
                <w:sz w:val="20"/>
                <w:szCs w:val="20"/>
              </w:rPr>
            </w:pPr>
            <w:r w:rsidRPr="00C12048">
              <w:rPr>
                <w:rFonts w:ascii="Candara" w:hAnsi="Candara"/>
                <w:sz w:val="20"/>
                <w:szCs w:val="20"/>
              </w:rPr>
              <w:lastRenderedPageBreak/>
              <w:t>24</w:t>
            </w:r>
          </w:p>
        </w:tc>
        <w:tc>
          <w:tcPr>
            <w:tcW w:w="2967" w:type="dxa"/>
            <w:gridSpan w:val="2"/>
            <w:shd w:val="clear" w:color="auto" w:fill="D8D8D8"/>
          </w:tcPr>
          <w:p w14:paraId="54388641" w14:textId="77777777" w:rsidR="00ED3B37" w:rsidRPr="00C12048" w:rsidRDefault="00ED3B37" w:rsidP="00855ECB">
            <w:pPr>
              <w:rPr>
                <w:rFonts w:ascii="Candara" w:hAnsi="Candara"/>
                <w:sz w:val="20"/>
                <w:szCs w:val="20"/>
              </w:rPr>
            </w:pPr>
            <w:r w:rsidRPr="00C12048">
              <w:rPr>
                <w:rFonts w:ascii="Candara" w:hAnsi="Candara"/>
                <w:sz w:val="20"/>
                <w:szCs w:val="20"/>
              </w:rPr>
              <w:t xml:space="preserve">Ouverture </w:t>
            </w:r>
          </w:p>
        </w:tc>
        <w:tc>
          <w:tcPr>
            <w:tcW w:w="1734" w:type="dxa"/>
            <w:gridSpan w:val="2"/>
            <w:shd w:val="clear" w:color="auto" w:fill="D8D8D8"/>
          </w:tcPr>
          <w:p w14:paraId="178360BB"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w:t>
            </w:r>
          </w:p>
        </w:tc>
        <w:tc>
          <w:tcPr>
            <w:tcW w:w="1566" w:type="dxa"/>
            <w:gridSpan w:val="2"/>
            <w:shd w:val="clear" w:color="auto" w:fill="D8D8D8"/>
          </w:tcPr>
          <w:p w14:paraId="262295BD" w14:textId="77777777" w:rsidR="00ED3B37" w:rsidRPr="00C12048" w:rsidRDefault="00ED3B37" w:rsidP="00855ECB">
            <w:pPr>
              <w:rPr>
                <w:rFonts w:ascii="Candara" w:hAnsi="Candara"/>
                <w:sz w:val="20"/>
                <w:szCs w:val="20"/>
              </w:rPr>
            </w:pPr>
            <w:r w:rsidRPr="00C12048">
              <w:rPr>
                <w:rFonts w:ascii="Candara" w:hAnsi="Candara"/>
                <w:sz w:val="20"/>
                <w:szCs w:val="20"/>
              </w:rPr>
              <w:t xml:space="preserve">En cours </w:t>
            </w:r>
          </w:p>
        </w:tc>
      </w:tr>
      <w:tr w:rsidR="00ED3B37" w:rsidRPr="00C12048" w14:paraId="7DF6DB5D" w14:textId="77777777" w:rsidTr="00857FCF">
        <w:tc>
          <w:tcPr>
            <w:tcW w:w="1626" w:type="dxa"/>
            <w:vMerge/>
            <w:tcBorders>
              <w:left w:val="nil"/>
              <w:bottom w:val="nil"/>
              <w:right w:val="nil"/>
            </w:tcBorders>
            <w:shd w:val="clear" w:color="auto" w:fill="809EC2"/>
          </w:tcPr>
          <w:p w14:paraId="391E40AC" w14:textId="77777777" w:rsidR="00ED3B37" w:rsidRPr="00C12048" w:rsidRDefault="00ED3B37" w:rsidP="00855ECB">
            <w:pPr>
              <w:rPr>
                <w:rFonts w:ascii="Candara" w:hAnsi="Candara"/>
                <w:b/>
                <w:bCs/>
                <w:color w:val="FFFFFF"/>
                <w:sz w:val="20"/>
                <w:szCs w:val="20"/>
              </w:rPr>
            </w:pPr>
          </w:p>
        </w:tc>
        <w:tc>
          <w:tcPr>
            <w:tcW w:w="1789" w:type="dxa"/>
            <w:gridSpan w:val="2"/>
          </w:tcPr>
          <w:p w14:paraId="58A3E8B7" w14:textId="77777777" w:rsidR="00ED3B37" w:rsidRPr="00C12048" w:rsidRDefault="00ED3B37" w:rsidP="00855ECB">
            <w:pPr>
              <w:rPr>
                <w:rFonts w:ascii="Candara" w:hAnsi="Candara"/>
                <w:sz w:val="20"/>
                <w:szCs w:val="20"/>
              </w:rPr>
            </w:pPr>
            <w:r w:rsidRPr="00C12048">
              <w:rPr>
                <w:rFonts w:ascii="Candara" w:hAnsi="Candara"/>
                <w:sz w:val="20"/>
                <w:szCs w:val="20"/>
              </w:rPr>
              <w:t>Bole Bole – vers Bayenga</w:t>
            </w:r>
          </w:p>
        </w:tc>
        <w:tc>
          <w:tcPr>
            <w:tcW w:w="598" w:type="dxa"/>
            <w:gridSpan w:val="2"/>
          </w:tcPr>
          <w:p w14:paraId="23239357" w14:textId="77777777" w:rsidR="00ED3B37" w:rsidRPr="00C12048" w:rsidRDefault="00ED3B37" w:rsidP="00857FCF">
            <w:pPr>
              <w:jc w:val="center"/>
              <w:rPr>
                <w:rFonts w:ascii="Candara" w:hAnsi="Candara"/>
                <w:sz w:val="20"/>
                <w:szCs w:val="20"/>
              </w:rPr>
            </w:pPr>
            <w:r w:rsidRPr="00C12048">
              <w:rPr>
                <w:rFonts w:ascii="Candara" w:hAnsi="Candara"/>
                <w:sz w:val="20"/>
                <w:szCs w:val="20"/>
              </w:rPr>
              <w:t>6</w:t>
            </w:r>
          </w:p>
        </w:tc>
        <w:tc>
          <w:tcPr>
            <w:tcW w:w="2967" w:type="dxa"/>
            <w:gridSpan w:val="2"/>
          </w:tcPr>
          <w:p w14:paraId="26D848CC" w14:textId="77777777" w:rsidR="00ED3B37" w:rsidRPr="00C12048" w:rsidRDefault="00ED3B37" w:rsidP="00855ECB">
            <w:pPr>
              <w:rPr>
                <w:rFonts w:ascii="Candara" w:hAnsi="Candara"/>
                <w:sz w:val="20"/>
                <w:szCs w:val="20"/>
              </w:rPr>
            </w:pPr>
            <w:r w:rsidRPr="00C12048">
              <w:rPr>
                <w:rFonts w:ascii="Candara" w:hAnsi="Candara"/>
                <w:sz w:val="20"/>
                <w:szCs w:val="20"/>
              </w:rPr>
              <w:t xml:space="preserve">Ouverture   </w:t>
            </w:r>
          </w:p>
        </w:tc>
        <w:tc>
          <w:tcPr>
            <w:tcW w:w="1734" w:type="dxa"/>
            <w:gridSpan w:val="2"/>
          </w:tcPr>
          <w:p w14:paraId="526D8BEE"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w:t>
            </w:r>
          </w:p>
        </w:tc>
        <w:tc>
          <w:tcPr>
            <w:tcW w:w="1566" w:type="dxa"/>
            <w:gridSpan w:val="2"/>
          </w:tcPr>
          <w:p w14:paraId="4F9E10C9" w14:textId="77777777" w:rsidR="00ED3B37" w:rsidRPr="00C12048" w:rsidRDefault="00ED3B37" w:rsidP="00855ECB">
            <w:pPr>
              <w:rPr>
                <w:rFonts w:ascii="Candara" w:hAnsi="Candara"/>
                <w:sz w:val="20"/>
                <w:szCs w:val="20"/>
              </w:rPr>
            </w:pPr>
            <w:r w:rsidRPr="00C12048">
              <w:rPr>
                <w:rFonts w:ascii="Candara" w:hAnsi="Candara"/>
                <w:sz w:val="20"/>
                <w:szCs w:val="20"/>
              </w:rPr>
              <w:t>En cours</w:t>
            </w:r>
          </w:p>
        </w:tc>
      </w:tr>
      <w:tr w:rsidR="00ED3B37" w:rsidRPr="00C12048" w14:paraId="2D8124E5" w14:textId="77777777" w:rsidTr="00857FCF">
        <w:tc>
          <w:tcPr>
            <w:tcW w:w="1626" w:type="dxa"/>
            <w:vMerge/>
            <w:tcBorders>
              <w:left w:val="nil"/>
              <w:bottom w:val="nil"/>
              <w:right w:val="nil"/>
            </w:tcBorders>
            <w:shd w:val="clear" w:color="auto" w:fill="809EC2"/>
          </w:tcPr>
          <w:p w14:paraId="024A71A8" w14:textId="77777777" w:rsidR="00ED3B37" w:rsidRPr="00C12048" w:rsidRDefault="00ED3B37" w:rsidP="00855ECB">
            <w:pPr>
              <w:rPr>
                <w:rFonts w:ascii="Candara" w:hAnsi="Candara"/>
                <w:b/>
                <w:bCs/>
                <w:color w:val="FFFFFF"/>
                <w:sz w:val="20"/>
                <w:szCs w:val="20"/>
              </w:rPr>
            </w:pPr>
          </w:p>
        </w:tc>
        <w:tc>
          <w:tcPr>
            <w:tcW w:w="1789" w:type="dxa"/>
            <w:gridSpan w:val="2"/>
            <w:shd w:val="clear" w:color="auto" w:fill="D8D8D8"/>
          </w:tcPr>
          <w:p w14:paraId="7CF6D8AC" w14:textId="77777777" w:rsidR="00ED3B37" w:rsidRPr="00C12048" w:rsidRDefault="00ED3B37" w:rsidP="00855ECB">
            <w:pPr>
              <w:rPr>
                <w:rFonts w:ascii="Candara" w:hAnsi="Candara"/>
                <w:sz w:val="20"/>
                <w:szCs w:val="20"/>
              </w:rPr>
            </w:pPr>
            <w:r w:rsidRPr="00C12048">
              <w:rPr>
                <w:rFonts w:ascii="Candara" w:hAnsi="Candara"/>
                <w:sz w:val="20"/>
                <w:szCs w:val="20"/>
              </w:rPr>
              <w:t>Axe routier Malikanga (PK 5 de Bole Bole) – Makapela – Vatican</w:t>
            </w:r>
          </w:p>
        </w:tc>
        <w:tc>
          <w:tcPr>
            <w:tcW w:w="598" w:type="dxa"/>
            <w:gridSpan w:val="2"/>
            <w:shd w:val="clear" w:color="auto" w:fill="D8D8D8"/>
          </w:tcPr>
          <w:p w14:paraId="24E349DB" w14:textId="77777777" w:rsidR="00ED3B37" w:rsidRPr="00C12048" w:rsidRDefault="00ED3B37" w:rsidP="00857FCF">
            <w:pPr>
              <w:jc w:val="center"/>
              <w:rPr>
                <w:rFonts w:ascii="Candara" w:hAnsi="Candara"/>
                <w:sz w:val="20"/>
                <w:szCs w:val="20"/>
              </w:rPr>
            </w:pPr>
            <w:r w:rsidRPr="00C12048">
              <w:rPr>
                <w:rFonts w:ascii="Candara" w:hAnsi="Candara"/>
                <w:sz w:val="20"/>
                <w:szCs w:val="20"/>
              </w:rPr>
              <w:t>23</w:t>
            </w:r>
          </w:p>
        </w:tc>
        <w:tc>
          <w:tcPr>
            <w:tcW w:w="2967" w:type="dxa"/>
            <w:gridSpan w:val="2"/>
            <w:shd w:val="clear" w:color="auto" w:fill="D8D8D8"/>
          </w:tcPr>
          <w:p w14:paraId="3E951B6B" w14:textId="77777777" w:rsidR="00ED3B37" w:rsidRPr="00C12048" w:rsidRDefault="00ED3B37" w:rsidP="00855ECB">
            <w:pPr>
              <w:rPr>
                <w:rFonts w:ascii="Candara" w:hAnsi="Candara"/>
                <w:sz w:val="20"/>
                <w:szCs w:val="20"/>
              </w:rPr>
            </w:pPr>
            <w:r w:rsidRPr="00C12048">
              <w:rPr>
                <w:rFonts w:ascii="Candara" w:hAnsi="Candara"/>
                <w:sz w:val="20"/>
                <w:szCs w:val="20"/>
              </w:rPr>
              <w:t xml:space="preserve">Construction   </w:t>
            </w:r>
          </w:p>
        </w:tc>
        <w:tc>
          <w:tcPr>
            <w:tcW w:w="1734" w:type="dxa"/>
            <w:gridSpan w:val="2"/>
            <w:shd w:val="clear" w:color="auto" w:fill="D8D8D8"/>
          </w:tcPr>
          <w:p w14:paraId="7949AEEF"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w:t>
            </w:r>
          </w:p>
        </w:tc>
        <w:tc>
          <w:tcPr>
            <w:tcW w:w="1566" w:type="dxa"/>
            <w:gridSpan w:val="2"/>
            <w:shd w:val="clear" w:color="auto" w:fill="D8D8D8"/>
          </w:tcPr>
          <w:p w14:paraId="1AC90994" w14:textId="77777777" w:rsidR="00ED3B37" w:rsidRPr="00C12048" w:rsidRDefault="00ED3B37" w:rsidP="00855ECB">
            <w:pPr>
              <w:rPr>
                <w:rFonts w:ascii="Candara" w:hAnsi="Candara"/>
                <w:sz w:val="20"/>
                <w:szCs w:val="20"/>
              </w:rPr>
            </w:pPr>
            <w:r w:rsidRPr="00C12048">
              <w:rPr>
                <w:rFonts w:ascii="Candara" w:hAnsi="Candara"/>
                <w:sz w:val="20"/>
                <w:szCs w:val="20"/>
              </w:rPr>
              <w:t>En bon état</w:t>
            </w:r>
          </w:p>
        </w:tc>
      </w:tr>
      <w:tr w:rsidR="00ED3B37" w:rsidRPr="00C12048" w14:paraId="363B49F4" w14:textId="77777777" w:rsidTr="00857FCF">
        <w:tc>
          <w:tcPr>
            <w:tcW w:w="1626" w:type="dxa"/>
            <w:vMerge/>
            <w:tcBorders>
              <w:left w:val="nil"/>
              <w:bottom w:val="nil"/>
              <w:right w:val="nil"/>
            </w:tcBorders>
            <w:shd w:val="clear" w:color="auto" w:fill="809EC2"/>
          </w:tcPr>
          <w:p w14:paraId="4E712C86" w14:textId="77777777" w:rsidR="00ED3B37" w:rsidRPr="00C12048" w:rsidRDefault="00ED3B37" w:rsidP="00855ECB">
            <w:pPr>
              <w:rPr>
                <w:rFonts w:ascii="Candara" w:hAnsi="Candara"/>
                <w:b/>
                <w:bCs/>
                <w:color w:val="FFFFFF"/>
                <w:sz w:val="20"/>
                <w:szCs w:val="20"/>
              </w:rPr>
            </w:pPr>
          </w:p>
        </w:tc>
        <w:tc>
          <w:tcPr>
            <w:tcW w:w="1789" w:type="dxa"/>
            <w:gridSpan w:val="2"/>
          </w:tcPr>
          <w:p w14:paraId="66C5E785" w14:textId="77777777" w:rsidR="00ED3B37" w:rsidRPr="00C12048" w:rsidRDefault="00ED3B37" w:rsidP="00855ECB">
            <w:pPr>
              <w:rPr>
                <w:rFonts w:ascii="Candara" w:hAnsi="Candara"/>
                <w:sz w:val="20"/>
                <w:szCs w:val="20"/>
              </w:rPr>
            </w:pPr>
            <w:r w:rsidRPr="00C12048">
              <w:rPr>
                <w:rFonts w:ascii="Candara" w:hAnsi="Candara"/>
                <w:sz w:val="20"/>
                <w:szCs w:val="20"/>
              </w:rPr>
              <w:t>Bretelle Bianaka – Nyezi – Matete</w:t>
            </w:r>
          </w:p>
        </w:tc>
        <w:tc>
          <w:tcPr>
            <w:tcW w:w="598" w:type="dxa"/>
            <w:gridSpan w:val="2"/>
          </w:tcPr>
          <w:p w14:paraId="514FC729" w14:textId="77777777" w:rsidR="00ED3B37" w:rsidRPr="00C12048" w:rsidRDefault="00ED3B37" w:rsidP="00857FCF">
            <w:pPr>
              <w:jc w:val="center"/>
              <w:rPr>
                <w:rFonts w:ascii="Candara" w:hAnsi="Candara"/>
                <w:sz w:val="20"/>
                <w:szCs w:val="20"/>
              </w:rPr>
            </w:pPr>
            <w:r w:rsidRPr="00C12048">
              <w:rPr>
                <w:rFonts w:ascii="Candara" w:hAnsi="Candara"/>
                <w:sz w:val="20"/>
                <w:szCs w:val="20"/>
              </w:rPr>
              <w:t>15</w:t>
            </w:r>
          </w:p>
        </w:tc>
        <w:tc>
          <w:tcPr>
            <w:tcW w:w="2967" w:type="dxa"/>
            <w:gridSpan w:val="2"/>
          </w:tcPr>
          <w:p w14:paraId="7C9854AB" w14:textId="77777777" w:rsidR="00ED3B37" w:rsidRPr="00C12048" w:rsidRDefault="00ED3B37" w:rsidP="00855ECB">
            <w:pPr>
              <w:rPr>
                <w:rFonts w:ascii="Candara" w:hAnsi="Candara"/>
                <w:sz w:val="20"/>
                <w:szCs w:val="20"/>
              </w:rPr>
            </w:pPr>
            <w:r w:rsidRPr="00C12048">
              <w:rPr>
                <w:rFonts w:ascii="Candara" w:hAnsi="Candara"/>
                <w:sz w:val="20"/>
                <w:szCs w:val="20"/>
              </w:rPr>
              <w:t xml:space="preserve">Construction  </w:t>
            </w:r>
          </w:p>
        </w:tc>
        <w:tc>
          <w:tcPr>
            <w:tcW w:w="1734" w:type="dxa"/>
            <w:gridSpan w:val="2"/>
          </w:tcPr>
          <w:p w14:paraId="7AF53015"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w:t>
            </w:r>
          </w:p>
        </w:tc>
        <w:tc>
          <w:tcPr>
            <w:tcW w:w="1566" w:type="dxa"/>
            <w:gridSpan w:val="2"/>
          </w:tcPr>
          <w:p w14:paraId="2B42A186" w14:textId="77777777" w:rsidR="00ED3B37" w:rsidRPr="00C12048" w:rsidRDefault="00ED3B37" w:rsidP="00855ECB">
            <w:pPr>
              <w:rPr>
                <w:rFonts w:ascii="Candara" w:hAnsi="Candara"/>
                <w:sz w:val="20"/>
                <w:szCs w:val="20"/>
              </w:rPr>
            </w:pPr>
            <w:r w:rsidRPr="00C12048">
              <w:rPr>
                <w:rFonts w:ascii="Candara" w:hAnsi="Candara"/>
                <w:sz w:val="20"/>
                <w:szCs w:val="20"/>
              </w:rPr>
              <w:t>En bon état</w:t>
            </w:r>
          </w:p>
        </w:tc>
      </w:tr>
      <w:tr w:rsidR="00ED3B37" w:rsidRPr="00C12048" w14:paraId="570F6CC4" w14:textId="77777777" w:rsidTr="00857FCF">
        <w:tc>
          <w:tcPr>
            <w:tcW w:w="1626" w:type="dxa"/>
            <w:vMerge/>
            <w:tcBorders>
              <w:left w:val="nil"/>
              <w:bottom w:val="nil"/>
              <w:right w:val="nil"/>
            </w:tcBorders>
            <w:shd w:val="clear" w:color="auto" w:fill="809EC2"/>
          </w:tcPr>
          <w:p w14:paraId="1B90D8EE" w14:textId="77777777" w:rsidR="00ED3B37" w:rsidRPr="00C12048" w:rsidRDefault="00ED3B37" w:rsidP="00855ECB">
            <w:pPr>
              <w:rPr>
                <w:rFonts w:ascii="Candara" w:hAnsi="Candara"/>
                <w:b/>
                <w:bCs/>
                <w:color w:val="FFFFFF"/>
                <w:sz w:val="20"/>
                <w:szCs w:val="20"/>
              </w:rPr>
            </w:pPr>
          </w:p>
        </w:tc>
        <w:tc>
          <w:tcPr>
            <w:tcW w:w="1789" w:type="dxa"/>
            <w:gridSpan w:val="2"/>
            <w:shd w:val="clear" w:color="auto" w:fill="D8D8D8"/>
          </w:tcPr>
          <w:p w14:paraId="1EDEDA49" w14:textId="77777777" w:rsidR="00ED3B37" w:rsidRPr="00EA3F1C" w:rsidRDefault="00ED3B37" w:rsidP="00855ECB">
            <w:pPr>
              <w:rPr>
                <w:rFonts w:ascii="Candara" w:hAnsi="Candara"/>
                <w:sz w:val="20"/>
                <w:szCs w:val="20"/>
              </w:rPr>
            </w:pPr>
            <w:r w:rsidRPr="00EA3F1C">
              <w:rPr>
                <w:rFonts w:ascii="Candara" w:hAnsi="Candara"/>
                <w:sz w:val="20"/>
                <w:szCs w:val="20"/>
              </w:rPr>
              <w:t>Matete – Kondangwe – Tobi – Bavamasia – Bangombo</w:t>
            </w:r>
          </w:p>
        </w:tc>
        <w:tc>
          <w:tcPr>
            <w:tcW w:w="598" w:type="dxa"/>
            <w:gridSpan w:val="2"/>
            <w:shd w:val="clear" w:color="auto" w:fill="D8D8D8"/>
          </w:tcPr>
          <w:p w14:paraId="6668E25B" w14:textId="77777777" w:rsidR="00ED3B37" w:rsidRPr="00C12048" w:rsidRDefault="00ED3B37" w:rsidP="00857FCF">
            <w:pPr>
              <w:jc w:val="center"/>
              <w:rPr>
                <w:rFonts w:ascii="Candara" w:hAnsi="Candara"/>
                <w:sz w:val="20"/>
                <w:szCs w:val="20"/>
                <w:lang w:val="en-US"/>
              </w:rPr>
            </w:pPr>
            <w:r w:rsidRPr="00C12048">
              <w:rPr>
                <w:rFonts w:ascii="Candara" w:hAnsi="Candara"/>
                <w:sz w:val="20"/>
                <w:szCs w:val="20"/>
                <w:lang w:val="en-US"/>
              </w:rPr>
              <w:t>38</w:t>
            </w:r>
          </w:p>
        </w:tc>
        <w:tc>
          <w:tcPr>
            <w:tcW w:w="2967" w:type="dxa"/>
            <w:gridSpan w:val="2"/>
            <w:shd w:val="clear" w:color="auto" w:fill="D8D8D8"/>
          </w:tcPr>
          <w:p w14:paraId="60C0B3F8"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Construction</w:t>
            </w:r>
          </w:p>
        </w:tc>
        <w:tc>
          <w:tcPr>
            <w:tcW w:w="1734" w:type="dxa"/>
            <w:gridSpan w:val="2"/>
            <w:shd w:val="clear" w:color="auto" w:fill="D8D8D8"/>
          </w:tcPr>
          <w:p w14:paraId="5BC5150C"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 xml:space="preserve">Gouvernement provincial </w:t>
            </w:r>
          </w:p>
        </w:tc>
        <w:tc>
          <w:tcPr>
            <w:tcW w:w="1566" w:type="dxa"/>
            <w:gridSpan w:val="2"/>
            <w:shd w:val="clear" w:color="auto" w:fill="D8D8D8"/>
          </w:tcPr>
          <w:p w14:paraId="32C5530A" w14:textId="77777777" w:rsidR="00ED3B37" w:rsidRPr="00C12048" w:rsidRDefault="00ED3B37" w:rsidP="00855ECB">
            <w:pPr>
              <w:rPr>
                <w:rFonts w:ascii="Candara" w:hAnsi="Candara"/>
                <w:sz w:val="20"/>
                <w:szCs w:val="20"/>
                <w:lang w:val="en-US"/>
              </w:rPr>
            </w:pPr>
            <w:r w:rsidRPr="00C12048">
              <w:rPr>
                <w:rFonts w:ascii="Candara" w:hAnsi="Candara"/>
                <w:sz w:val="20"/>
                <w:szCs w:val="20"/>
                <w:lang w:val="en-US"/>
              </w:rPr>
              <w:t>En bon état</w:t>
            </w:r>
          </w:p>
        </w:tc>
      </w:tr>
      <w:tr w:rsidR="00ED3B37" w:rsidRPr="00C12048" w14:paraId="4740678F" w14:textId="77777777" w:rsidTr="00857FCF">
        <w:tc>
          <w:tcPr>
            <w:tcW w:w="1626" w:type="dxa"/>
            <w:vMerge/>
            <w:tcBorders>
              <w:left w:val="nil"/>
              <w:bottom w:val="nil"/>
              <w:right w:val="nil"/>
            </w:tcBorders>
            <w:shd w:val="clear" w:color="auto" w:fill="809EC2"/>
          </w:tcPr>
          <w:p w14:paraId="05CC75A5" w14:textId="77777777" w:rsidR="00ED3B37" w:rsidRPr="00C12048" w:rsidRDefault="00ED3B37" w:rsidP="00855ECB">
            <w:pPr>
              <w:rPr>
                <w:rFonts w:ascii="Candara" w:hAnsi="Candara"/>
                <w:b/>
                <w:bCs/>
                <w:color w:val="FFFFFF"/>
                <w:sz w:val="20"/>
                <w:szCs w:val="20"/>
              </w:rPr>
            </w:pPr>
          </w:p>
        </w:tc>
        <w:tc>
          <w:tcPr>
            <w:tcW w:w="1789" w:type="dxa"/>
            <w:gridSpan w:val="2"/>
          </w:tcPr>
          <w:p w14:paraId="0FC9F7A3" w14:textId="77777777" w:rsidR="00ED3B37" w:rsidRPr="00C12048" w:rsidRDefault="00ED3B37" w:rsidP="00855ECB">
            <w:pPr>
              <w:rPr>
                <w:rFonts w:ascii="Candara" w:hAnsi="Candara"/>
                <w:sz w:val="20"/>
                <w:szCs w:val="20"/>
              </w:rPr>
            </w:pPr>
            <w:r w:rsidRPr="00C12048">
              <w:rPr>
                <w:rFonts w:ascii="Candara" w:hAnsi="Candara"/>
                <w:sz w:val="20"/>
                <w:szCs w:val="20"/>
              </w:rPr>
              <w:t>Nyezi – PK 18 de Nia Nia</w:t>
            </w:r>
          </w:p>
        </w:tc>
        <w:tc>
          <w:tcPr>
            <w:tcW w:w="598" w:type="dxa"/>
            <w:gridSpan w:val="2"/>
          </w:tcPr>
          <w:p w14:paraId="522DE0A3" w14:textId="77777777" w:rsidR="00ED3B37" w:rsidRPr="00C12048" w:rsidRDefault="00ED3B37" w:rsidP="00857FCF">
            <w:pPr>
              <w:jc w:val="center"/>
              <w:rPr>
                <w:rFonts w:ascii="Candara" w:hAnsi="Candara"/>
                <w:sz w:val="20"/>
                <w:szCs w:val="20"/>
              </w:rPr>
            </w:pPr>
            <w:r w:rsidRPr="00C12048">
              <w:rPr>
                <w:rFonts w:ascii="Candara" w:hAnsi="Candara"/>
                <w:sz w:val="20"/>
                <w:szCs w:val="20"/>
              </w:rPr>
              <w:t>14</w:t>
            </w:r>
          </w:p>
        </w:tc>
        <w:tc>
          <w:tcPr>
            <w:tcW w:w="2967" w:type="dxa"/>
            <w:gridSpan w:val="2"/>
          </w:tcPr>
          <w:p w14:paraId="450F9E70" w14:textId="77777777" w:rsidR="00ED3B37" w:rsidRPr="00C12048" w:rsidRDefault="00ED3B37" w:rsidP="00855ECB">
            <w:pPr>
              <w:rPr>
                <w:rFonts w:ascii="Candara" w:hAnsi="Candara"/>
                <w:sz w:val="20"/>
                <w:szCs w:val="20"/>
              </w:rPr>
            </w:pPr>
            <w:r w:rsidRPr="00C12048">
              <w:rPr>
                <w:rFonts w:ascii="Candara" w:hAnsi="Candara"/>
                <w:sz w:val="20"/>
                <w:szCs w:val="20"/>
              </w:rPr>
              <w:t xml:space="preserve">Construction </w:t>
            </w:r>
          </w:p>
        </w:tc>
        <w:tc>
          <w:tcPr>
            <w:tcW w:w="1734" w:type="dxa"/>
            <w:gridSpan w:val="2"/>
          </w:tcPr>
          <w:p w14:paraId="033E04A2"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w:t>
            </w:r>
          </w:p>
        </w:tc>
        <w:tc>
          <w:tcPr>
            <w:tcW w:w="1566" w:type="dxa"/>
            <w:gridSpan w:val="2"/>
          </w:tcPr>
          <w:p w14:paraId="7D447B70" w14:textId="77777777" w:rsidR="00ED3B37" w:rsidRPr="00C12048" w:rsidRDefault="00ED3B37" w:rsidP="00855ECB">
            <w:pPr>
              <w:rPr>
                <w:rFonts w:ascii="Candara" w:hAnsi="Candara"/>
                <w:sz w:val="20"/>
                <w:szCs w:val="20"/>
              </w:rPr>
            </w:pPr>
            <w:r w:rsidRPr="00C12048">
              <w:rPr>
                <w:rFonts w:ascii="Candara" w:hAnsi="Candara"/>
                <w:sz w:val="20"/>
                <w:szCs w:val="20"/>
              </w:rPr>
              <w:t>En bon état</w:t>
            </w:r>
          </w:p>
        </w:tc>
      </w:tr>
      <w:tr w:rsidR="00ED3B37" w:rsidRPr="00C12048" w14:paraId="3BC28D4B" w14:textId="77777777" w:rsidTr="00857FCF">
        <w:tc>
          <w:tcPr>
            <w:tcW w:w="1626" w:type="dxa"/>
            <w:vMerge w:val="restart"/>
            <w:tcBorders>
              <w:left w:val="nil"/>
              <w:bottom w:val="nil"/>
              <w:right w:val="nil"/>
            </w:tcBorders>
            <w:shd w:val="clear" w:color="auto" w:fill="809EC2"/>
          </w:tcPr>
          <w:p w14:paraId="0CD1AAB3" w14:textId="77777777" w:rsidR="00ED3B37" w:rsidRPr="00C12048" w:rsidRDefault="00ED3B37" w:rsidP="00857FCF">
            <w:pPr>
              <w:jc w:val="center"/>
              <w:rPr>
                <w:rFonts w:ascii="Candara" w:hAnsi="Candara"/>
                <w:b/>
                <w:bCs/>
                <w:color w:val="FFFFFF"/>
                <w:sz w:val="20"/>
                <w:szCs w:val="20"/>
              </w:rPr>
            </w:pPr>
            <w:r w:rsidRPr="00C12048">
              <w:rPr>
                <w:rFonts w:ascii="Candara" w:hAnsi="Candara"/>
                <w:b/>
                <w:bCs/>
                <w:color w:val="FFFFFF"/>
                <w:sz w:val="20"/>
                <w:szCs w:val="20"/>
              </w:rPr>
              <w:t>Watsa</w:t>
            </w:r>
          </w:p>
        </w:tc>
        <w:tc>
          <w:tcPr>
            <w:tcW w:w="1789" w:type="dxa"/>
            <w:gridSpan w:val="2"/>
            <w:shd w:val="clear" w:color="auto" w:fill="D8D8D8"/>
          </w:tcPr>
          <w:p w14:paraId="628E4F05" w14:textId="77777777" w:rsidR="00ED3B37" w:rsidRPr="00C12048" w:rsidRDefault="00ED3B37" w:rsidP="00855ECB">
            <w:pPr>
              <w:rPr>
                <w:rFonts w:ascii="Candara" w:hAnsi="Candara"/>
                <w:sz w:val="20"/>
                <w:szCs w:val="20"/>
              </w:rPr>
            </w:pPr>
            <w:r w:rsidRPr="00C12048">
              <w:rPr>
                <w:rFonts w:ascii="Candara" w:hAnsi="Candara"/>
                <w:sz w:val="20"/>
                <w:szCs w:val="20"/>
              </w:rPr>
              <w:t>Wanga – Ngazizi</w:t>
            </w:r>
          </w:p>
        </w:tc>
        <w:tc>
          <w:tcPr>
            <w:tcW w:w="598" w:type="dxa"/>
            <w:gridSpan w:val="2"/>
            <w:shd w:val="clear" w:color="auto" w:fill="D8D8D8"/>
          </w:tcPr>
          <w:p w14:paraId="087A634A" w14:textId="77777777" w:rsidR="00ED3B37" w:rsidRPr="00C12048" w:rsidRDefault="00ED3B37" w:rsidP="00857FCF">
            <w:pPr>
              <w:jc w:val="center"/>
              <w:rPr>
                <w:rFonts w:ascii="Candara" w:hAnsi="Candara"/>
                <w:sz w:val="20"/>
                <w:szCs w:val="20"/>
              </w:rPr>
            </w:pPr>
            <w:r w:rsidRPr="00C12048">
              <w:rPr>
                <w:rFonts w:ascii="Candara" w:hAnsi="Candara"/>
                <w:sz w:val="20"/>
                <w:szCs w:val="20"/>
              </w:rPr>
              <w:t>6</w:t>
            </w:r>
          </w:p>
        </w:tc>
        <w:tc>
          <w:tcPr>
            <w:tcW w:w="2967" w:type="dxa"/>
            <w:gridSpan w:val="2"/>
            <w:shd w:val="clear" w:color="auto" w:fill="D8D8D8"/>
          </w:tcPr>
          <w:p w14:paraId="5A3FB3A5" w14:textId="77777777" w:rsidR="00ED3B37" w:rsidRPr="00C12048" w:rsidRDefault="00ED3B37" w:rsidP="00855ECB">
            <w:pPr>
              <w:rPr>
                <w:rFonts w:ascii="Candara" w:hAnsi="Candara"/>
                <w:sz w:val="20"/>
                <w:szCs w:val="20"/>
              </w:rPr>
            </w:pPr>
            <w:r w:rsidRPr="00C12048">
              <w:rPr>
                <w:rFonts w:ascii="Candara" w:hAnsi="Candara"/>
                <w:sz w:val="20"/>
                <w:szCs w:val="20"/>
              </w:rPr>
              <w:t>Réhabilitation</w:t>
            </w:r>
          </w:p>
        </w:tc>
        <w:tc>
          <w:tcPr>
            <w:tcW w:w="1734" w:type="dxa"/>
            <w:gridSpan w:val="2"/>
            <w:shd w:val="clear" w:color="auto" w:fill="D8D8D8"/>
          </w:tcPr>
          <w:p w14:paraId="58DBAFC2" w14:textId="77777777" w:rsidR="00ED3B37" w:rsidRPr="00C12048" w:rsidRDefault="00ED3B37" w:rsidP="00855ECB">
            <w:pPr>
              <w:rPr>
                <w:rFonts w:ascii="Candara" w:hAnsi="Candara"/>
                <w:sz w:val="20"/>
                <w:szCs w:val="20"/>
              </w:rPr>
            </w:pPr>
            <w:r w:rsidRPr="00C12048">
              <w:rPr>
                <w:rFonts w:ascii="Candara" w:hAnsi="Candara"/>
                <w:sz w:val="20"/>
                <w:szCs w:val="20"/>
              </w:rPr>
              <w:t>Gouvernement central</w:t>
            </w:r>
          </w:p>
        </w:tc>
        <w:tc>
          <w:tcPr>
            <w:tcW w:w="1566" w:type="dxa"/>
            <w:gridSpan w:val="2"/>
            <w:shd w:val="clear" w:color="auto" w:fill="D8D8D8"/>
          </w:tcPr>
          <w:p w14:paraId="7EF2981D" w14:textId="77777777" w:rsidR="00ED3B37" w:rsidRPr="00C12048" w:rsidRDefault="00ED3B37" w:rsidP="00855ECB">
            <w:pPr>
              <w:rPr>
                <w:rFonts w:ascii="Candara" w:hAnsi="Candara"/>
                <w:sz w:val="20"/>
                <w:szCs w:val="20"/>
              </w:rPr>
            </w:pPr>
          </w:p>
        </w:tc>
      </w:tr>
      <w:tr w:rsidR="00ED3B37" w:rsidRPr="00C12048" w14:paraId="6F7BF4C5" w14:textId="77777777" w:rsidTr="00857FCF">
        <w:tc>
          <w:tcPr>
            <w:tcW w:w="1626" w:type="dxa"/>
            <w:vMerge/>
            <w:tcBorders>
              <w:left w:val="nil"/>
              <w:bottom w:val="nil"/>
              <w:right w:val="nil"/>
            </w:tcBorders>
            <w:shd w:val="clear" w:color="auto" w:fill="809EC2"/>
          </w:tcPr>
          <w:p w14:paraId="31B33A5B" w14:textId="77777777" w:rsidR="00ED3B37" w:rsidRPr="00C12048" w:rsidRDefault="00ED3B37" w:rsidP="00855ECB">
            <w:pPr>
              <w:rPr>
                <w:rFonts w:ascii="Candara" w:hAnsi="Candara"/>
                <w:b/>
                <w:bCs/>
                <w:color w:val="FFFFFF"/>
                <w:sz w:val="20"/>
                <w:szCs w:val="20"/>
              </w:rPr>
            </w:pPr>
          </w:p>
        </w:tc>
        <w:tc>
          <w:tcPr>
            <w:tcW w:w="1789" w:type="dxa"/>
            <w:gridSpan w:val="2"/>
          </w:tcPr>
          <w:p w14:paraId="43D2932B" w14:textId="77777777" w:rsidR="00ED3B37" w:rsidRPr="00C12048" w:rsidRDefault="00ED3B37" w:rsidP="00855ECB">
            <w:pPr>
              <w:rPr>
                <w:rFonts w:ascii="Candara" w:hAnsi="Candara"/>
                <w:sz w:val="20"/>
                <w:szCs w:val="20"/>
              </w:rPr>
            </w:pPr>
            <w:r w:rsidRPr="00C12048">
              <w:rPr>
                <w:rFonts w:ascii="Candara" w:hAnsi="Candara"/>
                <w:sz w:val="20"/>
                <w:szCs w:val="20"/>
              </w:rPr>
              <w:t>Rond-point Tibondri – Tibondri</w:t>
            </w:r>
          </w:p>
        </w:tc>
        <w:tc>
          <w:tcPr>
            <w:tcW w:w="598" w:type="dxa"/>
            <w:gridSpan w:val="2"/>
          </w:tcPr>
          <w:p w14:paraId="0064B7DC" w14:textId="77777777" w:rsidR="00ED3B37" w:rsidRPr="00C12048" w:rsidRDefault="00ED3B37" w:rsidP="00857FCF">
            <w:pPr>
              <w:jc w:val="center"/>
              <w:rPr>
                <w:rFonts w:ascii="Candara" w:hAnsi="Candara"/>
                <w:sz w:val="20"/>
                <w:szCs w:val="20"/>
              </w:rPr>
            </w:pPr>
            <w:r w:rsidRPr="00C12048">
              <w:rPr>
                <w:rFonts w:ascii="Candara" w:hAnsi="Candara"/>
                <w:sz w:val="20"/>
                <w:szCs w:val="20"/>
              </w:rPr>
              <w:t>7</w:t>
            </w:r>
          </w:p>
        </w:tc>
        <w:tc>
          <w:tcPr>
            <w:tcW w:w="2967" w:type="dxa"/>
            <w:gridSpan w:val="2"/>
          </w:tcPr>
          <w:p w14:paraId="32EE213B" w14:textId="77777777" w:rsidR="00ED3B37" w:rsidRPr="00C12048" w:rsidRDefault="00ED3B37" w:rsidP="00855ECB">
            <w:pPr>
              <w:rPr>
                <w:rFonts w:ascii="Candara" w:hAnsi="Candara"/>
                <w:sz w:val="20"/>
                <w:szCs w:val="20"/>
              </w:rPr>
            </w:pPr>
            <w:r w:rsidRPr="00C12048">
              <w:rPr>
                <w:rFonts w:ascii="Candara" w:hAnsi="Candara"/>
                <w:sz w:val="20"/>
                <w:szCs w:val="20"/>
              </w:rPr>
              <w:t xml:space="preserve">Réhabilitation </w:t>
            </w:r>
          </w:p>
        </w:tc>
        <w:tc>
          <w:tcPr>
            <w:tcW w:w="1734" w:type="dxa"/>
            <w:gridSpan w:val="2"/>
          </w:tcPr>
          <w:p w14:paraId="747D91A6" w14:textId="77777777" w:rsidR="00ED3B37" w:rsidRPr="00C12048" w:rsidRDefault="00ED3B37" w:rsidP="00855ECB">
            <w:pPr>
              <w:rPr>
                <w:rFonts w:ascii="Candara" w:hAnsi="Candara"/>
                <w:sz w:val="20"/>
                <w:szCs w:val="20"/>
              </w:rPr>
            </w:pPr>
            <w:r w:rsidRPr="00C12048">
              <w:rPr>
                <w:rFonts w:ascii="Candara" w:hAnsi="Candara"/>
                <w:sz w:val="20"/>
                <w:szCs w:val="20"/>
              </w:rPr>
              <w:t>Gouvernement central</w:t>
            </w:r>
          </w:p>
        </w:tc>
        <w:tc>
          <w:tcPr>
            <w:tcW w:w="1566" w:type="dxa"/>
            <w:gridSpan w:val="2"/>
          </w:tcPr>
          <w:p w14:paraId="104984E5" w14:textId="77777777" w:rsidR="00ED3B37" w:rsidRPr="00C12048" w:rsidRDefault="00ED3B37" w:rsidP="00855ECB">
            <w:pPr>
              <w:rPr>
                <w:rFonts w:ascii="Candara" w:hAnsi="Candara"/>
                <w:sz w:val="20"/>
                <w:szCs w:val="20"/>
              </w:rPr>
            </w:pPr>
          </w:p>
        </w:tc>
      </w:tr>
      <w:tr w:rsidR="00ED3B37" w:rsidRPr="00C12048" w14:paraId="43948D24" w14:textId="77777777" w:rsidTr="00857FCF">
        <w:tc>
          <w:tcPr>
            <w:tcW w:w="1626" w:type="dxa"/>
            <w:vMerge/>
            <w:tcBorders>
              <w:left w:val="nil"/>
              <w:bottom w:val="nil"/>
              <w:right w:val="nil"/>
            </w:tcBorders>
            <w:shd w:val="clear" w:color="auto" w:fill="809EC2"/>
          </w:tcPr>
          <w:p w14:paraId="016A1086" w14:textId="77777777" w:rsidR="00ED3B37" w:rsidRPr="00C12048" w:rsidRDefault="00ED3B37" w:rsidP="00855ECB">
            <w:pPr>
              <w:rPr>
                <w:rFonts w:ascii="Candara" w:hAnsi="Candara"/>
                <w:b/>
                <w:bCs/>
                <w:color w:val="FFFFFF"/>
                <w:sz w:val="20"/>
                <w:szCs w:val="20"/>
              </w:rPr>
            </w:pPr>
          </w:p>
        </w:tc>
        <w:tc>
          <w:tcPr>
            <w:tcW w:w="1789" w:type="dxa"/>
            <w:gridSpan w:val="2"/>
            <w:shd w:val="clear" w:color="auto" w:fill="D8D8D8"/>
          </w:tcPr>
          <w:p w14:paraId="5D0887F8" w14:textId="77777777" w:rsidR="00ED3B37" w:rsidRPr="00C12048" w:rsidRDefault="00ED3B37" w:rsidP="00855ECB">
            <w:pPr>
              <w:rPr>
                <w:rFonts w:ascii="Candara" w:hAnsi="Candara"/>
                <w:sz w:val="20"/>
                <w:szCs w:val="20"/>
              </w:rPr>
            </w:pPr>
            <w:r w:rsidRPr="00C12048">
              <w:rPr>
                <w:rFonts w:ascii="Candara" w:hAnsi="Candara"/>
                <w:sz w:val="20"/>
                <w:szCs w:val="20"/>
              </w:rPr>
              <w:t>Ngili – Rond-point Idhibhanza</w:t>
            </w:r>
          </w:p>
        </w:tc>
        <w:tc>
          <w:tcPr>
            <w:tcW w:w="598" w:type="dxa"/>
            <w:gridSpan w:val="2"/>
            <w:shd w:val="clear" w:color="auto" w:fill="D8D8D8"/>
          </w:tcPr>
          <w:p w14:paraId="2B552424" w14:textId="77777777" w:rsidR="00ED3B37" w:rsidRPr="00C12048" w:rsidRDefault="00ED3B37" w:rsidP="00857FCF">
            <w:pPr>
              <w:jc w:val="center"/>
              <w:rPr>
                <w:rFonts w:ascii="Candara" w:hAnsi="Candara"/>
                <w:sz w:val="20"/>
                <w:szCs w:val="20"/>
              </w:rPr>
            </w:pPr>
            <w:r w:rsidRPr="00C12048">
              <w:rPr>
                <w:rFonts w:ascii="Candara" w:hAnsi="Candara"/>
                <w:sz w:val="20"/>
                <w:szCs w:val="20"/>
              </w:rPr>
              <w:t>12</w:t>
            </w:r>
          </w:p>
        </w:tc>
        <w:tc>
          <w:tcPr>
            <w:tcW w:w="2967" w:type="dxa"/>
            <w:gridSpan w:val="2"/>
            <w:shd w:val="clear" w:color="auto" w:fill="D8D8D8"/>
          </w:tcPr>
          <w:p w14:paraId="7C583F5C" w14:textId="77777777" w:rsidR="00ED3B37" w:rsidRPr="00C12048" w:rsidRDefault="00ED3B37" w:rsidP="00855ECB">
            <w:pPr>
              <w:rPr>
                <w:rFonts w:ascii="Candara" w:hAnsi="Candara"/>
                <w:sz w:val="20"/>
                <w:szCs w:val="20"/>
              </w:rPr>
            </w:pPr>
            <w:r w:rsidRPr="00C12048">
              <w:rPr>
                <w:rFonts w:ascii="Candara" w:hAnsi="Candara"/>
                <w:sz w:val="20"/>
                <w:szCs w:val="20"/>
              </w:rPr>
              <w:t xml:space="preserve">Réhabilitation </w:t>
            </w:r>
          </w:p>
        </w:tc>
        <w:tc>
          <w:tcPr>
            <w:tcW w:w="1734" w:type="dxa"/>
            <w:gridSpan w:val="2"/>
            <w:shd w:val="clear" w:color="auto" w:fill="D8D8D8"/>
          </w:tcPr>
          <w:p w14:paraId="608394CC" w14:textId="77777777" w:rsidR="00ED3B37" w:rsidRPr="00C12048" w:rsidRDefault="00ED3B37" w:rsidP="00855ECB">
            <w:pPr>
              <w:rPr>
                <w:rFonts w:ascii="Candara" w:hAnsi="Candara"/>
                <w:sz w:val="20"/>
                <w:szCs w:val="20"/>
              </w:rPr>
            </w:pPr>
            <w:r w:rsidRPr="00C12048">
              <w:rPr>
                <w:rFonts w:ascii="Candara" w:hAnsi="Candara"/>
                <w:sz w:val="20"/>
                <w:szCs w:val="20"/>
              </w:rPr>
              <w:t>Gouvernement central</w:t>
            </w:r>
          </w:p>
        </w:tc>
        <w:tc>
          <w:tcPr>
            <w:tcW w:w="1566" w:type="dxa"/>
            <w:gridSpan w:val="2"/>
            <w:shd w:val="clear" w:color="auto" w:fill="D8D8D8"/>
          </w:tcPr>
          <w:p w14:paraId="32F03100" w14:textId="77777777" w:rsidR="00ED3B37" w:rsidRPr="00C12048" w:rsidRDefault="00ED3B37" w:rsidP="00855ECB">
            <w:pPr>
              <w:rPr>
                <w:rFonts w:ascii="Candara" w:hAnsi="Candara"/>
                <w:sz w:val="20"/>
                <w:szCs w:val="20"/>
              </w:rPr>
            </w:pPr>
          </w:p>
        </w:tc>
      </w:tr>
      <w:tr w:rsidR="00ED3B37" w:rsidRPr="00C12048" w14:paraId="0D1D856C" w14:textId="77777777" w:rsidTr="00857FCF">
        <w:tc>
          <w:tcPr>
            <w:tcW w:w="1626" w:type="dxa"/>
            <w:vMerge/>
            <w:tcBorders>
              <w:left w:val="nil"/>
              <w:bottom w:val="nil"/>
              <w:right w:val="nil"/>
            </w:tcBorders>
            <w:shd w:val="clear" w:color="auto" w:fill="809EC2"/>
          </w:tcPr>
          <w:p w14:paraId="34F76423" w14:textId="77777777" w:rsidR="00ED3B37" w:rsidRPr="00C12048" w:rsidRDefault="00ED3B37" w:rsidP="00855ECB">
            <w:pPr>
              <w:rPr>
                <w:rFonts w:ascii="Candara" w:hAnsi="Candara"/>
                <w:b/>
                <w:bCs/>
                <w:color w:val="FFFFFF"/>
                <w:sz w:val="20"/>
                <w:szCs w:val="20"/>
              </w:rPr>
            </w:pPr>
          </w:p>
        </w:tc>
        <w:tc>
          <w:tcPr>
            <w:tcW w:w="1789" w:type="dxa"/>
            <w:gridSpan w:val="2"/>
          </w:tcPr>
          <w:p w14:paraId="11C96630" w14:textId="77777777" w:rsidR="00ED3B37" w:rsidRPr="00C12048" w:rsidRDefault="00ED3B37" w:rsidP="00855ECB">
            <w:pPr>
              <w:rPr>
                <w:rFonts w:ascii="Candara" w:hAnsi="Candara"/>
                <w:sz w:val="20"/>
                <w:szCs w:val="20"/>
              </w:rPr>
            </w:pPr>
            <w:r w:rsidRPr="00C12048">
              <w:rPr>
                <w:rFonts w:ascii="Candara" w:hAnsi="Candara"/>
                <w:sz w:val="20"/>
                <w:szCs w:val="20"/>
              </w:rPr>
              <w:t xml:space="preserve">Goria – Giro – Giese </w:t>
            </w:r>
          </w:p>
        </w:tc>
        <w:tc>
          <w:tcPr>
            <w:tcW w:w="598" w:type="dxa"/>
            <w:gridSpan w:val="2"/>
          </w:tcPr>
          <w:p w14:paraId="7662003F" w14:textId="77777777" w:rsidR="00ED3B37" w:rsidRPr="00C12048" w:rsidRDefault="00ED3B37" w:rsidP="00857FCF">
            <w:pPr>
              <w:jc w:val="center"/>
              <w:rPr>
                <w:rFonts w:ascii="Candara" w:hAnsi="Candara"/>
                <w:sz w:val="20"/>
                <w:szCs w:val="20"/>
              </w:rPr>
            </w:pPr>
            <w:r w:rsidRPr="00C12048">
              <w:rPr>
                <w:rFonts w:ascii="Candara" w:hAnsi="Candara"/>
                <w:sz w:val="20"/>
                <w:szCs w:val="20"/>
              </w:rPr>
              <w:t>38</w:t>
            </w:r>
          </w:p>
        </w:tc>
        <w:tc>
          <w:tcPr>
            <w:tcW w:w="2967" w:type="dxa"/>
            <w:gridSpan w:val="2"/>
          </w:tcPr>
          <w:p w14:paraId="28B075A9" w14:textId="77777777" w:rsidR="00ED3B37" w:rsidRPr="00C12048" w:rsidRDefault="00ED3B37" w:rsidP="00855ECB">
            <w:pPr>
              <w:rPr>
                <w:rFonts w:ascii="Candara" w:hAnsi="Candara"/>
                <w:sz w:val="20"/>
                <w:szCs w:val="20"/>
              </w:rPr>
            </w:pPr>
            <w:r w:rsidRPr="00C12048">
              <w:rPr>
                <w:rFonts w:ascii="Candara" w:hAnsi="Candara"/>
                <w:sz w:val="20"/>
                <w:szCs w:val="20"/>
              </w:rPr>
              <w:t xml:space="preserve">Réhabilitation </w:t>
            </w:r>
          </w:p>
        </w:tc>
        <w:tc>
          <w:tcPr>
            <w:tcW w:w="1734" w:type="dxa"/>
            <w:gridSpan w:val="2"/>
          </w:tcPr>
          <w:p w14:paraId="149EA924" w14:textId="77777777" w:rsidR="00ED3B37" w:rsidRPr="00C12048" w:rsidRDefault="00ED3B37" w:rsidP="00855ECB">
            <w:pPr>
              <w:rPr>
                <w:rFonts w:ascii="Candara" w:hAnsi="Candara"/>
                <w:sz w:val="20"/>
                <w:szCs w:val="20"/>
              </w:rPr>
            </w:pPr>
            <w:r w:rsidRPr="00C12048">
              <w:rPr>
                <w:rFonts w:ascii="Candara" w:hAnsi="Candara"/>
                <w:sz w:val="20"/>
                <w:szCs w:val="20"/>
              </w:rPr>
              <w:t>Gouvernement central</w:t>
            </w:r>
          </w:p>
        </w:tc>
        <w:tc>
          <w:tcPr>
            <w:tcW w:w="1566" w:type="dxa"/>
            <w:gridSpan w:val="2"/>
          </w:tcPr>
          <w:p w14:paraId="25CB8E44" w14:textId="77777777" w:rsidR="00ED3B37" w:rsidRPr="00C12048" w:rsidRDefault="00ED3B37" w:rsidP="00855ECB">
            <w:pPr>
              <w:rPr>
                <w:rFonts w:ascii="Candara" w:hAnsi="Candara"/>
                <w:sz w:val="20"/>
                <w:szCs w:val="20"/>
              </w:rPr>
            </w:pPr>
          </w:p>
        </w:tc>
      </w:tr>
      <w:tr w:rsidR="00ED3B37" w:rsidRPr="00C12048" w14:paraId="2707EDE8" w14:textId="77777777" w:rsidTr="00857FCF">
        <w:tc>
          <w:tcPr>
            <w:tcW w:w="3415" w:type="dxa"/>
            <w:gridSpan w:val="3"/>
            <w:tcBorders>
              <w:left w:val="nil"/>
              <w:bottom w:val="nil"/>
              <w:right w:val="nil"/>
            </w:tcBorders>
            <w:shd w:val="clear" w:color="auto" w:fill="809EC2"/>
          </w:tcPr>
          <w:p w14:paraId="409434FC" w14:textId="77777777" w:rsidR="00ED3B37" w:rsidRPr="00C12048" w:rsidRDefault="00ED3B37" w:rsidP="00855ECB">
            <w:pPr>
              <w:rPr>
                <w:rFonts w:ascii="Candara" w:hAnsi="Candara"/>
                <w:b/>
                <w:bCs/>
                <w:color w:val="FFFFFF"/>
                <w:sz w:val="20"/>
                <w:szCs w:val="20"/>
              </w:rPr>
            </w:pPr>
            <w:r w:rsidRPr="00C12048">
              <w:rPr>
                <w:rFonts w:ascii="Candara" w:hAnsi="Candara"/>
                <w:b/>
                <w:bCs/>
                <w:color w:val="FFFFFF"/>
                <w:sz w:val="20"/>
                <w:szCs w:val="20"/>
              </w:rPr>
              <w:t>Total routes de desserte agricole</w:t>
            </w:r>
          </w:p>
        </w:tc>
        <w:tc>
          <w:tcPr>
            <w:tcW w:w="598" w:type="dxa"/>
            <w:gridSpan w:val="2"/>
            <w:shd w:val="clear" w:color="auto" w:fill="D8D8D8"/>
          </w:tcPr>
          <w:p w14:paraId="10C17C98" w14:textId="77777777" w:rsidR="00ED3B37" w:rsidRPr="00C12048" w:rsidRDefault="00ED3B37" w:rsidP="00857FCF">
            <w:pPr>
              <w:jc w:val="center"/>
              <w:rPr>
                <w:rFonts w:ascii="Candara" w:hAnsi="Candara"/>
                <w:sz w:val="20"/>
                <w:szCs w:val="20"/>
              </w:rPr>
            </w:pPr>
            <w:r w:rsidRPr="00C12048">
              <w:rPr>
                <w:rFonts w:ascii="Candara" w:hAnsi="Candara"/>
                <w:sz w:val="20"/>
                <w:szCs w:val="20"/>
              </w:rPr>
              <w:t>564</w:t>
            </w:r>
          </w:p>
        </w:tc>
        <w:tc>
          <w:tcPr>
            <w:tcW w:w="2967" w:type="dxa"/>
            <w:gridSpan w:val="2"/>
            <w:shd w:val="clear" w:color="auto" w:fill="D8D8D8"/>
          </w:tcPr>
          <w:p w14:paraId="69D58CE9" w14:textId="77777777" w:rsidR="00ED3B37" w:rsidRPr="00C12048" w:rsidRDefault="00ED3B37" w:rsidP="00855ECB">
            <w:pPr>
              <w:rPr>
                <w:rFonts w:ascii="Candara" w:hAnsi="Candara"/>
                <w:sz w:val="20"/>
                <w:szCs w:val="20"/>
              </w:rPr>
            </w:pPr>
          </w:p>
        </w:tc>
        <w:tc>
          <w:tcPr>
            <w:tcW w:w="1734" w:type="dxa"/>
            <w:gridSpan w:val="2"/>
            <w:shd w:val="clear" w:color="auto" w:fill="D8D8D8"/>
          </w:tcPr>
          <w:p w14:paraId="408BC19A" w14:textId="77777777" w:rsidR="00ED3B37" w:rsidRPr="00C12048" w:rsidRDefault="00ED3B37" w:rsidP="00855ECB">
            <w:pPr>
              <w:rPr>
                <w:rFonts w:ascii="Candara" w:hAnsi="Candara"/>
                <w:sz w:val="20"/>
                <w:szCs w:val="20"/>
              </w:rPr>
            </w:pPr>
          </w:p>
        </w:tc>
        <w:tc>
          <w:tcPr>
            <w:tcW w:w="1566" w:type="dxa"/>
            <w:gridSpan w:val="2"/>
            <w:shd w:val="clear" w:color="auto" w:fill="D8D8D8"/>
          </w:tcPr>
          <w:p w14:paraId="4C8F0D8E" w14:textId="77777777" w:rsidR="00ED3B37" w:rsidRPr="00C12048" w:rsidRDefault="00ED3B37" w:rsidP="00855ECB">
            <w:pPr>
              <w:rPr>
                <w:rFonts w:ascii="Candara" w:hAnsi="Candara"/>
                <w:sz w:val="20"/>
                <w:szCs w:val="20"/>
              </w:rPr>
            </w:pPr>
          </w:p>
        </w:tc>
      </w:tr>
      <w:tr w:rsidR="00ED3B37" w:rsidRPr="00C12048" w14:paraId="5F181107" w14:textId="77777777" w:rsidTr="00857FCF">
        <w:tc>
          <w:tcPr>
            <w:tcW w:w="10280" w:type="dxa"/>
            <w:gridSpan w:val="11"/>
            <w:tcBorders>
              <w:left w:val="nil"/>
              <w:bottom w:val="nil"/>
              <w:right w:val="nil"/>
            </w:tcBorders>
            <w:shd w:val="clear" w:color="auto" w:fill="809EC2"/>
          </w:tcPr>
          <w:p w14:paraId="763EB7A4" w14:textId="77777777" w:rsidR="00ED3B37" w:rsidRPr="00C12048" w:rsidRDefault="00ED3B37" w:rsidP="00857FCF">
            <w:pPr>
              <w:numPr>
                <w:ilvl w:val="0"/>
                <w:numId w:val="91"/>
              </w:numPr>
              <w:jc w:val="center"/>
              <w:rPr>
                <w:rFonts w:ascii="Candara" w:hAnsi="Candara"/>
                <w:b/>
                <w:bCs/>
                <w:color w:val="FFFFFF"/>
                <w:sz w:val="20"/>
                <w:szCs w:val="20"/>
              </w:rPr>
            </w:pPr>
            <w:r w:rsidRPr="00C12048">
              <w:rPr>
                <w:rFonts w:ascii="Candara" w:hAnsi="Candara"/>
                <w:b/>
                <w:bCs/>
                <w:color w:val="FFFFFF"/>
                <w:sz w:val="20"/>
                <w:szCs w:val="20"/>
              </w:rPr>
              <w:t>Voiries Urbaines</w:t>
            </w:r>
          </w:p>
        </w:tc>
      </w:tr>
      <w:tr w:rsidR="00ED3B37" w:rsidRPr="00C12048" w14:paraId="46641FA9" w14:textId="77777777" w:rsidTr="00857FCF">
        <w:tc>
          <w:tcPr>
            <w:tcW w:w="1626" w:type="dxa"/>
            <w:tcBorders>
              <w:left w:val="nil"/>
              <w:bottom w:val="nil"/>
              <w:right w:val="nil"/>
            </w:tcBorders>
            <w:shd w:val="clear" w:color="auto" w:fill="809EC2"/>
          </w:tcPr>
          <w:p w14:paraId="39521C86" w14:textId="77777777" w:rsidR="00ED3B37" w:rsidRPr="00C12048" w:rsidRDefault="00ED3B37" w:rsidP="00855ECB">
            <w:pPr>
              <w:rPr>
                <w:rFonts w:ascii="Candara" w:hAnsi="Candara"/>
                <w:b/>
                <w:bCs/>
                <w:i/>
                <w:iCs/>
                <w:color w:val="FFFFFF"/>
                <w:sz w:val="20"/>
                <w:szCs w:val="20"/>
              </w:rPr>
            </w:pPr>
            <w:r w:rsidRPr="00C12048">
              <w:rPr>
                <w:rFonts w:ascii="Candara" w:hAnsi="Candara"/>
                <w:b/>
                <w:bCs/>
                <w:i/>
                <w:iCs/>
                <w:color w:val="FFFFFF"/>
                <w:sz w:val="20"/>
                <w:szCs w:val="20"/>
              </w:rPr>
              <w:t>Territoire/Ville</w:t>
            </w:r>
          </w:p>
        </w:tc>
        <w:tc>
          <w:tcPr>
            <w:tcW w:w="1789" w:type="dxa"/>
            <w:gridSpan w:val="2"/>
            <w:shd w:val="clear" w:color="auto" w:fill="D8D8D8"/>
          </w:tcPr>
          <w:p w14:paraId="1E1D187F" w14:textId="77777777" w:rsidR="00ED3B37" w:rsidRPr="00C12048" w:rsidRDefault="00ED3B37" w:rsidP="00855ECB">
            <w:pPr>
              <w:rPr>
                <w:rFonts w:ascii="Candara" w:hAnsi="Candara"/>
                <w:b/>
                <w:bCs/>
                <w:i/>
                <w:iCs/>
                <w:sz w:val="20"/>
                <w:szCs w:val="20"/>
              </w:rPr>
            </w:pPr>
            <w:r w:rsidRPr="00C12048">
              <w:rPr>
                <w:rFonts w:ascii="Candara" w:hAnsi="Candara"/>
                <w:b/>
                <w:bCs/>
                <w:i/>
                <w:iCs/>
                <w:sz w:val="20"/>
                <w:szCs w:val="20"/>
              </w:rPr>
              <w:t>Axes</w:t>
            </w:r>
          </w:p>
        </w:tc>
        <w:tc>
          <w:tcPr>
            <w:tcW w:w="598" w:type="dxa"/>
            <w:gridSpan w:val="2"/>
            <w:shd w:val="clear" w:color="auto" w:fill="D8D8D8"/>
          </w:tcPr>
          <w:p w14:paraId="5D41957B" w14:textId="77777777" w:rsidR="00ED3B37" w:rsidRPr="00C12048" w:rsidRDefault="00ED3B37" w:rsidP="00855ECB">
            <w:pPr>
              <w:rPr>
                <w:rFonts w:ascii="Candara" w:hAnsi="Candara"/>
                <w:b/>
                <w:bCs/>
                <w:i/>
                <w:iCs/>
                <w:sz w:val="20"/>
                <w:szCs w:val="20"/>
              </w:rPr>
            </w:pPr>
            <w:r w:rsidRPr="00C12048">
              <w:rPr>
                <w:rFonts w:ascii="Candara" w:hAnsi="Candara"/>
                <w:b/>
                <w:bCs/>
                <w:i/>
                <w:iCs/>
                <w:sz w:val="20"/>
                <w:szCs w:val="20"/>
              </w:rPr>
              <w:t>Km par Axe</w:t>
            </w:r>
          </w:p>
        </w:tc>
        <w:tc>
          <w:tcPr>
            <w:tcW w:w="2967" w:type="dxa"/>
            <w:gridSpan w:val="2"/>
            <w:shd w:val="clear" w:color="auto" w:fill="D8D8D8"/>
          </w:tcPr>
          <w:p w14:paraId="38106541" w14:textId="77777777" w:rsidR="00ED3B37" w:rsidRPr="00C12048" w:rsidRDefault="00ED3B37" w:rsidP="00855ECB">
            <w:pPr>
              <w:rPr>
                <w:rFonts w:ascii="Candara" w:hAnsi="Candara"/>
                <w:b/>
                <w:bCs/>
                <w:i/>
                <w:iCs/>
                <w:sz w:val="20"/>
                <w:szCs w:val="20"/>
              </w:rPr>
            </w:pPr>
            <w:r w:rsidRPr="00C12048">
              <w:rPr>
                <w:rFonts w:ascii="Candara" w:hAnsi="Candara"/>
                <w:b/>
                <w:bCs/>
                <w:i/>
                <w:iCs/>
                <w:sz w:val="20"/>
                <w:szCs w:val="20"/>
              </w:rPr>
              <w:t>Type des travaux</w:t>
            </w:r>
          </w:p>
        </w:tc>
        <w:tc>
          <w:tcPr>
            <w:tcW w:w="1734" w:type="dxa"/>
            <w:gridSpan w:val="2"/>
            <w:shd w:val="clear" w:color="auto" w:fill="D8D8D8"/>
          </w:tcPr>
          <w:p w14:paraId="680932B9" w14:textId="77777777" w:rsidR="00ED3B37" w:rsidRPr="00C12048" w:rsidRDefault="00ED3B37" w:rsidP="00855ECB">
            <w:pPr>
              <w:rPr>
                <w:rFonts w:ascii="Candara" w:hAnsi="Candara"/>
                <w:b/>
                <w:bCs/>
                <w:i/>
                <w:iCs/>
                <w:sz w:val="20"/>
                <w:szCs w:val="20"/>
              </w:rPr>
            </w:pPr>
            <w:r w:rsidRPr="00C12048">
              <w:rPr>
                <w:rFonts w:ascii="Candara" w:hAnsi="Candara"/>
                <w:b/>
                <w:bCs/>
                <w:i/>
                <w:iCs/>
                <w:sz w:val="20"/>
                <w:szCs w:val="20"/>
              </w:rPr>
              <w:t>Appui financier</w:t>
            </w:r>
          </w:p>
        </w:tc>
        <w:tc>
          <w:tcPr>
            <w:tcW w:w="1566" w:type="dxa"/>
            <w:gridSpan w:val="2"/>
            <w:shd w:val="clear" w:color="auto" w:fill="D8D8D8"/>
          </w:tcPr>
          <w:p w14:paraId="43EBC151" w14:textId="77777777" w:rsidR="00ED3B37" w:rsidRPr="00C12048" w:rsidRDefault="00ED3B37" w:rsidP="00855ECB">
            <w:pPr>
              <w:rPr>
                <w:rFonts w:ascii="Candara" w:hAnsi="Candara"/>
                <w:b/>
                <w:bCs/>
                <w:i/>
                <w:iCs/>
                <w:sz w:val="20"/>
                <w:szCs w:val="20"/>
              </w:rPr>
            </w:pPr>
            <w:r w:rsidRPr="00C12048">
              <w:rPr>
                <w:rFonts w:ascii="Candara" w:hAnsi="Candara"/>
                <w:b/>
                <w:bCs/>
                <w:i/>
                <w:iCs/>
                <w:sz w:val="20"/>
                <w:szCs w:val="20"/>
              </w:rPr>
              <w:t>Observation</w:t>
            </w:r>
          </w:p>
        </w:tc>
      </w:tr>
      <w:tr w:rsidR="00ED3B37" w:rsidRPr="00C12048" w14:paraId="26A9F373" w14:textId="77777777" w:rsidTr="00857FCF">
        <w:tc>
          <w:tcPr>
            <w:tcW w:w="1626" w:type="dxa"/>
            <w:tcBorders>
              <w:left w:val="nil"/>
              <w:bottom w:val="nil"/>
              <w:right w:val="nil"/>
            </w:tcBorders>
            <w:shd w:val="clear" w:color="auto" w:fill="809EC2"/>
          </w:tcPr>
          <w:p w14:paraId="0A1F6B11" w14:textId="77777777" w:rsidR="00ED3B37" w:rsidRPr="00C12048" w:rsidRDefault="00ED3B37" w:rsidP="00855ECB">
            <w:pPr>
              <w:rPr>
                <w:rFonts w:ascii="Candara" w:hAnsi="Candara"/>
                <w:b/>
                <w:bCs/>
                <w:color w:val="FFFFFF"/>
                <w:sz w:val="20"/>
                <w:szCs w:val="20"/>
              </w:rPr>
            </w:pPr>
            <w:r w:rsidRPr="00C12048">
              <w:rPr>
                <w:rFonts w:ascii="Candara" w:hAnsi="Candara"/>
                <w:b/>
                <w:bCs/>
                <w:color w:val="FFFFFF"/>
                <w:sz w:val="20"/>
                <w:szCs w:val="20"/>
              </w:rPr>
              <w:t>Isiro</w:t>
            </w:r>
          </w:p>
        </w:tc>
        <w:tc>
          <w:tcPr>
            <w:tcW w:w="1789" w:type="dxa"/>
            <w:gridSpan w:val="2"/>
          </w:tcPr>
          <w:p w14:paraId="725B2864" w14:textId="77777777" w:rsidR="00ED3B37" w:rsidRPr="00C12048" w:rsidRDefault="00ED3B37" w:rsidP="00855ECB">
            <w:pPr>
              <w:rPr>
                <w:rFonts w:ascii="Candara" w:hAnsi="Candara"/>
                <w:sz w:val="20"/>
                <w:szCs w:val="20"/>
              </w:rPr>
            </w:pPr>
            <w:r w:rsidRPr="00C12048">
              <w:rPr>
                <w:rFonts w:ascii="Candara" w:hAnsi="Candara"/>
                <w:sz w:val="20"/>
                <w:szCs w:val="20"/>
              </w:rPr>
              <w:t>Ville d’Isiro</w:t>
            </w:r>
          </w:p>
        </w:tc>
        <w:tc>
          <w:tcPr>
            <w:tcW w:w="598" w:type="dxa"/>
            <w:gridSpan w:val="2"/>
          </w:tcPr>
          <w:p w14:paraId="2E296D87" w14:textId="77777777" w:rsidR="00ED3B37" w:rsidRPr="00C12048" w:rsidRDefault="00ED3B37" w:rsidP="00855ECB">
            <w:pPr>
              <w:rPr>
                <w:rFonts w:ascii="Candara" w:hAnsi="Candara"/>
                <w:sz w:val="20"/>
                <w:szCs w:val="20"/>
              </w:rPr>
            </w:pPr>
            <w:r w:rsidRPr="00C12048">
              <w:rPr>
                <w:rFonts w:ascii="Candara" w:hAnsi="Candara"/>
                <w:sz w:val="20"/>
                <w:szCs w:val="20"/>
              </w:rPr>
              <w:t>53</w:t>
            </w:r>
          </w:p>
        </w:tc>
        <w:tc>
          <w:tcPr>
            <w:tcW w:w="2967" w:type="dxa"/>
            <w:gridSpan w:val="2"/>
          </w:tcPr>
          <w:p w14:paraId="065BAEC9" w14:textId="77777777" w:rsidR="00ED3B37" w:rsidRPr="00C12048" w:rsidRDefault="00ED3B37" w:rsidP="00855ECB">
            <w:pPr>
              <w:rPr>
                <w:rFonts w:ascii="Candara" w:hAnsi="Candara"/>
                <w:sz w:val="20"/>
                <w:szCs w:val="20"/>
              </w:rPr>
            </w:pPr>
            <w:r w:rsidRPr="00C12048">
              <w:rPr>
                <w:rFonts w:ascii="Candara" w:hAnsi="Candara"/>
                <w:sz w:val="20"/>
                <w:szCs w:val="20"/>
              </w:rPr>
              <w:t>Réhabilitation, construction des dallons, collecteurs et pose de buse</w:t>
            </w:r>
          </w:p>
        </w:tc>
        <w:tc>
          <w:tcPr>
            <w:tcW w:w="1734" w:type="dxa"/>
            <w:gridSpan w:val="2"/>
          </w:tcPr>
          <w:p w14:paraId="064D073A"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 et FONER</w:t>
            </w:r>
          </w:p>
        </w:tc>
        <w:tc>
          <w:tcPr>
            <w:tcW w:w="1566" w:type="dxa"/>
            <w:gridSpan w:val="2"/>
          </w:tcPr>
          <w:p w14:paraId="541AE402" w14:textId="77777777" w:rsidR="00ED3B37" w:rsidRPr="00C12048" w:rsidRDefault="00ED3B37" w:rsidP="00855ECB">
            <w:pPr>
              <w:rPr>
                <w:rFonts w:ascii="Candara" w:hAnsi="Candara"/>
                <w:sz w:val="20"/>
                <w:szCs w:val="20"/>
              </w:rPr>
            </w:pPr>
          </w:p>
        </w:tc>
      </w:tr>
      <w:tr w:rsidR="00ED3B37" w:rsidRPr="00C12048" w14:paraId="20E34E9C" w14:textId="77777777" w:rsidTr="00857FCF">
        <w:tc>
          <w:tcPr>
            <w:tcW w:w="1626" w:type="dxa"/>
            <w:tcBorders>
              <w:left w:val="nil"/>
              <w:bottom w:val="nil"/>
              <w:right w:val="nil"/>
            </w:tcBorders>
            <w:shd w:val="clear" w:color="auto" w:fill="809EC2"/>
          </w:tcPr>
          <w:p w14:paraId="60ED4AA2" w14:textId="77777777" w:rsidR="00ED3B37" w:rsidRPr="00C12048" w:rsidRDefault="00ED3B37" w:rsidP="00855ECB">
            <w:pPr>
              <w:rPr>
                <w:rFonts w:ascii="Candara" w:hAnsi="Candara"/>
                <w:b/>
                <w:bCs/>
                <w:color w:val="FFFFFF"/>
                <w:sz w:val="20"/>
                <w:szCs w:val="20"/>
              </w:rPr>
            </w:pPr>
            <w:r w:rsidRPr="00C12048">
              <w:rPr>
                <w:rFonts w:ascii="Candara" w:hAnsi="Candara"/>
                <w:b/>
                <w:bCs/>
                <w:color w:val="FFFFFF"/>
                <w:sz w:val="20"/>
                <w:szCs w:val="20"/>
              </w:rPr>
              <w:t>Wamba</w:t>
            </w:r>
          </w:p>
        </w:tc>
        <w:tc>
          <w:tcPr>
            <w:tcW w:w="1789" w:type="dxa"/>
            <w:gridSpan w:val="2"/>
            <w:shd w:val="clear" w:color="auto" w:fill="D8D8D8"/>
          </w:tcPr>
          <w:p w14:paraId="0A550A1D" w14:textId="77777777" w:rsidR="00ED3B37" w:rsidRPr="00C12048" w:rsidRDefault="00ED3B37" w:rsidP="00855ECB">
            <w:pPr>
              <w:rPr>
                <w:rFonts w:ascii="Candara" w:hAnsi="Candara"/>
                <w:sz w:val="20"/>
                <w:szCs w:val="20"/>
              </w:rPr>
            </w:pPr>
            <w:r w:rsidRPr="00C12048">
              <w:rPr>
                <w:rFonts w:ascii="Candara" w:hAnsi="Candara"/>
                <w:sz w:val="20"/>
                <w:szCs w:val="20"/>
              </w:rPr>
              <w:t>Cité de Wamba</w:t>
            </w:r>
          </w:p>
        </w:tc>
        <w:tc>
          <w:tcPr>
            <w:tcW w:w="598" w:type="dxa"/>
            <w:gridSpan w:val="2"/>
            <w:shd w:val="clear" w:color="auto" w:fill="D8D8D8"/>
          </w:tcPr>
          <w:p w14:paraId="7B71A52B" w14:textId="77777777" w:rsidR="00ED3B37" w:rsidRPr="00C12048" w:rsidRDefault="00ED3B37" w:rsidP="00855ECB">
            <w:pPr>
              <w:rPr>
                <w:rFonts w:ascii="Candara" w:hAnsi="Candara"/>
                <w:sz w:val="20"/>
                <w:szCs w:val="20"/>
              </w:rPr>
            </w:pPr>
            <w:r w:rsidRPr="00C12048">
              <w:rPr>
                <w:rFonts w:ascii="Candara" w:hAnsi="Candara"/>
                <w:sz w:val="20"/>
                <w:szCs w:val="20"/>
              </w:rPr>
              <w:t>18</w:t>
            </w:r>
          </w:p>
        </w:tc>
        <w:tc>
          <w:tcPr>
            <w:tcW w:w="2967" w:type="dxa"/>
            <w:gridSpan w:val="2"/>
            <w:shd w:val="clear" w:color="auto" w:fill="D8D8D8"/>
          </w:tcPr>
          <w:p w14:paraId="51DA4A05" w14:textId="77777777" w:rsidR="00ED3B37" w:rsidRPr="00C12048" w:rsidRDefault="00ED3B37" w:rsidP="00855ECB">
            <w:pPr>
              <w:rPr>
                <w:rFonts w:ascii="Candara" w:hAnsi="Candara"/>
                <w:sz w:val="20"/>
                <w:szCs w:val="20"/>
              </w:rPr>
            </w:pPr>
            <w:r w:rsidRPr="00C12048">
              <w:rPr>
                <w:rFonts w:ascii="Candara" w:hAnsi="Candara"/>
                <w:sz w:val="20"/>
                <w:szCs w:val="20"/>
              </w:rPr>
              <w:t>Réhabilitation</w:t>
            </w:r>
          </w:p>
        </w:tc>
        <w:tc>
          <w:tcPr>
            <w:tcW w:w="1734" w:type="dxa"/>
            <w:gridSpan w:val="2"/>
            <w:shd w:val="clear" w:color="auto" w:fill="D8D8D8"/>
          </w:tcPr>
          <w:p w14:paraId="3E569522"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w:t>
            </w:r>
          </w:p>
        </w:tc>
        <w:tc>
          <w:tcPr>
            <w:tcW w:w="1566" w:type="dxa"/>
            <w:gridSpan w:val="2"/>
            <w:shd w:val="clear" w:color="auto" w:fill="D8D8D8"/>
          </w:tcPr>
          <w:p w14:paraId="1AA401BC" w14:textId="77777777" w:rsidR="00ED3B37" w:rsidRPr="00C12048" w:rsidRDefault="00ED3B37" w:rsidP="00855ECB">
            <w:pPr>
              <w:rPr>
                <w:rFonts w:ascii="Candara" w:hAnsi="Candara"/>
                <w:sz w:val="20"/>
                <w:szCs w:val="20"/>
              </w:rPr>
            </w:pPr>
          </w:p>
        </w:tc>
      </w:tr>
      <w:tr w:rsidR="00ED3B37" w:rsidRPr="00C12048" w14:paraId="7C2E713C" w14:textId="77777777" w:rsidTr="00857FCF">
        <w:tc>
          <w:tcPr>
            <w:tcW w:w="1626" w:type="dxa"/>
            <w:tcBorders>
              <w:left w:val="nil"/>
              <w:bottom w:val="nil"/>
              <w:right w:val="nil"/>
            </w:tcBorders>
            <w:shd w:val="clear" w:color="auto" w:fill="809EC2"/>
          </w:tcPr>
          <w:p w14:paraId="4B4B6AD2" w14:textId="77777777" w:rsidR="00ED3B37" w:rsidRPr="00C12048" w:rsidRDefault="00ED3B37" w:rsidP="00855ECB">
            <w:pPr>
              <w:rPr>
                <w:rFonts w:ascii="Candara" w:hAnsi="Candara"/>
                <w:b/>
                <w:bCs/>
                <w:color w:val="FFFFFF"/>
                <w:sz w:val="20"/>
                <w:szCs w:val="20"/>
              </w:rPr>
            </w:pPr>
            <w:r w:rsidRPr="00C12048">
              <w:rPr>
                <w:rFonts w:ascii="Candara" w:hAnsi="Candara"/>
                <w:b/>
                <w:bCs/>
                <w:color w:val="FFFFFF"/>
                <w:sz w:val="20"/>
                <w:szCs w:val="20"/>
              </w:rPr>
              <w:t>Watsa</w:t>
            </w:r>
          </w:p>
        </w:tc>
        <w:tc>
          <w:tcPr>
            <w:tcW w:w="1789" w:type="dxa"/>
            <w:gridSpan w:val="2"/>
          </w:tcPr>
          <w:p w14:paraId="274DE450" w14:textId="77777777" w:rsidR="00ED3B37" w:rsidRPr="00C12048" w:rsidRDefault="00ED3B37" w:rsidP="00855ECB">
            <w:pPr>
              <w:rPr>
                <w:rFonts w:ascii="Candara" w:hAnsi="Candara"/>
                <w:sz w:val="20"/>
                <w:szCs w:val="20"/>
              </w:rPr>
            </w:pPr>
            <w:r w:rsidRPr="00C12048">
              <w:rPr>
                <w:rFonts w:ascii="Candara" w:hAnsi="Candara"/>
                <w:sz w:val="20"/>
                <w:szCs w:val="20"/>
              </w:rPr>
              <w:t>Cité de Watsa</w:t>
            </w:r>
          </w:p>
        </w:tc>
        <w:tc>
          <w:tcPr>
            <w:tcW w:w="598" w:type="dxa"/>
            <w:gridSpan w:val="2"/>
          </w:tcPr>
          <w:p w14:paraId="723CABB9" w14:textId="77777777" w:rsidR="00ED3B37" w:rsidRPr="00C12048" w:rsidRDefault="00ED3B37" w:rsidP="00855ECB">
            <w:pPr>
              <w:rPr>
                <w:rFonts w:ascii="Candara" w:hAnsi="Candara"/>
                <w:sz w:val="20"/>
                <w:szCs w:val="20"/>
              </w:rPr>
            </w:pPr>
            <w:r w:rsidRPr="00C12048">
              <w:rPr>
                <w:rFonts w:ascii="Candara" w:hAnsi="Candara"/>
                <w:sz w:val="20"/>
                <w:szCs w:val="20"/>
              </w:rPr>
              <w:t>30</w:t>
            </w:r>
          </w:p>
        </w:tc>
        <w:tc>
          <w:tcPr>
            <w:tcW w:w="2967" w:type="dxa"/>
            <w:gridSpan w:val="2"/>
          </w:tcPr>
          <w:p w14:paraId="1C94D02B" w14:textId="77777777" w:rsidR="00ED3B37" w:rsidRPr="00C12048" w:rsidRDefault="00ED3B37" w:rsidP="00855ECB">
            <w:pPr>
              <w:rPr>
                <w:rFonts w:ascii="Candara" w:hAnsi="Candara"/>
                <w:sz w:val="20"/>
                <w:szCs w:val="20"/>
              </w:rPr>
            </w:pPr>
            <w:r w:rsidRPr="00C12048">
              <w:rPr>
                <w:rFonts w:ascii="Candara" w:hAnsi="Candara"/>
                <w:sz w:val="20"/>
                <w:szCs w:val="20"/>
              </w:rPr>
              <w:t xml:space="preserve">Réhabilitation </w:t>
            </w:r>
          </w:p>
        </w:tc>
        <w:tc>
          <w:tcPr>
            <w:tcW w:w="1734" w:type="dxa"/>
            <w:gridSpan w:val="2"/>
          </w:tcPr>
          <w:p w14:paraId="1402D41F" w14:textId="77777777" w:rsidR="00ED3B37" w:rsidRPr="00C12048" w:rsidRDefault="00ED3B37" w:rsidP="00855ECB">
            <w:pPr>
              <w:rPr>
                <w:rFonts w:ascii="Candara" w:hAnsi="Candara"/>
                <w:sz w:val="20"/>
                <w:szCs w:val="20"/>
              </w:rPr>
            </w:pPr>
            <w:r w:rsidRPr="00C12048">
              <w:rPr>
                <w:rFonts w:ascii="Candara" w:hAnsi="Candara"/>
                <w:sz w:val="20"/>
                <w:szCs w:val="20"/>
              </w:rPr>
              <w:t>Gouvernement provincial</w:t>
            </w:r>
          </w:p>
        </w:tc>
        <w:tc>
          <w:tcPr>
            <w:tcW w:w="1566" w:type="dxa"/>
            <w:gridSpan w:val="2"/>
          </w:tcPr>
          <w:p w14:paraId="4B905C36" w14:textId="77777777" w:rsidR="00ED3B37" w:rsidRPr="00C12048" w:rsidRDefault="00ED3B37" w:rsidP="00855ECB">
            <w:pPr>
              <w:rPr>
                <w:rFonts w:ascii="Candara" w:hAnsi="Candara"/>
                <w:sz w:val="20"/>
                <w:szCs w:val="20"/>
              </w:rPr>
            </w:pPr>
          </w:p>
        </w:tc>
      </w:tr>
      <w:tr w:rsidR="00ED3B37" w:rsidRPr="00C12048" w14:paraId="3CBA1030" w14:textId="77777777" w:rsidTr="00857FCF">
        <w:tc>
          <w:tcPr>
            <w:tcW w:w="3415" w:type="dxa"/>
            <w:gridSpan w:val="3"/>
            <w:tcBorders>
              <w:left w:val="nil"/>
              <w:bottom w:val="single" w:sz="18" w:space="0" w:color="auto"/>
              <w:right w:val="nil"/>
            </w:tcBorders>
            <w:shd w:val="clear" w:color="auto" w:fill="809EC2"/>
          </w:tcPr>
          <w:p w14:paraId="1CBB0109" w14:textId="77777777" w:rsidR="00ED3B37" w:rsidRPr="00C12048" w:rsidRDefault="00ED3B37" w:rsidP="00855ECB">
            <w:pPr>
              <w:rPr>
                <w:rFonts w:ascii="Candara" w:hAnsi="Candara"/>
                <w:b/>
                <w:bCs/>
                <w:color w:val="FFFFFF"/>
                <w:sz w:val="20"/>
                <w:szCs w:val="20"/>
              </w:rPr>
            </w:pPr>
            <w:r w:rsidRPr="00C12048">
              <w:rPr>
                <w:rFonts w:ascii="Candara" w:hAnsi="Candara"/>
                <w:b/>
                <w:bCs/>
                <w:color w:val="FFFFFF"/>
                <w:sz w:val="20"/>
                <w:szCs w:val="20"/>
              </w:rPr>
              <w:t>Total voirie réhabilitée</w:t>
            </w:r>
          </w:p>
        </w:tc>
        <w:tc>
          <w:tcPr>
            <w:tcW w:w="598" w:type="dxa"/>
            <w:gridSpan w:val="2"/>
            <w:shd w:val="clear" w:color="auto" w:fill="D8D8D8"/>
          </w:tcPr>
          <w:p w14:paraId="4D238206" w14:textId="77777777" w:rsidR="00ED3B37" w:rsidRPr="00C12048" w:rsidRDefault="00ED3B37" w:rsidP="00855ECB">
            <w:pPr>
              <w:rPr>
                <w:rFonts w:ascii="Candara" w:hAnsi="Candara"/>
                <w:b/>
                <w:bCs/>
                <w:sz w:val="20"/>
                <w:szCs w:val="20"/>
              </w:rPr>
            </w:pPr>
            <w:r w:rsidRPr="00C12048">
              <w:rPr>
                <w:rFonts w:ascii="Candara" w:hAnsi="Candara"/>
                <w:b/>
                <w:bCs/>
                <w:sz w:val="20"/>
                <w:szCs w:val="20"/>
              </w:rPr>
              <w:t>101</w:t>
            </w:r>
          </w:p>
        </w:tc>
        <w:tc>
          <w:tcPr>
            <w:tcW w:w="2967" w:type="dxa"/>
            <w:gridSpan w:val="2"/>
            <w:shd w:val="clear" w:color="auto" w:fill="D8D8D8"/>
          </w:tcPr>
          <w:p w14:paraId="663FEC28" w14:textId="77777777" w:rsidR="00ED3B37" w:rsidRPr="00C12048" w:rsidRDefault="00ED3B37" w:rsidP="00855ECB">
            <w:pPr>
              <w:rPr>
                <w:rFonts w:ascii="Candara" w:hAnsi="Candara"/>
                <w:sz w:val="20"/>
                <w:szCs w:val="20"/>
              </w:rPr>
            </w:pPr>
          </w:p>
        </w:tc>
        <w:tc>
          <w:tcPr>
            <w:tcW w:w="1734" w:type="dxa"/>
            <w:gridSpan w:val="2"/>
            <w:shd w:val="clear" w:color="auto" w:fill="D8D8D8"/>
          </w:tcPr>
          <w:p w14:paraId="3D539B6A" w14:textId="77777777" w:rsidR="00ED3B37" w:rsidRPr="00C12048" w:rsidRDefault="00ED3B37" w:rsidP="00855ECB">
            <w:pPr>
              <w:rPr>
                <w:rFonts w:ascii="Candara" w:hAnsi="Candara"/>
                <w:sz w:val="20"/>
                <w:szCs w:val="20"/>
              </w:rPr>
            </w:pPr>
          </w:p>
        </w:tc>
        <w:tc>
          <w:tcPr>
            <w:tcW w:w="1566" w:type="dxa"/>
            <w:gridSpan w:val="2"/>
            <w:shd w:val="clear" w:color="auto" w:fill="D8D8D8"/>
          </w:tcPr>
          <w:p w14:paraId="4B7E0607" w14:textId="77777777" w:rsidR="00ED3B37" w:rsidRPr="00C12048" w:rsidRDefault="00ED3B37" w:rsidP="00855ECB">
            <w:pPr>
              <w:rPr>
                <w:rFonts w:ascii="Candara" w:hAnsi="Candara"/>
                <w:sz w:val="20"/>
                <w:szCs w:val="20"/>
              </w:rPr>
            </w:pPr>
          </w:p>
        </w:tc>
      </w:tr>
    </w:tbl>
    <w:p w14:paraId="4B6D5A52" w14:textId="77777777" w:rsidR="009D2B18" w:rsidRDefault="009D2B18" w:rsidP="00365A5F">
      <w:pPr>
        <w:ind w:left="709" w:hanging="709"/>
        <w:rPr>
          <w:rFonts w:ascii="Candara" w:hAnsi="Candara"/>
          <w:sz w:val="20"/>
          <w:szCs w:val="20"/>
        </w:rPr>
      </w:pPr>
    </w:p>
    <w:p w14:paraId="490BCC84" w14:textId="5A460652" w:rsidR="00ED3B37" w:rsidRPr="00C12048" w:rsidRDefault="00ED3B37" w:rsidP="00365A5F">
      <w:pPr>
        <w:ind w:left="709" w:hanging="709"/>
        <w:rPr>
          <w:rFonts w:ascii="Candara" w:hAnsi="Candara"/>
          <w:sz w:val="20"/>
          <w:szCs w:val="20"/>
        </w:rPr>
      </w:pPr>
      <w:r w:rsidRPr="00C12048">
        <w:rPr>
          <w:rFonts w:ascii="Candara" w:hAnsi="Candara"/>
          <w:sz w:val="20"/>
          <w:szCs w:val="20"/>
        </w:rPr>
        <w:t xml:space="preserve">Source : Ministère provincial de désenclavement, infrastructures, travaux publics, santé publique, Relation avec l’Assemblée provinciale du Haut-Uele, 2023. </w:t>
      </w:r>
    </w:p>
    <w:p w14:paraId="64B1BDF1" w14:textId="77777777" w:rsidR="00ED3B37" w:rsidRPr="00000861" w:rsidRDefault="00ED3B37" w:rsidP="00ED3B37">
      <w:pPr>
        <w:jc w:val="center"/>
        <w:rPr>
          <w:sz w:val="20"/>
          <w:szCs w:val="20"/>
        </w:rPr>
      </w:pPr>
    </w:p>
    <w:p w14:paraId="11D0A62A" w14:textId="77777777" w:rsidR="00ED3B37" w:rsidRPr="00372A24" w:rsidRDefault="00ED3B37" w:rsidP="00ED3B37">
      <w:pPr>
        <w:jc w:val="center"/>
      </w:pPr>
    </w:p>
    <w:p w14:paraId="0C83440C" w14:textId="77777777" w:rsidR="00ED3B37" w:rsidRPr="00372A24" w:rsidRDefault="00ED3B37" w:rsidP="00ED3B37">
      <w:pPr>
        <w:jc w:val="center"/>
      </w:pPr>
    </w:p>
    <w:p w14:paraId="22D628F9" w14:textId="77777777" w:rsidR="00ED3B37" w:rsidRPr="00372A24" w:rsidRDefault="00ED3B37" w:rsidP="00ED3B37">
      <w:pPr>
        <w:jc w:val="center"/>
      </w:pPr>
    </w:p>
    <w:p w14:paraId="0CEE9D2B" w14:textId="77777777" w:rsidR="00ED3B37" w:rsidRDefault="00ED3B37" w:rsidP="00ED3B37">
      <w:pPr>
        <w:jc w:val="center"/>
      </w:pPr>
    </w:p>
    <w:p w14:paraId="391043C0" w14:textId="77777777" w:rsidR="00855ECB" w:rsidRDefault="00855ECB" w:rsidP="00ED3B37">
      <w:pPr>
        <w:jc w:val="center"/>
      </w:pPr>
    </w:p>
    <w:p w14:paraId="40040161" w14:textId="77777777" w:rsidR="00855ECB" w:rsidRDefault="00855ECB" w:rsidP="00ED3B37">
      <w:pPr>
        <w:jc w:val="center"/>
      </w:pPr>
    </w:p>
    <w:p w14:paraId="74B5BDE7" w14:textId="77777777" w:rsidR="00855ECB" w:rsidRDefault="00855ECB" w:rsidP="00ED3B37">
      <w:pPr>
        <w:jc w:val="center"/>
      </w:pPr>
    </w:p>
    <w:p w14:paraId="7B4334AF" w14:textId="77777777" w:rsidR="00855ECB" w:rsidRDefault="00855ECB" w:rsidP="00ED3B37">
      <w:pPr>
        <w:jc w:val="center"/>
      </w:pPr>
    </w:p>
    <w:p w14:paraId="5C4921D2" w14:textId="77777777" w:rsidR="00634634" w:rsidRDefault="00634634" w:rsidP="00D07C4B">
      <w:pPr>
        <w:spacing w:line="276" w:lineRule="auto"/>
        <w:jc w:val="both"/>
        <w:rPr>
          <w:rFonts w:ascii="Candara" w:hAnsi="Candara"/>
          <w:b/>
          <w:highlight w:val="yellow"/>
        </w:rPr>
      </w:pPr>
    </w:p>
    <w:p w14:paraId="7CA3660E" w14:textId="77777777" w:rsidR="006D4912" w:rsidRDefault="006D4912" w:rsidP="00D07C4B">
      <w:pPr>
        <w:spacing w:line="276" w:lineRule="auto"/>
        <w:jc w:val="both"/>
        <w:rPr>
          <w:rFonts w:ascii="Candara" w:hAnsi="Candara"/>
          <w:b/>
          <w:highlight w:val="yellow"/>
        </w:rPr>
      </w:pPr>
    </w:p>
    <w:p w14:paraId="238F0F17" w14:textId="77777777" w:rsidR="006D4912" w:rsidRDefault="006D4912" w:rsidP="00D07C4B">
      <w:pPr>
        <w:spacing w:line="276" w:lineRule="auto"/>
        <w:jc w:val="both"/>
        <w:rPr>
          <w:rFonts w:ascii="Candara" w:hAnsi="Candara"/>
          <w:b/>
          <w:highlight w:val="yellow"/>
        </w:rPr>
      </w:pPr>
    </w:p>
    <w:p w14:paraId="42429D54" w14:textId="77777777" w:rsidR="006D4912" w:rsidRDefault="006D4912" w:rsidP="00D07C4B">
      <w:pPr>
        <w:spacing w:line="276" w:lineRule="auto"/>
        <w:jc w:val="both"/>
        <w:rPr>
          <w:rFonts w:ascii="Candara" w:hAnsi="Candara"/>
          <w:b/>
          <w:highlight w:val="yellow"/>
        </w:rPr>
      </w:pPr>
    </w:p>
    <w:bookmarkStart w:id="42" w:name="_Toc146827227"/>
    <w:p w14:paraId="109A6D4B" w14:textId="77777777" w:rsidR="00634634" w:rsidRPr="00FA2799" w:rsidRDefault="00967222" w:rsidP="00A53835">
      <w:pPr>
        <w:pStyle w:val="Titre1"/>
        <w:rPr>
          <w:rFonts w:ascii="Candara" w:hAnsi="Candara"/>
          <w:sz w:val="56"/>
          <w:szCs w:val="60"/>
        </w:rPr>
        <w:sectPr w:rsidR="00634634" w:rsidRPr="00FA2799" w:rsidSect="0087582F">
          <w:type w:val="continuous"/>
          <w:pgSz w:w="11907" w:h="16840" w:code="9"/>
          <w:pgMar w:top="1134" w:right="709" w:bottom="1134" w:left="1134" w:header="720" w:footer="567" w:gutter="0"/>
          <w:cols w:space="720"/>
          <w:noEndnote/>
          <w:docGrid w:linePitch="272"/>
        </w:sectPr>
      </w:pPr>
      <w:r>
        <w:rPr>
          <w:noProof/>
          <w:lang w:val="fr-FR"/>
        </w:rPr>
        <w:lastRenderedPageBreak/>
        <mc:AlternateContent>
          <mc:Choice Requires="wps">
            <w:drawing>
              <wp:anchor distT="0" distB="0" distL="114300" distR="114300" simplePos="0" relativeHeight="251679232" behindDoc="0" locked="0" layoutInCell="1" allowOverlap="1" wp14:anchorId="15C47868" wp14:editId="3BF00AA5">
                <wp:simplePos x="0" y="0"/>
                <wp:positionH relativeFrom="page">
                  <wp:posOffset>659765</wp:posOffset>
                </wp:positionH>
                <wp:positionV relativeFrom="paragraph">
                  <wp:posOffset>632460</wp:posOffset>
                </wp:positionV>
                <wp:extent cx="6257925" cy="19050"/>
                <wp:effectExtent l="19050" t="19050" r="28575" b="19050"/>
                <wp:wrapNone/>
                <wp:docPr id="245"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7925" cy="1905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6EE386" id="Straight Connector 245" o:spid="_x0000_s1026" style="position:absolute;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1.95pt,49.8pt" to="544.7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" strokecolor="#00b050" strokeweight="2.25pt">
                <o:lock v:ext="edit" shapetype="f"/>
                <w10:wrap anchorx="page"/>
              </v:line>
            </w:pict>
          </mc:Fallback>
        </mc:AlternateContent>
      </w:r>
      <w:r>
        <w:rPr>
          <w:noProof/>
          <w:lang w:val="fr-FR"/>
        </w:rPr>
        <mc:AlternateContent>
          <mc:Choice Requires="wps">
            <w:drawing>
              <wp:anchor distT="4294967294" distB="4294967294" distL="114300" distR="114300" simplePos="0" relativeHeight="251677184" behindDoc="0" locked="0" layoutInCell="1" allowOverlap="1" wp14:anchorId="53668EA3" wp14:editId="02D5363C">
                <wp:simplePos x="0" y="0"/>
                <wp:positionH relativeFrom="page">
                  <wp:posOffset>655320</wp:posOffset>
                </wp:positionH>
                <wp:positionV relativeFrom="paragraph">
                  <wp:posOffset>200024</wp:posOffset>
                </wp:positionV>
                <wp:extent cx="6262370" cy="0"/>
                <wp:effectExtent l="0" t="19050" r="24130" b="19050"/>
                <wp:wrapNone/>
                <wp:docPr id="244" name="Straight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2370" cy="0"/>
                        </a:xfrm>
                        <a:prstGeom prst="line">
                          <a:avLst/>
                        </a:prstGeom>
                        <a:noFill/>
                        <a:ln w="28575" cap="flat" cmpd="sng" algn="ctr">
                          <a:solidFill>
                            <a:srgbClr val="0070C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24A2489" id="Straight Connector 244" o:spid="_x0000_s1026" style="position:absolute;z-index:251677184;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margin;mso-height-relative:margin" from="51.6pt,15.75pt" to="544.7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" strokecolor="#0070c0" strokeweight="2.25pt">
                <o:lock v:ext="edit" shapetype="f"/>
                <w10:wrap anchorx="page"/>
              </v:line>
            </w:pict>
          </mc:Fallback>
        </mc:AlternateContent>
      </w:r>
      <w:r w:rsidR="00A53835" w:rsidRPr="00FA2799">
        <w:rPr>
          <w:rFonts w:ascii="Gabriola" w:hAnsi="Gabriola"/>
          <w:b/>
          <w:color w:val="FF0000"/>
          <w:sz w:val="56"/>
          <w:szCs w:val="60"/>
        </w:rPr>
        <w:t>Chapitre 2</w:t>
      </w:r>
      <w:r w:rsidR="00634634" w:rsidRPr="00FA2799">
        <w:rPr>
          <w:rFonts w:ascii="Gabriola" w:hAnsi="Gabriola"/>
          <w:b/>
          <w:color w:val="FF0000"/>
          <w:sz w:val="56"/>
          <w:szCs w:val="60"/>
        </w:rPr>
        <w:t xml:space="preserve"> : </w:t>
      </w:r>
      <w:r w:rsidR="00634634" w:rsidRPr="00FA2799">
        <w:rPr>
          <w:rFonts w:ascii="Gabriola" w:hAnsi="Gabriola"/>
          <w:b/>
          <w:color w:val="0070C0"/>
          <w:sz w:val="56"/>
          <w:szCs w:val="60"/>
        </w:rPr>
        <w:t>Diagnostic Global de la Province</w:t>
      </w:r>
      <w:bookmarkEnd w:id="42"/>
      <w:r w:rsidR="00634634" w:rsidRPr="00FA2799">
        <w:rPr>
          <w:rFonts w:ascii="Candara" w:hAnsi="Candara"/>
          <w:sz w:val="56"/>
          <w:szCs w:val="60"/>
        </w:rPr>
        <w:tab/>
      </w:r>
    </w:p>
    <w:p w14:paraId="0F5F9E8E" w14:textId="77777777" w:rsidR="00634634" w:rsidRPr="00FA2799" w:rsidRDefault="00634634" w:rsidP="00634634">
      <w:pPr>
        <w:pStyle w:val="Titre2"/>
        <w:shd w:val="clear" w:color="auto" w:fill="FFFFFF"/>
        <w:tabs>
          <w:tab w:val="left" w:pos="3690"/>
        </w:tabs>
        <w:spacing w:after="0" w:line="276" w:lineRule="auto"/>
        <w:ind w:left="947" w:firstLine="709"/>
        <w:rPr>
          <w:rFonts w:ascii="Bradley Hand ITC" w:hAnsi="Bradley Hand ITC"/>
          <w:color w:val="0070C0"/>
          <w:sz w:val="2"/>
          <w:szCs w:val="36"/>
        </w:rPr>
      </w:pPr>
      <w:r w:rsidRPr="00FA2799">
        <w:rPr>
          <w:rFonts w:ascii="Bradley Hand ITC" w:hAnsi="Bradley Hand ITC"/>
          <w:color w:val="0070C0"/>
          <w:sz w:val="36"/>
          <w:szCs w:val="36"/>
        </w:rPr>
        <w:lastRenderedPageBreak/>
        <w:tab/>
      </w:r>
    </w:p>
    <w:p w14:paraId="62526BED" w14:textId="77777777" w:rsidR="00634634" w:rsidRPr="00FC4746" w:rsidRDefault="00634634" w:rsidP="00BD1E71">
      <w:pPr>
        <w:pStyle w:val="Titre2"/>
        <w:numPr>
          <w:ilvl w:val="1"/>
          <w:numId w:val="26"/>
        </w:numPr>
        <w:shd w:val="clear" w:color="auto" w:fill="F7C890"/>
        <w:spacing w:after="0" w:line="276" w:lineRule="auto"/>
        <w:ind w:left="947" w:hanging="947"/>
        <w:jc w:val="both"/>
        <w:rPr>
          <w:rFonts w:ascii="Candara" w:hAnsi="Candara"/>
          <w:smallCaps w:val="0"/>
          <w:color w:val="002060"/>
          <w:sz w:val="36"/>
          <w:szCs w:val="36"/>
        </w:rPr>
      </w:pPr>
      <w:bookmarkStart w:id="43" w:name="_Toc135998228"/>
      <w:bookmarkStart w:id="44" w:name="_Toc138941633"/>
      <w:bookmarkStart w:id="45" w:name="_Toc146827228"/>
      <w:r w:rsidRPr="00FC4746">
        <w:rPr>
          <w:rFonts w:ascii="Candara" w:hAnsi="Candara"/>
          <w:smallCaps w:val="0"/>
          <w:color w:val="002060"/>
          <w:sz w:val="36"/>
          <w:szCs w:val="36"/>
        </w:rPr>
        <w:t>Secteurs sociaux</w:t>
      </w:r>
      <w:bookmarkEnd w:id="43"/>
      <w:bookmarkEnd w:id="44"/>
      <w:bookmarkEnd w:id="45"/>
    </w:p>
    <w:p w14:paraId="0F0341BC" w14:textId="77777777" w:rsidR="00634634" w:rsidRPr="00543EC3" w:rsidRDefault="00634634" w:rsidP="00BD1E71">
      <w:pPr>
        <w:pStyle w:val="Titre2"/>
        <w:numPr>
          <w:ilvl w:val="2"/>
          <w:numId w:val="27"/>
        </w:numPr>
        <w:shd w:val="clear" w:color="auto" w:fill="B2C4DA"/>
        <w:spacing w:line="276" w:lineRule="auto"/>
        <w:jc w:val="both"/>
        <w:rPr>
          <w:rFonts w:ascii="Candara" w:hAnsi="Candara"/>
          <w:smallCaps w:val="0"/>
          <w:color w:val="C00000"/>
          <w:sz w:val="28"/>
          <w:szCs w:val="28"/>
        </w:rPr>
      </w:pPr>
      <w:bookmarkStart w:id="46" w:name="_Toc135998229"/>
      <w:bookmarkStart w:id="47" w:name="_Toc138941634"/>
      <w:bookmarkStart w:id="48" w:name="_Toc146827229"/>
      <w:bookmarkStart w:id="49" w:name="_Toc529251648"/>
      <w:bookmarkStart w:id="50" w:name="_Toc530060993"/>
      <w:bookmarkStart w:id="51" w:name="_Toc535055626"/>
      <w:r w:rsidRPr="00543EC3">
        <w:rPr>
          <w:rFonts w:ascii="Candara" w:hAnsi="Candara"/>
          <w:smallCaps w:val="0"/>
          <w:color w:val="C00000"/>
          <w:sz w:val="28"/>
          <w:szCs w:val="28"/>
        </w:rPr>
        <w:t>Education et Formation</w:t>
      </w:r>
      <w:bookmarkEnd w:id="46"/>
      <w:bookmarkEnd w:id="47"/>
      <w:bookmarkEnd w:id="48"/>
    </w:p>
    <w:p w14:paraId="0AFD8C96" w14:textId="77777777" w:rsidR="00634634" w:rsidRPr="00FA2799" w:rsidRDefault="00634634" w:rsidP="00BD1E71">
      <w:pPr>
        <w:pStyle w:val="Titre2"/>
        <w:numPr>
          <w:ilvl w:val="3"/>
          <w:numId w:val="27"/>
        </w:numPr>
        <w:shd w:val="clear" w:color="auto" w:fill="FFFFFF"/>
        <w:tabs>
          <w:tab w:val="left" w:pos="1134"/>
        </w:tabs>
        <w:spacing w:line="276" w:lineRule="auto"/>
        <w:jc w:val="both"/>
        <w:rPr>
          <w:rFonts w:ascii="Candara" w:hAnsi="Candara"/>
          <w:smallCaps w:val="0"/>
          <w:sz w:val="32"/>
          <w:szCs w:val="32"/>
        </w:rPr>
      </w:pPr>
      <w:bookmarkStart w:id="52" w:name="_Toc135998230"/>
      <w:bookmarkStart w:id="53" w:name="_Toc138941635"/>
      <w:bookmarkStart w:id="54" w:name="_Toc146827230"/>
      <w:r w:rsidRPr="00FA2799">
        <w:rPr>
          <w:rFonts w:ascii="Candara" w:hAnsi="Candara"/>
          <w:smallCaps w:val="0"/>
          <w:sz w:val="32"/>
          <w:szCs w:val="32"/>
        </w:rPr>
        <w:t>Enseignement Primaire</w:t>
      </w:r>
      <w:r>
        <w:rPr>
          <w:rFonts w:ascii="Candara" w:hAnsi="Candara"/>
          <w:smallCaps w:val="0"/>
          <w:sz w:val="32"/>
          <w:szCs w:val="32"/>
        </w:rPr>
        <w:t>, S</w:t>
      </w:r>
      <w:r w:rsidRPr="00FA2799">
        <w:rPr>
          <w:rFonts w:ascii="Candara" w:hAnsi="Candara"/>
          <w:smallCaps w:val="0"/>
          <w:sz w:val="32"/>
          <w:szCs w:val="32"/>
        </w:rPr>
        <w:t>econdaire</w:t>
      </w:r>
      <w:bookmarkEnd w:id="52"/>
      <w:r>
        <w:rPr>
          <w:rFonts w:ascii="Candara" w:hAnsi="Candara"/>
          <w:smallCaps w:val="0"/>
          <w:sz w:val="32"/>
          <w:szCs w:val="32"/>
        </w:rPr>
        <w:t xml:space="preserve"> et </w:t>
      </w:r>
      <w:r w:rsidRPr="003A3F1D">
        <w:rPr>
          <w:rFonts w:ascii="Candara" w:hAnsi="Candara"/>
          <w:smallCaps w:val="0"/>
          <w:color w:val="000000"/>
          <w:sz w:val="32"/>
          <w:szCs w:val="32"/>
        </w:rPr>
        <w:t>Technique</w:t>
      </w:r>
      <w:bookmarkEnd w:id="53"/>
      <w:bookmarkEnd w:id="54"/>
    </w:p>
    <w:p w14:paraId="3C070E50" w14:textId="150C056E" w:rsidR="00634634" w:rsidRPr="00FA2799" w:rsidRDefault="00634634" w:rsidP="00634634">
      <w:pPr>
        <w:pStyle w:val="BankNormal"/>
        <w:numPr>
          <w:ilvl w:val="0"/>
          <w:numId w:val="7"/>
        </w:numPr>
        <w:spacing w:line="276" w:lineRule="auto"/>
        <w:jc w:val="both"/>
        <w:rPr>
          <w:rFonts w:ascii="Candara" w:hAnsi="Candara"/>
          <w:b/>
          <w:color w:val="0070C0"/>
          <w:lang w:val="fr-CD"/>
        </w:rPr>
      </w:pPr>
      <w:r w:rsidRPr="00FA2799">
        <w:rPr>
          <w:rFonts w:ascii="Candara" w:hAnsi="Candara"/>
          <w:b/>
          <w:color w:val="0070C0"/>
          <w:lang w:val="fr-CD"/>
        </w:rPr>
        <w:t>Etat des lieux</w:t>
      </w:r>
      <w:bookmarkStart w:id="55" w:name="_Toc529189790"/>
      <w:bookmarkStart w:id="56" w:name="_Toc529251653"/>
      <w:bookmarkStart w:id="57" w:name="_Toc530060998"/>
    </w:p>
    <w:p w14:paraId="75BCF943" w14:textId="77777777" w:rsidR="00634634" w:rsidRDefault="00634634" w:rsidP="00634634">
      <w:pPr>
        <w:jc w:val="both"/>
        <w:rPr>
          <w:rFonts w:ascii="Candara" w:hAnsi="Candara"/>
          <w:sz w:val="26"/>
          <w:szCs w:val="26"/>
          <w:highlight w:val="lightGray"/>
        </w:rPr>
        <w:sectPr w:rsidR="00634634" w:rsidSect="0087582F">
          <w:type w:val="continuous"/>
          <w:pgSz w:w="11907" w:h="16840" w:code="9"/>
          <w:pgMar w:top="1134" w:right="709" w:bottom="1134" w:left="1134" w:header="720" w:footer="567" w:gutter="0"/>
          <w:cols w:space="720"/>
          <w:noEndnote/>
          <w:docGrid w:linePitch="272"/>
        </w:sectPr>
      </w:pPr>
    </w:p>
    <w:p w14:paraId="75E68975" w14:textId="0938F7C0" w:rsidR="009D2B18" w:rsidRDefault="009D2B18" w:rsidP="000E62CA">
      <w:pPr>
        <w:jc w:val="center"/>
        <w:rPr>
          <w:rFonts w:ascii="Candara" w:hAnsi="Candara"/>
          <w:noProof/>
          <w:sz w:val="22"/>
          <w:szCs w:val="22"/>
          <w:lang w:val="fr-FR"/>
        </w:rPr>
      </w:pPr>
      <w:r w:rsidRPr="0029124F">
        <w:rPr>
          <w:noProof/>
        </w:rPr>
        <w:lastRenderedPageBreak/>
        <w:drawing>
          <wp:anchor distT="0" distB="0" distL="114300" distR="114300" simplePos="0" relativeHeight="251729408" behindDoc="0" locked="0" layoutInCell="1" allowOverlap="1" wp14:anchorId="0F74CA3F" wp14:editId="37C68E24">
            <wp:simplePos x="0" y="0"/>
            <wp:positionH relativeFrom="column">
              <wp:posOffset>-5715</wp:posOffset>
            </wp:positionH>
            <wp:positionV relativeFrom="paragraph">
              <wp:posOffset>53975</wp:posOffset>
            </wp:positionV>
            <wp:extent cx="3164113" cy="2076450"/>
            <wp:effectExtent l="0" t="0" r="0" b="0"/>
            <wp:wrapNone/>
            <wp:docPr id="44" name="Image 44" descr="C:\Users\DELL Inspiron 15\Documents\Reception_transfert\IMG-20231002-WA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 Inspiron 15\Documents\Reception_transfert\IMG-20231002-WA007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64113" cy="2076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C669C8" w14:textId="7844A6F2" w:rsidR="009D2B18" w:rsidRDefault="009D2B18" w:rsidP="000E62CA">
      <w:pPr>
        <w:jc w:val="center"/>
        <w:rPr>
          <w:rFonts w:ascii="Candara" w:hAnsi="Candara"/>
          <w:noProof/>
          <w:sz w:val="22"/>
          <w:szCs w:val="22"/>
          <w:lang w:val="fr-FR"/>
        </w:rPr>
      </w:pPr>
    </w:p>
    <w:p w14:paraId="30C2BAE6" w14:textId="77777777" w:rsidR="009D2B18" w:rsidRDefault="009D2B18" w:rsidP="000E62CA">
      <w:pPr>
        <w:jc w:val="center"/>
        <w:rPr>
          <w:rFonts w:ascii="Candara" w:hAnsi="Candara"/>
          <w:noProof/>
          <w:sz w:val="22"/>
          <w:szCs w:val="22"/>
          <w:lang w:val="fr-FR"/>
        </w:rPr>
      </w:pPr>
    </w:p>
    <w:p w14:paraId="22731666" w14:textId="77777777" w:rsidR="009D2B18" w:rsidRDefault="009D2B18" w:rsidP="000E62CA">
      <w:pPr>
        <w:jc w:val="center"/>
        <w:rPr>
          <w:rFonts w:ascii="Candara" w:hAnsi="Candara"/>
          <w:noProof/>
          <w:sz w:val="22"/>
          <w:szCs w:val="22"/>
          <w:lang w:val="fr-FR"/>
        </w:rPr>
      </w:pPr>
    </w:p>
    <w:p w14:paraId="334A55BD" w14:textId="77777777" w:rsidR="009D2B18" w:rsidRDefault="009D2B18" w:rsidP="000E62CA">
      <w:pPr>
        <w:jc w:val="center"/>
        <w:rPr>
          <w:rFonts w:ascii="Candara" w:hAnsi="Candara"/>
          <w:noProof/>
          <w:sz w:val="22"/>
          <w:szCs w:val="22"/>
          <w:lang w:val="fr-FR"/>
        </w:rPr>
      </w:pPr>
    </w:p>
    <w:p w14:paraId="5BB85818" w14:textId="77777777" w:rsidR="009D2B18" w:rsidRDefault="009D2B18" w:rsidP="000E62CA">
      <w:pPr>
        <w:jc w:val="center"/>
        <w:rPr>
          <w:rFonts w:ascii="Candara" w:hAnsi="Candara"/>
          <w:noProof/>
          <w:sz w:val="22"/>
          <w:szCs w:val="22"/>
          <w:lang w:val="fr-FR"/>
        </w:rPr>
      </w:pPr>
    </w:p>
    <w:p w14:paraId="2EB1FBD7" w14:textId="77777777" w:rsidR="009D2B18" w:rsidRDefault="009D2B18" w:rsidP="000E62CA">
      <w:pPr>
        <w:jc w:val="center"/>
        <w:rPr>
          <w:rFonts w:ascii="Candara" w:hAnsi="Candara"/>
          <w:noProof/>
          <w:sz w:val="22"/>
          <w:szCs w:val="22"/>
          <w:lang w:val="fr-FR"/>
        </w:rPr>
      </w:pPr>
    </w:p>
    <w:p w14:paraId="534EF4F4" w14:textId="77777777" w:rsidR="009D2B18" w:rsidRDefault="009D2B18" w:rsidP="000E62CA">
      <w:pPr>
        <w:jc w:val="center"/>
        <w:rPr>
          <w:rFonts w:ascii="Candara" w:hAnsi="Candara"/>
          <w:noProof/>
          <w:sz w:val="22"/>
          <w:szCs w:val="22"/>
          <w:lang w:val="fr-FR"/>
        </w:rPr>
      </w:pPr>
    </w:p>
    <w:p w14:paraId="7FEADA3D" w14:textId="77777777" w:rsidR="009D2B18" w:rsidRDefault="009D2B18" w:rsidP="000E62CA">
      <w:pPr>
        <w:jc w:val="center"/>
        <w:rPr>
          <w:rFonts w:ascii="Candara" w:hAnsi="Candara"/>
          <w:noProof/>
          <w:sz w:val="22"/>
          <w:szCs w:val="22"/>
          <w:lang w:val="fr-FR"/>
        </w:rPr>
      </w:pPr>
    </w:p>
    <w:p w14:paraId="4D86409A" w14:textId="77777777" w:rsidR="009D2B18" w:rsidRDefault="009D2B18" w:rsidP="000E62CA">
      <w:pPr>
        <w:jc w:val="center"/>
        <w:rPr>
          <w:rFonts w:ascii="Candara" w:hAnsi="Candara"/>
          <w:noProof/>
          <w:sz w:val="22"/>
          <w:szCs w:val="22"/>
          <w:lang w:val="fr-FR"/>
        </w:rPr>
      </w:pPr>
    </w:p>
    <w:p w14:paraId="1728886E" w14:textId="77777777" w:rsidR="009D2B18" w:rsidRDefault="009D2B18" w:rsidP="000E62CA">
      <w:pPr>
        <w:jc w:val="center"/>
        <w:rPr>
          <w:rFonts w:ascii="Candara" w:hAnsi="Candara"/>
          <w:noProof/>
          <w:sz w:val="22"/>
          <w:szCs w:val="22"/>
          <w:lang w:val="fr-FR"/>
        </w:rPr>
      </w:pPr>
    </w:p>
    <w:p w14:paraId="50922EA0" w14:textId="77777777" w:rsidR="009D2B18" w:rsidRDefault="009D2B18" w:rsidP="000E62CA">
      <w:pPr>
        <w:jc w:val="center"/>
        <w:rPr>
          <w:rFonts w:ascii="Candara" w:hAnsi="Candara"/>
          <w:noProof/>
          <w:sz w:val="22"/>
          <w:szCs w:val="22"/>
          <w:lang w:val="fr-FR"/>
        </w:rPr>
      </w:pPr>
    </w:p>
    <w:p w14:paraId="220CABF6" w14:textId="77777777" w:rsidR="009D2B18" w:rsidRDefault="009D2B18" w:rsidP="000E62CA">
      <w:pPr>
        <w:jc w:val="center"/>
        <w:rPr>
          <w:rFonts w:ascii="Candara" w:hAnsi="Candara"/>
          <w:noProof/>
          <w:sz w:val="22"/>
          <w:szCs w:val="22"/>
          <w:lang w:val="fr-FR"/>
        </w:rPr>
      </w:pPr>
    </w:p>
    <w:p w14:paraId="6DB37640" w14:textId="29439DE2" w:rsidR="000E62CA" w:rsidRPr="000E62CA" w:rsidRDefault="000E62CA" w:rsidP="000E62CA">
      <w:pPr>
        <w:jc w:val="center"/>
        <w:rPr>
          <w:rFonts w:ascii="Candara" w:hAnsi="Candara"/>
          <w:sz w:val="22"/>
          <w:szCs w:val="22"/>
        </w:rPr>
      </w:pPr>
      <w:r>
        <w:rPr>
          <w:rFonts w:ascii="Candara" w:hAnsi="Candara"/>
          <w:sz w:val="22"/>
          <w:szCs w:val="22"/>
        </w:rPr>
        <w:t>Une école au Haut-Uele</w:t>
      </w:r>
    </w:p>
    <w:p w14:paraId="18CC5948" w14:textId="77777777" w:rsidR="000E62CA" w:rsidRDefault="000E62CA" w:rsidP="00634634">
      <w:pPr>
        <w:jc w:val="both"/>
        <w:rPr>
          <w:rFonts w:ascii="Candara" w:hAnsi="Candara"/>
          <w:sz w:val="26"/>
          <w:szCs w:val="26"/>
        </w:rPr>
      </w:pPr>
    </w:p>
    <w:p w14:paraId="7289E583" w14:textId="77777777" w:rsidR="00634634" w:rsidRPr="006A3B29" w:rsidRDefault="00634634" w:rsidP="00365A5F">
      <w:pPr>
        <w:spacing w:line="276" w:lineRule="auto"/>
        <w:jc w:val="both"/>
        <w:rPr>
          <w:rFonts w:ascii="Candara" w:hAnsi="Candara"/>
          <w:sz w:val="26"/>
          <w:szCs w:val="26"/>
        </w:rPr>
      </w:pPr>
      <w:r w:rsidRPr="006A3B29">
        <w:rPr>
          <w:rFonts w:ascii="Candara" w:hAnsi="Candara"/>
          <w:sz w:val="26"/>
          <w:szCs w:val="26"/>
        </w:rPr>
        <w:t xml:space="preserve">La </w:t>
      </w:r>
      <w:r w:rsidR="00A657FE">
        <w:rPr>
          <w:rFonts w:ascii="Candara" w:hAnsi="Candara"/>
          <w:sz w:val="26"/>
          <w:szCs w:val="26"/>
        </w:rPr>
        <w:t xml:space="preserve">Province </w:t>
      </w:r>
      <w:r w:rsidRPr="006A3B29">
        <w:rPr>
          <w:rFonts w:ascii="Candara" w:hAnsi="Candara"/>
          <w:sz w:val="26"/>
          <w:szCs w:val="26"/>
        </w:rPr>
        <w:t>du Haut-U</w:t>
      </w:r>
      <w:r w:rsidR="00026876">
        <w:rPr>
          <w:rFonts w:ascii="Candara" w:hAnsi="Candara"/>
          <w:sz w:val="26"/>
          <w:szCs w:val="26"/>
        </w:rPr>
        <w:t>ele</w:t>
      </w:r>
      <w:r w:rsidRPr="006A3B29">
        <w:rPr>
          <w:rFonts w:ascii="Candara" w:hAnsi="Candara"/>
          <w:sz w:val="26"/>
          <w:szCs w:val="26"/>
        </w:rPr>
        <w:t xml:space="preserve"> compte deux Divisions Provinciales de l’EPST chacune avec tous les services techniques tels que l’Inspection Principale Provinciale, la Direction Provinciale chargée de la préparation de la pa</w:t>
      </w:r>
      <w:r w:rsidR="00D26F43">
        <w:rPr>
          <w:rFonts w:ascii="Candara" w:hAnsi="Candara"/>
          <w:sz w:val="26"/>
          <w:szCs w:val="26"/>
        </w:rPr>
        <w:t>i</w:t>
      </w:r>
      <w:r w:rsidRPr="006A3B29">
        <w:rPr>
          <w:rFonts w:ascii="Candara" w:hAnsi="Candara"/>
          <w:sz w:val="26"/>
          <w:szCs w:val="26"/>
        </w:rPr>
        <w:t xml:space="preserve">e (DINACOPE) et le SERNIE (Service National d’Identification des Elèves). Toutes ces Divisions sont sous la coordination du </w:t>
      </w:r>
      <w:r w:rsidRPr="006A3B29">
        <w:rPr>
          <w:rFonts w:ascii="Candara" w:hAnsi="Candara"/>
          <w:sz w:val="26"/>
          <w:szCs w:val="26"/>
        </w:rPr>
        <w:lastRenderedPageBreak/>
        <w:t xml:space="preserve">Ministre Provincial en charge de l’Education. Dans la </w:t>
      </w:r>
      <w:r w:rsidR="00A657FE">
        <w:rPr>
          <w:rFonts w:ascii="Candara" w:hAnsi="Candara"/>
          <w:sz w:val="26"/>
          <w:szCs w:val="26"/>
        </w:rPr>
        <w:t xml:space="preserve">Province </w:t>
      </w:r>
      <w:r w:rsidRPr="006A3B29">
        <w:rPr>
          <w:rFonts w:ascii="Candara" w:hAnsi="Candara"/>
          <w:sz w:val="26"/>
          <w:szCs w:val="26"/>
        </w:rPr>
        <w:t xml:space="preserve">du Haut-Uele l’enseignement est organisé sous différentes formes : enseignement général du type classique pour les normaux, l’enseignement spécial pour les personnes vivant avec handicap et l’enseignement technique. Pour assurer les enseignements, la </w:t>
      </w:r>
      <w:r w:rsidR="00A657FE">
        <w:rPr>
          <w:rFonts w:ascii="Candara" w:hAnsi="Candara"/>
          <w:sz w:val="26"/>
          <w:szCs w:val="26"/>
        </w:rPr>
        <w:t xml:space="preserve">Province </w:t>
      </w:r>
      <w:r w:rsidRPr="006A3B29">
        <w:rPr>
          <w:rFonts w:ascii="Candara" w:hAnsi="Candara"/>
          <w:sz w:val="26"/>
          <w:szCs w:val="26"/>
        </w:rPr>
        <w:t>compte 1 925</w:t>
      </w:r>
      <w:r w:rsidRPr="006A3B29">
        <w:rPr>
          <w:rFonts w:ascii="Candara" w:hAnsi="Candara"/>
          <w:b/>
          <w:sz w:val="26"/>
          <w:szCs w:val="26"/>
        </w:rPr>
        <w:t xml:space="preserve"> </w:t>
      </w:r>
      <w:r w:rsidRPr="006A3B29">
        <w:rPr>
          <w:rFonts w:ascii="Candara" w:hAnsi="Candara"/>
          <w:sz w:val="26"/>
          <w:szCs w:val="26"/>
        </w:rPr>
        <w:t xml:space="preserve">écoles. Etant donné l’avènement de la gratuité de l’enseignement de base et la croissance démographique, le besoin en écoles demeure. S’agissant du personnel, la </w:t>
      </w:r>
      <w:r w:rsidR="00A657FE">
        <w:rPr>
          <w:rFonts w:ascii="Candara" w:hAnsi="Candara"/>
          <w:sz w:val="26"/>
          <w:szCs w:val="26"/>
        </w:rPr>
        <w:t xml:space="preserve">Province </w:t>
      </w:r>
      <w:r w:rsidRPr="006A3B29">
        <w:rPr>
          <w:rFonts w:ascii="Candara" w:hAnsi="Candara"/>
          <w:sz w:val="26"/>
          <w:szCs w:val="26"/>
        </w:rPr>
        <w:t>bénéficie de la prestation de 22 534 enseignants pour un total de 516 516 élèves répartis dans 16 114 classes.</w:t>
      </w:r>
    </w:p>
    <w:p w14:paraId="2F36C1EF" w14:textId="77777777" w:rsidR="00634634" w:rsidRPr="006A3B29" w:rsidRDefault="00634634" w:rsidP="00634634">
      <w:pPr>
        <w:jc w:val="both"/>
        <w:rPr>
          <w:rFonts w:ascii="Candara" w:hAnsi="Candara"/>
          <w:sz w:val="26"/>
          <w:szCs w:val="26"/>
        </w:rPr>
      </w:pPr>
    </w:p>
    <w:p w14:paraId="62BAC4AA" w14:textId="77777777" w:rsidR="00634634" w:rsidRPr="006A3B29" w:rsidRDefault="00634634" w:rsidP="00634634">
      <w:pPr>
        <w:rPr>
          <w:rFonts w:ascii="Maiandra GD" w:hAnsi="Maiandra GD"/>
          <w:b/>
        </w:rPr>
      </w:pPr>
    </w:p>
    <w:p w14:paraId="32179B9B" w14:textId="77777777" w:rsidR="00634634" w:rsidRPr="006A3B29" w:rsidRDefault="00634634" w:rsidP="00634634">
      <w:pPr>
        <w:rPr>
          <w:rFonts w:ascii="Maiandra GD" w:hAnsi="Maiandra GD"/>
          <w:b/>
        </w:rPr>
        <w:sectPr w:rsidR="00634634" w:rsidRPr="006A3B29" w:rsidSect="0087582F">
          <w:type w:val="continuous"/>
          <w:pgSz w:w="11907" w:h="16840" w:code="9"/>
          <w:pgMar w:top="1134" w:right="709" w:bottom="1134" w:left="1134" w:header="720" w:footer="567" w:gutter="0"/>
          <w:cols w:num="2" w:space="720"/>
          <w:noEndnote/>
          <w:docGrid w:linePitch="272"/>
        </w:sectPr>
      </w:pPr>
    </w:p>
    <w:p w14:paraId="4EB947B9" w14:textId="77777777" w:rsidR="00365A5F" w:rsidRDefault="00634634" w:rsidP="00634634">
      <w:pPr>
        <w:rPr>
          <w:rFonts w:ascii="Maiandra GD" w:hAnsi="Maiandra GD"/>
          <w:b/>
        </w:rPr>
      </w:pPr>
      <w:r w:rsidRPr="006A3B29">
        <w:rPr>
          <w:rFonts w:ascii="Maiandra GD" w:hAnsi="Maiandra GD"/>
          <w:b/>
        </w:rPr>
        <w:lastRenderedPageBreak/>
        <w:t xml:space="preserve">          </w:t>
      </w:r>
      <w:r w:rsidR="000E05D1">
        <w:rPr>
          <w:rFonts w:ascii="Maiandra GD" w:hAnsi="Maiandra GD"/>
          <w:b/>
        </w:rPr>
        <w:t xml:space="preserve">  </w:t>
      </w:r>
    </w:p>
    <w:p w14:paraId="350169D0" w14:textId="77777777" w:rsidR="00365A5F" w:rsidRDefault="00365A5F">
      <w:pPr>
        <w:rPr>
          <w:rFonts w:ascii="Maiandra GD" w:hAnsi="Maiandra GD"/>
          <w:b/>
        </w:rPr>
      </w:pPr>
      <w:r>
        <w:rPr>
          <w:rFonts w:ascii="Maiandra GD" w:hAnsi="Maiandra GD"/>
          <w:b/>
        </w:rPr>
        <w:br w:type="page"/>
      </w:r>
    </w:p>
    <w:p w14:paraId="12450FBB" w14:textId="77777777" w:rsidR="000E05D1" w:rsidRDefault="000E05D1" w:rsidP="00634634">
      <w:pPr>
        <w:rPr>
          <w:rFonts w:ascii="Maiandra GD" w:hAnsi="Maiandra GD"/>
          <w:b/>
        </w:rPr>
      </w:pPr>
    </w:p>
    <w:p w14:paraId="7E793120" w14:textId="77777777" w:rsidR="00634634" w:rsidRPr="00C12048" w:rsidRDefault="0099632F" w:rsidP="00634634">
      <w:pPr>
        <w:rPr>
          <w:rFonts w:ascii="Candara" w:hAnsi="Candara"/>
          <w:b/>
          <w:szCs w:val="20"/>
        </w:rPr>
      </w:pPr>
      <w:r>
        <w:rPr>
          <w:rFonts w:ascii="Candara" w:hAnsi="Candara"/>
          <w:b/>
          <w:bCs/>
          <w:sz w:val="26"/>
          <w:szCs w:val="26"/>
        </w:rPr>
        <w:t xml:space="preserve">Tableau </w:t>
      </w:r>
      <w:r w:rsidR="008165C9">
        <w:rPr>
          <w:rFonts w:ascii="Candara" w:hAnsi="Candara"/>
          <w:b/>
          <w:bCs/>
          <w:sz w:val="26"/>
          <w:szCs w:val="26"/>
        </w:rPr>
        <w:t>n°</w:t>
      </w:r>
      <w:r>
        <w:rPr>
          <w:rFonts w:ascii="Candara" w:hAnsi="Candara"/>
          <w:b/>
          <w:bCs/>
          <w:sz w:val="26"/>
          <w:szCs w:val="26"/>
        </w:rPr>
        <w:t xml:space="preserve">6 : </w:t>
      </w:r>
      <w:r w:rsidR="00634634" w:rsidRPr="00C12048">
        <w:rPr>
          <w:rFonts w:ascii="Candara" w:hAnsi="Candara"/>
          <w:b/>
          <w:i/>
          <w:szCs w:val="20"/>
        </w:rPr>
        <w:t xml:space="preserve">Nombre écoles par Provinces Educationnelles </w:t>
      </w:r>
    </w:p>
    <w:tbl>
      <w:tblPr>
        <w:tblW w:w="9034"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122"/>
        <w:gridCol w:w="1951"/>
        <w:gridCol w:w="1701"/>
        <w:gridCol w:w="1701"/>
        <w:gridCol w:w="1559"/>
      </w:tblGrid>
      <w:tr w:rsidR="00F55E4F" w:rsidRPr="00C12048" w14:paraId="0906CF9A" w14:textId="77777777" w:rsidTr="003B6B7D">
        <w:trPr>
          <w:jc w:val="center"/>
        </w:trPr>
        <w:tc>
          <w:tcPr>
            <w:tcW w:w="2122" w:type="dxa"/>
            <w:tcBorders>
              <w:top w:val="single" w:sz="4" w:space="0" w:color="FFFFFF"/>
              <w:left w:val="single" w:sz="4" w:space="0" w:color="FFFFFF"/>
              <w:right w:val="nil"/>
            </w:tcBorders>
            <w:shd w:val="clear" w:color="auto" w:fill="809EC2"/>
          </w:tcPr>
          <w:p w14:paraId="0A5EA1AC" w14:textId="77777777" w:rsidR="00634634" w:rsidRPr="00F55E4F" w:rsidRDefault="00634634" w:rsidP="00F55E4F">
            <w:pPr>
              <w:ind w:left="714" w:hanging="357"/>
              <w:contextualSpacing/>
              <w:jc w:val="both"/>
              <w:rPr>
                <w:rFonts w:ascii="Candara" w:hAnsi="Candara"/>
                <w:b/>
                <w:bCs/>
                <w:sz w:val="20"/>
                <w:szCs w:val="20"/>
              </w:rPr>
            </w:pPr>
            <w:r w:rsidRPr="00F55E4F">
              <w:rPr>
                <w:rFonts w:ascii="Candara" w:hAnsi="Candara"/>
                <w:b/>
                <w:bCs/>
                <w:sz w:val="20"/>
                <w:szCs w:val="20"/>
              </w:rPr>
              <w:t>PROVINCES EDUCATIONNELLES</w:t>
            </w:r>
          </w:p>
        </w:tc>
        <w:tc>
          <w:tcPr>
            <w:tcW w:w="1951" w:type="dxa"/>
            <w:tcBorders>
              <w:top w:val="single" w:sz="4" w:space="0" w:color="FFFFFF"/>
              <w:left w:val="nil"/>
              <w:right w:val="nil"/>
            </w:tcBorders>
            <w:shd w:val="clear" w:color="auto" w:fill="809EC2"/>
            <w:vAlign w:val="center"/>
          </w:tcPr>
          <w:p w14:paraId="6B6CFF80" w14:textId="77777777" w:rsidR="00634634" w:rsidRPr="00F55E4F" w:rsidRDefault="00634634" w:rsidP="003B6B7D">
            <w:pPr>
              <w:pStyle w:val="Default"/>
              <w:ind w:left="714" w:hanging="357"/>
              <w:jc w:val="center"/>
              <w:rPr>
                <w:rFonts w:ascii="Candara" w:hAnsi="Candara"/>
                <w:b/>
                <w:bCs/>
                <w:color w:val="auto"/>
                <w:sz w:val="20"/>
                <w:szCs w:val="20"/>
                <w:lang w:val="fr-BE"/>
              </w:rPr>
            </w:pPr>
            <w:r w:rsidRPr="00F55E4F">
              <w:rPr>
                <w:rFonts w:ascii="Candara" w:hAnsi="Candara"/>
                <w:b/>
                <w:bCs/>
                <w:color w:val="auto"/>
                <w:sz w:val="20"/>
                <w:szCs w:val="20"/>
                <w:lang w:val="fr-BE"/>
              </w:rPr>
              <w:t>PRE-PRIMAIRE</w:t>
            </w:r>
          </w:p>
        </w:tc>
        <w:tc>
          <w:tcPr>
            <w:tcW w:w="1701" w:type="dxa"/>
            <w:tcBorders>
              <w:top w:val="single" w:sz="4" w:space="0" w:color="FFFFFF"/>
              <w:left w:val="nil"/>
              <w:right w:val="nil"/>
            </w:tcBorders>
            <w:shd w:val="clear" w:color="auto" w:fill="809EC2"/>
            <w:vAlign w:val="center"/>
          </w:tcPr>
          <w:p w14:paraId="4F92BE4C" w14:textId="77777777" w:rsidR="00634634" w:rsidRPr="00F55E4F" w:rsidRDefault="00634634" w:rsidP="003B6B7D">
            <w:pPr>
              <w:pStyle w:val="Default"/>
              <w:ind w:left="714" w:hanging="357"/>
              <w:jc w:val="center"/>
              <w:rPr>
                <w:rFonts w:ascii="Candara" w:hAnsi="Candara"/>
                <w:b/>
                <w:bCs/>
                <w:color w:val="auto"/>
                <w:sz w:val="20"/>
                <w:szCs w:val="20"/>
                <w:lang w:val="fr-BE"/>
              </w:rPr>
            </w:pPr>
            <w:r w:rsidRPr="00F55E4F">
              <w:rPr>
                <w:rFonts w:ascii="Candara" w:hAnsi="Candara"/>
                <w:b/>
                <w:bCs/>
                <w:color w:val="auto"/>
                <w:sz w:val="20"/>
                <w:szCs w:val="20"/>
                <w:lang w:val="fr-BE"/>
              </w:rPr>
              <w:t>PRIMAIRE</w:t>
            </w:r>
          </w:p>
        </w:tc>
        <w:tc>
          <w:tcPr>
            <w:tcW w:w="1701" w:type="dxa"/>
            <w:tcBorders>
              <w:top w:val="single" w:sz="4" w:space="0" w:color="FFFFFF"/>
              <w:left w:val="nil"/>
              <w:right w:val="nil"/>
            </w:tcBorders>
            <w:shd w:val="clear" w:color="auto" w:fill="809EC2"/>
            <w:vAlign w:val="center"/>
          </w:tcPr>
          <w:p w14:paraId="4B9B398F" w14:textId="77777777" w:rsidR="00634634" w:rsidRPr="00F55E4F" w:rsidRDefault="00634634" w:rsidP="003B6B7D">
            <w:pPr>
              <w:pStyle w:val="Default"/>
              <w:ind w:left="714" w:hanging="357"/>
              <w:jc w:val="center"/>
              <w:rPr>
                <w:rFonts w:ascii="Candara" w:hAnsi="Candara"/>
                <w:b/>
                <w:bCs/>
                <w:color w:val="auto"/>
                <w:sz w:val="20"/>
                <w:szCs w:val="20"/>
                <w:lang w:val="fr-BE"/>
              </w:rPr>
            </w:pPr>
            <w:r w:rsidRPr="00F55E4F">
              <w:rPr>
                <w:rFonts w:ascii="Candara" w:hAnsi="Candara"/>
                <w:b/>
                <w:bCs/>
                <w:color w:val="auto"/>
                <w:sz w:val="20"/>
                <w:szCs w:val="20"/>
                <w:lang w:val="fr-BE"/>
              </w:rPr>
              <w:t>SECONDAIRE</w:t>
            </w:r>
          </w:p>
        </w:tc>
        <w:tc>
          <w:tcPr>
            <w:tcW w:w="1559" w:type="dxa"/>
            <w:tcBorders>
              <w:top w:val="single" w:sz="4" w:space="0" w:color="FFFFFF"/>
              <w:left w:val="nil"/>
              <w:right w:val="single" w:sz="4" w:space="0" w:color="FFFFFF"/>
            </w:tcBorders>
            <w:shd w:val="clear" w:color="auto" w:fill="809EC2"/>
            <w:vAlign w:val="center"/>
          </w:tcPr>
          <w:p w14:paraId="1CFBF586" w14:textId="77777777" w:rsidR="00634634" w:rsidRPr="00F55E4F" w:rsidRDefault="00634634" w:rsidP="003B6B7D">
            <w:pPr>
              <w:pStyle w:val="Default"/>
              <w:ind w:left="714" w:firstLine="34"/>
              <w:jc w:val="center"/>
              <w:rPr>
                <w:rFonts w:ascii="Candara" w:hAnsi="Candara"/>
                <w:b/>
                <w:bCs/>
                <w:color w:val="auto"/>
                <w:sz w:val="20"/>
                <w:szCs w:val="20"/>
                <w:lang w:val="fr-BE"/>
              </w:rPr>
            </w:pPr>
            <w:r w:rsidRPr="00F55E4F">
              <w:rPr>
                <w:rFonts w:ascii="Candara" w:hAnsi="Candara"/>
                <w:b/>
                <w:bCs/>
                <w:color w:val="auto"/>
                <w:sz w:val="20"/>
                <w:szCs w:val="20"/>
                <w:lang w:val="fr-BE"/>
              </w:rPr>
              <w:t>TOTAL</w:t>
            </w:r>
          </w:p>
        </w:tc>
      </w:tr>
      <w:tr w:rsidR="00F55E4F" w:rsidRPr="00C12048" w14:paraId="4BADBA6F" w14:textId="77777777" w:rsidTr="003B6B7D">
        <w:trPr>
          <w:jc w:val="center"/>
        </w:trPr>
        <w:tc>
          <w:tcPr>
            <w:tcW w:w="2122" w:type="dxa"/>
            <w:tcBorders>
              <w:left w:val="single" w:sz="4" w:space="0" w:color="FFFFFF"/>
            </w:tcBorders>
            <w:shd w:val="clear" w:color="auto" w:fill="809EC2"/>
          </w:tcPr>
          <w:p w14:paraId="65570A14" w14:textId="77777777" w:rsidR="00634634" w:rsidRPr="00F55E4F" w:rsidRDefault="00634634" w:rsidP="00F55E4F">
            <w:pPr>
              <w:ind w:left="714" w:hanging="357"/>
              <w:jc w:val="both"/>
              <w:rPr>
                <w:rFonts w:ascii="Candara" w:hAnsi="Candara"/>
                <w:b/>
                <w:bCs/>
                <w:sz w:val="20"/>
                <w:szCs w:val="20"/>
              </w:rPr>
            </w:pPr>
            <w:r w:rsidRPr="00F55E4F">
              <w:rPr>
                <w:rFonts w:ascii="Candara" w:hAnsi="Candara"/>
                <w:b/>
                <w:bCs/>
                <w:sz w:val="20"/>
                <w:szCs w:val="20"/>
              </w:rPr>
              <w:t xml:space="preserve">HAUT-UELE 1             </w:t>
            </w:r>
          </w:p>
        </w:tc>
        <w:tc>
          <w:tcPr>
            <w:tcW w:w="1951" w:type="dxa"/>
            <w:shd w:val="clear" w:color="auto" w:fill="CCD8E6"/>
          </w:tcPr>
          <w:p w14:paraId="572A97E0" w14:textId="77777777" w:rsidR="00634634" w:rsidRPr="00F55E4F" w:rsidRDefault="00634634" w:rsidP="00F55E4F">
            <w:pPr>
              <w:pStyle w:val="Default"/>
              <w:ind w:left="714" w:hanging="357"/>
              <w:jc w:val="center"/>
              <w:rPr>
                <w:rFonts w:ascii="Candara" w:hAnsi="Candara"/>
                <w:color w:val="auto"/>
                <w:sz w:val="20"/>
                <w:szCs w:val="20"/>
                <w:lang w:val="fr-BE"/>
              </w:rPr>
            </w:pPr>
            <w:r w:rsidRPr="00F55E4F">
              <w:rPr>
                <w:rFonts w:ascii="Candara" w:hAnsi="Candara"/>
                <w:color w:val="auto"/>
                <w:sz w:val="20"/>
                <w:szCs w:val="20"/>
                <w:lang w:val="fr-BE"/>
              </w:rPr>
              <w:t>39</w:t>
            </w:r>
          </w:p>
        </w:tc>
        <w:tc>
          <w:tcPr>
            <w:tcW w:w="1701" w:type="dxa"/>
            <w:shd w:val="clear" w:color="auto" w:fill="CCD8E6"/>
          </w:tcPr>
          <w:p w14:paraId="18115AD2" w14:textId="77777777" w:rsidR="00634634" w:rsidRPr="00F55E4F" w:rsidRDefault="00634634" w:rsidP="00F55E4F">
            <w:pPr>
              <w:pStyle w:val="Default"/>
              <w:ind w:left="714" w:hanging="357"/>
              <w:jc w:val="center"/>
              <w:rPr>
                <w:rFonts w:ascii="Candara" w:hAnsi="Candara"/>
                <w:color w:val="auto"/>
                <w:sz w:val="20"/>
                <w:szCs w:val="20"/>
                <w:lang w:val="fr-BE"/>
              </w:rPr>
            </w:pPr>
            <w:r w:rsidRPr="00F55E4F">
              <w:rPr>
                <w:rFonts w:ascii="Candara" w:hAnsi="Candara"/>
                <w:color w:val="auto"/>
                <w:sz w:val="20"/>
                <w:szCs w:val="20"/>
                <w:lang w:val="fr-BE"/>
              </w:rPr>
              <w:t>702</w:t>
            </w:r>
          </w:p>
        </w:tc>
        <w:tc>
          <w:tcPr>
            <w:tcW w:w="1701" w:type="dxa"/>
            <w:shd w:val="clear" w:color="auto" w:fill="CCD8E6"/>
          </w:tcPr>
          <w:p w14:paraId="6CD5FA16" w14:textId="77777777" w:rsidR="00634634" w:rsidRPr="00F55E4F" w:rsidRDefault="00634634" w:rsidP="00F55E4F">
            <w:pPr>
              <w:pStyle w:val="Default"/>
              <w:ind w:left="714" w:hanging="357"/>
              <w:jc w:val="center"/>
              <w:rPr>
                <w:rFonts w:ascii="Candara" w:hAnsi="Candara"/>
                <w:color w:val="auto"/>
                <w:sz w:val="20"/>
                <w:szCs w:val="20"/>
                <w:lang w:val="fr-BE"/>
              </w:rPr>
            </w:pPr>
            <w:r w:rsidRPr="00F55E4F">
              <w:rPr>
                <w:rFonts w:ascii="Candara" w:hAnsi="Candara"/>
                <w:color w:val="auto"/>
                <w:sz w:val="20"/>
                <w:szCs w:val="20"/>
                <w:lang w:val="fr-BE"/>
              </w:rPr>
              <w:t>320</w:t>
            </w:r>
          </w:p>
        </w:tc>
        <w:tc>
          <w:tcPr>
            <w:tcW w:w="1559" w:type="dxa"/>
            <w:shd w:val="clear" w:color="auto" w:fill="CCD8E6"/>
          </w:tcPr>
          <w:p w14:paraId="67E808FD" w14:textId="77777777" w:rsidR="00634634" w:rsidRPr="00F55E4F" w:rsidRDefault="00634634" w:rsidP="00F55E4F">
            <w:pPr>
              <w:pStyle w:val="Default"/>
              <w:ind w:left="714" w:hanging="357"/>
              <w:jc w:val="center"/>
              <w:rPr>
                <w:rFonts w:ascii="Candara" w:hAnsi="Candara"/>
                <w:color w:val="auto"/>
                <w:sz w:val="20"/>
                <w:szCs w:val="20"/>
                <w:lang w:val="fr-BE"/>
              </w:rPr>
            </w:pPr>
            <w:r w:rsidRPr="00F55E4F">
              <w:rPr>
                <w:rFonts w:ascii="Candara" w:hAnsi="Candara"/>
                <w:color w:val="auto"/>
                <w:sz w:val="20"/>
                <w:szCs w:val="20"/>
                <w:lang w:val="fr-BE"/>
              </w:rPr>
              <w:t>1 061</w:t>
            </w:r>
          </w:p>
        </w:tc>
      </w:tr>
      <w:tr w:rsidR="00F55E4F" w:rsidRPr="00C12048" w14:paraId="21F7EC45" w14:textId="77777777" w:rsidTr="003B6B7D">
        <w:trPr>
          <w:jc w:val="center"/>
        </w:trPr>
        <w:tc>
          <w:tcPr>
            <w:tcW w:w="2122" w:type="dxa"/>
            <w:tcBorders>
              <w:left w:val="single" w:sz="4" w:space="0" w:color="FFFFFF"/>
            </w:tcBorders>
            <w:shd w:val="clear" w:color="auto" w:fill="809EC2"/>
          </w:tcPr>
          <w:p w14:paraId="62D61D12" w14:textId="77777777" w:rsidR="00634634" w:rsidRPr="00F55E4F" w:rsidRDefault="00634634" w:rsidP="00F55E4F">
            <w:pPr>
              <w:ind w:left="714" w:hanging="357"/>
              <w:jc w:val="both"/>
              <w:rPr>
                <w:rFonts w:ascii="Candara" w:hAnsi="Candara"/>
                <w:b/>
                <w:bCs/>
                <w:sz w:val="20"/>
                <w:szCs w:val="20"/>
              </w:rPr>
            </w:pPr>
            <w:r w:rsidRPr="00F55E4F">
              <w:rPr>
                <w:rFonts w:ascii="Candara" w:hAnsi="Candara"/>
                <w:b/>
                <w:bCs/>
                <w:sz w:val="20"/>
                <w:szCs w:val="20"/>
              </w:rPr>
              <w:t>HAUT-UELE 2</w:t>
            </w:r>
          </w:p>
        </w:tc>
        <w:tc>
          <w:tcPr>
            <w:tcW w:w="1951" w:type="dxa"/>
            <w:shd w:val="clear" w:color="auto" w:fill="E5EBF2"/>
          </w:tcPr>
          <w:p w14:paraId="4B263932" w14:textId="77777777" w:rsidR="00634634" w:rsidRPr="00F55E4F" w:rsidRDefault="00634634" w:rsidP="00F55E4F">
            <w:pPr>
              <w:pStyle w:val="Default"/>
              <w:ind w:left="714" w:hanging="357"/>
              <w:jc w:val="center"/>
              <w:rPr>
                <w:rFonts w:ascii="Candara" w:hAnsi="Candara"/>
                <w:color w:val="auto"/>
                <w:sz w:val="20"/>
                <w:szCs w:val="20"/>
                <w:lang w:val="fr-BE"/>
              </w:rPr>
            </w:pPr>
            <w:r w:rsidRPr="00F55E4F">
              <w:rPr>
                <w:rFonts w:ascii="Candara" w:hAnsi="Candara"/>
                <w:color w:val="auto"/>
                <w:sz w:val="20"/>
                <w:szCs w:val="20"/>
                <w:lang w:val="fr-BE"/>
              </w:rPr>
              <w:t>48</w:t>
            </w:r>
          </w:p>
        </w:tc>
        <w:tc>
          <w:tcPr>
            <w:tcW w:w="1701" w:type="dxa"/>
            <w:shd w:val="clear" w:color="auto" w:fill="E5EBF2"/>
          </w:tcPr>
          <w:p w14:paraId="146CFE18" w14:textId="77777777" w:rsidR="00634634" w:rsidRPr="00F55E4F" w:rsidRDefault="00634634" w:rsidP="00F55E4F">
            <w:pPr>
              <w:pStyle w:val="Default"/>
              <w:ind w:left="714" w:hanging="357"/>
              <w:jc w:val="center"/>
              <w:rPr>
                <w:rFonts w:ascii="Candara" w:hAnsi="Candara"/>
                <w:color w:val="auto"/>
                <w:sz w:val="20"/>
                <w:szCs w:val="20"/>
                <w:lang w:val="fr-BE"/>
              </w:rPr>
            </w:pPr>
            <w:r w:rsidRPr="00F55E4F">
              <w:rPr>
                <w:rFonts w:ascii="Candara" w:hAnsi="Candara"/>
                <w:color w:val="auto"/>
                <w:sz w:val="20"/>
                <w:szCs w:val="20"/>
                <w:lang w:val="fr-BE"/>
              </w:rPr>
              <w:t>586</w:t>
            </w:r>
          </w:p>
        </w:tc>
        <w:tc>
          <w:tcPr>
            <w:tcW w:w="1701" w:type="dxa"/>
            <w:shd w:val="clear" w:color="auto" w:fill="E5EBF2"/>
          </w:tcPr>
          <w:p w14:paraId="345CAAC6" w14:textId="77777777" w:rsidR="00634634" w:rsidRPr="00F55E4F" w:rsidRDefault="00634634" w:rsidP="00F55E4F">
            <w:pPr>
              <w:pStyle w:val="Default"/>
              <w:ind w:left="714" w:hanging="357"/>
              <w:jc w:val="center"/>
              <w:rPr>
                <w:rFonts w:ascii="Candara" w:hAnsi="Candara"/>
                <w:color w:val="auto"/>
                <w:sz w:val="20"/>
                <w:szCs w:val="20"/>
                <w:lang w:val="fr-BE"/>
              </w:rPr>
            </w:pPr>
            <w:r w:rsidRPr="00F55E4F">
              <w:rPr>
                <w:rFonts w:ascii="Candara" w:hAnsi="Candara"/>
                <w:color w:val="auto"/>
                <w:sz w:val="20"/>
                <w:szCs w:val="20"/>
                <w:lang w:val="fr-BE"/>
              </w:rPr>
              <w:t>230</w:t>
            </w:r>
          </w:p>
        </w:tc>
        <w:tc>
          <w:tcPr>
            <w:tcW w:w="1559" w:type="dxa"/>
            <w:shd w:val="clear" w:color="auto" w:fill="E5EBF2"/>
          </w:tcPr>
          <w:p w14:paraId="62102F6A" w14:textId="77777777" w:rsidR="00634634" w:rsidRPr="00F55E4F" w:rsidRDefault="00634634" w:rsidP="00F55E4F">
            <w:pPr>
              <w:pStyle w:val="Default"/>
              <w:ind w:left="714" w:hanging="357"/>
              <w:jc w:val="center"/>
              <w:rPr>
                <w:rFonts w:ascii="Candara" w:hAnsi="Candara"/>
                <w:color w:val="auto"/>
                <w:sz w:val="20"/>
                <w:szCs w:val="20"/>
                <w:lang w:val="fr-BE"/>
              </w:rPr>
            </w:pPr>
            <w:r w:rsidRPr="00F55E4F">
              <w:rPr>
                <w:rFonts w:ascii="Candara" w:hAnsi="Candara"/>
                <w:color w:val="auto"/>
                <w:sz w:val="20"/>
                <w:szCs w:val="20"/>
                <w:lang w:val="fr-BE"/>
              </w:rPr>
              <w:t>864</w:t>
            </w:r>
          </w:p>
        </w:tc>
      </w:tr>
      <w:tr w:rsidR="00F55E4F" w:rsidRPr="00C12048" w14:paraId="10055390" w14:textId="77777777" w:rsidTr="003B6B7D">
        <w:trPr>
          <w:jc w:val="center"/>
        </w:trPr>
        <w:tc>
          <w:tcPr>
            <w:tcW w:w="2122" w:type="dxa"/>
            <w:tcBorders>
              <w:left w:val="single" w:sz="4" w:space="0" w:color="FFFFFF"/>
              <w:bottom w:val="single" w:sz="4" w:space="0" w:color="FFFFFF"/>
            </w:tcBorders>
            <w:shd w:val="clear" w:color="auto" w:fill="809EC2"/>
          </w:tcPr>
          <w:p w14:paraId="3F2FE916" w14:textId="77777777" w:rsidR="00634634" w:rsidRPr="00F55E4F" w:rsidRDefault="00634634" w:rsidP="00F55E4F">
            <w:pPr>
              <w:pStyle w:val="Default"/>
              <w:ind w:left="714" w:hanging="357"/>
              <w:jc w:val="both"/>
              <w:rPr>
                <w:rFonts w:ascii="Candara" w:hAnsi="Candara"/>
                <w:b/>
                <w:bCs/>
                <w:color w:val="auto"/>
                <w:sz w:val="20"/>
                <w:szCs w:val="20"/>
                <w:lang w:val="fr-BE"/>
              </w:rPr>
            </w:pPr>
            <w:r w:rsidRPr="00F55E4F">
              <w:rPr>
                <w:rFonts w:ascii="Candara" w:hAnsi="Candara"/>
                <w:b/>
                <w:bCs/>
                <w:color w:val="auto"/>
                <w:sz w:val="20"/>
                <w:szCs w:val="20"/>
                <w:lang w:val="fr-BE"/>
              </w:rPr>
              <w:t xml:space="preserve">TOTAL                       </w:t>
            </w:r>
          </w:p>
        </w:tc>
        <w:tc>
          <w:tcPr>
            <w:tcW w:w="1951" w:type="dxa"/>
            <w:shd w:val="clear" w:color="auto" w:fill="CCD8E6"/>
          </w:tcPr>
          <w:p w14:paraId="2C0DB88D" w14:textId="77777777" w:rsidR="00634634" w:rsidRPr="00F55E4F" w:rsidRDefault="00634634" w:rsidP="00F55E4F">
            <w:pPr>
              <w:pStyle w:val="Default"/>
              <w:ind w:left="714" w:hanging="357"/>
              <w:jc w:val="center"/>
              <w:rPr>
                <w:rFonts w:ascii="Candara" w:hAnsi="Candara"/>
                <w:b/>
                <w:color w:val="auto"/>
                <w:sz w:val="20"/>
                <w:szCs w:val="20"/>
                <w:lang w:val="fr-BE"/>
              </w:rPr>
            </w:pPr>
            <w:r w:rsidRPr="00F55E4F">
              <w:rPr>
                <w:rFonts w:ascii="Candara" w:hAnsi="Candara"/>
                <w:b/>
                <w:color w:val="auto"/>
                <w:sz w:val="20"/>
                <w:szCs w:val="20"/>
                <w:lang w:val="fr-BE"/>
              </w:rPr>
              <w:t>87</w:t>
            </w:r>
          </w:p>
        </w:tc>
        <w:tc>
          <w:tcPr>
            <w:tcW w:w="1701" w:type="dxa"/>
            <w:shd w:val="clear" w:color="auto" w:fill="CCD8E6"/>
          </w:tcPr>
          <w:p w14:paraId="256DBE9C" w14:textId="77777777" w:rsidR="00634634" w:rsidRPr="00F55E4F" w:rsidRDefault="00634634" w:rsidP="00F55E4F">
            <w:pPr>
              <w:pStyle w:val="Default"/>
              <w:ind w:left="714" w:hanging="357"/>
              <w:jc w:val="center"/>
              <w:rPr>
                <w:rFonts w:ascii="Candara" w:hAnsi="Candara"/>
                <w:b/>
                <w:color w:val="auto"/>
                <w:sz w:val="20"/>
                <w:szCs w:val="20"/>
                <w:lang w:val="fr-BE"/>
              </w:rPr>
            </w:pPr>
            <w:r w:rsidRPr="00F55E4F">
              <w:rPr>
                <w:rFonts w:ascii="Candara" w:hAnsi="Candara"/>
                <w:b/>
                <w:color w:val="auto"/>
                <w:sz w:val="20"/>
                <w:szCs w:val="20"/>
                <w:lang w:val="fr-BE"/>
              </w:rPr>
              <w:t>1 288</w:t>
            </w:r>
          </w:p>
        </w:tc>
        <w:tc>
          <w:tcPr>
            <w:tcW w:w="1701" w:type="dxa"/>
            <w:shd w:val="clear" w:color="auto" w:fill="CCD8E6"/>
          </w:tcPr>
          <w:p w14:paraId="7E3621C9" w14:textId="77777777" w:rsidR="00634634" w:rsidRPr="00F55E4F" w:rsidRDefault="00634634" w:rsidP="00F55E4F">
            <w:pPr>
              <w:ind w:left="714" w:hanging="357"/>
              <w:jc w:val="center"/>
              <w:rPr>
                <w:rFonts w:ascii="Candara" w:hAnsi="Candara"/>
                <w:b/>
                <w:sz w:val="20"/>
                <w:szCs w:val="20"/>
              </w:rPr>
            </w:pPr>
            <w:r w:rsidRPr="00F55E4F">
              <w:rPr>
                <w:rFonts w:ascii="Candara" w:hAnsi="Candara"/>
                <w:b/>
                <w:sz w:val="20"/>
                <w:szCs w:val="20"/>
              </w:rPr>
              <w:t>550</w:t>
            </w:r>
          </w:p>
        </w:tc>
        <w:tc>
          <w:tcPr>
            <w:tcW w:w="1559" w:type="dxa"/>
            <w:shd w:val="clear" w:color="auto" w:fill="CCD8E6"/>
          </w:tcPr>
          <w:p w14:paraId="7DBB2848" w14:textId="77777777" w:rsidR="00634634" w:rsidRPr="00F55E4F" w:rsidRDefault="00634634" w:rsidP="00F55E4F">
            <w:pPr>
              <w:ind w:left="714" w:hanging="357"/>
              <w:jc w:val="center"/>
              <w:rPr>
                <w:rFonts w:ascii="Candara" w:hAnsi="Candara"/>
                <w:b/>
                <w:sz w:val="20"/>
                <w:szCs w:val="20"/>
              </w:rPr>
            </w:pPr>
            <w:r w:rsidRPr="00F55E4F">
              <w:rPr>
                <w:rFonts w:ascii="Candara" w:hAnsi="Candara"/>
                <w:b/>
                <w:sz w:val="20"/>
                <w:szCs w:val="20"/>
              </w:rPr>
              <w:t>1 925</w:t>
            </w:r>
          </w:p>
        </w:tc>
      </w:tr>
    </w:tbl>
    <w:p w14:paraId="3763631A" w14:textId="77777777" w:rsidR="00C12048" w:rsidRDefault="00634634" w:rsidP="00634634">
      <w:pPr>
        <w:ind w:left="708" w:firstLine="708"/>
        <w:rPr>
          <w:rFonts w:ascii="Maiandra GD" w:hAnsi="Maiandra GD"/>
        </w:rPr>
      </w:pPr>
      <w:r w:rsidRPr="006A3B29">
        <w:rPr>
          <w:rFonts w:ascii="Maiandra GD" w:hAnsi="Maiandra GD"/>
        </w:rPr>
        <w:t xml:space="preserve"> </w:t>
      </w:r>
    </w:p>
    <w:p w14:paraId="7ADDA13A" w14:textId="77777777" w:rsidR="00634634" w:rsidRPr="0099632F" w:rsidRDefault="0099632F" w:rsidP="00C12048">
      <w:pPr>
        <w:rPr>
          <w:rFonts w:ascii="Candara" w:hAnsi="Candara"/>
          <w:b/>
          <w:sz w:val="26"/>
          <w:szCs w:val="26"/>
        </w:rPr>
      </w:pPr>
      <w:r w:rsidRPr="0099632F">
        <w:rPr>
          <w:rFonts w:ascii="Candara" w:hAnsi="Candara"/>
          <w:b/>
          <w:bCs/>
          <w:sz w:val="26"/>
          <w:szCs w:val="26"/>
        </w:rPr>
        <w:t xml:space="preserve">Tableau </w:t>
      </w:r>
      <w:r w:rsidR="008165C9">
        <w:rPr>
          <w:rFonts w:ascii="Candara" w:hAnsi="Candara"/>
          <w:b/>
          <w:bCs/>
          <w:sz w:val="26"/>
          <w:szCs w:val="26"/>
        </w:rPr>
        <w:t>n°</w:t>
      </w:r>
      <w:r w:rsidRPr="0099632F">
        <w:rPr>
          <w:rFonts w:ascii="Candara" w:hAnsi="Candara"/>
          <w:b/>
          <w:bCs/>
          <w:sz w:val="26"/>
          <w:szCs w:val="26"/>
        </w:rPr>
        <w:t xml:space="preserve">7 : </w:t>
      </w:r>
      <w:r w:rsidR="00634634" w:rsidRPr="0099632F">
        <w:rPr>
          <w:rFonts w:ascii="Candara" w:hAnsi="Candara"/>
          <w:b/>
          <w:i/>
          <w:sz w:val="26"/>
          <w:szCs w:val="26"/>
        </w:rPr>
        <w:t>Nombre classes par Provinces Educationnelles et par niveau d’enseignement</w:t>
      </w:r>
      <w:r w:rsidR="00634634" w:rsidRPr="0099632F">
        <w:rPr>
          <w:rFonts w:ascii="Candara" w:hAnsi="Candara"/>
          <w:b/>
          <w:sz w:val="26"/>
          <w:szCs w:val="26"/>
        </w:rPr>
        <w:t xml:space="preserve"> </w:t>
      </w:r>
    </w:p>
    <w:tbl>
      <w:tblPr>
        <w:tblW w:w="9014"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122"/>
        <w:gridCol w:w="1931"/>
        <w:gridCol w:w="1559"/>
        <w:gridCol w:w="1843"/>
        <w:gridCol w:w="1559"/>
      </w:tblGrid>
      <w:tr w:rsidR="00F55E4F" w:rsidRPr="00C12048" w14:paraId="1C5EF137" w14:textId="77777777" w:rsidTr="003B6B7D">
        <w:trPr>
          <w:trHeight w:val="372"/>
          <w:jc w:val="center"/>
        </w:trPr>
        <w:tc>
          <w:tcPr>
            <w:tcW w:w="2122" w:type="dxa"/>
            <w:tcBorders>
              <w:top w:val="single" w:sz="4" w:space="0" w:color="FFFFFF"/>
              <w:left w:val="single" w:sz="4" w:space="0" w:color="FFFFFF"/>
              <w:right w:val="nil"/>
            </w:tcBorders>
            <w:shd w:val="clear" w:color="auto" w:fill="809EC2"/>
          </w:tcPr>
          <w:p w14:paraId="237F2489" w14:textId="77777777" w:rsidR="00634634" w:rsidRPr="00F55E4F" w:rsidRDefault="00634634" w:rsidP="00F55E4F">
            <w:pPr>
              <w:ind w:left="714" w:hanging="357"/>
              <w:contextualSpacing/>
              <w:jc w:val="both"/>
              <w:rPr>
                <w:rFonts w:ascii="Candara" w:hAnsi="Candara"/>
                <w:b/>
                <w:bCs/>
                <w:sz w:val="20"/>
                <w:szCs w:val="20"/>
              </w:rPr>
            </w:pPr>
            <w:r w:rsidRPr="00F55E4F">
              <w:rPr>
                <w:rFonts w:ascii="Candara" w:hAnsi="Candara"/>
                <w:b/>
                <w:bCs/>
                <w:sz w:val="20"/>
                <w:szCs w:val="20"/>
              </w:rPr>
              <w:t>PROVINCES EDUCATIONNELLES</w:t>
            </w:r>
          </w:p>
        </w:tc>
        <w:tc>
          <w:tcPr>
            <w:tcW w:w="1931" w:type="dxa"/>
            <w:tcBorders>
              <w:top w:val="single" w:sz="4" w:space="0" w:color="FFFFFF"/>
              <w:left w:val="nil"/>
              <w:right w:val="nil"/>
            </w:tcBorders>
            <w:shd w:val="clear" w:color="auto" w:fill="809EC2"/>
            <w:vAlign w:val="center"/>
          </w:tcPr>
          <w:p w14:paraId="5FA955FD" w14:textId="77777777" w:rsidR="00634634" w:rsidRPr="00F55E4F" w:rsidRDefault="00634634" w:rsidP="003B6B7D">
            <w:pPr>
              <w:pStyle w:val="Default"/>
              <w:ind w:left="714" w:hanging="357"/>
              <w:jc w:val="center"/>
              <w:rPr>
                <w:rFonts w:ascii="Candara" w:hAnsi="Candara"/>
                <w:b/>
                <w:bCs/>
                <w:color w:val="auto"/>
                <w:sz w:val="20"/>
                <w:szCs w:val="20"/>
                <w:lang w:val="fr-BE"/>
              </w:rPr>
            </w:pPr>
            <w:r w:rsidRPr="00F55E4F">
              <w:rPr>
                <w:rFonts w:ascii="Candara" w:hAnsi="Candara"/>
                <w:b/>
                <w:bCs/>
                <w:color w:val="auto"/>
                <w:sz w:val="20"/>
                <w:szCs w:val="20"/>
                <w:lang w:val="fr-BE"/>
              </w:rPr>
              <w:t>PRE-PRIMAIRE</w:t>
            </w:r>
          </w:p>
        </w:tc>
        <w:tc>
          <w:tcPr>
            <w:tcW w:w="1559" w:type="dxa"/>
            <w:tcBorders>
              <w:top w:val="single" w:sz="4" w:space="0" w:color="FFFFFF"/>
              <w:left w:val="nil"/>
              <w:right w:val="nil"/>
            </w:tcBorders>
            <w:shd w:val="clear" w:color="auto" w:fill="809EC2"/>
            <w:vAlign w:val="center"/>
          </w:tcPr>
          <w:p w14:paraId="7E54A9EA" w14:textId="77777777" w:rsidR="00634634" w:rsidRPr="00F55E4F" w:rsidRDefault="00634634" w:rsidP="003B6B7D">
            <w:pPr>
              <w:pStyle w:val="Default"/>
              <w:ind w:left="714" w:hanging="357"/>
              <w:jc w:val="center"/>
              <w:rPr>
                <w:rFonts w:ascii="Candara" w:hAnsi="Candara"/>
                <w:b/>
                <w:bCs/>
                <w:color w:val="auto"/>
                <w:sz w:val="20"/>
                <w:szCs w:val="20"/>
                <w:lang w:val="fr-BE"/>
              </w:rPr>
            </w:pPr>
            <w:r w:rsidRPr="00F55E4F">
              <w:rPr>
                <w:rFonts w:ascii="Candara" w:hAnsi="Candara"/>
                <w:b/>
                <w:bCs/>
                <w:color w:val="auto"/>
                <w:sz w:val="20"/>
                <w:szCs w:val="20"/>
                <w:lang w:val="fr-BE"/>
              </w:rPr>
              <w:t>PRIMAIRE</w:t>
            </w:r>
          </w:p>
        </w:tc>
        <w:tc>
          <w:tcPr>
            <w:tcW w:w="1843" w:type="dxa"/>
            <w:tcBorders>
              <w:top w:val="single" w:sz="4" w:space="0" w:color="FFFFFF"/>
              <w:left w:val="nil"/>
              <w:right w:val="nil"/>
            </w:tcBorders>
            <w:shd w:val="clear" w:color="auto" w:fill="809EC2"/>
            <w:vAlign w:val="center"/>
          </w:tcPr>
          <w:p w14:paraId="11078280" w14:textId="77777777" w:rsidR="00634634" w:rsidRPr="00F55E4F" w:rsidRDefault="00634634" w:rsidP="003B6B7D">
            <w:pPr>
              <w:pStyle w:val="Default"/>
              <w:ind w:left="714" w:hanging="357"/>
              <w:jc w:val="center"/>
              <w:rPr>
                <w:rFonts w:ascii="Candara" w:hAnsi="Candara"/>
                <w:b/>
                <w:bCs/>
                <w:color w:val="auto"/>
                <w:sz w:val="20"/>
                <w:szCs w:val="20"/>
                <w:lang w:val="fr-BE"/>
              </w:rPr>
            </w:pPr>
            <w:r w:rsidRPr="00F55E4F">
              <w:rPr>
                <w:rFonts w:ascii="Candara" w:hAnsi="Candara"/>
                <w:b/>
                <w:bCs/>
                <w:color w:val="auto"/>
                <w:sz w:val="20"/>
                <w:szCs w:val="20"/>
                <w:lang w:val="fr-BE"/>
              </w:rPr>
              <w:t>SECONDAIRE</w:t>
            </w:r>
          </w:p>
        </w:tc>
        <w:tc>
          <w:tcPr>
            <w:tcW w:w="1559" w:type="dxa"/>
            <w:tcBorders>
              <w:top w:val="single" w:sz="4" w:space="0" w:color="FFFFFF"/>
              <w:left w:val="nil"/>
              <w:right w:val="single" w:sz="4" w:space="0" w:color="FFFFFF"/>
            </w:tcBorders>
            <w:shd w:val="clear" w:color="auto" w:fill="809EC2"/>
            <w:vAlign w:val="center"/>
          </w:tcPr>
          <w:p w14:paraId="68263227" w14:textId="77777777" w:rsidR="00634634" w:rsidRPr="00F55E4F" w:rsidRDefault="00634634" w:rsidP="003B6B7D">
            <w:pPr>
              <w:pStyle w:val="Default"/>
              <w:ind w:left="714" w:hanging="357"/>
              <w:jc w:val="center"/>
              <w:rPr>
                <w:rFonts w:ascii="Candara" w:hAnsi="Candara"/>
                <w:b/>
                <w:bCs/>
                <w:color w:val="auto"/>
                <w:sz w:val="20"/>
                <w:szCs w:val="20"/>
                <w:lang w:val="fr-BE"/>
              </w:rPr>
            </w:pPr>
            <w:r w:rsidRPr="00F55E4F">
              <w:rPr>
                <w:rFonts w:ascii="Candara" w:hAnsi="Candara"/>
                <w:b/>
                <w:bCs/>
                <w:color w:val="auto"/>
                <w:sz w:val="20"/>
                <w:szCs w:val="20"/>
                <w:lang w:val="fr-BE"/>
              </w:rPr>
              <w:t>TOTAL</w:t>
            </w:r>
          </w:p>
        </w:tc>
      </w:tr>
      <w:tr w:rsidR="00F55E4F" w:rsidRPr="00C12048" w14:paraId="60E7D992" w14:textId="77777777" w:rsidTr="003B6B7D">
        <w:trPr>
          <w:jc w:val="center"/>
        </w:trPr>
        <w:tc>
          <w:tcPr>
            <w:tcW w:w="2122" w:type="dxa"/>
            <w:tcBorders>
              <w:left w:val="single" w:sz="4" w:space="0" w:color="FFFFFF"/>
            </w:tcBorders>
            <w:shd w:val="clear" w:color="auto" w:fill="809EC2"/>
          </w:tcPr>
          <w:p w14:paraId="015885CE" w14:textId="77777777" w:rsidR="00634634" w:rsidRPr="00F55E4F" w:rsidRDefault="00634634" w:rsidP="00F55E4F">
            <w:pPr>
              <w:ind w:left="714" w:hanging="357"/>
              <w:jc w:val="both"/>
              <w:rPr>
                <w:rFonts w:ascii="Candara" w:hAnsi="Candara"/>
                <w:b/>
                <w:bCs/>
                <w:sz w:val="20"/>
                <w:szCs w:val="20"/>
              </w:rPr>
            </w:pPr>
            <w:r w:rsidRPr="00F55E4F">
              <w:rPr>
                <w:rFonts w:ascii="Candara" w:hAnsi="Candara"/>
                <w:b/>
                <w:bCs/>
                <w:sz w:val="20"/>
                <w:szCs w:val="20"/>
              </w:rPr>
              <w:t xml:space="preserve">HAUT-UELE 1             </w:t>
            </w:r>
          </w:p>
        </w:tc>
        <w:tc>
          <w:tcPr>
            <w:tcW w:w="1931" w:type="dxa"/>
            <w:shd w:val="clear" w:color="auto" w:fill="CCD8E6"/>
          </w:tcPr>
          <w:p w14:paraId="3C11D381" w14:textId="77777777" w:rsidR="00634634" w:rsidRPr="00F55E4F" w:rsidRDefault="00634634" w:rsidP="00F55E4F">
            <w:pPr>
              <w:pStyle w:val="Default"/>
              <w:ind w:left="714" w:hanging="357"/>
              <w:jc w:val="center"/>
              <w:rPr>
                <w:rFonts w:ascii="Candara" w:hAnsi="Candara"/>
                <w:color w:val="auto"/>
                <w:sz w:val="20"/>
                <w:szCs w:val="20"/>
                <w:lang w:val="fr-BE"/>
              </w:rPr>
            </w:pPr>
            <w:r w:rsidRPr="00F55E4F">
              <w:rPr>
                <w:rFonts w:ascii="Candara" w:hAnsi="Candara"/>
                <w:color w:val="auto"/>
                <w:sz w:val="20"/>
                <w:szCs w:val="20"/>
                <w:lang w:val="fr-BE"/>
              </w:rPr>
              <w:t>112</w:t>
            </w:r>
          </w:p>
        </w:tc>
        <w:tc>
          <w:tcPr>
            <w:tcW w:w="1559" w:type="dxa"/>
            <w:shd w:val="clear" w:color="auto" w:fill="CCD8E6"/>
          </w:tcPr>
          <w:p w14:paraId="12EBC107" w14:textId="77777777" w:rsidR="00634634" w:rsidRPr="00F55E4F" w:rsidRDefault="00634634" w:rsidP="00F55E4F">
            <w:pPr>
              <w:pStyle w:val="Default"/>
              <w:ind w:left="714" w:hanging="357"/>
              <w:jc w:val="center"/>
              <w:rPr>
                <w:rFonts w:ascii="Candara" w:hAnsi="Candara"/>
                <w:color w:val="auto"/>
                <w:sz w:val="20"/>
                <w:szCs w:val="20"/>
                <w:lang w:val="fr-BE"/>
              </w:rPr>
            </w:pPr>
            <w:r w:rsidRPr="00F55E4F">
              <w:rPr>
                <w:rFonts w:ascii="Candara" w:hAnsi="Candara"/>
                <w:color w:val="auto"/>
                <w:sz w:val="20"/>
                <w:szCs w:val="20"/>
                <w:lang w:val="fr-BE"/>
              </w:rPr>
              <w:t>5387</w:t>
            </w:r>
          </w:p>
        </w:tc>
        <w:tc>
          <w:tcPr>
            <w:tcW w:w="1843" w:type="dxa"/>
            <w:shd w:val="clear" w:color="auto" w:fill="CCD8E6"/>
          </w:tcPr>
          <w:p w14:paraId="7958DB38" w14:textId="77777777" w:rsidR="00634634" w:rsidRPr="00F55E4F" w:rsidRDefault="00634634" w:rsidP="00F55E4F">
            <w:pPr>
              <w:pStyle w:val="Default"/>
              <w:ind w:left="714" w:hanging="357"/>
              <w:jc w:val="center"/>
              <w:rPr>
                <w:rFonts w:ascii="Candara" w:hAnsi="Candara"/>
                <w:color w:val="auto"/>
                <w:sz w:val="20"/>
                <w:szCs w:val="20"/>
                <w:lang w:val="fr-BE"/>
              </w:rPr>
            </w:pPr>
            <w:r w:rsidRPr="00F55E4F">
              <w:rPr>
                <w:rFonts w:ascii="Candara" w:hAnsi="Candara"/>
                <w:color w:val="auto"/>
                <w:sz w:val="20"/>
                <w:szCs w:val="20"/>
                <w:lang w:val="fr-BE"/>
              </w:rPr>
              <w:t>2984</w:t>
            </w:r>
          </w:p>
        </w:tc>
        <w:tc>
          <w:tcPr>
            <w:tcW w:w="1559" w:type="dxa"/>
            <w:shd w:val="clear" w:color="auto" w:fill="CCD8E6"/>
          </w:tcPr>
          <w:p w14:paraId="60DEDD97" w14:textId="77777777" w:rsidR="00634634" w:rsidRPr="00F55E4F" w:rsidRDefault="00634634" w:rsidP="00F55E4F">
            <w:pPr>
              <w:pStyle w:val="Default"/>
              <w:ind w:left="714" w:hanging="357"/>
              <w:jc w:val="center"/>
              <w:rPr>
                <w:rFonts w:ascii="Candara" w:hAnsi="Candara"/>
                <w:color w:val="auto"/>
                <w:sz w:val="20"/>
                <w:szCs w:val="20"/>
                <w:lang w:val="fr-BE"/>
              </w:rPr>
            </w:pPr>
            <w:r w:rsidRPr="00F55E4F">
              <w:rPr>
                <w:rFonts w:ascii="Candara" w:hAnsi="Candara"/>
                <w:color w:val="auto"/>
                <w:sz w:val="20"/>
                <w:szCs w:val="20"/>
                <w:lang w:val="fr-BE"/>
              </w:rPr>
              <w:t>8483</w:t>
            </w:r>
          </w:p>
        </w:tc>
      </w:tr>
      <w:tr w:rsidR="00F55E4F" w:rsidRPr="00C12048" w14:paraId="589AF1BB" w14:textId="77777777" w:rsidTr="003B6B7D">
        <w:trPr>
          <w:jc w:val="center"/>
        </w:trPr>
        <w:tc>
          <w:tcPr>
            <w:tcW w:w="2122" w:type="dxa"/>
            <w:tcBorders>
              <w:left w:val="single" w:sz="4" w:space="0" w:color="FFFFFF"/>
            </w:tcBorders>
            <w:shd w:val="clear" w:color="auto" w:fill="809EC2"/>
          </w:tcPr>
          <w:p w14:paraId="3992AF93" w14:textId="77777777" w:rsidR="00634634" w:rsidRPr="00F55E4F" w:rsidRDefault="00634634" w:rsidP="00F55E4F">
            <w:pPr>
              <w:ind w:left="714" w:hanging="357"/>
              <w:jc w:val="both"/>
              <w:rPr>
                <w:rFonts w:ascii="Candara" w:hAnsi="Candara"/>
                <w:b/>
                <w:bCs/>
                <w:sz w:val="20"/>
                <w:szCs w:val="20"/>
              </w:rPr>
            </w:pPr>
            <w:r w:rsidRPr="00F55E4F">
              <w:rPr>
                <w:rFonts w:ascii="Candara" w:hAnsi="Candara"/>
                <w:b/>
                <w:bCs/>
                <w:sz w:val="20"/>
                <w:szCs w:val="20"/>
              </w:rPr>
              <w:t>HAUT-UELE 2</w:t>
            </w:r>
          </w:p>
        </w:tc>
        <w:tc>
          <w:tcPr>
            <w:tcW w:w="1931" w:type="dxa"/>
            <w:shd w:val="clear" w:color="auto" w:fill="E5EBF2"/>
          </w:tcPr>
          <w:p w14:paraId="4B6665B4" w14:textId="77777777" w:rsidR="00634634" w:rsidRPr="00F55E4F" w:rsidRDefault="00634634" w:rsidP="00F55E4F">
            <w:pPr>
              <w:pStyle w:val="Default"/>
              <w:ind w:left="714" w:hanging="357"/>
              <w:jc w:val="center"/>
              <w:rPr>
                <w:rFonts w:ascii="Candara" w:hAnsi="Candara"/>
                <w:color w:val="auto"/>
                <w:sz w:val="20"/>
                <w:szCs w:val="20"/>
                <w:lang w:val="fr-BE"/>
              </w:rPr>
            </w:pPr>
            <w:r w:rsidRPr="00F55E4F">
              <w:rPr>
                <w:rFonts w:ascii="Candara" w:hAnsi="Candara"/>
                <w:color w:val="auto"/>
                <w:sz w:val="20"/>
                <w:szCs w:val="20"/>
                <w:lang w:val="fr-BE"/>
              </w:rPr>
              <w:t>182</w:t>
            </w:r>
          </w:p>
        </w:tc>
        <w:tc>
          <w:tcPr>
            <w:tcW w:w="1559" w:type="dxa"/>
            <w:shd w:val="clear" w:color="auto" w:fill="E5EBF2"/>
          </w:tcPr>
          <w:p w14:paraId="32589949" w14:textId="77777777" w:rsidR="00634634" w:rsidRPr="00F55E4F" w:rsidRDefault="00634634" w:rsidP="00F55E4F">
            <w:pPr>
              <w:pStyle w:val="Default"/>
              <w:ind w:left="714" w:hanging="357"/>
              <w:jc w:val="center"/>
              <w:rPr>
                <w:rFonts w:ascii="Candara" w:hAnsi="Candara"/>
                <w:color w:val="auto"/>
                <w:sz w:val="20"/>
                <w:szCs w:val="20"/>
                <w:lang w:val="fr-BE"/>
              </w:rPr>
            </w:pPr>
            <w:r w:rsidRPr="00F55E4F">
              <w:rPr>
                <w:rFonts w:ascii="Candara" w:hAnsi="Candara"/>
                <w:color w:val="auto"/>
                <w:sz w:val="20"/>
                <w:szCs w:val="20"/>
                <w:lang w:val="fr-BE"/>
              </w:rPr>
              <w:t>5666</w:t>
            </w:r>
          </w:p>
        </w:tc>
        <w:tc>
          <w:tcPr>
            <w:tcW w:w="1843" w:type="dxa"/>
            <w:shd w:val="clear" w:color="auto" w:fill="E5EBF2"/>
          </w:tcPr>
          <w:p w14:paraId="0BFD58C5" w14:textId="77777777" w:rsidR="00634634" w:rsidRPr="00F55E4F" w:rsidRDefault="00634634" w:rsidP="00F55E4F">
            <w:pPr>
              <w:pStyle w:val="Default"/>
              <w:ind w:left="714" w:hanging="357"/>
              <w:jc w:val="center"/>
              <w:rPr>
                <w:rFonts w:ascii="Candara" w:hAnsi="Candara"/>
                <w:color w:val="auto"/>
                <w:sz w:val="20"/>
                <w:szCs w:val="20"/>
                <w:lang w:val="fr-BE"/>
              </w:rPr>
            </w:pPr>
            <w:r w:rsidRPr="00F55E4F">
              <w:rPr>
                <w:rFonts w:ascii="Candara" w:hAnsi="Candara"/>
                <w:color w:val="auto"/>
                <w:sz w:val="20"/>
                <w:szCs w:val="20"/>
                <w:lang w:val="fr-BE"/>
              </w:rPr>
              <w:t>1783</w:t>
            </w:r>
          </w:p>
        </w:tc>
        <w:tc>
          <w:tcPr>
            <w:tcW w:w="1559" w:type="dxa"/>
            <w:shd w:val="clear" w:color="auto" w:fill="E5EBF2"/>
          </w:tcPr>
          <w:p w14:paraId="1143297A" w14:textId="77777777" w:rsidR="00634634" w:rsidRPr="00F55E4F" w:rsidRDefault="00634634" w:rsidP="00F55E4F">
            <w:pPr>
              <w:pStyle w:val="Default"/>
              <w:ind w:left="714" w:hanging="357"/>
              <w:jc w:val="center"/>
              <w:rPr>
                <w:rFonts w:ascii="Candara" w:hAnsi="Candara"/>
                <w:color w:val="auto"/>
                <w:sz w:val="20"/>
                <w:szCs w:val="20"/>
                <w:lang w:val="fr-BE"/>
              </w:rPr>
            </w:pPr>
            <w:r w:rsidRPr="00F55E4F">
              <w:rPr>
                <w:rFonts w:ascii="Candara" w:hAnsi="Candara"/>
                <w:color w:val="auto"/>
                <w:sz w:val="20"/>
                <w:szCs w:val="20"/>
                <w:lang w:val="fr-BE"/>
              </w:rPr>
              <w:t>7631</w:t>
            </w:r>
          </w:p>
        </w:tc>
      </w:tr>
      <w:tr w:rsidR="00F55E4F" w:rsidRPr="00C12048" w14:paraId="2BE65F14" w14:textId="77777777" w:rsidTr="003B6B7D">
        <w:trPr>
          <w:jc w:val="center"/>
        </w:trPr>
        <w:tc>
          <w:tcPr>
            <w:tcW w:w="2122" w:type="dxa"/>
            <w:tcBorders>
              <w:left w:val="single" w:sz="4" w:space="0" w:color="FFFFFF"/>
              <w:bottom w:val="single" w:sz="4" w:space="0" w:color="FFFFFF"/>
            </w:tcBorders>
            <w:shd w:val="clear" w:color="auto" w:fill="809EC2"/>
          </w:tcPr>
          <w:p w14:paraId="4B38668E" w14:textId="77777777" w:rsidR="00634634" w:rsidRPr="00F55E4F" w:rsidRDefault="00634634" w:rsidP="00F55E4F">
            <w:pPr>
              <w:pStyle w:val="Default"/>
              <w:ind w:left="714" w:hanging="357"/>
              <w:jc w:val="both"/>
              <w:rPr>
                <w:rFonts w:ascii="Candara" w:hAnsi="Candara"/>
                <w:b/>
                <w:bCs/>
                <w:color w:val="auto"/>
                <w:sz w:val="20"/>
                <w:szCs w:val="20"/>
                <w:lang w:val="fr-BE"/>
              </w:rPr>
            </w:pPr>
            <w:r w:rsidRPr="00F55E4F">
              <w:rPr>
                <w:rFonts w:ascii="Candara" w:hAnsi="Candara"/>
                <w:b/>
                <w:bCs/>
                <w:color w:val="auto"/>
                <w:sz w:val="20"/>
                <w:szCs w:val="20"/>
                <w:lang w:val="fr-BE"/>
              </w:rPr>
              <w:t xml:space="preserve">TOTAL                       </w:t>
            </w:r>
          </w:p>
        </w:tc>
        <w:tc>
          <w:tcPr>
            <w:tcW w:w="1931" w:type="dxa"/>
            <w:shd w:val="clear" w:color="auto" w:fill="CCD8E6"/>
          </w:tcPr>
          <w:p w14:paraId="4DC32456" w14:textId="77777777" w:rsidR="00634634" w:rsidRPr="00F55E4F" w:rsidRDefault="00634634" w:rsidP="00F55E4F">
            <w:pPr>
              <w:pStyle w:val="Default"/>
              <w:ind w:left="714" w:hanging="357"/>
              <w:jc w:val="center"/>
              <w:rPr>
                <w:rFonts w:ascii="Candara" w:hAnsi="Candara"/>
                <w:b/>
                <w:color w:val="auto"/>
                <w:sz w:val="20"/>
                <w:szCs w:val="20"/>
                <w:lang w:val="fr-BE"/>
              </w:rPr>
            </w:pPr>
            <w:r w:rsidRPr="00F55E4F">
              <w:rPr>
                <w:rFonts w:ascii="Candara" w:hAnsi="Candara"/>
                <w:b/>
                <w:color w:val="auto"/>
                <w:sz w:val="20"/>
                <w:szCs w:val="20"/>
                <w:lang w:val="fr-BE"/>
              </w:rPr>
              <w:t>294</w:t>
            </w:r>
          </w:p>
        </w:tc>
        <w:tc>
          <w:tcPr>
            <w:tcW w:w="1559" w:type="dxa"/>
            <w:shd w:val="clear" w:color="auto" w:fill="CCD8E6"/>
          </w:tcPr>
          <w:p w14:paraId="5255CD69" w14:textId="77777777" w:rsidR="00634634" w:rsidRPr="00F55E4F" w:rsidRDefault="00634634" w:rsidP="00F55E4F">
            <w:pPr>
              <w:pStyle w:val="Default"/>
              <w:ind w:left="714" w:hanging="357"/>
              <w:jc w:val="center"/>
              <w:rPr>
                <w:rFonts w:ascii="Candara" w:hAnsi="Candara"/>
                <w:b/>
                <w:color w:val="auto"/>
                <w:sz w:val="20"/>
                <w:szCs w:val="20"/>
                <w:lang w:val="fr-BE"/>
              </w:rPr>
            </w:pPr>
            <w:r w:rsidRPr="00F55E4F">
              <w:rPr>
                <w:rFonts w:ascii="Candara" w:hAnsi="Candara"/>
                <w:b/>
                <w:color w:val="auto"/>
                <w:sz w:val="20"/>
                <w:szCs w:val="20"/>
                <w:lang w:val="fr-BE"/>
              </w:rPr>
              <w:t>11 053</w:t>
            </w:r>
          </w:p>
        </w:tc>
        <w:tc>
          <w:tcPr>
            <w:tcW w:w="1843" w:type="dxa"/>
            <w:shd w:val="clear" w:color="auto" w:fill="CCD8E6"/>
          </w:tcPr>
          <w:p w14:paraId="40B60AA3" w14:textId="77777777" w:rsidR="00634634" w:rsidRPr="00F55E4F" w:rsidRDefault="00634634" w:rsidP="00F55E4F">
            <w:pPr>
              <w:ind w:left="714" w:hanging="357"/>
              <w:jc w:val="center"/>
              <w:rPr>
                <w:rFonts w:ascii="Candara" w:hAnsi="Candara"/>
                <w:b/>
                <w:sz w:val="20"/>
                <w:szCs w:val="20"/>
              </w:rPr>
            </w:pPr>
            <w:r w:rsidRPr="00F55E4F">
              <w:rPr>
                <w:rFonts w:ascii="Candara" w:hAnsi="Candara"/>
                <w:b/>
                <w:sz w:val="20"/>
                <w:szCs w:val="20"/>
              </w:rPr>
              <w:t>4 767</w:t>
            </w:r>
          </w:p>
        </w:tc>
        <w:tc>
          <w:tcPr>
            <w:tcW w:w="1559" w:type="dxa"/>
            <w:shd w:val="clear" w:color="auto" w:fill="CCD8E6"/>
          </w:tcPr>
          <w:p w14:paraId="22C2F2B9" w14:textId="77777777" w:rsidR="00634634" w:rsidRPr="00F55E4F" w:rsidRDefault="00634634" w:rsidP="00F55E4F">
            <w:pPr>
              <w:ind w:left="714" w:hanging="357"/>
              <w:jc w:val="center"/>
              <w:rPr>
                <w:rFonts w:ascii="Candara" w:hAnsi="Candara"/>
                <w:b/>
                <w:sz w:val="20"/>
                <w:szCs w:val="20"/>
              </w:rPr>
            </w:pPr>
            <w:r w:rsidRPr="00F55E4F">
              <w:rPr>
                <w:rFonts w:ascii="Candara" w:hAnsi="Candara"/>
                <w:b/>
                <w:sz w:val="20"/>
                <w:szCs w:val="20"/>
              </w:rPr>
              <w:t xml:space="preserve">16 114 </w:t>
            </w:r>
          </w:p>
        </w:tc>
      </w:tr>
    </w:tbl>
    <w:p w14:paraId="3FDA3AC3" w14:textId="77777777" w:rsidR="00634634" w:rsidRDefault="00634634" w:rsidP="00634634">
      <w:pPr>
        <w:jc w:val="both"/>
        <w:rPr>
          <w:rFonts w:ascii="Candara" w:hAnsi="Candara"/>
          <w:sz w:val="20"/>
          <w:szCs w:val="20"/>
        </w:rPr>
      </w:pPr>
    </w:p>
    <w:p w14:paraId="320D2308" w14:textId="77777777" w:rsidR="00C12048" w:rsidRDefault="00C12048" w:rsidP="00634634">
      <w:pPr>
        <w:jc w:val="both"/>
        <w:rPr>
          <w:rFonts w:ascii="Candara" w:hAnsi="Candara"/>
          <w:sz w:val="20"/>
          <w:szCs w:val="20"/>
        </w:rPr>
      </w:pPr>
    </w:p>
    <w:p w14:paraId="3D05BBBA" w14:textId="77777777" w:rsidR="00634634" w:rsidRDefault="0099632F" w:rsidP="00634634">
      <w:pPr>
        <w:rPr>
          <w:rFonts w:ascii="Candara" w:hAnsi="Candara"/>
          <w:b/>
          <w:i/>
        </w:rPr>
      </w:pPr>
      <w:r>
        <w:rPr>
          <w:rFonts w:ascii="Candara" w:hAnsi="Candara"/>
          <w:b/>
          <w:i/>
        </w:rPr>
        <w:t xml:space="preserve">Tableau </w:t>
      </w:r>
      <w:r w:rsidR="008165C9">
        <w:rPr>
          <w:rFonts w:ascii="Candara" w:hAnsi="Candara"/>
          <w:b/>
          <w:i/>
        </w:rPr>
        <w:t>n°</w:t>
      </w:r>
      <w:r>
        <w:rPr>
          <w:rFonts w:ascii="Candara" w:hAnsi="Candara"/>
          <w:b/>
          <w:i/>
        </w:rPr>
        <w:t xml:space="preserve">8 : </w:t>
      </w:r>
      <w:r w:rsidR="00634634" w:rsidRPr="006D4912">
        <w:rPr>
          <w:rFonts w:ascii="Candara" w:hAnsi="Candara"/>
          <w:b/>
          <w:i/>
        </w:rPr>
        <w:t>Nombre</w:t>
      </w:r>
      <w:r w:rsidR="00026876" w:rsidRPr="006D4912">
        <w:rPr>
          <w:rFonts w:ascii="Candara" w:hAnsi="Candara"/>
          <w:b/>
          <w:i/>
        </w:rPr>
        <w:t xml:space="preserve"> </w:t>
      </w:r>
      <w:r w:rsidR="0029613D" w:rsidRPr="006D4912">
        <w:rPr>
          <w:rFonts w:ascii="Candara" w:hAnsi="Candara"/>
          <w:b/>
          <w:i/>
        </w:rPr>
        <w:t>d’élèves</w:t>
      </w:r>
      <w:r w:rsidR="00634634" w:rsidRPr="006D4912">
        <w:rPr>
          <w:rFonts w:ascii="Candara" w:hAnsi="Candara"/>
          <w:b/>
          <w:i/>
        </w:rPr>
        <w:t xml:space="preserve"> par Provinces Educationnelles, par niveau d’enseignement et par sexe </w:t>
      </w:r>
    </w:p>
    <w:p w14:paraId="1FFFB5E6" w14:textId="77777777" w:rsidR="0029613D" w:rsidRPr="0029613D" w:rsidRDefault="0029613D" w:rsidP="00634634">
      <w:pPr>
        <w:rPr>
          <w:rFonts w:ascii="Candara" w:hAnsi="Candara"/>
          <w:b/>
          <w:i/>
          <w:sz w:val="12"/>
        </w:rPr>
      </w:pPr>
    </w:p>
    <w:tbl>
      <w:tblPr>
        <w:tblW w:w="10490" w:type="dxa"/>
        <w:jc w:val="center"/>
        <w:tblBorders>
          <w:top w:val="single" w:sz="18" w:space="0" w:color="auto"/>
          <w:bottom w:val="single" w:sz="18" w:space="0" w:color="auto"/>
        </w:tblBorders>
        <w:tblLayout w:type="fixed"/>
        <w:tblLook w:val="04A0" w:firstRow="1" w:lastRow="0" w:firstColumn="1" w:lastColumn="0" w:noHBand="0" w:noVBand="1"/>
      </w:tblPr>
      <w:tblGrid>
        <w:gridCol w:w="1134"/>
        <w:gridCol w:w="709"/>
        <w:gridCol w:w="742"/>
        <w:gridCol w:w="709"/>
        <w:gridCol w:w="710"/>
        <w:gridCol w:w="993"/>
        <w:gridCol w:w="708"/>
        <w:gridCol w:w="708"/>
        <w:gridCol w:w="851"/>
        <w:gridCol w:w="709"/>
        <w:gridCol w:w="850"/>
        <w:gridCol w:w="851"/>
        <w:gridCol w:w="816"/>
      </w:tblGrid>
      <w:tr w:rsidR="00634634" w:rsidRPr="00365A5F" w14:paraId="39C3E64D" w14:textId="77777777" w:rsidTr="00365A5F">
        <w:trPr>
          <w:jc w:val="center"/>
        </w:trPr>
        <w:tc>
          <w:tcPr>
            <w:tcW w:w="1134" w:type="dxa"/>
            <w:vMerge w:val="restart"/>
            <w:tcBorders>
              <w:top w:val="single" w:sz="18" w:space="0" w:color="auto"/>
              <w:left w:val="nil"/>
              <w:bottom w:val="single" w:sz="18" w:space="0" w:color="auto"/>
              <w:right w:val="nil"/>
            </w:tcBorders>
            <w:shd w:val="clear" w:color="auto" w:fill="809EC2"/>
          </w:tcPr>
          <w:p w14:paraId="2FF1FE8A" w14:textId="77777777" w:rsidR="00634634" w:rsidRPr="00365A5F" w:rsidRDefault="00A657FE" w:rsidP="008C2CDA">
            <w:pPr>
              <w:rPr>
                <w:rFonts w:ascii="Candara" w:hAnsi="Candara"/>
                <w:b/>
                <w:bCs/>
                <w:color w:val="FFFFFF"/>
                <w:sz w:val="16"/>
                <w:szCs w:val="16"/>
              </w:rPr>
            </w:pPr>
            <w:r w:rsidRPr="00365A5F">
              <w:rPr>
                <w:rFonts w:ascii="Candara" w:hAnsi="Candara"/>
                <w:b/>
                <w:bCs/>
                <w:color w:val="FFFFFF"/>
                <w:sz w:val="16"/>
                <w:szCs w:val="16"/>
              </w:rPr>
              <w:t xml:space="preserve">PROVINCE </w:t>
            </w:r>
            <w:r w:rsidR="00634634" w:rsidRPr="00365A5F">
              <w:rPr>
                <w:rFonts w:ascii="Candara" w:hAnsi="Candara"/>
                <w:b/>
                <w:bCs/>
                <w:color w:val="FFFFFF"/>
                <w:sz w:val="16"/>
                <w:szCs w:val="16"/>
              </w:rPr>
              <w:t>EDUCATIONNELLE</w:t>
            </w:r>
          </w:p>
        </w:tc>
        <w:tc>
          <w:tcPr>
            <w:tcW w:w="2160" w:type="dxa"/>
            <w:gridSpan w:val="3"/>
            <w:tcBorders>
              <w:top w:val="single" w:sz="18" w:space="0" w:color="auto"/>
              <w:left w:val="nil"/>
              <w:bottom w:val="single" w:sz="18" w:space="0" w:color="auto"/>
              <w:right w:val="nil"/>
            </w:tcBorders>
            <w:shd w:val="clear" w:color="auto" w:fill="809EC2"/>
          </w:tcPr>
          <w:p w14:paraId="71BEC0A2" w14:textId="77777777" w:rsidR="00634634" w:rsidRPr="00365A5F" w:rsidRDefault="00634634" w:rsidP="008C2CDA">
            <w:pPr>
              <w:rPr>
                <w:rFonts w:ascii="Candara" w:hAnsi="Candara"/>
                <w:b/>
                <w:bCs/>
                <w:color w:val="FFFFFF"/>
                <w:sz w:val="16"/>
                <w:szCs w:val="16"/>
              </w:rPr>
            </w:pPr>
            <w:r w:rsidRPr="00365A5F">
              <w:rPr>
                <w:rFonts w:ascii="Candara" w:hAnsi="Candara"/>
                <w:b/>
                <w:bCs/>
                <w:color w:val="FFFFFF"/>
                <w:sz w:val="16"/>
                <w:szCs w:val="16"/>
              </w:rPr>
              <w:t>PRE-PRIMAIRE</w:t>
            </w:r>
          </w:p>
        </w:tc>
        <w:tc>
          <w:tcPr>
            <w:tcW w:w="2411" w:type="dxa"/>
            <w:gridSpan w:val="3"/>
            <w:tcBorders>
              <w:top w:val="single" w:sz="18" w:space="0" w:color="auto"/>
              <w:left w:val="nil"/>
              <w:bottom w:val="single" w:sz="18" w:space="0" w:color="auto"/>
              <w:right w:val="nil"/>
            </w:tcBorders>
            <w:shd w:val="clear" w:color="auto" w:fill="809EC2"/>
          </w:tcPr>
          <w:p w14:paraId="3DF0F226" w14:textId="77777777" w:rsidR="00634634" w:rsidRPr="00365A5F" w:rsidRDefault="00634634" w:rsidP="00857FCF">
            <w:pPr>
              <w:jc w:val="center"/>
              <w:rPr>
                <w:rFonts w:ascii="Candara" w:hAnsi="Candara"/>
                <w:b/>
                <w:bCs/>
                <w:color w:val="FFFFFF"/>
                <w:sz w:val="16"/>
                <w:szCs w:val="16"/>
              </w:rPr>
            </w:pPr>
            <w:r w:rsidRPr="00365A5F">
              <w:rPr>
                <w:rFonts w:ascii="Candara" w:hAnsi="Candara"/>
                <w:b/>
                <w:bCs/>
                <w:color w:val="FFFFFF"/>
                <w:sz w:val="16"/>
                <w:szCs w:val="16"/>
              </w:rPr>
              <w:t>PRIMAIRE</w:t>
            </w:r>
          </w:p>
        </w:tc>
        <w:tc>
          <w:tcPr>
            <w:tcW w:w="2268" w:type="dxa"/>
            <w:gridSpan w:val="3"/>
            <w:tcBorders>
              <w:top w:val="single" w:sz="18" w:space="0" w:color="auto"/>
              <w:left w:val="nil"/>
              <w:bottom w:val="single" w:sz="18" w:space="0" w:color="auto"/>
              <w:right w:val="nil"/>
            </w:tcBorders>
            <w:shd w:val="clear" w:color="auto" w:fill="809EC2"/>
          </w:tcPr>
          <w:p w14:paraId="5F8679D7" w14:textId="77777777" w:rsidR="00634634" w:rsidRPr="00365A5F" w:rsidRDefault="00634634" w:rsidP="00857FCF">
            <w:pPr>
              <w:jc w:val="center"/>
              <w:rPr>
                <w:rFonts w:ascii="Candara" w:hAnsi="Candara"/>
                <w:b/>
                <w:bCs/>
                <w:color w:val="FFFFFF"/>
                <w:sz w:val="16"/>
                <w:szCs w:val="16"/>
              </w:rPr>
            </w:pPr>
            <w:r w:rsidRPr="00365A5F">
              <w:rPr>
                <w:rFonts w:ascii="Candara" w:hAnsi="Candara"/>
                <w:b/>
                <w:bCs/>
                <w:color w:val="FFFFFF"/>
                <w:sz w:val="16"/>
                <w:szCs w:val="16"/>
              </w:rPr>
              <w:t>SECONDAIRE</w:t>
            </w:r>
          </w:p>
        </w:tc>
        <w:tc>
          <w:tcPr>
            <w:tcW w:w="2517" w:type="dxa"/>
            <w:gridSpan w:val="3"/>
            <w:tcBorders>
              <w:top w:val="single" w:sz="18" w:space="0" w:color="auto"/>
              <w:left w:val="nil"/>
              <w:bottom w:val="single" w:sz="18" w:space="0" w:color="auto"/>
              <w:right w:val="nil"/>
            </w:tcBorders>
            <w:shd w:val="clear" w:color="auto" w:fill="809EC2"/>
          </w:tcPr>
          <w:p w14:paraId="44FD055F" w14:textId="77777777" w:rsidR="00634634" w:rsidRPr="00365A5F" w:rsidRDefault="00634634" w:rsidP="00857FCF">
            <w:pPr>
              <w:jc w:val="center"/>
              <w:rPr>
                <w:rFonts w:ascii="Candara" w:hAnsi="Candara"/>
                <w:b/>
                <w:bCs/>
                <w:color w:val="FFFFFF"/>
                <w:sz w:val="16"/>
                <w:szCs w:val="16"/>
              </w:rPr>
            </w:pPr>
            <w:r w:rsidRPr="00365A5F">
              <w:rPr>
                <w:rFonts w:ascii="Candara" w:hAnsi="Candara"/>
                <w:b/>
                <w:bCs/>
                <w:color w:val="FFFFFF"/>
                <w:sz w:val="16"/>
                <w:szCs w:val="16"/>
              </w:rPr>
              <w:t>TOT</w:t>
            </w:r>
            <w:r w:rsidR="00365A5F">
              <w:rPr>
                <w:rFonts w:ascii="Candara" w:hAnsi="Candara"/>
                <w:b/>
                <w:bCs/>
                <w:color w:val="FFFFFF"/>
                <w:sz w:val="16"/>
                <w:szCs w:val="16"/>
              </w:rPr>
              <w:t>AL</w:t>
            </w:r>
          </w:p>
        </w:tc>
      </w:tr>
      <w:tr w:rsidR="00634634" w:rsidRPr="00365A5F" w14:paraId="7046C1FB" w14:textId="77777777" w:rsidTr="00365A5F">
        <w:trPr>
          <w:jc w:val="center"/>
        </w:trPr>
        <w:tc>
          <w:tcPr>
            <w:tcW w:w="1134" w:type="dxa"/>
            <w:vMerge/>
            <w:tcBorders>
              <w:left w:val="nil"/>
              <w:bottom w:val="nil"/>
              <w:right w:val="nil"/>
            </w:tcBorders>
            <w:shd w:val="clear" w:color="auto" w:fill="809EC2"/>
          </w:tcPr>
          <w:p w14:paraId="2B66FB2E" w14:textId="77777777" w:rsidR="00634634" w:rsidRPr="00365A5F" w:rsidRDefault="00634634" w:rsidP="008C2CDA">
            <w:pPr>
              <w:rPr>
                <w:rFonts w:ascii="Candara" w:hAnsi="Candara"/>
                <w:b/>
                <w:bCs/>
                <w:color w:val="FFFFFF"/>
                <w:sz w:val="16"/>
                <w:szCs w:val="16"/>
              </w:rPr>
            </w:pPr>
          </w:p>
        </w:tc>
        <w:tc>
          <w:tcPr>
            <w:tcW w:w="709" w:type="dxa"/>
            <w:shd w:val="clear" w:color="auto" w:fill="D8D8D8"/>
          </w:tcPr>
          <w:p w14:paraId="28BEDA12"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G</w:t>
            </w:r>
          </w:p>
        </w:tc>
        <w:tc>
          <w:tcPr>
            <w:tcW w:w="742" w:type="dxa"/>
            <w:shd w:val="clear" w:color="auto" w:fill="D8D8D8"/>
          </w:tcPr>
          <w:p w14:paraId="3CC0AD85"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F</w:t>
            </w:r>
          </w:p>
        </w:tc>
        <w:tc>
          <w:tcPr>
            <w:tcW w:w="709" w:type="dxa"/>
            <w:shd w:val="clear" w:color="auto" w:fill="D8D8D8"/>
          </w:tcPr>
          <w:p w14:paraId="46CD9E02"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T</w:t>
            </w:r>
          </w:p>
        </w:tc>
        <w:tc>
          <w:tcPr>
            <w:tcW w:w="710" w:type="dxa"/>
            <w:shd w:val="clear" w:color="auto" w:fill="D8D8D8"/>
          </w:tcPr>
          <w:p w14:paraId="593392A2"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G</w:t>
            </w:r>
          </w:p>
        </w:tc>
        <w:tc>
          <w:tcPr>
            <w:tcW w:w="993" w:type="dxa"/>
            <w:shd w:val="clear" w:color="auto" w:fill="D8D8D8"/>
          </w:tcPr>
          <w:p w14:paraId="2A8D3DE0"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F</w:t>
            </w:r>
          </w:p>
        </w:tc>
        <w:tc>
          <w:tcPr>
            <w:tcW w:w="708" w:type="dxa"/>
            <w:shd w:val="clear" w:color="auto" w:fill="D8D8D8"/>
          </w:tcPr>
          <w:p w14:paraId="078B78DE"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T</w:t>
            </w:r>
          </w:p>
        </w:tc>
        <w:tc>
          <w:tcPr>
            <w:tcW w:w="708" w:type="dxa"/>
            <w:shd w:val="clear" w:color="auto" w:fill="D8D8D8"/>
          </w:tcPr>
          <w:p w14:paraId="0CA8A2DC"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G</w:t>
            </w:r>
          </w:p>
        </w:tc>
        <w:tc>
          <w:tcPr>
            <w:tcW w:w="851" w:type="dxa"/>
            <w:shd w:val="clear" w:color="auto" w:fill="D8D8D8"/>
          </w:tcPr>
          <w:p w14:paraId="3C7C8CF7"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F</w:t>
            </w:r>
          </w:p>
        </w:tc>
        <w:tc>
          <w:tcPr>
            <w:tcW w:w="709" w:type="dxa"/>
            <w:shd w:val="clear" w:color="auto" w:fill="D8D8D8"/>
          </w:tcPr>
          <w:p w14:paraId="1138BEAB"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T</w:t>
            </w:r>
          </w:p>
        </w:tc>
        <w:tc>
          <w:tcPr>
            <w:tcW w:w="850" w:type="dxa"/>
            <w:shd w:val="clear" w:color="auto" w:fill="D8D8D8"/>
          </w:tcPr>
          <w:p w14:paraId="48F75EEB"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G</w:t>
            </w:r>
          </w:p>
        </w:tc>
        <w:tc>
          <w:tcPr>
            <w:tcW w:w="851" w:type="dxa"/>
            <w:shd w:val="clear" w:color="auto" w:fill="D8D8D8"/>
          </w:tcPr>
          <w:p w14:paraId="55012B12"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F</w:t>
            </w:r>
          </w:p>
        </w:tc>
        <w:tc>
          <w:tcPr>
            <w:tcW w:w="816" w:type="dxa"/>
            <w:shd w:val="clear" w:color="auto" w:fill="D8D8D8"/>
          </w:tcPr>
          <w:p w14:paraId="28DE393E" w14:textId="77777777" w:rsidR="00634634" w:rsidRPr="00365A5F" w:rsidRDefault="00634634" w:rsidP="008C2CDA">
            <w:pPr>
              <w:rPr>
                <w:rFonts w:ascii="Candara" w:hAnsi="Candara"/>
                <w:b/>
                <w:sz w:val="16"/>
                <w:szCs w:val="16"/>
              </w:rPr>
            </w:pPr>
            <w:r w:rsidRPr="00365A5F">
              <w:rPr>
                <w:rFonts w:ascii="Candara" w:hAnsi="Candara"/>
                <w:b/>
                <w:sz w:val="16"/>
                <w:szCs w:val="16"/>
              </w:rPr>
              <w:t>TOTAL</w:t>
            </w:r>
          </w:p>
        </w:tc>
      </w:tr>
      <w:tr w:rsidR="00634634" w:rsidRPr="00365A5F" w14:paraId="2197B5CD" w14:textId="77777777" w:rsidTr="00365A5F">
        <w:trPr>
          <w:trHeight w:val="283"/>
          <w:jc w:val="center"/>
        </w:trPr>
        <w:tc>
          <w:tcPr>
            <w:tcW w:w="1134" w:type="dxa"/>
            <w:tcBorders>
              <w:left w:val="nil"/>
              <w:bottom w:val="nil"/>
              <w:right w:val="nil"/>
            </w:tcBorders>
            <w:shd w:val="clear" w:color="auto" w:fill="809EC2"/>
          </w:tcPr>
          <w:p w14:paraId="658CBECE" w14:textId="77777777" w:rsidR="00634634" w:rsidRPr="00365A5F" w:rsidRDefault="00634634" w:rsidP="008C2CDA">
            <w:pPr>
              <w:rPr>
                <w:rFonts w:ascii="Candara" w:hAnsi="Candara"/>
                <w:b/>
                <w:bCs/>
                <w:color w:val="FFFFFF"/>
                <w:sz w:val="16"/>
                <w:szCs w:val="16"/>
              </w:rPr>
            </w:pPr>
            <w:r w:rsidRPr="00365A5F">
              <w:rPr>
                <w:rFonts w:ascii="Candara" w:hAnsi="Candara"/>
                <w:b/>
                <w:bCs/>
                <w:color w:val="FFFFFF"/>
                <w:sz w:val="16"/>
                <w:szCs w:val="16"/>
              </w:rPr>
              <w:t xml:space="preserve">HAUT-UELE 1             </w:t>
            </w:r>
          </w:p>
        </w:tc>
        <w:tc>
          <w:tcPr>
            <w:tcW w:w="709" w:type="dxa"/>
          </w:tcPr>
          <w:p w14:paraId="6380D228" w14:textId="77777777" w:rsidR="00634634" w:rsidRPr="00365A5F" w:rsidRDefault="00634634" w:rsidP="008C2CDA">
            <w:pPr>
              <w:rPr>
                <w:rFonts w:ascii="Candara" w:hAnsi="Candara"/>
                <w:b/>
                <w:sz w:val="16"/>
                <w:szCs w:val="16"/>
              </w:rPr>
            </w:pPr>
            <w:r w:rsidRPr="00365A5F">
              <w:rPr>
                <w:rFonts w:ascii="Candara" w:hAnsi="Candara"/>
                <w:b/>
                <w:sz w:val="16"/>
                <w:szCs w:val="16"/>
              </w:rPr>
              <w:t>1543</w:t>
            </w:r>
          </w:p>
        </w:tc>
        <w:tc>
          <w:tcPr>
            <w:tcW w:w="742" w:type="dxa"/>
          </w:tcPr>
          <w:p w14:paraId="600B22E5" w14:textId="77777777" w:rsidR="00634634" w:rsidRPr="00365A5F" w:rsidRDefault="00634634" w:rsidP="008C2CDA">
            <w:pPr>
              <w:rPr>
                <w:rFonts w:ascii="Candara" w:hAnsi="Candara"/>
                <w:b/>
                <w:sz w:val="16"/>
                <w:szCs w:val="16"/>
              </w:rPr>
            </w:pPr>
            <w:r w:rsidRPr="00365A5F">
              <w:rPr>
                <w:rFonts w:ascii="Candara" w:hAnsi="Candara"/>
                <w:b/>
                <w:sz w:val="16"/>
                <w:szCs w:val="16"/>
              </w:rPr>
              <w:t>1750</w:t>
            </w:r>
          </w:p>
        </w:tc>
        <w:tc>
          <w:tcPr>
            <w:tcW w:w="709" w:type="dxa"/>
          </w:tcPr>
          <w:p w14:paraId="26468748" w14:textId="77777777" w:rsidR="00634634" w:rsidRPr="00365A5F" w:rsidRDefault="00634634" w:rsidP="008C2CDA">
            <w:pPr>
              <w:rPr>
                <w:rFonts w:ascii="Candara" w:hAnsi="Candara"/>
                <w:b/>
                <w:sz w:val="16"/>
                <w:szCs w:val="16"/>
              </w:rPr>
            </w:pPr>
            <w:r w:rsidRPr="00365A5F">
              <w:rPr>
                <w:rFonts w:ascii="Candara" w:hAnsi="Candara"/>
                <w:b/>
                <w:sz w:val="16"/>
                <w:szCs w:val="16"/>
              </w:rPr>
              <w:t>3293</w:t>
            </w:r>
          </w:p>
        </w:tc>
        <w:tc>
          <w:tcPr>
            <w:tcW w:w="710" w:type="dxa"/>
          </w:tcPr>
          <w:p w14:paraId="7AC091B2" w14:textId="77777777" w:rsidR="00634634" w:rsidRPr="00365A5F" w:rsidRDefault="00634634" w:rsidP="008C2CDA">
            <w:pPr>
              <w:rPr>
                <w:rFonts w:ascii="Candara" w:hAnsi="Candara"/>
                <w:b/>
                <w:sz w:val="16"/>
                <w:szCs w:val="16"/>
              </w:rPr>
            </w:pPr>
            <w:r w:rsidRPr="00365A5F">
              <w:rPr>
                <w:rFonts w:ascii="Candara" w:hAnsi="Candara"/>
                <w:b/>
                <w:sz w:val="16"/>
                <w:szCs w:val="16"/>
              </w:rPr>
              <w:t>115000</w:t>
            </w:r>
          </w:p>
        </w:tc>
        <w:tc>
          <w:tcPr>
            <w:tcW w:w="993" w:type="dxa"/>
          </w:tcPr>
          <w:p w14:paraId="48A250E0" w14:textId="77777777" w:rsidR="00634634" w:rsidRPr="00365A5F" w:rsidRDefault="00634634" w:rsidP="008C2CDA">
            <w:pPr>
              <w:rPr>
                <w:rFonts w:ascii="Candara" w:hAnsi="Candara"/>
                <w:b/>
                <w:sz w:val="16"/>
                <w:szCs w:val="16"/>
              </w:rPr>
            </w:pPr>
            <w:r w:rsidRPr="00365A5F">
              <w:rPr>
                <w:rFonts w:ascii="Candara" w:hAnsi="Candara"/>
                <w:b/>
                <w:sz w:val="16"/>
                <w:szCs w:val="16"/>
              </w:rPr>
              <w:t>101630</w:t>
            </w:r>
          </w:p>
        </w:tc>
        <w:tc>
          <w:tcPr>
            <w:tcW w:w="708" w:type="dxa"/>
          </w:tcPr>
          <w:p w14:paraId="16057AEB" w14:textId="77777777" w:rsidR="00634634" w:rsidRPr="00365A5F" w:rsidRDefault="00634634" w:rsidP="008C2CDA">
            <w:pPr>
              <w:rPr>
                <w:rFonts w:ascii="Candara" w:hAnsi="Candara"/>
                <w:b/>
                <w:sz w:val="16"/>
                <w:szCs w:val="16"/>
              </w:rPr>
            </w:pPr>
            <w:r w:rsidRPr="00365A5F">
              <w:rPr>
                <w:rFonts w:ascii="Candara" w:hAnsi="Candara"/>
                <w:b/>
                <w:sz w:val="16"/>
                <w:szCs w:val="16"/>
              </w:rPr>
              <w:t>216630</w:t>
            </w:r>
          </w:p>
        </w:tc>
        <w:tc>
          <w:tcPr>
            <w:tcW w:w="708" w:type="dxa"/>
          </w:tcPr>
          <w:p w14:paraId="6B493F2B" w14:textId="77777777" w:rsidR="00634634" w:rsidRPr="00365A5F" w:rsidRDefault="00634634" w:rsidP="008C2CDA">
            <w:pPr>
              <w:rPr>
                <w:rFonts w:ascii="Candara" w:hAnsi="Candara"/>
                <w:b/>
                <w:sz w:val="16"/>
                <w:szCs w:val="16"/>
              </w:rPr>
            </w:pPr>
            <w:r w:rsidRPr="00365A5F">
              <w:rPr>
                <w:rFonts w:ascii="Candara" w:hAnsi="Candara"/>
                <w:b/>
                <w:sz w:val="16"/>
                <w:szCs w:val="16"/>
              </w:rPr>
              <w:t>28486</w:t>
            </w:r>
          </w:p>
        </w:tc>
        <w:tc>
          <w:tcPr>
            <w:tcW w:w="851" w:type="dxa"/>
          </w:tcPr>
          <w:p w14:paraId="74093E7E" w14:textId="77777777" w:rsidR="00634634" w:rsidRPr="00365A5F" w:rsidRDefault="00634634" w:rsidP="008C2CDA">
            <w:pPr>
              <w:rPr>
                <w:rFonts w:ascii="Candara" w:hAnsi="Candara"/>
                <w:b/>
                <w:sz w:val="16"/>
                <w:szCs w:val="16"/>
              </w:rPr>
            </w:pPr>
            <w:r w:rsidRPr="00365A5F">
              <w:rPr>
                <w:rFonts w:ascii="Candara" w:hAnsi="Candara"/>
                <w:b/>
                <w:sz w:val="16"/>
                <w:szCs w:val="16"/>
              </w:rPr>
              <w:t>23311</w:t>
            </w:r>
          </w:p>
        </w:tc>
        <w:tc>
          <w:tcPr>
            <w:tcW w:w="709" w:type="dxa"/>
          </w:tcPr>
          <w:p w14:paraId="21AF5AF1" w14:textId="77777777" w:rsidR="00634634" w:rsidRPr="00365A5F" w:rsidRDefault="00634634" w:rsidP="008C2CDA">
            <w:pPr>
              <w:rPr>
                <w:rFonts w:ascii="Candara" w:hAnsi="Candara"/>
                <w:b/>
                <w:sz w:val="16"/>
                <w:szCs w:val="16"/>
              </w:rPr>
            </w:pPr>
            <w:r w:rsidRPr="00365A5F">
              <w:rPr>
                <w:rFonts w:ascii="Candara" w:hAnsi="Candara"/>
                <w:b/>
                <w:sz w:val="16"/>
                <w:szCs w:val="16"/>
              </w:rPr>
              <w:t>51797</w:t>
            </w:r>
          </w:p>
        </w:tc>
        <w:tc>
          <w:tcPr>
            <w:tcW w:w="850" w:type="dxa"/>
          </w:tcPr>
          <w:p w14:paraId="5F408A11" w14:textId="77777777" w:rsidR="00634634" w:rsidRPr="00365A5F" w:rsidRDefault="00634634" w:rsidP="008C2CDA">
            <w:pPr>
              <w:rPr>
                <w:rFonts w:ascii="Candara" w:hAnsi="Candara"/>
                <w:b/>
                <w:sz w:val="16"/>
                <w:szCs w:val="16"/>
              </w:rPr>
            </w:pPr>
            <w:r w:rsidRPr="00365A5F">
              <w:rPr>
                <w:rFonts w:ascii="Candara" w:hAnsi="Candara"/>
                <w:b/>
                <w:sz w:val="16"/>
                <w:szCs w:val="16"/>
              </w:rPr>
              <w:t>145029</w:t>
            </w:r>
          </w:p>
        </w:tc>
        <w:tc>
          <w:tcPr>
            <w:tcW w:w="851" w:type="dxa"/>
          </w:tcPr>
          <w:p w14:paraId="49FDA90F" w14:textId="77777777" w:rsidR="00634634" w:rsidRPr="00365A5F" w:rsidRDefault="00634634" w:rsidP="008C2CDA">
            <w:pPr>
              <w:rPr>
                <w:rFonts w:ascii="Candara" w:hAnsi="Candara"/>
                <w:b/>
                <w:sz w:val="16"/>
                <w:szCs w:val="16"/>
              </w:rPr>
            </w:pPr>
            <w:r w:rsidRPr="00365A5F">
              <w:rPr>
                <w:rFonts w:ascii="Candara" w:hAnsi="Candara"/>
                <w:b/>
                <w:sz w:val="16"/>
                <w:szCs w:val="16"/>
              </w:rPr>
              <w:t>126691</w:t>
            </w:r>
          </w:p>
        </w:tc>
        <w:tc>
          <w:tcPr>
            <w:tcW w:w="816" w:type="dxa"/>
          </w:tcPr>
          <w:p w14:paraId="234B7A18" w14:textId="77777777" w:rsidR="00634634" w:rsidRPr="00365A5F" w:rsidRDefault="00634634" w:rsidP="008C2CDA">
            <w:pPr>
              <w:rPr>
                <w:rFonts w:ascii="Candara" w:hAnsi="Candara"/>
                <w:b/>
                <w:sz w:val="16"/>
                <w:szCs w:val="16"/>
              </w:rPr>
            </w:pPr>
            <w:r w:rsidRPr="00365A5F">
              <w:rPr>
                <w:rFonts w:ascii="Candara" w:hAnsi="Candara"/>
                <w:b/>
                <w:sz w:val="16"/>
                <w:szCs w:val="16"/>
              </w:rPr>
              <w:t>271720</w:t>
            </w:r>
          </w:p>
        </w:tc>
      </w:tr>
      <w:tr w:rsidR="00634634" w:rsidRPr="00365A5F" w14:paraId="3BCBBCA4" w14:textId="77777777" w:rsidTr="00365A5F">
        <w:trPr>
          <w:trHeight w:val="283"/>
          <w:jc w:val="center"/>
        </w:trPr>
        <w:tc>
          <w:tcPr>
            <w:tcW w:w="1134" w:type="dxa"/>
            <w:tcBorders>
              <w:left w:val="nil"/>
              <w:bottom w:val="nil"/>
              <w:right w:val="nil"/>
            </w:tcBorders>
            <w:shd w:val="clear" w:color="auto" w:fill="809EC2"/>
          </w:tcPr>
          <w:p w14:paraId="54262D19" w14:textId="77777777" w:rsidR="00634634" w:rsidRPr="00365A5F" w:rsidRDefault="00634634" w:rsidP="008C2CDA">
            <w:pPr>
              <w:rPr>
                <w:rFonts w:ascii="Candara" w:hAnsi="Candara"/>
                <w:b/>
                <w:bCs/>
                <w:color w:val="FFFFFF"/>
                <w:sz w:val="16"/>
                <w:szCs w:val="16"/>
              </w:rPr>
            </w:pPr>
            <w:r w:rsidRPr="00365A5F">
              <w:rPr>
                <w:rFonts w:ascii="Candara" w:hAnsi="Candara"/>
                <w:b/>
                <w:bCs/>
                <w:color w:val="FFFFFF"/>
                <w:sz w:val="16"/>
                <w:szCs w:val="16"/>
              </w:rPr>
              <w:t>HAUT-UELE 2</w:t>
            </w:r>
          </w:p>
        </w:tc>
        <w:tc>
          <w:tcPr>
            <w:tcW w:w="709" w:type="dxa"/>
            <w:shd w:val="clear" w:color="auto" w:fill="D8D8D8"/>
          </w:tcPr>
          <w:p w14:paraId="579CF7B0" w14:textId="77777777" w:rsidR="00634634" w:rsidRPr="00365A5F" w:rsidRDefault="00634634" w:rsidP="008C2CDA">
            <w:pPr>
              <w:rPr>
                <w:rFonts w:ascii="Candara" w:hAnsi="Candara"/>
                <w:b/>
                <w:sz w:val="16"/>
                <w:szCs w:val="16"/>
              </w:rPr>
            </w:pPr>
            <w:r w:rsidRPr="00365A5F">
              <w:rPr>
                <w:rFonts w:ascii="Candara" w:hAnsi="Candara"/>
                <w:b/>
                <w:sz w:val="16"/>
                <w:szCs w:val="16"/>
              </w:rPr>
              <w:t>3056</w:t>
            </w:r>
          </w:p>
        </w:tc>
        <w:tc>
          <w:tcPr>
            <w:tcW w:w="742" w:type="dxa"/>
            <w:shd w:val="clear" w:color="auto" w:fill="D8D8D8"/>
          </w:tcPr>
          <w:p w14:paraId="3BD71273" w14:textId="77777777" w:rsidR="00634634" w:rsidRPr="00365A5F" w:rsidRDefault="00365A5F" w:rsidP="00365A5F">
            <w:pPr>
              <w:pStyle w:val="Default"/>
              <w:rPr>
                <w:rFonts w:ascii="Candara" w:hAnsi="Candara"/>
                <w:b/>
                <w:color w:val="auto"/>
                <w:sz w:val="16"/>
                <w:szCs w:val="16"/>
              </w:rPr>
            </w:pPr>
            <w:r>
              <w:rPr>
                <w:rFonts w:ascii="Candara" w:hAnsi="Candara"/>
                <w:b/>
                <w:color w:val="auto"/>
                <w:sz w:val="16"/>
                <w:szCs w:val="16"/>
              </w:rPr>
              <w:t xml:space="preserve">3343 </w:t>
            </w:r>
          </w:p>
        </w:tc>
        <w:tc>
          <w:tcPr>
            <w:tcW w:w="709" w:type="dxa"/>
            <w:shd w:val="clear" w:color="auto" w:fill="D8D8D8"/>
          </w:tcPr>
          <w:p w14:paraId="44EB94C0" w14:textId="77777777" w:rsidR="00634634" w:rsidRPr="00365A5F" w:rsidRDefault="00634634" w:rsidP="008C2CDA">
            <w:pPr>
              <w:rPr>
                <w:rFonts w:ascii="Candara" w:hAnsi="Candara"/>
                <w:b/>
                <w:sz w:val="16"/>
                <w:szCs w:val="16"/>
              </w:rPr>
            </w:pPr>
            <w:r w:rsidRPr="00365A5F">
              <w:rPr>
                <w:rFonts w:ascii="Candara" w:hAnsi="Candara"/>
                <w:b/>
                <w:sz w:val="16"/>
                <w:szCs w:val="16"/>
              </w:rPr>
              <w:t>6399</w:t>
            </w:r>
          </w:p>
        </w:tc>
        <w:tc>
          <w:tcPr>
            <w:tcW w:w="710" w:type="dxa"/>
            <w:shd w:val="clear" w:color="auto" w:fill="D8D8D8"/>
          </w:tcPr>
          <w:p w14:paraId="1CB674D3" w14:textId="77777777" w:rsidR="00634634" w:rsidRPr="00365A5F" w:rsidRDefault="00634634" w:rsidP="008C2CDA">
            <w:pPr>
              <w:rPr>
                <w:rFonts w:ascii="Candara" w:hAnsi="Candara"/>
                <w:b/>
                <w:sz w:val="16"/>
                <w:szCs w:val="16"/>
              </w:rPr>
            </w:pPr>
            <w:r w:rsidRPr="00365A5F">
              <w:rPr>
                <w:rFonts w:ascii="Candara" w:hAnsi="Candara"/>
                <w:sz w:val="16"/>
                <w:szCs w:val="16"/>
              </w:rPr>
              <w:t>102381</w:t>
            </w:r>
          </w:p>
        </w:tc>
        <w:tc>
          <w:tcPr>
            <w:tcW w:w="993" w:type="dxa"/>
            <w:shd w:val="clear" w:color="auto" w:fill="D8D8D8"/>
          </w:tcPr>
          <w:p w14:paraId="1EAC8BC9" w14:textId="77777777" w:rsidR="00634634" w:rsidRPr="00365A5F" w:rsidRDefault="00634634" w:rsidP="008C2CDA">
            <w:pPr>
              <w:rPr>
                <w:rFonts w:ascii="Candara" w:hAnsi="Candara"/>
                <w:b/>
                <w:sz w:val="16"/>
                <w:szCs w:val="16"/>
              </w:rPr>
            </w:pPr>
            <w:r w:rsidRPr="00365A5F">
              <w:rPr>
                <w:rFonts w:ascii="Candara" w:hAnsi="Candara"/>
                <w:sz w:val="16"/>
                <w:szCs w:val="16"/>
              </w:rPr>
              <w:t>96143</w:t>
            </w:r>
          </w:p>
        </w:tc>
        <w:tc>
          <w:tcPr>
            <w:tcW w:w="708" w:type="dxa"/>
            <w:shd w:val="clear" w:color="auto" w:fill="D8D8D8"/>
          </w:tcPr>
          <w:p w14:paraId="5C7B5C49" w14:textId="77777777" w:rsidR="00634634" w:rsidRPr="00365A5F" w:rsidRDefault="00634634" w:rsidP="008C2CDA">
            <w:pPr>
              <w:rPr>
                <w:rFonts w:ascii="Candara" w:hAnsi="Candara"/>
                <w:b/>
                <w:sz w:val="16"/>
                <w:szCs w:val="16"/>
              </w:rPr>
            </w:pPr>
            <w:r w:rsidRPr="00365A5F">
              <w:rPr>
                <w:rFonts w:ascii="Candara" w:hAnsi="Candara"/>
                <w:b/>
                <w:sz w:val="16"/>
                <w:szCs w:val="16"/>
              </w:rPr>
              <w:t>198524</w:t>
            </w:r>
          </w:p>
        </w:tc>
        <w:tc>
          <w:tcPr>
            <w:tcW w:w="708" w:type="dxa"/>
            <w:shd w:val="clear" w:color="auto" w:fill="D8D8D8"/>
          </w:tcPr>
          <w:p w14:paraId="03903431" w14:textId="77777777" w:rsidR="00634634" w:rsidRPr="00365A5F" w:rsidRDefault="00634634" w:rsidP="008C2CDA">
            <w:pPr>
              <w:rPr>
                <w:rFonts w:ascii="Candara" w:hAnsi="Candara"/>
                <w:b/>
                <w:sz w:val="16"/>
                <w:szCs w:val="16"/>
              </w:rPr>
            </w:pPr>
            <w:r w:rsidRPr="00365A5F">
              <w:rPr>
                <w:rFonts w:ascii="Candara" w:hAnsi="Candara"/>
                <w:sz w:val="16"/>
                <w:szCs w:val="16"/>
              </w:rPr>
              <w:t>23400</w:t>
            </w:r>
          </w:p>
        </w:tc>
        <w:tc>
          <w:tcPr>
            <w:tcW w:w="851" w:type="dxa"/>
            <w:shd w:val="clear" w:color="auto" w:fill="D8D8D8"/>
          </w:tcPr>
          <w:p w14:paraId="4E2EDCD8" w14:textId="77777777" w:rsidR="00634634" w:rsidRPr="00365A5F" w:rsidRDefault="00634634" w:rsidP="008C2CDA">
            <w:pPr>
              <w:rPr>
                <w:rFonts w:ascii="Candara" w:hAnsi="Candara"/>
                <w:b/>
                <w:sz w:val="16"/>
                <w:szCs w:val="16"/>
              </w:rPr>
            </w:pPr>
            <w:r w:rsidRPr="00365A5F">
              <w:rPr>
                <w:rFonts w:ascii="Candara" w:hAnsi="Candara"/>
                <w:sz w:val="16"/>
                <w:szCs w:val="16"/>
              </w:rPr>
              <w:t>16473</w:t>
            </w:r>
          </w:p>
        </w:tc>
        <w:tc>
          <w:tcPr>
            <w:tcW w:w="709" w:type="dxa"/>
            <w:shd w:val="clear" w:color="auto" w:fill="D8D8D8"/>
          </w:tcPr>
          <w:p w14:paraId="76DB2847" w14:textId="77777777" w:rsidR="00634634" w:rsidRPr="00365A5F" w:rsidRDefault="00634634" w:rsidP="008C2CDA">
            <w:pPr>
              <w:rPr>
                <w:rFonts w:ascii="Candara" w:hAnsi="Candara"/>
                <w:b/>
                <w:sz w:val="16"/>
                <w:szCs w:val="16"/>
              </w:rPr>
            </w:pPr>
            <w:r w:rsidRPr="00365A5F">
              <w:rPr>
                <w:rFonts w:ascii="Candara" w:hAnsi="Candara"/>
                <w:b/>
                <w:sz w:val="16"/>
                <w:szCs w:val="16"/>
              </w:rPr>
              <w:t>39873</w:t>
            </w:r>
          </w:p>
        </w:tc>
        <w:tc>
          <w:tcPr>
            <w:tcW w:w="850" w:type="dxa"/>
            <w:shd w:val="clear" w:color="auto" w:fill="D8D8D8"/>
          </w:tcPr>
          <w:p w14:paraId="50A51584" w14:textId="77777777" w:rsidR="00634634" w:rsidRPr="00365A5F" w:rsidRDefault="00634634" w:rsidP="008C2CDA">
            <w:pPr>
              <w:rPr>
                <w:rFonts w:ascii="Candara" w:hAnsi="Candara"/>
                <w:b/>
                <w:sz w:val="16"/>
                <w:szCs w:val="16"/>
              </w:rPr>
            </w:pPr>
            <w:r w:rsidRPr="00365A5F">
              <w:rPr>
                <w:rFonts w:ascii="Candara" w:hAnsi="Candara"/>
                <w:b/>
                <w:sz w:val="16"/>
                <w:szCs w:val="16"/>
              </w:rPr>
              <w:t>128837</w:t>
            </w:r>
          </w:p>
        </w:tc>
        <w:tc>
          <w:tcPr>
            <w:tcW w:w="851" w:type="dxa"/>
            <w:shd w:val="clear" w:color="auto" w:fill="D8D8D8"/>
          </w:tcPr>
          <w:p w14:paraId="68374E2E" w14:textId="77777777" w:rsidR="00634634" w:rsidRPr="00365A5F" w:rsidRDefault="00634634" w:rsidP="008C2CDA">
            <w:pPr>
              <w:rPr>
                <w:rFonts w:ascii="Candara" w:hAnsi="Candara"/>
                <w:b/>
                <w:sz w:val="16"/>
                <w:szCs w:val="16"/>
              </w:rPr>
            </w:pPr>
            <w:r w:rsidRPr="00365A5F">
              <w:rPr>
                <w:rFonts w:ascii="Candara" w:hAnsi="Candara"/>
                <w:b/>
                <w:sz w:val="16"/>
                <w:szCs w:val="16"/>
              </w:rPr>
              <w:t>115959</w:t>
            </w:r>
          </w:p>
        </w:tc>
        <w:tc>
          <w:tcPr>
            <w:tcW w:w="816" w:type="dxa"/>
            <w:shd w:val="clear" w:color="auto" w:fill="D8D8D8"/>
          </w:tcPr>
          <w:p w14:paraId="2CBF23C3" w14:textId="77777777" w:rsidR="00634634" w:rsidRPr="00365A5F" w:rsidRDefault="00634634" w:rsidP="008C2CDA">
            <w:pPr>
              <w:rPr>
                <w:rFonts w:ascii="Candara" w:hAnsi="Candara"/>
                <w:b/>
                <w:sz w:val="16"/>
                <w:szCs w:val="16"/>
              </w:rPr>
            </w:pPr>
            <w:r w:rsidRPr="00365A5F">
              <w:rPr>
                <w:rFonts w:ascii="Candara" w:hAnsi="Candara"/>
                <w:b/>
                <w:sz w:val="16"/>
                <w:szCs w:val="16"/>
              </w:rPr>
              <w:t>244 796</w:t>
            </w:r>
          </w:p>
        </w:tc>
      </w:tr>
      <w:tr w:rsidR="00634634" w:rsidRPr="00365A5F" w14:paraId="0868250B" w14:textId="77777777" w:rsidTr="00365A5F">
        <w:trPr>
          <w:trHeight w:val="283"/>
          <w:jc w:val="center"/>
        </w:trPr>
        <w:tc>
          <w:tcPr>
            <w:tcW w:w="1134" w:type="dxa"/>
            <w:tcBorders>
              <w:left w:val="nil"/>
              <w:bottom w:val="single" w:sz="18" w:space="0" w:color="auto"/>
              <w:right w:val="nil"/>
            </w:tcBorders>
            <w:shd w:val="clear" w:color="auto" w:fill="809EC2"/>
          </w:tcPr>
          <w:p w14:paraId="1210C063" w14:textId="77777777" w:rsidR="00634634" w:rsidRPr="00365A5F" w:rsidRDefault="00634634" w:rsidP="008C2CDA">
            <w:pPr>
              <w:pStyle w:val="Default"/>
              <w:rPr>
                <w:rFonts w:ascii="Candara" w:hAnsi="Candara"/>
                <w:b/>
                <w:bCs/>
                <w:color w:val="auto"/>
                <w:sz w:val="16"/>
                <w:szCs w:val="16"/>
              </w:rPr>
            </w:pPr>
            <w:r w:rsidRPr="00365A5F">
              <w:rPr>
                <w:rFonts w:ascii="Candara" w:hAnsi="Candara"/>
                <w:b/>
                <w:bCs/>
                <w:color w:val="auto"/>
                <w:sz w:val="16"/>
                <w:szCs w:val="16"/>
              </w:rPr>
              <w:t xml:space="preserve">TOTAL                       </w:t>
            </w:r>
          </w:p>
        </w:tc>
        <w:tc>
          <w:tcPr>
            <w:tcW w:w="709" w:type="dxa"/>
          </w:tcPr>
          <w:p w14:paraId="27B16384" w14:textId="77777777" w:rsidR="00634634" w:rsidRPr="00365A5F" w:rsidRDefault="00634634" w:rsidP="008C2CDA">
            <w:pPr>
              <w:rPr>
                <w:rFonts w:ascii="Candara" w:hAnsi="Candara"/>
                <w:b/>
                <w:sz w:val="16"/>
                <w:szCs w:val="16"/>
              </w:rPr>
            </w:pPr>
            <w:r w:rsidRPr="00365A5F">
              <w:rPr>
                <w:rFonts w:ascii="Candara" w:hAnsi="Candara"/>
                <w:b/>
                <w:sz w:val="16"/>
                <w:szCs w:val="16"/>
              </w:rPr>
              <w:t>4 599</w:t>
            </w:r>
          </w:p>
        </w:tc>
        <w:tc>
          <w:tcPr>
            <w:tcW w:w="742" w:type="dxa"/>
          </w:tcPr>
          <w:p w14:paraId="5B4398B7" w14:textId="77777777" w:rsidR="00634634" w:rsidRPr="00365A5F" w:rsidRDefault="00634634" w:rsidP="008C2CDA">
            <w:pPr>
              <w:rPr>
                <w:rFonts w:ascii="Candara" w:hAnsi="Candara"/>
                <w:b/>
                <w:sz w:val="16"/>
                <w:szCs w:val="16"/>
              </w:rPr>
            </w:pPr>
            <w:r w:rsidRPr="00365A5F">
              <w:rPr>
                <w:rFonts w:ascii="Candara" w:hAnsi="Candara"/>
                <w:b/>
                <w:sz w:val="16"/>
                <w:szCs w:val="16"/>
              </w:rPr>
              <w:t>5 093 soit 52%</w:t>
            </w:r>
          </w:p>
        </w:tc>
        <w:tc>
          <w:tcPr>
            <w:tcW w:w="709" w:type="dxa"/>
          </w:tcPr>
          <w:p w14:paraId="4B46958C" w14:textId="77777777" w:rsidR="00634634" w:rsidRPr="00365A5F" w:rsidRDefault="00634634" w:rsidP="008C2CDA">
            <w:pPr>
              <w:rPr>
                <w:rFonts w:ascii="Candara" w:hAnsi="Candara"/>
                <w:b/>
                <w:sz w:val="16"/>
                <w:szCs w:val="16"/>
              </w:rPr>
            </w:pPr>
            <w:r w:rsidRPr="00365A5F">
              <w:rPr>
                <w:rFonts w:ascii="Candara" w:hAnsi="Candara"/>
                <w:b/>
                <w:sz w:val="16"/>
                <w:szCs w:val="16"/>
              </w:rPr>
              <w:t>9 692</w:t>
            </w:r>
          </w:p>
        </w:tc>
        <w:tc>
          <w:tcPr>
            <w:tcW w:w="710" w:type="dxa"/>
          </w:tcPr>
          <w:p w14:paraId="6DE3F95E" w14:textId="77777777" w:rsidR="00634634" w:rsidRPr="00365A5F" w:rsidRDefault="00634634" w:rsidP="008C2CDA">
            <w:pPr>
              <w:rPr>
                <w:rFonts w:ascii="Candara" w:hAnsi="Candara"/>
                <w:b/>
                <w:sz w:val="16"/>
                <w:szCs w:val="16"/>
              </w:rPr>
            </w:pPr>
            <w:r w:rsidRPr="00365A5F">
              <w:rPr>
                <w:rFonts w:ascii="Candara" w:hAnsi="Candara"/>
                <w:b/>
                <w:sz w:val="16"/>
                <w:szCs w:val="16"/>
              </w:rPr>
              <w:t>217 381</w:t>
            </w:r>
          </w:p>
        </w:tc>
        <w:tc>
          <w:tcPr>
            <w:tcW w:w="993" w:type="dxa"/>
          </w:tcPr>
          <w:p w14:paraId="5DE27F5C" w14:textId="77777777" w:rsidR="00634634" w:rsidRPr="00365A5F" w:rsidRDefault="00634634" w:rsidP="008C2CDA">
            <w:pPr>
              <w:rPr>
                <w:rFonts w:ascii="Candara" w:hAnsi="Candara"/>
                <w:b/>
                <w:sz w:val="16"/>
                <w:szCs w:val="16"/>
              </w:rPr>
            </w:pPr>
            <w:r w:rsidRPr="00365A5F">
              <w:rPr>
                <w:rFonts w:ascii="Candara" w:hAnsi="Candara"/>
                <w:b/>
                <w:sz w:val="16"/>
                <w:szCs w:val="16"/>
              </w:rPr>
              <w:t>197 773</w:t>
            </w:r>
            <w:r w:rsidRPr="00365A5F">
              <w:rPr>
                <w:rFonts w:ascii="Candara" w:hAnsi="Candara"/>
                <w:sz w:val="16"/>
                <w:szCs w:val="16"/>
              </w:rPr>
              <w:t xml:space="preserve"> </w:t>
            </w:r>
            <w:r w:rsidRPr="00365A5F">
              <w:rPr>
                <w:rFonts w:ascii="Candara" w:hAnsi="Candara"/>
                <w:b/>
                <w:sz w:val="16"/>
                <w:szCs w:val="16"/>
              </w:rPr>
              <w:t>soit 48%</w:t>
            </w:r>
          </w:p>
        </w:tc>
        <w:tc>
          <w:tcPr>
            <w:tcW w:w="708" w:type="dxa"/>
          </w:tcPr>
          <w:p w14:paraId="553CE222" w14:textId="77777777" w:rsidR="00634634" w:rsidRPr="00365A5F" w:rsidRDefault="00634634" w:rsidP="008C2CDA">
            <w:pPr>
              <w:rPr>
                <w:rFonts w:ascii="Candara" w:hAnsi="Candara"/>
                <w:b/>
                <w:sz w:val="16"/>
                <w:szCs w:val="16"/>
              </w:rPr>
            </w:pPr>
            <w:r w:rsidRPr="00365A5F">
              <w:rPr>
                <w:rFonts w:ascii="Candara" w:hAnsi="Candara"/>
                <w:b/>
                <w:sz w:val="16"/>
                <w:szCs w:val="16"/>
              </w:rPr>
              <w:t>415 154</w:t>
            </w:r>
          </w:p>
        </w:tc>
        <w:tc>
          <w:tcPr>
            <w:tcW w:w="708" w:type="dxa"/>
          </w:tcPr>
          <w:p w14:paraId="1BBC19E8" w14:textId="77777777" w:rsidR="00634634" w:rsidRPr="00365A5F" w:rsidRDefault="00634634" w:rsidP="008C2CDA">
            <w:pPr>
              <w:rPr>
                <w:rFonts w:ascii="Candara" w:hAnsi="Candara"/>
                <w:b/>
                <w:sz w:val="16"/>
                <w:szCs w:val="16"/>
              </w:rPr>
            </w:pPr>
            <w:r w:rsidRPr="00365A5F">
              <w:rPr>
                <w:rFonts w:ascii="Candara" w:hAnsi="Candara"/>
                <w:b/>
                <w:sz w:val="16"/>
                <w:szCs w:val="16"/>
              </w:rPr>
              <w:t>51 886</w:t>
            </w:r>
          </w:p>
        </w:tc>
        <w:tc>
          <w:tcPr>
            <w:tcW w:w="851" w:type="dxa"/>
          </w:tcPr>
          <w:p w14:paraId="1A3A8DCF" w14:textId="77777777" w:rsidR="00634634" w:rsidRPr="00365A5F" w:rsidRDefault="00634634" w:rsidP="008C2CDA">
            <w:pPr>
              <w:rPr>
                <w:rFonts w:ascii="Candara" w:hAnsi="Candara"/>
                <w:b/>
                <w:sz w:val="16"/>
                <w:szCs w:val="16"/>
              </w:rPr>
            </w:pPr>
            <w:r w:rsidRPr="00365A5F">
              <w:rPr>
                <w:rFonts w:ascii="Candara" w:hAnsi="Candara"/>
                <w:b/>
                <w:sz w:val="16"/>
                <w:szCs w:val="16"/>
              </w:rPr>
              <w:t>39 784</w:t>
            </w:r>
            <w:r w:rsidRPr="00365A5F">
              <w:rPr>
                <w:rFonts w:ascii="Candara" w:hAnsi="Candara"/>
                <w:sz w:val="16"/>
                <w:szCs w:val="16"/>
              </w:rPr>
              <w:t xml:space="preserve"> </w:t>
            </w:r>
            <w:r w:rsidRPr="00365A5F">
              <w:rPr>
                <w:rFonts w:ascii="Candara" w:hAnsi="Candara"/>
                <w:b/>
                <w:sz w:val="16"/>
                <w:szCs w:val="16"/>
              </w:rPr>
              <w:t>soit 43%</w:t>
            </w:r>
          </w:p>
        </w:tc>
        <w:tc>
          <w:tcPr>
            <w:tcW w:w="709" w:type="dxa"/>
          </w:tcPr>
          <w:p w14:paraId="535EFE56" w14:textId="77777777" w:rsidR="00634634" w:rsidRPr="00365A5F" w:rsidRDefault="00634634" w:rsidP="008C2CDA">
            <w:pPr>
              <w:rPr>
                <w:rFonts w:ascii="Candara" w:hAnsi="Candara"/>
                <w:b/>
                <w:sz w:val="16"/>
                <w:szCs w:val="16"/>
              </w:rPr>
            </w:pPr>
            <w:r w:rsidRPr="00365A5F">
              <w:rPr>
                <w:rFonts w:ascii="Candara" w:hAnsi="Candara"/>
                <w:b/>
                <w:sz w:val="16"/>
                <w:szCs w:val="16"/>
              </w:rPr>
              <w:t>91 670</w:t>
            </w:r>
          </w:p>
        </w:tc>
        <w:tc>
          <w:tcPr>
            <w:tcW w:w="850" w:type="dxa"/>
          </w:tcPr>
          <w:p w14:paraId="7E5015A9" w14:textId="77777777" w:rsidR="00634634" w:rsidRPr="00365A5F" w:rsidRDefault="00634634" w:rsidP="008C2CDA">
            <w:pPr>
              <w:rPr>
                <w:rFonts w:ascii="Candara" w:hAnsi="Candara"/>
                <w:b/>
                <w:sz w:val="16"/>
                <w:szCs w:val="16"/>
              </w:rPr>
            </w:pPr>
            <w:r w:rsidRPr="00365A5F">
              <w:rPr>
                <w:rFonts w:ascii="Candara" w:hAnsi="Candara"/>
                <w:b/>
                <w:sz w:val="16"/>
                <w:szCs w:val="16"/>
              </w:rPr>
              <w:t>273 866</w:t>
            </w:r>
          </w:p>
        </w:tc>
        <w:tc>
          <w:tcPr>
            <w:tcW w:w="851" w:type="dxa"/>
          </w:tcPr>
          <w:p w14:paraId="615BEE3A" w14:textId="77777777" w:rsidR="00634634" w:rsidRPr="00365A5F" w:rsidRDefault="00634634" w:rsidP="008C2CDA">
            <w:pPr>
              <w:rPr>
                <w:rFonts w:ascii="Candara" w:hAnsi="Candara"/>
                <w:b/>
                <w:sz w:val="16"/>
                <w:szCs w:val="16"/>
              </w:rPr>
            </w:pPr>
            <w:r w:rsidRPr="00365A5F">
              <w:rPr>
                <w:rFonts w:ascii="Candara" w:hAnsi="Candara"/>
                <w:b/>
                <w:sz w:val="16"/>
                <w:szCs w:val="16"/>
              </w:rPr>
              <w:t>242 650 soit 47%</w:t>
            </w:r>
          </w:p>
        </w:tc>
        <w:tc>
          <w:tcPr>
            <w:tcW w:w="816" w:type="dxa"/>
          </w:tcPr>
          <w:p w14:paraId="1ECF0E66" w14:textId="77777777" w:rsidR="00634634" w:rsidRPr="00365A5F" w:rsidRDefault="00634634" w:rsidP="008C2CDA">
            <w:pPr>
              <w:rPr>
                <w:rFonts w:ascii="Candara" w:hAnsi="Candara"/>
                <w:b/>
                <w:sz w:val="16"/>
                <w:szCs w:val="16"/>
              </w:rPr>
            </w:pPr>
            <w:r w:rsidRPr="00365A5F">
              <w:rPr>
                <w:rFonts w:ascii="Candara" w:hAnsi="Candara"/>
                <w:b/>
                <w:sz w:val="16"/>
                <w:szCs w:val="16"/>
              </w:rPr>
              <w:t>516 516</w:t>
            </w:r>
          </w:p>
        </w:tc>
      </w:tr>
    </w:tbl>
    <w:p w14:paraId="1E61BD23" w14:textId="77777777" w:rsidR="00634634" w:rsidRPr="006A3B29" w:rsidRDefault="00634634" w:rsidP="00634634">
      <w:pPr>
        <w:rPr>
          <w:rFonts w:ascii="Maiandra GD" w:hAnsi="Maiandra GD"/>
        </w:rPr>
      </w:pPr>
    </w:p>
    <w:p w14:paraId="26A1ACA7" w14:textId="77777777" w:rsidR="00634634" w:rsidRDefault="0099632F" w:rsidP="00634634">
      <w:pPr>
        <w:rPr>
          <w:rFonts w:ascii="Candara" w:hAnsi="Candara"/>
          <w:b/>
        </w:rPr>
      </w:pPr>
      <w:r>
        <w:rPr>
          <w:rFonts w:ascii="Candara" w:hAnsi="Candara"/>
          <w:b/>
          <w:i/>
        </w:rPr>
        <w:t xml:space="preserve">Tableau </w:t>
      </w:r>
      <w:r w:rsidR="008165C9">
        <w:rPr>
          <w:rFonts w:ascii="Candara" w:hAnsi="Candara"/>
          <w:b/>
          <w:i/>
        </w:rPr>
        <w:t>n°</w:t>
      </w:r>
      <w:r>
        <w:rPr>
          <w:rFonts w:ascii="Candara" w:hAnsi="Candara"/>
          <w:b/>
          <w:i/>
        </w:rPr>
        <w:t xml:space="preserve">9 : </w:t>
      </w:r>
      <w:r w:rsidR="00634634" w:rsidRPr="006D4912">
        <w:rPr>
          <w:rFonts w:ascii="Candara" w:hAnsi="Candara"/>
          <w:b/>
          <w:i/>
        </w:rPr>
        <w:t>Nombre d’enseignants par Provinces Educationnelles, par niveau d’enseignement et par sexe</w:t>
      </w:r>
      <w:r w:rsidR="00634634" w:rsidRPr="006D4912">
        <w:rPr>
          <w:rFonts w:ascii="Candara" w:hAnsi="Candara"/>
          <w:b/>
        </w:rPr>
        <w:t xml:space="preserve"> </w:t>
      </w:r>
    </w:p>
    <w:p w14:paraId="23693A57" w14:textId="77777777" w:rsidR="0029613D" w:rsidRPr="0029613D" w:rsidRDefault="0029613D" w:rsidP="00634634">
      <w:pPr>
        <w:rPr>
          <w:rFonts w:ascii="Candara" w:hAnsi="Candara"/>
          <w:b/>
          <w:sz w:val="12"/>
        </w:rPr>
      </w:pPr>
    </w:p>
    <w:tbl>
      <w:tblPr>
        <w:tblW w:w="1006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A0" w:firstRow="1" w:lastRow="0" w:firstColumn="1" w:lastColumn="0" w:noHBand="0" w:noVBand="1"/>
      </w:tblPr>
      <w:tblGrid>
        <w:gridCol w:w="1408"/>
        <w:gridCol w:w="567"/>
        <w:gridCol w:w="567"/>
        <w:gridCol w:w="567"/>
        <w:gridCol w:w="709"/>
        <w:gridCol w:w="850"/>
        <w:gridCol w:w="850"/>
        <w:gridCol w:w="14"/>
        <w:gridCol w:w="695"/>
        <w:gridCol w:w="709"/>
        <w:gridCol w:w="709"/>
        <w:gridCol w:w="14"/>
        <w:gridCol w:w="694"/>
        <w:gridCol w:w="709"/>
        <w:gridCol w:w="992"/>
        <w:gridCol w:w="14"/>
      </w:tblGrid>
      <w:tr w:rsidR="00634634" w:rsidRPr="00365A5F" w14:paraId="26DA6A83" w14:textId="77777777" w:rsidTr="0029613D">
        <w:trPr>
          <w:trHeight w:val="283"/>
        </w:trPr>
        <w:tc>
          <w:tcPr>
            <w:tcW w:w="1408" w:type="dxa"/>
            <w:vMerge w:val="restart"/>
            <w:tcBorders>
              <w:top w:val="single" w:sz="8" w:space="0" w:color="FFFFFF"/>
              <w:left w:val="single" w:sz="8" w:space="0" w:color="FFFFFF"/>
              <w:bottom w:val="single" w:sz="24" w:space="0" w:color="FFFFFF"/>
              <w:right w:val="single" w:sz="8" w:space="0" w:color="FFFFFF"/>
            </w:tcBorders>
            <w:shd w:val="clear" w:color="auto" w:fill="809EC2"/>
          </w:tcPr>
          <w:p w14:paraId="16EFF3E0" w14:textId="77777777" w:rsidR="00634634" w:rsidRPr="00365A5F" w:rsidRDefault="00634634" w:rsidP="008C2CDA">
            <w:pPr>
              <w:contextualSpacing/>
              <w:rPr>
                <w:rFonts w:ascii="Candara" w:hAnsi="Candara"/>
                <w:b/>
                <w:bCs/>
                <w:color w:val="FFFFFF"/>
                <w:sz w:val="16"/>
                <w:szCs w:val="16"/>
              </w:rPr>
            </w:pPr>
            <w:r w:rsidRPr="00365A5F">
              <w:rPr>
                <w:rFonts w:ascii="Candara" w:hAnsi="Candara"/>
                <w:b/>
                <w:bCs/>
                <w:color w:val="FFFFFF"/>
                <w:sz w:val="16"/>
                <w:szCs w:val="16"/>
              </w:rPr>
              <w:t>PROVINCES EDUCATIONNELLES</w:t>
            </w:r>
          </w:p>
        </w:tc>
        <w:tc>
          <w:tcPr>
            <w:tcW w:w="1701" w:type="dxa"/>
            <w:gridSpan w:val="3"/>
            <w:tcBorders>
              <w:top w:val="single" w:sz="8" w:space="0" w:color="FFFFFF"/>
              <w:left w:val="single" w:sz="8" w:space="0" w:color="FFFFFF"/>
              <w:bottom w:val="single" w:sz="24" w:space="0" w:color="FFFFFF"/>
              <w:right w:val="single" w:sz="8" w:space="0" w:color="FFFFFF"/>
            </w:tcBorders>
            <w:shd w:val="clear" w:color="auto" w:fill="809EC2"/>
          </w:tcPr>
          <w:p w14:paraId="0E6B8ACE" w14:textId="77777777" w:rsidR="00634634" w:rsidRPr="00365A5F" w:rsidRDefault="00634634" w:rsidP="00857FCF">
            <w:pPr>
              <w:pStyle w:val="Default"/>
              <w:jc w:val="center"/>
              <w:rPr>
                <w:rFonts w:ascii="Candara" w:hAnsi="Candara"/>
                <w:b/>
                <w:bCs/>
                <w:color w:val="auto"/>
                <w:sz w:val="16"/>
                <w:szCs w:val="16"/>
              </w:rPr>
            </w:pPr>
            <w:r w:rsidRPr="00365A5F">
              <w:rPr>
                <w:rFonts w:ascii="Candara" w:hAnsi="Candara"/>
                <w:b/>
                <w:bCs/>
                <w:color w:val="auto"/>
                <w:sz w:val="16"/>
                <w:szCs w:val="16"/>
              </w:rPr>
              <w:t>PRE-PRIMAIRE</w:t>
            </w:r>
          </w:p>
        </w:tc>
        <w:tc>
          <w:tcPr>
            <w:tcW w:w="2423" w:type="dxa"/>
            <w:gridSpan w:val="4"/>
            <w:tcBorders>
              <w:top w:val="single" w:sz="8" w:space="0" w:color="FFFFFF"/>
              <w:left w:val="single" w:sz="8" w:space="0" w:color="FFFFFF"/>
              <w:bottom w:val="single" w:sz="24" w:space="0" w:color="FFFFFF"/>
              <w:right w:val="single" w:sz="8" w:space="0" w:color="FFFFFF"/>
            </w:tcBorders>
            <w:shd w:val="clear" w:color="auto" w:fill="809EC2"/>
          </w:tcPr>
          <w:p w14:paraId="4EB8BDAD" w14:textId="77777777" w:rsidR="00634634" w:rsidRPr="00365A5F" w:rsidRDefault="00634634" w:rsidP="00857FCF">
            <w:pPr>
              <w:pStyle w:val="Default"/>
              <w:jc w:val="center"/>
              <w:rPr>
                <w:rFonts w:ascii="Candara" w:hAnsi="Candara"/>
                <w:b/>
                <w:bCs/>
                <w:color w:val="auto"/>
                <w:sz w:val="16"/>
                <w:szCs w:val="16"/>
              </w:rPr>
            </w:pPr>
            <w:r w:rsidRPr="00365A5F">
              <w:rPr>
                <w:rFonts w:ascii="Candara" w:hAnsi="Candara"/>
                <w:b/>
                <w:bCs/>
                <w:color w:val="auto"/>
                <w:sz w:val="16"/>
                <w:szCs w:val="16"/>
              </w:rPr>
              <w:t>PRIMAIRE</w:t>
            </w:r>
          </w:p>
        </w:tc>
        <w:tc>
          <w:tcPr>
            <w:tcW w:w="2127" w:type="dxa"/>
            <w:gridSpan w:val="4"/>
            <w:tcBorders>
              <w:top w:val="single" w:sz="8" w:space="0" w:color="FFFFFF"/>
              <w:left w:val="single" w:sz="8" w:space="0" w:color="FFFFFF"/>
              <w:bottom w:val="single" w:sz="24" w:space="0" w:color="FFFFFF"/>
              <w:right w:val="single" w:sz="8" w:space="0" w:color="FFFFFF"/>
            </w:tcBorders>
            <w:shd w:val="clear" w:color="auto" w:fill="809EC2"/>
          </w:tcPr>
          <w:p w14:paraId="20518292" w14:textId="77777777" w:rsidR="00634634" w:rsidRPr="00365A5F" w:rsidRDefault="00634634" w:rsidP="00857FCF">
            <w:pPr>
              <w:pStyle w:val="Default"/>
              <w:jc w:val="center"/>
              <w:rPr>
                <w:rFonts w:ascii="Candara" w:hAnsi="Candara"/>
                <w:b/>
                <w:bCs/>
                <w:color w:val="auto"/>
                <w:sz w:val="16"/>
                <w:szCs w:val="16"/>
              </w:rPr>
            </w:pPr>
            <w:r w:rsidRPr="00365A5F">
              <w:rPr>
                <w:rFonts w:ascii="Candara" w:hAnsi="Candara"/>
                <w:b/>
                <w:bCs/>
                <w:color w:val="auto"/>
                <w:sz w:val="16"/>
                <w:szCs w:val="16"/>
              </w:rPr>
              <w:t>SECONDAIRE</w:t>
            </w:r>
          </w:p>
        </w:tc>
        <w:tc>
          <w:tcPr>
            <w:tcW w:w="2409" w:type="dxa"/>
            <w:gridSpan w:val="4"/>
            <w:tcBorders>
              <w:top w:val="single" w:sz="8" w:space="0" w:color="FFFFFF"/>
              <w:left w:val="single" w:sz="8" w:space="0" w:color="FFFFFF"/>
              <w:bottom w:val="single" w:sz="24" w:space="0" w:color="FFFFFF"/>
              <w:right w:val="single" w:sz="8" w:space="0" w:color="FFFFFF"/>
            </w:tcBorders>
            <w:shd w:val="clear" w:color="auto" w:fill="809EC2"/>
          </w:tcPr>
          <w:p w14:paraId="720AE404" w14:textId="77777777" w:rsidR="00634634" w:rsidRPr="00365A5F" w:rsidRDefault="00634634" w:rsidP="00857FCF">
            <w:pPr>
              <w:pStyle w:val="Default"/>
              <w:jc w:val="center"/>
              <w:rPr>
                <w:rFonts w:ascii="Candara" w:hAnsi="Candara"/>
                <w:b/>
                <w:bCs/>
                <w:color w:val="auto"/>
                <w:sz w:val="16"/>
                <w:szCs w:val="16"/>
              </w:rPr>
            </w:pPr>
            <w:r w:rsidRPr="00365A5F">
              <w:rPr>
                <w:rFonts w:ascii="Candara" w:hAnsi="Candara"/>
                <w:b/>
                <w:bCs/>
                <w:color w:val="auto"/>
                <w:sz w:val="16"/>
                <w:szCs w:val="16"/>
              </w:rPr>
              <w:t>TOTAL</w:t>
            </w:r>
          </w:p>
        </w:tc>
      </w:tr>
      <w:tr w:rsidR="00634634" w:rsidRPr="00365A5F" w14:paraId="3A65E8FB" w14:textId="77777777" w:rsidTr="0029613D">
        <w:trPr>
          <w:gridAfter w:val="1"/>
          <w:wAfter w:w="14" w:type="dxa"/>
          <w:trHeight w:val="283"/>
        </w:trPr>
        <w:tc>
          <w:tcPr>
            <w:tcW w:w="1408" w:type="dxa"/>
            <w:vMerge/>
            <w:tcBorders>
              <w:top w:val="single" w:sz="8" w:space="0" w:color="FFFFFF"/>
              <w:left w:val="single" w:sz="8" w:space="0" w:color="FFFFFF"/>
              <w:bottom w:val="nil"/>
              <w:right w:val="single" w:sz="24" w:space="0" w:color="FFFFFF"/>
            </w:tcBorders>
            <w:shd w:val="clear" w:color="auto" w:fill="809EC2"/>
          </w:tcPr>
          <w:p w14:paraId="2434DD36" w14:textId="77777777" w:rsidR="00634634" w:rsidRPr="00365A5F" w:rsidRDefault="00634634" w:rsidP="008C2CDA">
            <w:pPr>
              <w:rPr>
                <w:rFonts w:ascii="Candara" w:hAnsi="Candara"/>
                <w:b/>
                <w:bCs/>
                <w:color w:val="FFFFFF"/>
                <w:sz w:val="16"/>
                <w:szCs w:val="16"/>
              </w:rPr>
            </w:pPr>
          </w:p>
        </w:tc>
        <w:tc>
          <w:tcPr>
            <w:tcW w:w="567" w:type="dxa"/>
            <w:tcBorders>
              <w:top w:val="single" w:sz="8" w:space="0" w:color="FFFFFF"/>
              <w:left w:val="single" w:sz="8" w:space="0" w:color="FFFFFF"/>
              <w:bottom w:val="single" w:sz="8" w:space="0" w:color="FFFFFF"/>
              <w:right w:val="single" w:sz="8" w:space="0" w:color="FFFFFF"/>
            </w:tcBorders>
            <w:shd w:val="clear" w:color="auto" w:fill="BFCEE0"/>
          </w:tcPr>
          <w:p w14:paraId="1B172E3F"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H</w:t>
            </w:r>
          </w:p>
        </w:tc>
        <w:tc>
          <w:tcPr>
            <w:tcW w:w="567" w:type="dxa"/>
            <w:tcBorders>
              <w:top w:val="single" w:sz="8" w:space="0" w:color="FFFFFF"/>
              <w:left w:val="single" w:sz="8" w:space="0" w:color="FFFFFF"/>
              <w:bottom w:val="single" w:sz="8" w:space="0" w:color="FFFFFF"/>
              <w:right w:val="single" w:sz="8" w:space="0" w:color="FFFFFF"/>
            </w:tcBorders>
            <w:shd w:val="clear" w:color="auto" w:fill="BFCEE0"/>
          </w:tcPr>
          <w:p w14:paraId="6355E141"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F</w:t>
            </w:r>
          </w:p>
        </w:tc>
        <w:tc>
          <w:tcPr>
            <w:tcW w:w="567" w:type="dxa"/>
            <w:tcBorders>
              <w:top w:val="single" w:sz="8" w:space="0" w:color="FFFFFF"/>
              <w:left w:val="single" w:sz="8" w:space="0" w:color="FFFFFF"/>
              <w:bottom w:val="single" w:sz="8" w:space="0" w:color="FFFFFF"/>
              <w:right w:val="single" w:sz="8" w:space="0" w:color="FFFFFF"/>
            </w:tcBorders>
            <w:shd w:val="clear" w:color="auto" w:fill="BFCEE0"/>
          </w:tcPr>
          <w:p w14:paraId="70AF678E"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T</w:t>
            </w:r>
          </w:p>
        </w:tc>
        <w:tc>
          <w:tcPr>
            <w:tcW w:w="709" w:type="dxa"/>
            <w:tcBorders>
              <w:top w:val="single" w:sz="8" w:space="0" w:color="FFFFFF"/>
              <w:left w:val="single" w:sz="8" w:space="0" w:color="FFFFFF"/>
              <w:bottom w:val="single" w:sz="8" w:space="0" w:color="FFFFFF"/>
              <w:right w:val="single" w:sz="8" w:space="0" w:color="FFFFFF"/>
            </w:tcBorders>
            <w:shd w:val="clear" w:color="auto" w:fill="BFCEE0"/>
          </w:tcPr>
          <w:p w14:paraId="1424B6D6"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H</w:t>
            </w:r>
          </w:p>
        </w:tc>
        <w:tc>
          <w:tcPr>
            <w:tcW w:w="850" w:type="dxa"/>
            <w:tcBorders>
              <w:top w:val="single" w:sz="8" w:space="0" w:color="FFFFFF"/>
              <w:left w:val="single" w:sz="8" w:space="0" w:color="FFFFFF"/>
              <w:bottom w:val="single" w:sz="8" w:space="0" w:color="FFFFFF"/>
              <w:right w:val="single" w:sz="8" w:space="0" w:color="FFFFFF"/>
            </w:tcBorders>
            <w:shd w:val="clear" w:color="auto" w:fill="BFCEE0"/>
          </w:tcPr>
          <w:p w14:paraId="5F86FA25"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F</w:t>
            </w:r>
          </w:p>
        </w:tc>
        <w:tc>
          <w:tcPr>
            <w:tcW w:w="850" w:type="dxa"/>
            <w:tcBorders>
              <w:top w:val="single" w:sz="8" w:space="0" w:color="FFFFFF"/>
              <w:left w:val="single" w:sz="8" w:space="0" w:color="FFFFFF"/>
              <w:bottom w:val="single" w:sz="8" w:space="0" w:color="FFFFFF"/>
              <w:right w:val="single" w:sz="8" w:space="0" w:color="FFFFFF"/>
            </w:tcBorders>
            <w:shd w:val="clear" w:color="auto" w:fill="BFCEE0"/>
          </w:tcPr>
          <w:p w14:paraId="58374571"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T</w:t>
            </w:r>
          </w:p>
        </w:tc>
        <w:tc>
          <w:tcPr>
            <w:tcW w:w="709" w:type="dxa"/>
            <w:gridSpan w:val="2"/>
            <w:tcBorders>
              <w:top w:val="single" w:sz="8" w:space="0" w:color="FFFFFF"/>
              <w:left w:val="single" w:sz="8" w:space="0" w:color="FFFFFF"/>
              <w:bottom w:val="single" w:sz="8" w:space="0" w:color="FFFFFF"/>
              <w:right w:val="single" w:sz="8" w:space="0" w:color="FFFFFF"/>
            </w:tcBorders>
            <w:shd w:val="clear" w:color="auto" w:fill="BFCEE0"/>
          </w:tcPr>
          <w:p w14:paraId="5B6FDE62"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H</w:t>
            </w:r>
          </w:p>
        </w:tc>
        <w:tc>
          <w:tcPr>
            <w:tcW w:w="709" w:type="dxa"/>
            <w:tcBorders>
              <w:top w:val="single" w:sz="8" w:space="0" w:color="FFFFFF"/>
              <w:left w:val="single" w:sz="8" w:space="0" w:color="FFFFFF"/>
              <w:bottom w:val="single" w:sz="8" w:space="0" w:color="FFFFFF"/>
              <w:right w:val="single" w:sz="8" w:space="0" w:color="FFFFFF"/>
            </w:tcBorders>
            <w:shd w:val="clear" w:color="auto" w:fill="BFCEE0"/>
          </w:tcPr>
          <w:p w14:paraId="6DB349BD"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F</w:t>
            </w:r>
          </w:p>
        </w:tc>
        <w:tc>
          <w:tcPr>
            <w:tcW w:w="709" w:type="dxa"/>
            <w:tcBorders>
              <w:top w:val="single" w:sz="8" w:space="0" w:color="FFFFFF"/>
              <w:left w:val="single" w:sz="8" w:space="0" w:color="FFFFFF"/>
              <w:bottom w:val="single" w:sz="8" w:space="0" w:color="FFFFFF"/>
              <w:right w:val="single" w:sz="8" w:space="0" w:color="FFFFFF"/>
            </w:tcBorders>
            <w:shd w:val="clear" w:color="auto" w:fill="BFCEE0"/>
          </w:tcPr>
          <w:p w14:paraId="1220C655"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T</w:t>
            </w:r>
          </w:p>
        </w:tc>
        <w:tc>
          <w:tcPr>
            <w:tcW w:w="708" w:type="dxa"/>
            <w:gridSpan w:val="2"/>
            <w:tcBorders>
              <w:top w:val="single" w:sz="8" w:space="0" w:color="FFFFFF"/>
              <w:left w:val="single" w:sz="8" w:space="0" w:color="FFFFFF"/>
              <w:bottom w:val="single" w:sz="8" w:space="0" w:color="FFFFFF"/>
              <w:right w:val="single" w:sz="8" w:space="0" w:color="FFFFFF"/>
            </w:tcBorders>
            <w:shd w:val="clear" w:color="auto" w:fill="BFCEE0"/>
          </w:tcPr>
          <w:p w14:paraId="0E65694C"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H</w:t>
            </w:r>
          </w:p>
        </w:tc>
        <w:tc>
          <w:tcPr>
            <w:tcW w:w="709" w:type="dxa"/>
            <w:tcBorders>
              <w:top w:val="single" w:sz="8" w:space="0" w:color="FFFFFF"/>
              <w:left w:val="single" w:sz="8" w:space="0" w:color="FFFFFF"/>
              <w:bottom w:val="single" w:sz="8" w:space="0" w:color="FFFFFF"/>
              <w:right w:val="single" w:sz="8" w:space="0" w:color="FFFFFF"/>
            </w:tcBorders>
            <w:shd w:val="clear" w:color="auto" w:fill="BFCEE0"/>
          </w:tcPr>
          <w:p w14:paraId="638547D9"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F</w:t>
            </w:r>
          </w:p>
        </w:tc>
        <w:tc>
          <w:tcPr>
            <w:tcW w:w="992" w:type="dxa"/>
            <w:tcBorders>
              <w:top w:val="single" w:sz="8" w:space="0" w:color="FFFFFF"/>
              <w:left w:val="single" w:sz="8" w:space="0" w:color="FFFFFF"/>
              <w:bottom w:val="single" w:sz="8" w:space="0" w:color="FFFFFF"/>
              <w:right w:val="single" w:sz="8" w:space="0" w:color="FFFFFF"/>
            </w:tcBorders>
            <w:shd w:val="clear" w:color="auto" w:fill="BFCEE0"/>
          </w:tcPr>
          <w:p w14:paraId="0B22355D" w14:textId="77777777" w:rsidR="00634634" w:rsidRPr="00365A5F" w:rsidRDefault="00634634" w:rsidP="00857FCF">
            <w:pPr>
              <w:jc w:val="center"/>
              <w:rPr>
                <w:rFonts w:ascii="Candara" w:hAnsi="Candara"/>
                <w:b/>
                <w:sz w:val="16"/>
                <w:szCs w:val="16"/>
              </w:rPr>
            </w:pPr>
            <w:r w:rsidRPr="00365A5F">
              <w:rPr>
                <w:rFonts w:ascii="Candara" w:hAnsi="Candara"/>
                <w:b/>
                <w:sz w:val="16"/>
                <w:szCs w:val="16"/>
              </w:rPr>
              <w:t>TOTAL</w:t>
            </w:r>
          </w:p>
        </w:tc>
      </w:tr>
      <w:tr w:rsidR="00634634" w:rsidRPr="00365A5F" w14:paraId="2670364F" w14:textId="77777777" w:rsidTr="00365A5F">
        <w:trPr>
          <w:gridAfter w:val="1"/>
          <w:wAfter w:w="14" w:type="dxa"/>
          <w:trHeight w:val="340"/>
        </w:trPr>
        <w:tc>
          <w:tcPr>
            <w:tcW w:w="1408" w:type="dxa"/>
            <w:tcBorders>
              <w:left w:val="single" w:sz="8" w:space="0" w:color="FFFFFF"/>
              <w:bottom w:val="nil"/>
              <w:right w:val="single" w:sz="24" w:space="0" w:color="FFFFFF"/>
            </w:tcBorders>
            <w:shd w:val="clear" w:color="auto" w:fill="809EC2"/>
          </w:tcPr>
          <w:p w14:paraId="72A7C7DD" w14:textId="77777777" w:rsidR="00634634" w:rsidRPr="00365A5F" w:rsidRDefault="00634634" w:rsidP="008C2CDA">
            <w:pPr>
              <w:rPr>
                <w:rFonts w:ascii="Candara" w:hAnsi="Candara"/>
                <w:b/>
                <w:bCs/>
                <w:color w:val="FFFFFF"/>
                <w:sz w:val="16"/>
                <w:szCs w:val="16"/>
              </w:rPr>
            </w:pPr>
            <w:r w:rsidRPr="00365A5F">
              <w:rPr>
                <w:rFonts w:ascii="Candara" w:hAnsi="Candara"/>
                <w:b/>
                <w:bCs/>
                <w:color w:val="FFFFFF"/>
                <w:sz w:val="16"/>
                <w:szCs w:val="16"/>
              </w:rPr>
              <w:t xml:space="preserve">HAUT-UELE 1             </w:t>
            </w:r>
          </w:p>
        </w:tc>
        <w:tc>
          <w:tcPr>
            <w:tcW w:w="567" w:type="dxa"/>
            <w:shd w:val="clear" w:color="auto" w:fill="DFE6F0"/>
          </w:tcPr>
          <w:p w14:paraId="29AB4B98" w14:textId="77777777" w:rsidR="00634634" w:rsidRPr="00365A5F" w:rsidRDefault="00634634" w:rsidP="008C2CDA">
            <w:pPr>
              <w:rPr>
                <w:rFonts w:ascii="Candara" w:hAnsi="Candara"/>
                <w:b/>
                <w:sz w:val="16"/>
                <w:szCs w:val="16"/>
              </w:rPr>
            </w:pPr>
            <w:r w:rsidRPr="00365A5F">
              <w:rPr>
                <w:rFonts w:ascii="Candara" w:hAnsi="Candara"/>
                <w:b/>
                <w:sz w:val="16"/>
                <w:szCs w:val="16"/>
              </w:rPr>
              <w:t>5</w:t>
            </w:r>
          </w:p>
        </w:tc>
        <w:tc>
          <w:tcPr>
            <w:tcW w:w="567" w:type="dxa"/>
            <w:shd w:val="clear" w:color="auto" w:fill="DFE6F0"/>
          </w:tcPr>
          <w:p w14:paraId="2B7FC5AF" w14:textId="77777777" w:rsidR="00634634" w:rsidRPr="00365A5F" w:rsidRDefault="00634634" w:rsidP="008C2CDA">
            <w:pPr>
              <w:rPr>
                <w:rFonts w:ascii="Candara" w:hAnsi="Candara"/>
                <w:b/>
                <w:sz w:val="16"/>
                <w:szCs w:val="16"/>
              </w:rPr>
            </w:pPr>
            <w:r w:rsidRPr="00365A5F">
              <w:rPr>
                <w:rFonts w:ascii="Candara" w:hAnsi="Candara"/>
                <w:b/>
                <w:sz w:val="16"/>
                <w:szCs w:val="16"/>
              </w:rPr>
              <w:t>139</w:t>
            </w:r>
          </w:p>
        </w:tc>
        <w:tc>
          <w:tcPr>
            <w:tcW w:w="567" w:type="dxa"/>
            <w:shd w:val="clear" w:color="auto" w:fill="DFE6F0"/>
          </w:tcPr>
          <w:p w14:paraId="5FCF9EA4" w14:textId="77777777" w:rsidR="00634634" w:rsidRPr="00365A5F" w:rsidRDefault="00634634" w:rsidP="008C2CDA">
            <w:pPr>
              <w:rPr>
                <w:rFonts w:ascii="Candara" w:hAnsi="Candara"/>
                <w:b/>
                <w:sz w:val="16"/>
                <w:szCs w:val="16"/>
              </w:rPr>
            </w:pPr>
            <w:r w:rsidRPr="00365A5F">
              <w:rPr>
                <w:rFonts w:ascii="Candara" w:hAnsi="Candara"/>
                <w:b/>
                <w:sz w:val="16"/>
                <w:szCs w:val="16"/>
              </w:rPr>
              <w:t>144</w:t>
            </w:r>
          </w:p>
        </w:tc>
        <w:tc>
          <w:tcPr>
            <w:tcW w:w="709" w:type="dxa"/>
            <w:shd w:val="clear" w:color="auto" w:fill="DFE6F0"/>
          </w:tcPr>
          <w:p w14:paraId="3B05F223" w14:textId="77777777" w:rsidR="00634634" w:rsidRPr="00365A5F" w:rsidRDefault="00634634" w:rsidP="008C2CDA">
            <w:pPr>
              <w:rPr>
                <w:rFonts w:ascii="Candara" w:hAnsi="Candara"/>
                <w:b/>
                <w:sz w:val="16"/>
                <w:szCs w:val="16"/>
              </w:rPr>
            </w:pPr>
            <w:r w:rsidRPr="00365A5F">
              <w:rPr>
                <w:rFonts w:ascii="Candara" w:hAnsi="Candara"/>
                <w:b/>
                <w:sz w:val="16"/>
                <w:szCs w:val="16"/>
              </w:rPr>
              <w:t>6489</w:t>
            </w:r>
          </w:p>
        </w:tc>
        <w:tc>
          <w:tcPr>
            <w:tcW w:w="850" w:type="dxa"/>
            <w:shd w:val="clear" w:color="auto" w:fill="DFE6F0"/>
          </w:tcPr>
          <w:p w14:paraId="6E270C84" w14:textId="77777777" w:rsidR="00634634" w:rsidRPr="00365A5F" w:rsidRDefault="00634634" w:rsidP="008C2CDA">
            <w:pPr>
              <w:rPr>
                <w:rFonts w:ascii="Candara" w:hAnsi="Candara"/>
                <w:b/>
                <w:sz w:val="16"/>
                <w:szCs w:val="16"/>
              </w:rPr>
            </w:pPr>
            <w:r w:rsidRPr="00365A5F">
              <w:rPr>
                <w:rFonts w:ascii="Candara" w:hAnsi="Candara"/>
                <w:b/>
                <w:sz w:val="16"/>
                <w:szCs w:val="16"/>
              </w:rPr>
              <w:t>3695</w:t>
            </w:r>
          </w:p>
        </w:tc>
        <w:tc>
          <w:tcPr>
            <w:tcW w:w="850" w:type="dxa"/>
            <w:shd w:val="clear" w:color="auto" w:fill="DFE6F0"/>
          </w:tcPr>
          <w:p w14:paraId="6B18220E" w14:textId="77777777" w:rsidR="00634634" w:rsidRPr="00365A5F" w:rsidRDefault="00634634" w:rsidP="008C2CDA">
            <w:pPr>
              <w:rPr>
                <w:rFonts w:ascii="Candara" w:hAnsi="Candara"/>
                <w:b/>
                <w:sz w:val="16"/>
                <w:szCs w:val="16"/>
              </w:rPr>
            </w:pPr>
            <w:r w:rsidRPr="00365A5F">
              <w:rPr>
                <w:rFonts w:ascii="Candara" w:hAnsi="Candara"/>
                <w:b/>
                <w:sz w:val="16"/>
                <w:szCs w:val="16"/>
              </w:rPr>
              <w:t>10184</w:t>
            </w:r>
          </w:p>
        </w:tc>
        <w:tc>
          <w:tcPr>
            <w:tcW w:w="709" w:type="dxa"/>
            <w:gridSpan w:val="2"/>
            <w:shd w:val="clear" w:color="auto" w:fill="DFE6F0"/>
          </w:tcPr>
          <w:p w14:paraId="17DF67E7" w14:textId="77777777" w:rsidR="00634634" w:rsidRPr="00365A5F" w:rsidRDefault="00634634" w:rsidP="008C2CDA">
            <w:pPr>
              <w:rPr>
                <w:rFonts w:ascii="Candara" w:hAnsi="Candara"/>
                <w:b/>
                <w:sz w:val="16"/>
                <w:szCs w:val="16"/>
              </w:rPr>
            </w:pPr>
            <w:r w:rsidRPr="00365A5F">
              <w:rPr>
                <w:rFonts w:ascii="Candara" w:hAnsi="Candara"/>
                <w:b/>
                <w:sz w:val="16"/>
                <w:szCs w:val="16"/>
              </w:rPr>
              <w:t>3188</w:t>
            </w:r>
          </w:p>
        </w:tc>
        <w:tc>
          <w:tcPr>
            <w:tcW w:w="709" w:type="dxa"/>
            <w:shd w:val="clear" w:color="auto" w:fill="DFE6F0"/>
          </w:tcPr>
          <w:p w14:paraId="70A1C349" w14:textId="77777777" w:rsidR="00634634" w:rsidRPr="00365A5F" w:rsidRDefault="00634634" w:rsidP="008C2CDA">
            <w:pPr>
              <w:rPr>
                <w:rFonts w:ascii="Candara" w:hAnsi="Candara"/>
                <w:b/>
                <w:sz w:val="16"/>
                <w:szCs w:val="16"/>
              </w:rPr>
            </w:pPr>
            <w:r w:rsidRPr="00365A5F">
              <w:rPr>
                <w:rFonts w:ascii="Candara" w:hAnsi="Candara"/>
                <w:b/>
                <w:sz w:val="16"/>
                <w:szCs w:val="16"/>
              </w:rPr>
              <w:t>610</w:t>
            </w:r>
          </w:p>
        </w:tc>
        <w:tc>
          <w:tcPr>
            <w:tcW w:w="709" w:type="dxa"/>
            <w:shd w:val="clear" w:color="auto" w:fill="DFE6F0"/>
          </w:tcPr>
          <w:p w14:paraId="08CDB478" w14:textId="77777777" w:rsidR="00634634" w:rsidRPr="00365A5F" w:rsidRDefault="00634634" w:rsidP="008C2CDA">
            <w:pPr>
              <w:rPr>
                <w:rFonts w:ascii="Candara" w:hAnsi="Candara"/>
                <w:b/>
                <w:sz w:val="16"/>
                <w:szCs w:val="16"/>
              </w:rPr>
            </w:pPr>
            <w:r w:rsidRPr="00365A5F">
              <w:rPr>
                <w:rFonts w:ascii="Candara" w:hAnsi="Candara"/>
                <w:b/>
                <w:sz w:val="16"/>
                <w:szCs w:val="16"/>
              </w:rPr>
              <w:t>3798</w:t>
            </w:r>
          </w:p>
        </w:tc>
        <w:tc>
          <w:tcPr>
            <w:tcW w:w="708" w:type="dxa"/>
            <w:gridSpan w:val="2"/>
            <w:shd w:val="clear" w:color="auto" w:fill="DFE6F0"/>
          </w:tcPr>
          <w:p w14:paraId="56911744" w14:textId="77777777" w:rsidR="00634634" w:rsidRPr="00365A5F" w:rsidRDefault="00634634" w:rsidP="008C2CDA">
            <w:pPr>
              <w:rPr>
                <w:rFonts w:ascii="Candara" w:hAnsi="Candara"/>
                <w:b/>
                <w:sz w:val="16"/>
                <w:szCs w:val="16"/>
              </w:rPr>
            </w:pPr>
            <w:r w:rsidRPr="00365A5F">
              <w:rPr>
                <w:rFonts w:ascii="Candara" w:hAnsi="Candara"/>
                <w:b/>
                <w:sz w:val="16"/>
                <w:szCs w:val="16"/>
              </w:rPr>
              <w:t>9682</w:t>
            </w:r>
          </w:p>
        </w:tc>
        <w:tc>
          <w:tcPr>
            <w:tcW w:w="709" w:type="dxa"/>
            <w:shd w:val="clear" w:color="auto" w:fill="DFE6F0"/>
          </w:tcPr>
          <w:p w14:paraId="173663F9" w14:textId="77777777" w:rsidR="00634634" w:rsidRPr="00365A5F" w:rsidRDefault="00634634" w:rsidP="008C2CDA">
            <w:pPr>
              <w:rPr>
                <w:rFonts w:ascii="Candara" w:hAnsi="Candara"/>
                <w:b/>
                <w:sz w:val="16"/>
                <w:szCs w:val="16"/>
              </w:rPr>
            </w:pPr>
            <w:r w:rsidRPr="00365A5F">
              <w:rPr>
                <w:rFonts w:ascii="Candara" w:hAnsi="Candara"/>
                <w:b/>
                <w:sz w:val="16"/>
                <w:szCs w:val="16"/>
              </w:rPr>
              <w:t>4444</w:t>
            </w:r>
          </w:p>
        </w:tc>
        <w:tc>
          <w:tcPr>
            <w:tcW w:w="992" w:type="dxa"/>
            <w:shd w:val="clear" w:color="auto" w:fill="DFE6F0"/>
          </w:tcPr>
          <w:p w14:paraId="1CA5F9E3" w14:textId="77777777" w:rsidR="00634634" w:rsidRPr="00365A5F" w:rsidRDefault="00634634" w:rsidP="008C2CDA">
            <w:pPr>
              <w:rPr>
                <w:rFonts w:ascii="Candara" w:hAnsi="Candara"/>
                <w:b/>
                <w:sz w:val="16"/>
                <w:szCs w:val="16"/>
              </w:rPr>
            </w:pPr>
            <w:r w:rsidRPr="00365A5F">
              <w:rPr>
                <w:rFonts w:ascii="Candara" w:hAnsi="Candara"/>
                <w:b/>
                <w:sz w:val="16"/>
                <w:szCs w:val="16"/>
              </w:rPr>
              <w:t>14126</w:t>
            </w:r>
          </w:p>
        </w:tc>
      </w:tr>
      <w:tr w:rsidR="00634634" w:rsidRPr="00365A5F" w14:paraId="481281DF" w14:textId="77777777" w:rsidTr="00365A5F">
        <w:trPr>
          <w:gridAfter w:val="1"/>
          <w:wAfter w:w="14" w:type="dxa"/>
          <w:trHeight w:val="340"/>
        </w:trPr>
        <w:tc>
          <w:tcPr>
            <w:tcW w:w="1408" w:type="dxa"/>
            <w:tcBorders>
              <w:top w:val="single" w:sz="8" w:space="0" w:color="FFFFFF"/>
              <w:left w:val="single" w:sz="8" w:space="0" w:color="FFFFFF"/>
              <w:bottom w:val="nil"/>
              <w:right w:val="single" w:sz="24" w:space="0" w:color="FFFFFF"/>
            </w:tcBorders>
            <w:shd w:val="clear" w:color="auto" w:fill="809EC2"/>
          </w:tcPr>
          <w:p w14:paraId="39E03B0F" w14:textId="77777777" w:rsidR="00634634" w:rsidRPr="00365A5F" w:rsidRDefault="00634634" w:rsidP="008C2CDA">
            <w:pPr>
              <w:rPr>
                <w:rFonts w:ascii="Candara" w:hAnsi="Candara"/>
                <w:b/>
                <w:bCs/>
                <w:color w:val="FFFFFF"/>
                <w:sz w:val="16"/>
                <w:szCs w:val="16"/>
              </w:rPr>
            </w:pPr>
            <w:r w:rsidRPr="00365A5F">
              <w:rPr>
                <w:rFonts w:ascii="Candara" w:hAnsi="Candara"/>
                <w:b/>
                <w:bCs/>
                <w:color w:val="FFFFFF"/>
                <w:sz w:val="16"/>
                <w:szCs w:val="16"/>
              </w:rPr>
              <w:t>HAUT-UELE 2</w:t>
            </w:r>
          </w:p>
        </w:tc>
        <w:tc>
          <w:tcPr>
            <w:tcW w:w="567" w:type="dxa"/>
            <w:tcBorders>
              <w:top w:val="single" w:sz="8" w:space="0" w:color="FFFFFF"/>
              <w:left w:val="single" w:sz="8" w:space="0" w:color="FFFFFF"/>
              <w:bottom w:val="single" w:sz="8" w:space="0" w:color="FFFFFF"/>
              <w:right w:val="single" w:sz="8" w:space="0" w:color="FFFFFF"/>
            </w:tcBorders>
            <w:shd w:val="clear" w:color="auto" w:fill="BFCEE0"/>
          </w:tcPr>
          <w:p w14:paraId="6A46776D" w14:textId="77777777" w:rsidR="00634634" w:rsidRPr="00365A5F" w:rsidRDefault="00634634" w:rsidP="008C2CDA">
            <w:pPr>
              <w:rPr>
                <w:rFonts w:ascii="Candara" w:hAnsi="Candara"/>
                <w:b/>
                <w:sz w:val="16"/>
                <w:szCs w:val="16"/>
              </w:rPr>
            </w:pPr>
            <w:r w:rsidRPr="00365A5F">
              <w:rPr>
                <w:rFonts w:ascii="Candara" w:hAnsi="Candara"/>
                <w:b/>
                <w:sz w:val="16"/>
                <w:szCs w:val="16"/>
              </w:rPr>
              <w:t>19</w:t>
            </w:r>
          </w:p>
        </w:tc>
        <w:tc>
          <w:tcPr>
            <w:tcW w:w="567" w:type="dxa"/>
            <w:tcBorders>
              <w:top w:val="single" w:sz="8" w:space="0" w:color="FFFFFF"/>
              <w:left w:val="single" w:sz="8" w:space="0" w:color="FFFFFF"/>
              <w:bottom w:val="single" w:sz="8" w:space="0" w:color="FFFFFF"/>
              <w:right w:val="single" w:sz="8" w:space="0" w:color="FFFFFF"/>
            </w:tcBorders>
            <w:shd w:val="clear" w:color="auto" w:fill="BFCEE0"/>
          </w:tcPr>
          <w:p w14:paraId="2C608DA8" w14:textId="77777777" w:rsidR="00634634" w:rsidRPr="00365A5F" w:rsidRDefault="00634634" w:rsidP="008C2CDA">
            <w:pPr>
              <w:rPr>
                <w:rFonts w:ascii="Candara" w:hAnsi="Candara"/>
                <w:b/>
                <w:sz w:val="16"/>
                <w:szCs w:val="16"/>
              </w:rPr>
            </w:pPr>
            <w:r w:rsidRPr="00365A5F">
              <w:rPr>
                <w:rFonts w:ascii="Candara" w:hAnsi="Candara"/>
                <w:b/>
                <w:sz w:val="16"/>
                <w:szCs w:val="16"/>
              </w:rPr>
              <w:t>151</w:t>
            </w:r>
          </w:p>
        </w:tc>
        <w:tc>
          <w:tcPr>
            <w:tcW w:w="567" w:type="dxa"/>
            <w:tcBorders>
              <w:top w:val="single" w:sz="8" w:space="0" w:color="FFFFFF"/>
              <w:left w:val="single" w:sz="8" w:space="0" w:color="FFFFFF"/>
              <w:bottom w:val="single" w:sz="8" w:space="0" w:color="FFFFFF"/>
              <w:right w:val="single" w:sz="8" w:space="0" w:color="FFFFFF"/>
            </w:tcBorders>
            <w:shd w:val="clear" w:color="auto" w:fill="BFCEE0"/>
          </w:tcPr>
          <w:p w14:paraId="0F271F94" w14:textId="77777777" w:rsidR="00634634" w:rsidRPr="00365A5F" w:rsidRDefault="00634634" w:rsidP="008C2CDA">
            <w:pPr>
              <w:rPr>
                <w:rFonts w:ascii="Candara" w:hAnsi="Candara"/>
                <w:b/>
                <w:sz w:val="16"/>
                <w:szCs w:val="16"/>
              </w:rPr>
            </w:pPr>
            <w:r w:rsidRPr="00365A5F">
              <w:rPr>
                <w:rFonts w:ascii="Candara" w:hAnsi="Candara"/>
                <w:b/>
                <w:sz w:val="16"/>
                <w:szCs w:val="16"/>
              </w:rPr>
              <w:t>170</w:t>
            </w:r>
          </w:p>
        </w:tc>
        <w:tc>
          <w:tcPr>
            <w:tcW w:w="709" w:type="dxa"/>
            <w:tcBorders>
              <w:top w:val="single" w:sz="8" w:space="0" w:color="FFFFFF"/>
              <w:left w:val="single" w:sz="8" w:space="0" w:color="FFFFFF"/>
              <w:bottom w:val="single" w:sz="8" w:space="0" w:color="FFFFFF"/>
              <w:right w:val="single" w:sz="8" w:space="0" w:color="FFFFFF"/>
            </w:tcBorders>
            <w:shd w:val="clear" w:color="auto" w:fill="BFCEE0"/>
          </w:tcPr>
          <w:p w14:paraId="6AF3376C" w14:textId="77777777" w:rsidR="00634634" w:rsidRPr="00365A5F" w:rsidRDefault="00634634" w:rsidP="008C2CDA">
            <w:pPr>
              <w:rPr>
                <w:rFonts w:ascii="Candara" w:hAnsi="Candara"/>
                <w:b/>
                <w:sz w:val="16"/>
                <w:szCs w:val="16"/>
              </w:rPr>
            </w:pPr>
            <w:r w:rsidRPr="00365A5F">
              <w:rPr>
                <w:rFonts w:ascii="Candara" w:hAnsi="Candara"/>
                <w:b/>
                <w:sz w:val="16"/>
                <w:szCs w:val="16"/>
              </w:rPr>
              <w:t>3584</w:t>
            </w:r>
          </w:p>
        </w:tc>
        <w:tc>
          <w:tcPr>
            <w:tcW w:w="850" w:type="dxa"/>
            <w:tcBorders>
              <w:top w:val="single" w:sz="8" w:space="0" w:color="FFFFFF"/>
              <w:left w:val="single" w:sz="8" w:space="0" w:color="FFFFFF"/>
              <w:bottom w:val="single" w:sz="8" w:space="0" w:color="FFFFFF"/>
              <w:right w:val="single" w:sz="8" w:space="0" w:color="FFFFFF"/>
            </w:tcBorders>
            <w:shd w:val="clear" w:color="auto" w:fill="BFCEE0"/>
          </w:tcPr>
          <w:p w14:paraId="0FA20F17" w14:textId="77777777" w:rsidR="00634634" w:rsidRPr="00365A5F" w:rsidRDefault="00634634" w:rsidP="008C2CDA">
            <w:pPr>
              <w:rPr>
                <w:rFonts w:ascii="Candara" w:hAnsi="Candara"/>
                <w:b/>
                <w:sz w:val="16"/>
                <w:szCs w:val="16"/>
              </w:rPr>
            </w:pPr>
            <w:r w:rsidRPr="00365A5F">
              <w:rPr>
                <w:rFonts w:ascii="Candara" w:hAnsi="Candara"/>
                <w:b/>
                <w:sz w:val="16"/>
                <w:szCs w:val="16"/>
              </w:rPr>
              <w:t>2020</w:t>
            </w:r>
          </w:p>
        </w:tc>
        <w:tc>
          <w:tcPr>
            <w:tcW w:w="850" w:type="dxa"/>
            <w:tcBorders>
              <w:top w:val="single" w:sz="8" w:space="0" w:color="FFFFFF"/>
              <w:left w:val="single" w:sz="8" w:space="0" w:color="FFFFFF"/>
              <w:bottom w:val="single" w:sz="8" w:space="0" w:color="FFFFFF"/>
              <w:right w:val="single" w:sz="8" w:space="0" w:color="FFFFFF"/>
            </w:tcBorders>
            <w:shd w:val="clear" w:color="auto" w:fill="BFCEE0"/>
          </w:tcPr>
          <w:p w14:paraId="5729ABB6" w14:textId="77777777" w:rsidR="00634634" w:rsidRPr="00365A5F" w:rsidRDefault="00634634" w:rsidP="008C2CDA">
            <w:pPr>
              <w:rPr>
                <w:rFonts w:ascii="Candara" w:hAnsi="Candara"/>
                <w:b/>
                <w:sz w:val="16"/>
                <w:szCs w:val="16"/>
              </w:rPr>
            </w:pPr>
            <w:r w:rsidRPr="00365A5F">
              <w:rPr>
                <w:rFonts w:ascii="Candara" w:hAnsi="Candara"/>
                <w:b/>
                <w:sz w:val="16"/>
                <w:szCs w:val="16"/>
              </w:rPr>
              <w:t>5604</w:t>
            </w:r>
          </w:p>
        </w:tc>
        <w:tc>
          <w:tcPr>
            <w:tcW w:w="709" w:type="dxa"/>
            <w:gridSpan w:val="2"/>
            <w:tcBorders>
              <w:top w:val="single" w:sz="8" w:space="0" w:color="FFFFFF"/>
              <w:left w:val="single" w:sz="8" w:space="0" w:color="FFFFFF"/>
              <w:bottom w:val="single" w:sz="8" w:space="0" w:color="FFFFFF"/>
              <w:right w:val="single" w:sz="8" w:space="0" w:color="FFFFFF"/>
            </w:tcBorders>
            <w:shd w:val="clear" w:color="auto" w:fill="BFCEE0"/>
          </w:tcPr>
          <w:p w14:paraId="74AD5475" w14:textId="77777777" w:rsidR="00634634" w:rsidRPr="00365A5F" w:rsidRDefault="00634634" w:rsidP="008C2CDA">
            <w:pPr>
              <w:rPr>
                <w:rFonts w:ascii="Candara" w:hAnsi="Candara"/>
                <w:b/>
                <w:sz w:val="16"/>
                <w:szCs w:val="16"/>
              </w:rPr>
            </w:pPr>
            <w:r w:rsidRPr="00365A5F">
              <w:rPr>
                <w:rFonts w:ascii="Candara" w:hAnsi="Candara"/>
                <w:b/>
                <w:sz w:val="16"/>
                <w:szCs w:val="16"/>
              </w:rPr>
              <w:t>2072</w:t>
            </w:r>
          </w:p>
        </w:tc>
        <w:tc>
          <w:tcPr>
            <w:tcW w:w="709" w:type="dxa"/>
            <w:tcBorders>
              <w:top w:val="single" w:sz="8" w:space="0" w:color="FFFFFF"/>
              <w:left w:val="single" w:sz="8" w:space="0" w:color="FFFFFF"/>
              <w:bottom w:val="single" w:sz="8" w:space="0" w:color="FFFFFF"/>
              <w:right w:val="single" w:sz="8" w:space="0" w:color="FFFFFF"/>
            </w:tcBorders>
            <w:shd w:val="clear" w:color="auto" w:fill="BFCEE0"/>
          </w:tcPr>
          <w:p w14:paraId="388E098F" w14:textId="77777777" w:rsidR="00634634" w:rsidRPr="00365A5F" w:rsidRDefault="00634634" w:rsidP="008C2CDA">
            <w:pPr>
              <w:rPr>
                <w:rFonts w:ascii="Candara" w:hAnsi="Candara"/>
                <w:b/>
                <w:sz w:val="16"/>
                <w:szCs w:val="16"/>
              </w:rPr>
            </w:pPr>
            <w:r w:rsidRPr="00365A5F">
              <w:rPr>
                <w:rFonts w:ascii="Candara" w:hAnsi="Candara"/>
                <w:b/>
                <w:sz w:val="16"/>
                <w:szCs w:val="16"/>
              </w:rPr>
              <w:t>562</w:t>
            </w:r>
          </w:p>
        </w:tc>
        <w:tc>
          <w:tcPr>
            <w:tcW w:w="709" w:type="dxa"/>
            <w:tcBorders>
              <w:top w:val="single" w:sz="8" w:space="0" w:color="FFFFFF"/>
              <w:left w:val="single" w:sz="8" w:space="0" w:color="FFFFFF"/>
              <w:bottom w:val="single" w:sz="8" w:space="0" w:color="FFFFFF"/>
              <w:right w:val="single" w:sz="8" w:space="0" w:color="FFFFFF"/>
            </w:tcBorders>
            <w:shd w:val="clear" w:color="auto" w:fill="BFCEE0"/>
          </w:tcPr>
          <w:p w14:paraId="3C1192EF" w14:textId="77777777" w:rsidR="00634634" w:rsidRPr="00365A5F" w:rsidRDefault="00634634" w:rsidP="008C2CDA">
            <w:pPr>
              <w:rPr>
                <w:rFonts w:ascii="Candara" w:hAnsi="Candara"/>
                <w:b/>
                <w:sz w:val="16"/>
                <w:szCs w:val="16"/>
              </w:rPr>
            </w:pPr>
            <w:r w:rsidRPr="00365A5F">
              <w:rPr>
                <w:rFonts w:ascii="Candara" w:hAnsi="Candara"/>
                <w:b/>
                <w:sz w:val="16"/>
                <w:szCs w:val="16"/>
              </w:rPr>
              <w:t>2634</w:t>
            </w:r>
          </w:p>
        </w:tc>
        <w:tc>
          <w:tcPr>
            <w:tcW w:w="708" w:type="dxa"/>
            <w:gridSpan w:val="2"/>
            <w:tcBorders>
              <w:top w:val="single" w:sz="8" w:space="0" w:color="FFFFFF"/>
              <w:left w:val="single" w:sz="8" w:space="0" w:color="FFFFFF"/>
              <w:bottom w:val="single" w:sz="8" w:space="0" w:color="FFFFFF"/>
              <w:right w:val="single" w:sz="8" w:space="0" w:color="FFFFFF"/>
            </w:tcBorders>
            <w:shd w:val="clear" w:color="auto" w:fill="BFCEE0"/>
          </w:tcPr>
          <w:p w14:paraId="093EA874" w14:textId="77777777" w:rsidR="00634634" w:rsidRPr="00365A5F" w:rsidRDefault="00634634" w:rsidP="008C2CDA">
            <w:pPr>
              <w:rPr>
                <w:rFonts w:ascii="Candara" w:hAnsi="Candara"/>
                <w:b/>
                <w:sz w:val="16"/>
                <w:szCs w:val="16"/>
              </w:rPr>
            </w:pPr>
            <w:r w:rsidRPr="00365A5F">
              <w:rPr>
                <w:rFonts w:ascii="Candara" w:hAnsi="Candara"/>
                <w:b/>
                <w:sz w:val="16"/>
                <w:szCs w:val="16"/>
              </w:rPr>
              <w:t>5675</w:t>
            </w:r>
          </w:p>
        </w:tc>
        <w:tc>
          <w:tcPr>
            <w:tcW w:w="709" w:type="dxa"/>
            <w:tcBorders>
              <w:top w:val="single" w:sz="8" w:space="0" w:color="FFFFFF"/>
              <w:left w:val="single" w:sz="8" w:space="0" w:color="FFFFFF"/>
              <w:bottom w:val="single" w:sz="8" w:space="0" w:color="FFFFFF"/>
              <w:right w:val="single" w:sz="8" w:space="0" w:color="FFFFFF"/>
            </w:tcBorders>
            <w:shd w:val="clear" w:color="auto" w:fill="BFCEE0"/>
          </w:tcPr>
          <w:p w14:paraId="43D12483" w14:textId="77777777" w:rsidR="00634634" w:rsidRPr="00365A5F" w:rsidRDefault="00634634" w:rsidP="008C2CDA">
            <w:pPr>
              <w:rPr>
                <w:rFonts w:ascii="Candara" w:hAnsi="Candara"/>
                <w:b/>
                <w:sz w:val="16"/>
                <w:szCs w:val="16"/>
              </w:rPr>
            </w:pPr>
            <w:r w:rsidRPr="00365A5F">
              <w:rPr>
                <w:rFonts w:ascii="Candara" w:hAnsi="Candara"/>
                <w:b/>
                <w:sz w:val="16"/>
                <w:szCs w:val="16"/>
              </w:rPr>
              <w:t>2733</w:t>
            </w:r>
          </w:p>
        </w:tc>
        <w:tc>
          <w:tcPr>
            <w:tcW w:w="992" w:type="dxa"/>
            <w:tcBorders>
              <w:top w:val="single" w:sz="8" w:space="0" w:color="FFFFFF"/>
              <w:left w:val="single" w:sz="8" w:space="0" w:color="FFFFFF"/>
              <w:bottom w:val="single" w:sz="8" w:space="0" w:color="FFFFFF"/>
              <w:right w:val="single" w:sz="8" w:space="0" w:color="FFFFFF"/>
            </w:tcBorders>
            <w:shd w:val="clear" w:color="auto" w:fill="BFCEE0"/>
          </w:tcPr>
          <w:p w14:paraId="49727C2C" w14:textId="77777777" w:rsidR="00634634" w:rsidRPr="00365A5F" w:rsidRDefault="00634634" w:rsidP="008C2CDA">
            <w:pPr>
              <w:rPr>
                <w:rFonts w:ascii="Candara" w:hAnsi="Candara"/>
                <w:b/>
                <w:sz w:val="16"/>
                <w:szCs w:val="16"/>
              </w:rPr>
            </w:pPr>
            <w:r w:rsidRPr="00365A5F">
              <w:rPr>
                <w:rFonts w:ascii="Candara" w:hAnsi="Candara"/>
                <w:b/>
                <w:sz w:val="16"/>
                <w:szCs w:val="16"/>
              </w:rPr>
              <w:t>8408</w:t>
            </w:r>
          </w:p>
        </w:tc>
      </w:tr>
      <w:tr w:rsidR="00634634" w:rsidRPr="00365A5F" w14:paraId="5EF01026" w14:textId="77777777" w:rsidTr="00365A5F">
        <w:trPr>
          <w:gridAfter w:val="1"/>
          <w:wAfter w:w="14" w:type="dxa"/>
          <w:trHeight w:val="340"/>
        </w:trPr>
        <w:tc>
          <w:tcPr>
            <w:tcW w:w="1408" w:type="dxa"/>
            <w:tcBorders>
              <w:left w:val="single" w:sz="8" w:space="0" w:color="FFFFFF"/>
              <w:right w:val="single" w:sz="24" w:space="0" w:color="FFFFFF"/>
            </w:tcBorders>
            <w:shd w:val="clear" w:color="auto" w:fill="809EC2"/>
          </w:tcPr>
          <w:p w14:paraId="090D1258" w14:textId="77777777" w:rsidR="00634634" w:rsidRPr="00365A5F" w:rsidRDefault="00634634" w:rsidP="008C2CDA">
            <w:pPr>
              <w:pStyle w:val="Default"/>
              <w:rPr>
                <w:rFonts w:ascii="Candara" w:hAnsi="Candara"/>
                <w:b/>
                <w:bCs/>
                <w:color w:val="auto"/>
                <w:sz w:val="16"/>
                <w:szCs w:val="16"/>
              </w:rPr>
            </w:pPr>
            <w:r w:rsidRPr="00365A5F">
              <w:rPr>
                <w:rFonts w:ascii="Candara" w:hAnsi="Candara"/>
                <w:b/>
                <w:bCs/>
                <w:color w:val="auto"/>
                <w:sz w:val="16"/>
                <w:szCs w:val="16"/>
              </w:rPr>
              <w:t xml:space="preserve">TOTAL                       </w:t>
            </w:r>
          </w:p>
        </w:tc>
        <w:tc>
          <w:tcPr>
            <w:tcW w:w="567" w:type="dxa"/>
            <w:shd w:val="clear" w:color="auto" w:fill="DFE6F0"/>
          </w:tcPr>
          <w:p w14:paraId="558574A3" w14:textId="77777777" w:rsidR="00634634" w:rsidRPr="00365A5F" w:rsidRDefault="00634634" w:rsidP="008C2CDA">
            <w:pPr>
              <w:rPr>
                <w:rFonts w:ascii="Candara" w:hAnsi="Candara"/>
                <w:b/>
                <w:sz w:val="16"/>
                <w:szCs w:val="16"/>
              </w:rPr>
            </w:pPr>
            <w:r w:rsidRPr="00365A5F">
              <w:rPr>
                <w:rFonts w:ascii="Candara" w:hAnsi="Candara"/>
                <w:b/>
                <w:sz w:val="16"/>
                <w:szCs w:val="16"/>
              </w:rPr>
              <w:t>24</w:t>
            </w:r>
          </w:p>
        </w:tc>
        <w:tc>
          <w:tcPr>
            <w:tcW w:w="567" w:type="dxa"/>
            <w:shd w:val="clear" w:color="auto" w:fill="DFE6F0"/>
          </w:tcPr>
          <w:p w14:paraId="7BD873AB" w14:textId="77777777" w:rsidR="00634634" w:rsidRPr="00365A5F" w:rsidRDefault="00634634" w:rsidP="008C2CDA">
            <w:pPr>
              <w:rPr>
                <w:rFonts w:ascii="Candara" w:hAnsi="Candara"/>
                <w:b/>
                <w:sz w:val="16"/>
                <w:szCs w:val="16"/>
              </w:rPr>
            </w:pPr>
            <w:r w:rsidRPr="00365A5F">
              <w:rPr>
                <w:rFonts w:ascii="Candara" w:hAnsi="Candara"/>
                <w:b/>
                <w:sz w:val="16"/>
                <w:szCs w:val="16"/>
              </w:rPr>
              <w:t>290</w:t>
            </w:r>
          </w:p>
        </w:tc>
        <w:tc>
          <w:tcPr>
            <w:tcW w:w="567" w:type="dxa"/>
            <w:shd w:val="clear" w:color="auto" w:fill="DFE6F0"/>
          </w:tcPr>
          <w:p w14:paraId="39DA5AE3" w14:textId="77777777" w:rsidR="00634634" w:rsidRPr="00365A5F" w:rsidRDefault="00365A5F" w:rsidP="008C2CDA">
            <w:pPr>
              <w:rPr>
                <w:rFonts w:ascii="Candara" w:hAnsi="Candara"/>
                <w:b/>
                <w:sz w:val="16"/>
                <w:szCs w:val="16"/>
              </w:rPr>
            </w:pPr>
            <w:r>
              <w:rPr>
                <w:rFonts w:ascii="Candara" w:hAnsi="Candara"/>
                <w:b/>
                <w:sz w:val="16"/>
                <w:szCs w:val="16"/>
              </w:rPr>
              <w:t>314</w:t>
            </w:r>
          </w:p>
        </w:tc>
        <w:tc>
          <w:tcPr>
            <w:tcW w:w="709" w:type="dxa"/>
            <w:shd w:val="clear" w:color="auto" w:fill="DFE6F0"/>
          </w:tcPr>
          <w:p w14:paraId="08DD825F" w14:textId="77777777" w:rsidR="00634634" w:rsidRPr="00365A5F" w:rsidRDefault="00634634" w:rsidP="008C2CDA">
            <w:pPr>
              <w:rPr>
                <w:rFonts w:ascii="Candara" w:hAnsi="Candara"/>
                <w:b/>
                <w:sz w:val="16"/>
                <w:szCs w:val="16"/>
              </w:rPr>
            </w:pPr>
            <w:r w:rsidRPr="00365A5F">
              <w:rPr>
                <w:rFonts w:ascii="Candara" w:hAnsi="Candara"/>
                <w:b/>
                <w:sz w:val="16"/>
                <w:szCs w:val="16"/>
              </w:rPr>
              <w:t>10 073</w:t>
            </w:r>
          </w:p>
        </w:tc>
        <w:tc>
          <w:tcPr>
            <w:tcW w:w="850" w:type="dxa"/>
            <w:shd w:val="clear" w:color="auto" w:fill="DFE6F0"/>
          </w:tcPr>
          <w:p w14:paraId="34DF2A10" w14:textId="77777777" w:rsidR="00634634" w:rsidRPr="00365A5F" w:rsidRDefault="00634634" w:rsidP="008C2CDA">
            <w:pPr>
              <w:rPr>
                <w:rFonts w:ascii="Candara" w:hAnsi="Candara"/>
                <w:b/>
                <w:sz w:val="16"/>
                <w:szCs w:val="16"/>
              </w:rPr>
            </w:pPr>
            <w:r w:rsidRPr="00365A5F">
              <w:rPr>
                <w:rFonts w:ascii="Candara" w:hAnsi="Candara"/>
                <w:b/>
                <w:sz w:val="16"/>
                <w:szCs w:val="16"/>
              </w:rPr>
              <w:t>5 715</w:t>
            </w:r>
          </w:p>
        </w:tc>
        <w:tc>
          <w:tcPr>
            <w:tcW w:w="850" w:type="dxa"/>
            <w:shd w:val="clear" w:color="auto" w:fill="DFE6F0"/>
          </w:tcPr>
          <w:p w14:paraId="705D8073" w14:textId="77777777" w:rsidR="00634634" w:rsidRPr="00365A5F" w:rsidRDefault="00634634" w:rsidP="008C2CDA">
            <w:pPr>
              <w:rPr>
                <w:rFonts w:ascii="Candara" w:hAnsi="Candara"/>
                <w:b/>
                <w:sz w:val="16"/>
                <w:szCs w:val="16"/>
              </w:rPr>
            </w:pPr>
            <w:r w:rsidRPr="00365A5F">
              <w:rPr>
                <w:rFonts w:ascii="Candara" w:hAnsi="Candara"/>
                <w:b/>
                <w:sz w:val="16"/>
                <w:szCs w:val="16"/>
              </w:rPr>
              <w:t xml:space="preserve">15 788 </w:t>
            </w:r>
          </w:p>
        </w:tc>
        <w:tc>
          <w:tcPr>
            <w:tcW w:w="709" w:type="dxa"/>
            <w:gridSpan w:val="2"/>
            <w:shd w:val="clear" w:color="auto" w:fill="DFE6F0"/>
          </w:tcPr>
          <w:p w14:paraId="4E15B769" w14:textId="77777777" w:rsidR="00634634" w:rsidRPr="00365A5F" w:rsidRDefault="00634634" w:rsidP="008C2CDA">
            <w:pPr>
              <w:rPr>
                <w:rFonts w:ascii="Candara" w:hAnsi="Candara"/>
                <w:b/>
                <w:sz w:val="16"/>
                <w:szCs w:val="16"/>
              </w:rPr>
            </w:pPr>
            <w:r w:rsidRPr="00365A5F">
              <w:rPr>
                <w:rFonts w:ascii="Candara" w:hAnsi="Candara"/>
                <w:b/>
                <w:sz w:val="16"/>
                <w:szCs w:val="16"/>
              </w:rPr>
              <w:t>5 260</w:t>
            </w:r>
          </w:p>
        </w:tc>
        <w:tc>
          <w:tcPr>
            <w:tcW w:w="709" w:type="dxa"/>
            <w:shd w:val="clear" w:color="auto" w:fill="DFE6F0"/>
          </w:tcPr>
          <w:p w14:paraId="322A05E5" w14:textId="77777777" w:rsidR="00634634" w:rsidRPr="00365A5F" w:rsidRDefault="00634634" w:rsidP="008C2CDA">
            <w:pPr>
              <w:rPr>
                <w:rFonts w:ascii="Candara" w:hAnsi="Candara"/>
                <w:b/>
                <w:sz w:val="16"/>
                <w:szCs w:val="16"/>
              </w:rPr>
            </w:pPr>
            <w:r w:rsidRPr="00365A5F">
              <w:rPr>
                <w:rFonts w:ascii="Candara" w:hAnsi="Candara"/>
                <w:b/>
                <w:sz w:val="16"/>
                <w:szCs w:val="16"/>
              </w:rPr>
              <w:t>1 172</w:t>
            </w:r>
          </w:p>
        </w:tc>
        <w:tc>
          <w:tcPr>
            <w:tcW w:w="709" w:type="dxa"/>
            <w:shd w:val="clear" w:color="auto" w:fill="DFE6F0"/>
          </w:tcPr>
          <w:p w14:paraId="1130F85D" w14:textId="77777777" w:rsidR="00634634" w:rsidRPr="00365A5F" w:rsidRDefault="00634634" w:rsidP="008C2CDA">
            <w:pPr>
              <w:rPr>
                <w:rFonts w:ascii="Candara" w:hAnsi="Candara"/>
                <w:b/>
                <w:sz w:val="16"/>
                <w:szCs w:val="16"/>
              </w:rPr>
            </w:pPr>
            <w:r w:rsidRPr="00365A5F">
              <w:rPr>
                <w:rFonts w:ascii="Candara" w:hAnsi="Candara"/>
                <w:b/>
                <w:sz w:val="16"/>
                <w:szCs w:val="16"/>
              </w:rPr>
              <w:t xml:space="preserve">6432  </w:t>
            </w:r>
          </w:p>
        </w:tc>
        <w:tc>
          <w:tcPr>
            <w:tcW w:w="708" w:type="dxa"/>
            <w:gridSpan w:val="2"/>
            <w:shd w:val="clear" w:color="auto" w:fill="DFE6F0"/>
          </w:tcPr>
          <w:p w14:paraId="1EB4B6EB" w14:textId="77777777" w:rsidR="00634634" w:rsidRPr="00365A5F" w:rsidRDefault="00634634" w:rsidP="008C2CDA">
            <w:pPr>
              <w:rPr>
                <w:rFonts w:ascii="Candara" w:hAnsi="Candara"/>
                <w:b/>
                <w:sz w:val="16"/>
                <w:szCs w:val="16"/>
              </w:rPr>
            </w:pPr>
            <w:r w:rsidRPr="00365A5F">
              <w:rPr>
                <w:rFonts w:ascii="Candara" w:hAnsi="Candara"/>
                <w:b/>
                <w:sz w:val="16"/>
                <w:szCs w:val="16"/>
              </w:rPr>
              <w:t>15 357</w:t>
            </w:r>
          </w:p>
        </w:tc>
        <w:tc>
          <w:tcPr>
            <w:tcW w:w="709" w:type="dxa"/>
            <w:shd w:val="clear" w:color="auto" w:fill="DFE6F0"/>
          </w:tcPr>
          <w:p w14:paraId="15DA1284" w14:textId="77777777" w:rsidR="00634634" w:rsidRPr="00365A5F" w:rsidRDefault="00634634" w:rsidP="008C2CDA">
            <w:pPr>
              <w:rPr>
                <w:rFonts w:ascii="Candara" w:hAnsi="Candara"/>
                <w:b/>
                <w:sz w:val="16"/>
                <w:szCs w:val="16"/>
              </w:rPr>
            </w:pPr>
            <w:r w:rsidRPr="00365A5F">
              <w:rPr>
                <w:rFonts w:ascii="Candara" w:hAnsi="Candara"/>
                <w:b/>
                <w:sz w:val="16"/>
                <w:szCs w:val="16"/>
              </w:rPr>
              <w:t>7 177</w:t>
            </w:r>
          </w:p>
        </w:tc>
        <w:tc>
          <w:tcPr>
            <w:tcW w:w="992" w:type="dxa"/>
            <w:shd w:val="clear" w:color="auto" w:fill="DFE6F0"/>
          </w:tcPr>
          <w:p w14:paraId="6A050DD2" w14:textId="77777777" w:rsidR="00634634" w:rsidRPr="00365A5F" w:rsidRDefault="00634634" w:rsidP="008C2CDA">
            <w:pPr>
              <w:pStyle w:val="Paragraphedeliste"/>
              <w:numPr>
                <w:ilvl w:val="0"/>
                <w:numId w:val="39"/>
              </w:numPr>
              <w:rPr>
                <w:rFonts w:ascii="Candara" w:hAnsi="Candara"/>
                <w:b/>
                <w:sz w:val="16"/>
                <w:szCs w:val="16"/>
                <w:lang w:val="fr-CD"/>
              </w:rPr>
            </w:pPr>
            <w:r w:rsidRPr="00365A5F">
              <w:rPr>
                <w:rFonts w:ascii="Candara" w:hAnsi="Candara"/>
                <w:b/>
                <w:sz w:val="16"/>
                <w:szCs w:val="16"/>
                <w:lang w:val="fr-CD"/>
              </w:rPr>
              <w:t>534</w:t>
            </w:r>
          </w:p>
        </w:tc>
      </w:tr>
    </w:tbl>
    <w:p w14:paraId="3AA859FF" w14:textId="77777777" w:rsidR="00634634" w:rsidRPr="006A3B29" w:rsidRDefault="00634634" w:rsidP="00634634">
      <w:pPr>
        <w:spacing w:after="120" w:line="276" w:lineRule="auto"/>
        <w:jc w:val="both"/>
        <w:rPr>
          <w:rFonts w:ascii="Candara" w:hAnsi="Candara"/>
          <w:szCs w:val="26"/>
        </w:rPr>
      </w:pPr>
    </w:p>
    <w:bookmarkEnd w:id="55"/>
    <w:bookmarkEnd w:id="56"/>
    <w:bookmarkEnd w:id="57"/>
    <w:p w14:paraId="67915D75" w14:textId="77777777" w:rsidR="00634634" w:rsidRPr="0029613D" w:rsidRDefault="00634634" w:rsidP="00634634">
      <w:pPr>
        <w:spacing w:line="276" w:lineRule="auto"/>
        <w:jc w:val="both"/>
        <w:rPr>
          <w:rFonts w:ascii="Candara" w:hAnsi="Candara"/>
          <w:sz w:val="10"/>
        </w:rPr>
        <w:sectPr w:rsidR="00634634" w:rsidRPr="0029613D" w:rsidSect="0087582F">
          <w:type w:val="continuous"/>
          <w:pgSz w:w="11907" w:h="16840" w:code="9"/>
          <w:pgMar w:top="1134" w:right="709" w:bottom="1134" w:left="1134" w:header="720" w:footer="567" w:gutter="0"/>
          <w:cols w:space="720"/>
          <w:noEndnote/>
          <w:docGrid w:linePitch="272"/>
        </w:sectPr>
      </w:pPr>
    </w:p>
    <w:p w14:paraId="4EBB38D4" w14:textId="77777777" w:rsidR="00634634" w:rsidRPr="0029613D" w:rsidRDefault="00634634" w:rsidP="0029613D">
      <w:pPr>
        <w:pStyle w:val="BankNormal"/>
        <w:numPr>
          <w:ilvl w:val="0"/>
          <w:numId w:val="7"/>
        </w:numPr>
        <w:spacing w:line="276" w:lineRule="auto"/>
        <w:jc w:val="both"/>
        <w:rPr>
          <w:rFonts w:ascii="Candara" w:hAnsi="Candara"/>
          <w:b/>
          <w:color w:val="0070C0"/>
          <w:lang w:val="fr-CD"/>
        </w:rPr>
        <w:sectPr w:rsidR="00634634" w:rsidRPr="0029613D" w:rsidSect="0087582F">
          <w:type w:val="continuous"/>
          <w:pgSz w:w="11907" w:h="16840" w:code="9"/>
          <w:pgMar w:top="1134" w:right="709" w:bottom="1134" w:left="1134" w:header="720" w:footer="567" w:gutter="0"/>
          <w:cols w:space="720"/>
          <w:noEndnote/>
          <w:docGrid w:linePitch="272"/>
        </w:sectPr>
      </w:pPr>
      <w:r w:rsidRPr="006A3B29">
        <w:rPr>
          <w:rFonts w:ascii="Candara" w:hAnsi="Candara"/>
          <w:b/>
          <w:color w:val="0070C0"/>
          <w:lang w:val="fr-CD"/>
        </w:rPr>
        <w:lastRenderedPageBreak/>
        <w:t>Analyse diagnostique</w:t>
      </w:r>
    </w:p>
    <w:p w14:paraId="7F80095C" w14:textId="77777777" w:rsidR="00E75DF7" w:rsidRDefault="00634634" w:rsidP="0029613D">
      <w:pPr>
        <w:spacing w:after="200" w:line="276" w:lineRule="auto"/>
        <w:jc w:val="both"/>
        <w:rPr>
          <w:rFonts w:ascii="Candara" w:hAnsi="Candara"/>
          <w:sz w:val="26"/>
          <w:szCs w:val="26"/>
          <w:lang w:val="fr-BE"/>
        </w:rPr>
      </w:pPr>
      <w:r w:rsidRPr="006A3B29">
        <w:rPr>
          <w:rFonts w:ascii="Candara" w:hAnsi="Candara"/>
          <w:sz w:val="26"/>
          <w:szCs w:val="26"/>
        </w:rPr>
        <w:lastRenderedPageBreak/>
        <w:t xml:space="preserve">Comme </w:t>
      </w:r>
      <w:r w:rsidRPr="006A3B29">
        <w:rPr>
          <w:rFonts w:ascii="Candara" w:hAnsi="Candara"/>
          <w:b/>
          <w:sz w:val="26"/>
          <w:szCs w:val="26"/>
        </w:rPr>
        <w:t>forces</w:t>
      </w:r>
      <w:r w:rsidRPr="006A3B29">
        <w:rPr>
          <w:rFonts w:ascii="Candara" w:hAnsi="Candara"/>
          <w:sz w:val="26"/>
          <w:szCs w:val="26"/>
        </w:rPr>
        <w:t>, on peut retenir</w:t>
      </w:r>
      <w:r>
        <w:rPr>
          <w:rFonts w:ascii="Candara" w:hAnsi="Candara"/>
          <w:sz w:val="26"/>
          <w:szCs w:val="26"/>
        </w:rPr>
        <w:t> :</w:t>
      </w:r>
      <w:r w:rsidRPr="006A3B29">
        <w:rPr>
          <w:rFonts w:ascii="Candara" w:hAnsi="Candara"/>
          <w:sz w:val="26"/>
          <w:szCs w:val="26"/>
        </w:rPr>
        <w:t xml:space="preserve"> (i) Opérationnalisation des écoles ; (ii) Disponibilité d’élèves et enseignants ; (iii) Opérationnalisation des tous les bureaux exigés ; (iv) Prise en charge des enseignants du secteur public par l’Etat ; (v) Présence des écoles techniques ; </w:t>
      </w:r>
      <w:r w:rsidR="00E75DF7">
        <w:rPr>
          <w:rFonts w:ascii="Candara" w:hAnsi="Candara"/>
          <w:sz w:val="26"/>
          <w:szCs w:val="26"/>
        </w:rPr>
        <w:t>(vi</w:t>
      </w:r>
      <w:r w:rsidRPr="006A3B29">
        <w:rPr>
          <w:rFonts w:ascii="Candara" w:hAnsi="Candara"/>
          <w:sz w:val="26"/>
          <w:szCs w:val="26"/>
        </w:rPr>
        <w:t>) Existence des organes de cogestion (comité</w:t>
      </w:r>
      <w:r w:rsidR="00E75DF7">
        <w:rPr>
          <w:rFonts w:ascii="Candara" w:hAnsi="Candara"/>
          <w:sz w:val="26"/>
          <w:szCs w:val="26"/>
        </w:rPr>
        <w:t xml:space="preserve"> des parents, des </w:t>
      </w:r>
      <w:r w:rsidR="00E75DF7">
        <w:rPr>
          <w:rFonts w:ascii="Candara" w:hAnsi="Candara"/>
          <w:sz w:val="26"/>
          <w:szCs w:val="26"/>
        </w:rPr>
        <w:lastRenderedPageBreak/>
        <w:t>élèves) ; (vi</w:t>
      </w:r>
      <w:r w:rsidRPr="006A3B29">
        <w:rPr>
          <w:rFonts w:ascii="Candara" w:hAnsi="Candara"/>
          <w:sz w:val="26"/>
          <w:szCs w:val="26"/>
        </w:rPr>
        <w:t xml:space="preserve">i) </w:t>
      </w:r>
      <w:r w:rsidRPr="006A3B29">
        <w:rPr>
          <w:rFonts w:ascii="Candara" w:hAnsi="Candara"/>
          <w:sz w:val="26"/>
          <w:szCs w:val="26"/>
          <w:lang w:val="fr-BE"/>
        </w:rPr>
        <w:t>Distribution gratuite des manuels et gui</w:t>
      </w:r>
      <w:r w:rsidR="00E75DF7">
        <w:rPr>
          <w:rFonts w:ascii="Candara" w:hAnsi="Candara"/>
          <w:sz w:val="26"/>
          <w:szCs w:val="26"/>
          <w:lang w:val="fr-BE"/>
        </w:rPr>
        <w:t>des au niveau primaire.</w:t>
      </w:r>
    </w:p>
    <w:p w14:paraId="6DF40149" w14:textId="77777777" w:rsidR="00634634" w:rsidRPr="006A3B29" w:rsidRDefault="00634634" w:rsidP="0099632F">
      <w:pPr>
        <w:spacing w:after="200" w:line="276" w:lineRule="auto"/>
        <w:jc w:val="both"/>
        <w:rPr>
          <w:rFonts w:ascii="Candara" w:hAnsi="Candara"/>
          <w:sz w:val="26"/>
          <w:szCs w:val="26"/>
        </w:rPr>
      </w:pPr>
      <w:r w:rsidRPr="006A3B29">
        <w:rPr>
          <w:rFonts w:ascii="Candara" w:hAnsi="Candara"/>
          <w:color w:val="000000"/>
          <w:sz w:val="26"/>
          <w:szCs w:val="26"/>
        </w:rPr>
        <w:t xml:space="preserve">Comme </w:t>
      </w:r>
      <w:r w:rsidRPr="006A3B29">
        <w:rPr>
          <w:rFonts w:ascii="Candara" w:hAnsi="Candara"/>
          <w:b/>
          <w:color w:val="000000"/>
          <w:sz w:val="26"/>
          <w:szCs w:val="26"/>
        </w:rPr>
        <w:t>faiblesses,</w:t>
      </w:r>
      <w:r w:rsidRPr="006A3B29">
        <w:rPr>
          <w:rFonts w:ascii="Candara" w:hAnsi="Candara"/>
          <w:color w:val="000000"/>
          <w:sz w:val="26"/>
          <w:szCs w:val="26"/>
        </w:rPr>
        <w:t xml:space="preserve"> on peut relever  (i) </w:t>
      </w:r>
      <w:r w:rsidRPr="006A3B29">
        <w:rPr>
          <w:rFonts w:ascii="Candara" w:hAnsi="Candara"/>
          <w:sz w:val="26"/>
          <w:szCs w:val="26"/>
        </w:rPr>
        <w:t xml:space="preserve">36% d’enseignants </w:t>
      </w:r>
      <w:r w:rsidR="001F10E7">
        <w:rPr>
          <w:rFonts w:ascii="Candara" w:hAnsi="Candara"/>
          <w:sz w:val="26"/>
          <w:szCs w:val="26"/>
        </w:rPr>
        <w:t>d</w:t>
      </w:r>
      <w:r w:rsidRPr="006A3B29">
        <w:rPr>
          <w:rFonts w:ascii="Candara" w:hAnsi="Candara"/>
          <w:sz w:val="26"/>
          <w:szCs w:val="26"/>
        </w:rPr>
        <w:t>u secteur public ne sont pas mécanisé</w:t>
      </w:r>
      <w:r w:rsidR="001F10E7">
        <w:rPr>
          <w:rFonts w:ascii="Candara" w:hAnsi="Candara"/>
          <w:sz w:val="26"/>
          <w:szCs w:val="26"/>
        </w:rPr>
        <w:t>s</w:t>
      </w:r>
      <w:r w:rsidRPr="006A3B29">
        <w:rPr>
          <w:rFonts w:ascii="Candara" w:hAnsi="Candara"/>
          <w:sz w:val="26"/>
          <w:szCs w:val="26"/>
        </w:rPr>
        <w:t xml:space="preserve"> et sont pris en charge par les parents ; (ii) Insuffisance de laboratoires et ateliers bien équipés ; (iii) Sous qualification des enseignants du niveau pré-primaire et secondaire ; (iv) Insuffisance des </w:t>
      </w:r>
      <w:r w:rsidRPr="006A3B29">
        <w:rPr>
          <w:rFonts w:ascii="Candara" w:hAnsi="Candara"/>
          <w:sz w:val="26"/>
          <w:szCs w:val="26"/>
        </w:rPr>
        <w:lastRenderedPageBreak/>
        <w:t xml:space="preserve">infrastructures scolaires ; (v) Etat de vétusté des bâtiments scolaires ; (vi) Insuffisance des manuels adaptés au programme au niveau du secondaire ; (vii) Faiblesse dans l’application des normes de viabilité dans certaines  écoles ; (viii) Faible accompagnement des partenaires dans le secteur de l’éducation ; (ix) Insuffisance </w:t>
      </w:r>
      <w:r w:rsidR="001F10E7">
        <w:rPr>
          <w:rFonts w:ascii="Candara" w:hAnsi="Candara"/>
          <w:sz w:val="26"/>
          <w:szCs w:val="26"/>
        </w:rPr>
        <w:t>d’</w:t>
      </w:r>
      <w:r w:rsidRPr="006A3B29">
        <w:rPr>
          <w:rFonts w:ascii="Candara" w:hAnsi="Candara"/>
          <w:sz w:val="26"/>
          <w:szCs w:val="26"/>
        </w:rPr>
        <w:t xml:space="preserve">écoles destinées aux enfants vivants avec handicap (3 écoles seulement pour la Province) ; (x) Faible vulgarisation des reformes dans les écoles ; (xi) Taux d’abandon scolaire élevé surtout chez les filles au niveau secondaire et </w:t>
      </w:r>
      <w:r w:rsidR="001F10E7">
        <w:rPr>
          <w:rFonts w:ascii="Candara" w:hAnsi="Candara"/>
          <w:sz w:val="26"/>
          <w:szCs w:val="26"/>
        </w:rPr>
        <w:t xml:space="preserve">chez </w:t>
      </w:r>
      <w:r w:rsidRPr="006A3B29">
        <w:rPr>
          <w:rFonts w:ascii="Candara" w:hAnsi="Candara"/>
          <w:sz w:val="26"/>
          <w:szCs w:val="26"/>
        </w:rPr>
        <w:t>les autochtones (Pygmées) ; (xii) Absence d’un centre de formation pour les Educatrices ; (xiii) Faible effectif des Inspecteurs ce qui entraine une faible couverture inspectorat</w:t>
      </w:r>
      <w:r w:rsidRPr="006A3B29">
        <w:rPr>
          <w:rFonts w:ascii="Candara" w:hAnsi="Candara"/>
          <w:color w:val="FF0000"/>
          <w:sz w:val="26"/>
          <w:szCs w:val="26"/>
        </w:rPr>
        <w:t xml:space="preserve"> </w:t>
      </w:r>
      <w:r w:rsidRPr="006A3B29">
        <w:rPr>
          <w:rFonts w:ascii="Candara" w:hAnsi="Candara"/>
          <w:sz w:val="26"/>
          <w:szCs w:val="26"/>
        </w:rPr>
        <w:t>dans les écoles.</w:t>
      </w:r>
    </w:p>
    <w:p w14:paraId="44E238E4" w14:textId="77777777" w:rsidR="00634634" w:rsidRDefault="00967222" w:rsidP="0029613D">
      <w:pPr>
        <w:spacing w:after="200" w:line="276" w:lineRule="auto"/>
        <w:jc w:val="both"/>
        <w:rPr>
          <w:rFonts w:ascii="Candara" w:hAnsi="Candara"/>
          <w:sz w:val="26"/>
          <w:szCs w:val="26"/>
        </w:rPr>
      </w:pPr>
      <w:r>
        <w:rPr>
          <w:noProof/>
          <w:lang w:val="fr-FR"/>
        </w:rPr>
        <w:lastRenderedPageBreak/>
        <mc:AlternateContent>
          <mc:Choice Requires="wps">
            <w:drawing>
              <wp:anchor distT="0" distB="0" distL="114300" distR="114300" simplePos="0" relativeHeight="251680256" behindDoc="0" locked="0" layoutInCell="1" allowOverlap="1" wp14:anchorId="27461135" wp14:editId="15CEEA41">
                <wp:simplePos x="0" y="0"/>
                <wp:positionH relativeFrom="page">
                  <wp:posOffset>675005</wp:posOffset>
                </wp:positionH>
                <wp:positionV relativeFrom="page">
                  <wp:posOffset>1390650</wp:posOffset>
                </wp:positionV>
                <wp:extent cx="45085" cy="82550"/>
                <wp:effectExtent l="0" t="0" r="0" b="0"/>
                <wp:wrapSquare wrapText="bothSides"/>
                <wp:docPr id="43" name="Zone de text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5085" cy="82550"/>
                        </a:xfrm>
                        <a:prstGeom prst="rect">
                          <a:avLst/>
                        </a:prstGeom>
                        <a:solidFill>
                          <a:prstClr val="white"/>
                        </a:solidFill>
                        <a:ln>
                          <a:noFill/>
                        </a:ln>
                        <a:effectLst/>
                      </wps:spPr>
                      <wps:txbx>
                        <w:txbxContent>
                          <w:p w14:paraId="2BB162AB" w14:textId="77777777" w:rsidR="009D2B18" w:rsidRPr="00A5587F" w:rsidRDefault="009D2B18" w:rsidP="00634634">
                            <w:pPr>
                              <w:pStyle w:val="Lgende"/>
                              <w:rPr>
                                <w:rFonts w:ascii="Candara" w:hAnsi="Candara"/>
                                <w:noProof/>
                                <w:color w:val="FF0000"/>
                                <w:sz w:val="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461135" id="_x0000_t202" coordsize="21600,21600" o:spt="202" path="m,l,21600r21600,l21600,xe">
                <v:stroke joinstyle="miter"/>
                <v:path gradientshapeok="t" o:connecttype="rect"/>
              </v:shapetype>
              <v:shape id="Zone de texte 43" o:spid="_x0000_s1026" type="#_x0000_t202" style="position:absolute;left:0;text-align:left;margin-left:53.15pt;margin-top:109.5pt;width:3.55pt;height:6.5pt;flip:x;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" stroked="f">
                <v:path arrowok="t"/>
                <v:textbox inset="0,0,0,0">
                  <w:txbxContent>
                    <w:p w14:paraId="2BB162AB" w14:textId="77777777" w:rsidR="009D2B18" w:rsidRPr="00A5587F" w:rsidRDefault="009D2B18" w:rsidP="00634634">
                      <w:pPr>
                        <w:pStyle w:val="Lgende"/>
                        <w:rPr>
                          <w:rFonts w:ascii="Candara" w:hAnsi="Candara"/>
                          <w:noProof/>
                          <w:color w:val="FF0000"/>
                          <w:sz w:val="2"/>
                        </w:rPr>
                      </w:pPr>
                    </w:p>
                  </w:txbxContent>
                </v:textbox>
                <w10:wrap type="square" anchorx="page" anchory="page"/>
              </v:shape>
            </w:pict>
          </mc:Fallback>
        </mc:AlternateContent>
      </w:r>
      <w:r w:rsidR="00634634" w:rsidRPr="006A3B29">
        <w:rPr>
          <w:rFonts w:ascii="Candara" w:hAnsi="Candara"/>
          <w:sz w:val="26"/>
          <w:szCs w:val="26"/>
        </w:rPr>
        <w:t xml:space="preserve">Comme </w:t>
      </w:r>
      <w:r w:rsidR="00634634" w:rsidRPr="006A3B29">
        <w:rPr>
          <w:rFonts w:ascii="Candara" w:hAnsi="Candara"/>
          <w:b/>
          <w:sz w:val="26"/>
          <w:szCs w:val="26"/>
        </w:rPr>
        <w:t>opportunités</w:t>
      </w:r>
      <w:r w:rsidR="00634634" w:rsidRPr="006A3B29">
        <w:rPr>
          <w:rFonts w:ascii="Candara" w:hAnsi="Candara"/>
          <w:sz w:val="26"/>
          <w:szCs w:val="26"/>
        </w:rPr>
        <w:t xml:space="preserve"> l’on peut mentionner, (i) Effectivité de la gratuité de l’enseignement primaire prônée par le Chef de l’Etat ; (ii) Présence des partenaires éducatifs ; (iii) Présence des ISP</w:t>
      </w:r>
      <w:r w:rsidR="00E75DF7">
        <w:rPr>
          <w:rFonts w:ascii="Candara" w:hAnsi="Candara"/>
          <w:sz w:val="26"/>
          <w:szCs w:val="26"/>
        </w:rPr>
        <w:t> ; </w:t>
      </w:r>
      <w:r w:rsidR="00E75DF7" w:rsidRPr="006A3B29">
        <w:rPr>
          <w:rFonts w:ascii="Candara" w:hAnsi="Candara"/>
          <w:sz w:val="26"/>
          <w:szCs w:val="26"/>
        </w:rPr>
        <w:t>(</w:t>
      </w:r>
      <w:r w:rsidR="00E75DF7">
        <w:rPr>
          <w:rFonts w:ascii="Candara" w:hAnsi="Candara"/>
          <w:sz w:val="26"/>
          <w:szCs w:val="26"/>
        </w:rPr>
        <w:t>iv</w:t>
      </w:r>
      <w:r w:rsidR="00E75DF7" w:rsidRPr="006A3B29">
        <w:rPr>
          <w:rFonts w:ascii="Candara" w:hAnsi="Candara"/>
          <w:sz w:val="26"/>
          <w:szCs w:val="26"/>
        </w:rPr>
        <w:t xml:space="preserve">) La construction des quelques écoles grâce au programme de développement local PDL </w:t>
      </w:r>
      <w:r w:rsidR="008165C9">
        <w:rPr>
          <w:rFonts w:ascii="Candara" w:hAnsi="Candara"/>
          <w:sz w:val="26"/>
          <w:szCs w:val="26"/>
        </w:rPr>
        <w:t xml:space="preserve">        </w:t>
      </w:r>
      <w:r w:rsidR="00E75DF7" w:rsidRPr="006A3B29">
        <w:rPr>
          <w:rFonts w:ascii="Candara" w:hAnsi="Candara"/>
          <w:sz w:val="26"/>
          <w:szCs w:val="26"/>
        </w:rPr>
        <w:t xml:space="preserve">145 </w:t>
      </w:r>
      <w:r w:rsidR="00E75DF7">
        <w:rPr>
          <w:rFonts w:ascii="Candara" w:hAnsi="Candara"/>
          <w:sz w:val="26"/>
          <w:szCs w:val="26"/>
        </w:rPr>
        <w:t>T</w:t>
      </w:r>
      <w:r w:rsidR="00634634" w:rsidRPr="006A3B29">
        <w:rPr>
          <w:rFonts w:ascii="Candara" w:hAnsi="Candara"/>
          <w:sz w:val="26"/>
          <w:szCs w:val="26"/>
        </w:rPr>
        <w:t>.</w:t>
      </w:r>
    </w:p>
    <w:p w14:paraId="35AD67E8" w14:textId="77777777" w:rsidR="00634634" w:rsidRPr="006A3B29" w:rsidRDefault="00634634" w:rsidP="0029613D">
      <w:pPr>
        <w:spacing w:after="200" w:line="276" w:lineRule="auto"/>
        <w:jc w:val="both"/>
        <w:rPr>
          <w:rFonts w:ascii="Candara" w:hAnsi="Candara"/>
          <w:b/>
          <w:sz w:val="26"/>
          <w:szCs w:val="26"/>
        </w:rPr>
      </w:pPr>
      <w:r w:rsidRPr="006A3B29">
        <w:rPr>
          <w:rFonts w:ascii="Candara" w:hAnsi="Candara"/>
          <w:sz w:val="26"/>
          <w:szCs w:val="26"/>
        </w:rPr>
        <w:t xml:space="preserve">Plusieurs </w:t>
      </w:r>
      <w:r w:rsidRPr="006A3B29">
        <w:rPr>
          <w:rFonts w:ascii="Candara" w:hAnsi="Candara"/>
          <w:b/>
          <w:sz w:val="26"/>
          <w:szCs w:val="26"/>
        </w:rPr>
        <w:t>menaces</w:t>
      </w:r>
      <w:r w:rsidRPr="006A3B29">
        <w:rPr>
          <w:rFonts w:ascii="Candara" w:hAnsi="Candara"/>
          <w:sz w:val="26"/>
          <w:szCs w:val="26"/>
        </w:rPr>
        <w:t xml:space="preserve"> à relever pour l’amélioration de l’enseignement primaire et secondaire </w:t>
      </w:r>
      <w:r w:rsidR="001F10E7">
        <w:rPr>
          <w:rFonts w:ascii="Candara" w:hAnsi="Candara"/>
          <w:sz w:val="26"/>
          <w:szCs w:val="26"/>
        </w:rPr>
        <w:t>dans le</w:t>
      </w:r>
      <w:r w:rsidRPr="006A3B29">
        <w:rPr>
          <w:rFonts w:ascii="Candara" w:hAnsi="Candara"/>
          <w:sz w:val="26"/>
          <w:szCs w:val="26"/>
        </w:rPr>
        <w:t xml:space="preserve"> Haut-Uele sont : (i) Influence des zones minières sur la scolarisation des enfants ;</w:t>
      </w:r>
      <w:r w:rsidRPr="006A3B29">
        <w:rPr>
          <w:rFonts w:ascii="Candara" w:hAnsi="Candara"/>
          <w:b/>
          <w:sz w:val="26"/>
          <w:szCs w:val="26"/>
        </w:rPr>
        <w:t xml:space="preserve"> </w:t>
      </w:r>
      <w:r w:rsidRPr="006A3B29">
        <w:rPr>
          <w:rFonts w:ascii="Candara" w:hAnsi="Candara"/>
          <w:sz w:val="26"/>
          <w:szCs w:val="26"/>
        </w:rPr>
        <w:t>(ii)</w:t>
      </w:r>
      <w:r w:rsidRPr="006A3B29">
        <w:rPr>
          <w:rFonts w:ascii="Candara" w:hAnsi="Candara"/>
          <w:b/>
          <w:sz w:val="26"/>
          <w:szCs w:val="26"/>
        </w:rPr>
        <w:t xml:space="preserve"> </w:t>
      </w:r>
      <w:r w:rsidRPr="006A3B29">
        <w:rPr>
          <w:rFonts w:ascii="Candara" w:hAnsi="Candara"/>
          <w:sz w:val="26"/>
          <w:szCs w:val="26"/>
        </w:rPr>
        <w:t>Présence de plusieurs enfants réfugiés, déplacés et envahisseurs</w:t>
      </w:r>
      <w:r w:rsidR="00E75DF7">
        <w:rPr>
          <w:rFonts w:ascii="Candara" w:hAnsi="Candara"/>
          <w:sz w:val="26"/>
          <w:szCs w:val="26"/>
        </w:rPr>
        <w:t xml:space="preserve"> ; </w:t>
      </w:r>
      <w:r w:rsidR="00E75DF7">
        <w:rPr>
          <w:rFonts w:ascii="Candara" w:hAnsi="Candara"/>
          <w:sz w:val="26"/>
          <w:szCs w:val="26"/>
          <w:lang w:val="fr-BE"/>
        </w:rPr>
        <w:t>(iii</w:t>
      </w:r>
      <w:r w:rsidR="00E75DF7" w:rsidRPr="006A3B29">
        <w:rPr>
          <w:rFonts w:ascii="Candara" w:hAnsi="Candara"/>
          <w:sz w:val="26"/>
          <w:szCs w:val="26"/>
          <w:lang w:val="fr-BE"/>
        </w:rPr>
        <w:t xml:space="preserve">) </w:t>
      </w:r>
      <w:r w:rsidR="00E75DF7" w:rsidRPr="006A3B29">
        <w:rPr>
          <w:rFonts w:ascii="Candara" w:hAnsi="Candara"/>
          <w:sz w:val="26"/>
          <w:szCs w:val="26"/>
        </w:rPr>
        <w:t>Absence de mesure contraignante pour amener les enfants à l’école</w:t>
      </w:r>
      <w:r w:rsidRPr="006A3B29">
        <w:rPr>
          <w:rFonts w:ascii="Candara" w:hAnsi="Candara"/>
          <w:sz w:val="26"/>
          <w:szCs w:val="26"/>
        </w:rPr>
        <w:t>.</w:t>
      </w:r>
    </w:p>
    <w:p w14:paraId="58780A65" w14:textId="77777777" w:rsidR="00634634" w:rsidRPr="006A3B29" w:rsidRDefault="00634634" w:rsidP="0029613D">
      <w:pPr>
        <w:pStyle w:val="BankNormal"/>
        <w:tabs>
          <w:tab w:val="left" w:pos="0"/>
          <w:tab w:val="left" w:pos="2119"/>
        </w:tabs>
        <w:spacing w:before="120" w:after="120"/>
        <w:jc w:val="both"/>
        <w:rPr>
          <w:lang w:val="fr-CD"/>
        </w:rPr>
        <w:sectPr w:rsidR="00634634" w:rsidRPr="006A3B29" w:rsidSect="0087582F">
          <w:type w:val="continuous"/>
          <w:pgSz w:w="11907" w:h="16840" w:code="9"/>
          <w:pgMar w:top="1134" w:right="709" w:bottom="1134" w:left="1134" w:header="720" w:footer="567" w:gutter="0"/>
          <w:cols w:num="2" w:space="720"/>
          <w:noEndnote/>
          <w:docGrid w:linePitch="272"/>
        </w:sectPr>
      </w:pPr>
      <w:r w:rsidRPr="006A3B29">
        <w:rPr>
          <w:lang w:val="fr-CD"/>
        </w:rPr>
        <w:tab/>
      </w:r>
    </w:p>
    <w:p w14:paraId="103399BD" w14:textId="77777777" w:rsidR="00634634" w:rsidRPr="006A3B29" w:rsidRDefault="00634634" w:rsidP="0029613D">
      <w:pPr>
        <w:pStyle w:val="Titre2"/>
        <w:numPr>
          <w:ilvl w:val="3"/>
          <w:numId w:val="27"/>
        </w:numPr>
        <w:shd w:val="clear" w:color="auto" w:fill="FFFFFF"/>
        <w:tabs>
          <w:tab w:val="left" w:pos="1134"/>
        </w:tabs>
        <w:spacing w:before="120" w:after="120" w:line="276" w:lineRule="auto"/>
        <w:jc w:val="both"/>
        <w:rPr>
          <w:rFonts w:ascii="Candara" w:hAnsi="Candara"/>
          <w:smallCaps w:val="0"/>
          <w:sz w:val="32"/>
          <w:szCs w:val="32"/>
        </w:rPr>
      </w:pPr>
      <w:bookmarkStart w:id="58" w:name="_Toc135998231"/>
      <w:bookmarkStart w:id="59" w:name="_Toc138941636"/>
      <w:bookmarkStart w:id="60" w:name="_Toc146827231"/>
      <w:r w:rsidRPr="006A3B29">
        <w:rPr>
          <w:rFonts w:ascii="Candara" w:hAnsi="Candara"/>
          <w:smallCaps w:val="0"/>
          <w:sz w:val="32"/>
          <w:szCs w:val="32"/>
        </w:rPr>
        <w:lastRenderedPageBreak/>
        <w:t xml:space="preserve">Formation professionnelle et </w:t>
      </w:r>
      <w:r w:rsidRPr="006A3B29">
        <w:rPr>
          <w:rFonts w:ascii="Candara" w:hAnsi="Candara"/>
          <w:smallCaps w:val="0"/>
          <w:color w:val="000000"/>
          <w:sz w:val="32"/>
          <w:szCs w:val="32"/>
        </w:rPr>
        <w:t>métier</w:t>
      </w:r>
      <w:bookmarkEnd w:id="58"/>
      <w:r w:rsidRPr="006A3B29">
        <w:rPr>
          <w:rFonts w:ascii="Candara" w:hAnsi="Candara"/>
          <w:smallCaps w:val="0"/>
          <w:color w:val="000000"/>
          <w:sz w:val="32"/>
          <w:szCs w:val="32"/>
        </w:rPr>
        <w:t>s</w:t>
      </w:r>
      <w:bookmarkEnd w:id="59"/>
      <w:bookmarkEnd w:id="60"/>
    </w:p>
    <w:p w14:paraId="269DA15B" w14:textId="77777777" w:rsidR="00634634" w:rsidRPr="006A3B29" w:rsidRDefault="00634634" w:rsidP="0029613D">
      <w:pPr>
        <w:pStyle w:val="BankNormal"/>
        <w:numPr>
          <w:ilvl w:val="0"/>
          <w:numId w:val="7"/>
        </w:numPr>
        <w:spacing w:before="120" w:after="120" w:line="276" w:lineRule="auto"/>
        <w:jc w:val="both"/>
        <w:rPr>
          <w:rFonts w:ascii="Candara" w:hAnsi="Candara"/>
          <w:b/>
          <w:color w:val="0070C0"/>
          <w:lang w:val="fr-CD"/>
        </w:rPr>
        <w:sectPr w:rsidR="00634634" w:rsidRPr="006A3B29" w:rsidSect="0087582F">
          <w:type w:val="continuous"/>
          <w:pgSz w:w="11907" w:h="16840" w:code="9"/>
          <w:pgMar w:top="1134" w:right="709" w:bottom="1134" w:left="1134" w:header="720" w:footer="567" w:gutter="0"/>
          <w:cols w:space="720"/>
          <w:noEndnote/>
          <w:docGrid w:linePitch="272"/>
        </w:sectPr>
      </w:pPr>
    </w:p>
    <w:p w14:paraId="0843F4A8" w14:textId="77777777" w:rsidR="00634634" w:rsidRPr="006A3B29" w:rsidRDefault="00634634" w:rsidP="0029613D">
      <w:pPr>
        <w:pStyle w:val="BankNormal"/>
        <w:numPr>
          <w:ilvl w:val="0"/>
          <w:numId w:val="7"/>
        </w:numPr>
        <w:spacing w:before="120" w:after="120" w:line="276" w:lineRule="auto"/>
        <w:jc w:val="both"/>
        <w:rPr>
          <w:rFonts w:ascii="Candara" w:hAnsi="Candara"/>
          <w:b/>
          <w:color w:val="0070C0"/>
          <w:lang w:val="fr-CD"/>
        </w:rPr>
      </w:pPr>
      <w:r w:rsidRPr="006A3B29">
        <w:rPr>
          <w:rFonts w:ascii="Candara" w:hAnsi="Candara"/>
          <w:b/>
          <w:color w:val="0070C0"/>
          <w:lang w:val="fr-CD"/>
        </w:rPr>
        <w:lastRenderedPageBreak/>
        <w:t>Etat des lieux</w:t>
      </w:r>
    </w:p>
    <w:p w14:paraId="320D8748" w14:textId="77777777" w:rsidR="00634634" w:rsidRPr="006A3B29" w:rsidRDefault="00634634" w:rsidP="0029613D">
      <w:pPr>
        <w:pStyle w:val="BankNormal"/>
        <w:spacing w:before="120" w:after="120" w:line="276" w:lineRule="auto"/>
        <w:jc w:val="both"/>
        <w:rPr>
          <w:rFonts w:ascii="Candara" w:hAnsi="Candara"/>
          <w:lang w:val="fr-CD"/>
        </w:rPr>
        <w:sectPr w:rsidR="00634634" w:rsidRPr="006A3B29" w:rsidSect="0087582F">
          <w:type w:val="continuous"/>
          <w:pgSz w:w="11907" w:h="16840" w:code="9"/>
          <w:pgMar w:top="1134" w:right="709" w:bottom="1134" w:left="1134" w:header="720" w:footer="567" w:gutter="0"/>
          <w:cols w:num="2" w:space="720"/>
          <w:noEndnote/>
          <w:docGrid w:linePitch="272"/>
        </w:sectPr>
      </w:pPr>
    </w:p>
    <w:p w14:paraId="4C0B9C1D" w14:textId="77777777" w:rsidR="00634634" w:rsidRPr="004D2760" w:rsidRDefault="00634634" w:rsidP="0029613D">
      <w:pPr>
        <w:spacing w:line="276" w:lineRule="auto"/>
        <w:jc w:val="both"/>
        <w:rPr>
          <w:rFonts w:ascii="Candara" w:hAnsi="Candara"/>
          <w:sz w:val="26"/>
          <w:szCs w:val="26"/>
        </w:rPr>
      </w:pPr>
      <w:r w:rsidRPr="006A3B29">
        <w:rPr>
          <w:rFonts w:ascii="Candara" w:hAnsi="Candara"/>
          <w:sz w:val="26"/>
          <w:szCs w:val="26"/>
        </w:rPr>
        <w:lastRenderedPageBreak/>
        <w:t xml:space="preserve">La formation professionnelle et métiers est bien opérationnelle dans la </w:t>
      </w:r>
      <w:r w:rsidR="00A657FE">
        <w:rPr>
          <w:rFonts w:ascii="Candara" w:hAnsi="Candara"/>
          <w:sz w:val="26"/>
          <w:szCs w:val="26"/>
        </w:rPr>
        <w:t xml:space="preserve">Province </w:t>
      </w:r>
      <w:r w:rsidRPr="006A3B29">
        <w:rPr>
          <w:rFonts w:ascii="Candara" w:hAnsi="Candara"/>
          <w:sz w:val="26"/>
          <w:szCs w:val="26"/>
        </w:rPr>
        <w:t xml:space="preserve">et organise tous les trois bureaux provinciaux à savoir la Division Provinciale chargée de l’administration, l’Inspection Principale Provinciale comme service technique et la Direction Provinciale chargée de la paie du personnel. Ces trois bureaux sont représentés dans chacun de six </w:t>
      </w:r>
      <w:r w:rsidR="005F767A">
        <w:rPr>
          <w:rFonts w:ascii="Candara" w:hAnsi="Candara"/>
          <w:sz w:val="26"/>
          <w:szCs w:val="26"/>
        </w:rPr>
        <w:t>T</w:t>
      </w:r>
      <w:r w:rsidRPr="006A3B29">
        <w:rPr>
          <w:rFonts w:ascii="Candara" w:hAnsi="Candara"/>
          <w:sz w:val="26"/>
          <w:szCs w:val="26"/>
        </w:rPr>
        <w:t xml:space="preserve">erritoires de la </w:t>
      </w:r>
      <w:r w:rsidR="00A657FE">
        <w:rPr>
          <w:rFonts w:ascii="Candara" w:hAnsi="Candara"/>
          <w:sz w:val="26"/>
          <w:szCs w:val="26"/>
        </w:rPr>
        <w:lastRenderedPageBreak/>
        <w:t xml:space="preserve">Province </w:t>
      </w:r>
      <w:r w:rsidRPr="006A3B29">
        <w:rPr>
          <w:rFonts w:ascii="Candara" w:hAnsi="Candara"/>
          <w:sz w:val="26"/>
          <w:szCs w:val="26"/>
        </w:rPr>
        <w:t xml:space="preserve">conformément à la structure organique. La </w:t>
      </w:r>
      <w:r w:rsidR="00A657FE">
        <w:rPr>
          <w:rFonts w:ascii="Candara" w:hAnsi="Candara"/>
          <w:sz w:val="26"/>
          <w:szCs w:val="26"/>
        </w:rPr>
        <w:t xml:space="preserve">Province </w:t>
      </w:r>
      <w:r w:rsidRPr="006A3B29">
        <w:rPr>
          <w:rFonts w:ascii="Candara" w:hAnsi="Candara"/>
          <w:sz w:val="26"/>
          <w:szCs w:val="26"/>
        </w:rPr>
        <w:t>compte à ces jours 282 centres des formations avec plus de dix-huit filières de formation. La structure compte 945 Agents dont 30 payés soit 3,1%. Outre les centres de formation, 60 écoles secondaires professionnelles cycles courts sont désormais confiées à la formation professionnelle et métiers.</w:t>
      </w:r>
      <w:r w:rsidRPr="004D2760">
        <w:rPr>
          <w:rFonts w:ascii="Candara" w:hAnsi="Candara"/>
          <w:sz w:val="26"/>
          <w:szCs w:val="26"/>
        </w:rPr>
        <w:t xml:space="preserve"> </w:t>
      </w:r>
    </w:p>
    <w:p w14:paraId="7470DEE5" w14:textId="77777777" w:rsidR="00634634" w:rsidRDefault="00634634" w:rsidP="00634634">
      <w:pPr>
        <w:pStyle w:val="BankNormal"/>
        <w:spacing w:after="0" w:line="276" w:lineRule="auto"/>
        <w:jc w:val="both"/>
        <w:rPr>
          <w:rFonts w:ascii="Candara" w:hAnsi="Candara"/>
          <w:lang w:val="fr-CD"/>
        </w:rPr>
      </w:pPr>
    </w:p>
    <w:p w14:paraId="2923F9A5" w14:textId="77777777" w:rsidR="00634634" w:rsidRDefault="00634634" w:rsidP="00634634">
      <w:pPr>
        <w:pStyle w:val="BankNormal"/>
        <w:spacing w:after="0" w:line="276" w:lineRule="auto"/>
        <w:jc w:val="both"/>
        <w:rPr>
          <w:rFonts w:ascii="Candara" w:hAnsi="Candara"/>
          <w:sz w:val="20"/>
          <w:lang w:val="fr-CD"/>
        </w:rPr>
        <w:sectPr w:rsidR="00634634" w:rsidSect="0087582F">
          <w:type w:val="continuous"/>
          <w:pgSz w:w="11907" w:h="16840" w:code="9"/>
          <w:pgMar w:top="1134" w:right="709" w:bottom="1134" w:left="1134" w:header="720" w:footer="567" w:gutter="0"/>
          <w:cols w:num="2" w:space="720"/>
          <w:noEndnote/>
          <w:docGrid w:linePitch="272"/>
        </w:sectPr>
      </w:pPr>
    </w:p>
    <w:p w14:paraId="642CEB8E" w14:textId="77777777" w:rsidR="0029613D" w:rsidRDefault="0029613D">
      <w:pPr>
        <w:rPr>
          <w:rFonts w:ascii="Candara" w:hAnsi="Candara"/>
          <w:b/>
          <w:sz w:val="4"/>
          <w:szCs w:val="20"/>
          <w:highlight w:val="yellow"/>
          <w:lang w:eastAsia="en-US"/>
        </w:rPr>
      </w:pPr>
      <w:r>
        <w:rPr>
          <w:rFonts w:ascii="Candara" w:hAnsi="Candara"/>
          <w:b/>
          <w:sz w:val="4"/>
          <w:szCs w:val="20"/>
          <w:highlight w:val="yellow"/>
        </w:rPr>
        <w:lastRenderedPageBreak/>
        <w:br w:type="page"/>
      </w:r>
    </w:p>
    <w:p w14:paraId="2A55A4C4" w14:textId="77777777" w:rsidR="0029613D" w:rsidRDefault="0029613D" w:rsidP="00634634">
      <w:pPr>
        <w:pStyle w:val="BankNormal"/>
        <w:spacing w:after="0" w:line="276" w:lineRule="auto"/>
        <w:rPr>
          <w:rFonts w:ascii="Candara" w:hAnsi="Candara"/>
          <w:b/>
          <w:sz w:val="4"/>
          <w:szCs w:val="20"/>
          <w:highlight w:val="yellow"/>
          <w:lang w:val="fr-CD"/>
        </w:rPr>
      </w:pPr>
    </w:p>
    <w:p w14:paraId="329EC88C" w14:textId="77777777" w:rsidR="0029613D" w:rsidRDefault="0029613D" w:rsidP="00634634">
      <w:pPr>
        <w:pStyle w:val="BankNormal"/>
        <w:spacing w:after="0" w:line="276" w:lineRule="auto"/>
        <w:rPr>
          <w:rFonts w:ascii="Candara" w:hAnsi="Candara"/>
          <w:b/>
          <w:sz w:val="4"/>
          <w:szCs w:val="20"/>
          <w:highlight w:val="yellow"/>
          <w:lang w:val="fr-CD"/>
        </w:rPr>
      </w:pPr>
    </w:p>
    <w:p w14:paraId="1080786E" w14:textId="77777777" w:rsidR="0029613D" w:rsidRDefault="0029613D" w:rsidP="00634634">
      <w:pPr>
        <w:pStyle w:val="BankNormal"/>
        <w:spacing w:after="0" w:line="276" w:lineRule="auto"/>
        <w:rPr>
          <w:rFonts w:ascii="Candara" w:hAnsi="Candara"/>
          <w:b/>
          <w:sz w:val="4"/>
          <w:szCs w:val="20"/>
          <w:highlight w:val="yellow"/>
          <w:lang w:val="fr-CD"/>
        </w:rPr>
      </w:pPr>
    </w:p>
    <w:p w14:paraId="2B98D813" w14:textId="77777777" w:rsidR="0029613D" w:rsidRDefault="0029613D" w:rsidP="00634634">
      <w:pPr>
        <w:pStyle w:val="BankNormal"/>
        <w:spacing w:after="0" w:line="276" w:lineRule="auto"/>
        <w:rPr>
          <w:rFonts w:ascii="Candara" w:hAnsi="Candara"/>
          <w:b/>
          <w:sz w:val="4"/>
          <w:szCs w:val="20"/>
          <w:highlight w:val="yellow"/>
          <w:lang w:val="fr-CD"/>
        </w:rPr>
      </w:pPr>
    </w:p>
    <w:p w14:paraId="21A608A7" w14:textId="77777777" w:rsidR="0029613D" w:rsidRDefault="0029613D" w:rsidP="00634634">
      <w:pPr>
        <w:pStyle w:val="BankNormal"/>
        <w:spacing w:after="0" w:line="276" w:lineRule="auto"/>
        <w:rPr>
          <w:rFonts w:ascii="Candara" w:hAnsi="Candara"/>
          <w:b/>
          <w:sz w:val="4"/>
          <w:szCs w:val="20"/>
          <w:highlight w:val="yellow"/>
          <w:lang w:val="fr-CD"/>
        </w:rPr>
      </w:pPr>
    </w:p>
    <w:p w14:paraId="79A6A789" w14:textId="77777777" w:rsidR="0029613D" w:rsidRDefault="0029613D" w:rsidP="00634634">
      <w:pPr>
        <w:pStyle w:val="BankNormal"/>
        <w:spacing w:after="0" w:line="276" w:lineRule="auto"/>
        <w:rPr>
          <w:rFonts w:ascii="Candara" w:hAnsi="Candara"/>
          <w:b/>
          <w:sz w:val="4"/>
          <w:szCs w:val="20"/>
          <w:highlight w:val="yellow"/>
          <w:lang w:val="fr-CD"/>
        </w:rPr>
      </w:pPr>
    </w:p>
    <w:p w14:paraId="09762DCE" w14:textId="77777777" w:rsidR="0029613D" w:rsidRDefault="0029613D" w:rsidP="00634634">
      <w:pPr>
        <w:pStyle w:val="BankNormal"/>
        <w:spacing w:after="0" w:line="276" w:lineRule="auto"/>
        <w:rPr>
          <w:rFonts w:ascii="Candara" w:hAnsi="Candara"/>
          <w:b/>
          <w:sz w:val="4"/>
          <w:szCs w:val="20"/>
          <w:highlight w:val="yellow"/>
          <w:lang w:val="fr-CD"/>
        </w:rPr>
      </w:pPr>
    </w:p>
    <w:p w14:paraId="15C7F535" w14:textId="77777777" w:rsidR="0029613D" w:rsidRDefault="0029613D" w:rsidP="00634634">
      <w:pPr>
        <w:pStyle w:val="BankNormal"/>
        <w:spacing w:after="0" w:line="276" w:lineRule="auto"/>
        <w:rPr>
          <w:rFonts w:ascii="Candara" w:hAnsi="Candara"/>
          <w:b/>
          <w:sz w:val="4"/>
          <w:szCs w:val="20"/>
          <w:highlight w:val="yellow"/>
          <w:lang w:val="fr-CD"/>
        </w:rPr>
      </w:pPr>
    </w:p>
    <w:p w14:paraId="33169CAA" w14:textId="77777777" w:rsidR="0029613D" w:rsidRDefault="0029613D" w:rsidP="00634634">
      <w:pPr>
        <w:pStyle w:val="BankNormal"/>
        <w:spacing w:after="0" w:line="276" w:lineRule="auto"/>
        <w:rPr>
          <w:rFonts w:ascii="Candara" w:hAnsi="Candara"/>
          <w:b/>
          <w:sz w:val="4"/>
          <w:szCs w:val="20"/>
          <w:highlight w:val="yellow"/>
          <w:lang w:val="fr-CD"/>
        </w:rPr>
      </w:pPr>
    </w:p>
    <w:p w14:paraId="0584F842" w14:textId="77777777" w:rsidR="0029613D" w:rsidRDefault="0029613D" w:rsidP="00634634">
      <w:pPr>
        <w:pStyle w:val="BankNormal"/>
        <w:spacing w:after="0" w:line="276" w:lineRule="auto"/>
        <w:rPr>
          <w:rFonts w:ascii="Candara" w:hAnsi="Candara"/>
          <w:b/>
          <w:sz w:val="4"/>
          <w:szCs w:val="20"/>
          <w:highlight w:val="yellow"/>
          <w:lang w:val="fr-CD"/>
        </w:rPr>
      </w:pPr>
    </w:p>
    <w:p w14:paraId="5934AEED" w14:textId="77777777" w:rsidR="0029613D" w:rsidRDefault="0029613D" w:rsidP="00634634">
      <w:pPr>
        <w:pStyle w:val="BankNormal"/>
        <w:spacing w:after="0" w:line="276" w:lineRule="auto"/>
        <w:rPr>
          <w:rFonts w:ascii="Candara" w:hAnsi="Candara"/>
          <w:b/>
          <w:sz w:val="4"/>
          <w:szCs w:val="20"/>
          <w:highlight w:val="yellow"/>
          <w:lang w:val="fr-CD"/>
        </w:rPr>
      </w:pPr>
    </w:p>
    <w:p w14:paraId="5527A7B7" w14:textId="77777777" w:rsidR="0029613D" w:rsidRDefault="0029613D" w:rsidP="00634634">
      <w:pPr>
        <w:pStyle w:val="BankNormal"/>
        <w:spacing w:after="0" w:line="276" w:lineRule="auto"/>
        <w:rPr>
          <w:rFonts w:ascii="Candara" w:hAnsi="Candara"/>
          <w:b/>
          <w:sz w:val="4"/>
          <w:szCs w:val="20"/>
          <w:highlight w:val="yellow"/>
          <w:lang w:val="fr-CD"/>
        </w:rPr>
        <w:sectPr w:rsidR="0029613D" w:rsidSect="0087582F">
          <w:type w:val="continuous"/>
          <w:pgSz w:w="11907" w:h="16840" w:code="9"/>
          <w:pgMar w:top="1134" w:right="709" w:bottom="1134" w:left="1134" w:header="720" w:footer="567" w:gutter="0"/>
          <w:cols w:num="2" w:space="720"/>
          <w:noEndnote/>
          <w:docGrid w:linePitch="272"/>
        </w:sectPr>
      </w:pPr>
    </w:p>
    <w:p w14:paraId="6D5A0DB7" w14:textId="77777777" w:rsidR="00634634" w:rsidRPr="00FA2799" w:rsidRDefault="00634634" w:rsidP="00634634">
      <w:pPr>
        <w:pStyle w:val="BankNormal"/>
        <w:spacing w:after="0" w:line="276" w:lineRule="auto"/>
        <w:rPr>
          <w:rFonts w:ascii="Candara" w:hAnsi="Candara"/>
          <w:b/>
          <w:sz w:val="4"/>
          <w:szCs w:val="20"/>
          <w:highlight w:val="yellow"/>
          <w:lang w:val="fr-CD"/>
        </w:rPr>
      </w:pPr>
    </w:p>
    <w:p w14:paraId="32CD1773" w14:textId="77777777" w:rsidR="00634634" w:rsidRPr="00FA2799" w:rsidRDefault="00634634" w:rsidP="00634634">
      <w:pPr>
        <w:pStyle w:val="BankNormal"/>
        <w:spacing w:after="0" w:line="276" w:lineRule="auto"/>
        <w:rPr>
          <w:rFonts w:ascii="Candara" w:hAnsi="Candara"/>
          <w:b/>
          <w:sz w:val="4"/>
          <w:szCs w:val="20"/>
          <w:highlight w:val="yellow"/>
          <w:lang w:val="fr-CD"/>
        </w:rPr>
        <w:sectPr w:rsidR="00634634" w:rsidRPr="00FA2799" w:rsidSect="0087582F">
          <w:type w:val="continuous"/>
          <w:pgSz w:w="11907" w:h="16840" w:code="9"/>
          <w:pgMar w:top="1134" w:right="709" w:bottom="1134" w:left="1134" w:header="720" w:footer="567" w:gutter="0"/>
          <w:cols w:space="720"/>
          <w:noEndnote/>
          <w:docGrid w:linePitch="272"/>
        </w:sectPr>
      </w:pPr>
    </w:p>
    <w:p w14:paraId="010954E6" w14:textId="77777777" w:rsidR="00634634" w:rsidRPr="00FA2799" w:rsidRDefault="00634634" w:rsidP="00634634">
      <w:pPr>
        <w:pStyle w:val="BankNormal"/>
        <w:spacing w:after="0" w:line="276" w:lineRule="auto"/>
        <w:rPr>
          <w:rFonts w:ascii="Candara" w:hAnsi="Candara"/>
          <w:b/>
          <w:sz w:val="4"/>
          <w:szCs w:val="20"/>
          <w:highlight w:val="yellow"/>
          <w:lang w:val="fr-CD"/>
        </w:rPr>
      </w:pPr>
    </w:p>
    <w:p w14:paraId="5E0A9EEB" w14:textId="77777777" w:rsidR="00634634" w:rsidRPr="00FA2799" w:rsidRDefault="00634634" w:rsidP="00634634">
      <w:pPr>
        <w:pStyle w:val="BankNormal"/>
        <w:numPr>
          <w:ilvl w:val="0"/>
          <w:numId w:val="7"/>
        </w:numPr>
        <w:spacing w:line="276" w:lineRule="auto"/>
        <w:jc w:val="both"/>
        <w:rPr>
          <w:rFonts w:ascii="Candara" w:hAnsi="Candara"/>
          <w:b/>
          <w:color w:val="0070C0"/>
          <w:lang w:val="fr-CD"/>
        </w:rPr>
      </w:pPr>
      <w:r w:rsidRPr="00FA2799">
        <w:rPr>
          <w:rFonts w:ascii="Candara" w:hAnsi="Candara"/>
          <w:b/>
          <w:color w:val="0070C0"/>
          <w:lang w:val="fr-CD"/>
        </w:rPr>
        <w:t>Analyse diagnostique</w:t>
      </w:r>
    </w:p>
    <w:p w14:paraId="587F9362" w14:textId="77777777" w:rsidR="00634634" w:rsidRPr="00FA2799" w:rsidRDefault="00634634" w:rsidP="00634634">
      <w:pPr>
        <w:pStyle w:val="BankNormal"/>
        <w:spacing w:line="276" w:lineRule="auto"/>
        <w:ind w:left="360"/>
        <w:jc w:val="both"/>
        <w:rPr>
          <w:rFonts w:ascii="Candara" w:hAnsi="Candara"/>
          <w:lang w:val="fr-CD"/>
        </w:rPr>
        <w:sectPr w:rsidR="00634634" w:rsidRPr="00FA2799" w:rsidSect="0087582F">
          <w:type w:val="continuous"/>
          <w:pgSz w:w="11907" w:h="16840" w:code="9"/>
          <w:pgMar w:top="1134" w:right="709" w:bottom="1134" w:left="1134" w:header="720" w:footer="567" w:gutter="0"/>
          <w:cols w:space="720"/>
          <w:noEndnote/>
          <w:docGrid w:linePitch="272"/>
        </w:sectPr>
      </w:pPr>
    </w:p>
    <w:p w14:paraId="3145FF21" w14:textId="77777777" w:rsidR="00634634" w:rsidRPr="00CA36E4" w:rsidRDefault="00634634" w:rsidP="00634634">
      <w:pPr>
        <w:spacing w:after="200" w:line="276" w:lineRule="auto"/>
        <w:jc w:val="both"/>
        <w:rPr>
          <w:rFonts w:ascii="Candara" w:hAnsi="Candara"/>
          <w:sz w:val="26"/>
          <w:szCs w:val="26"/>
        </w:rPr>
      </w:pPr>
      <w:r w:rsidRPr="00CA36E4">
        <w:rPr>
          <w:rFonts w:ascii="Candara" w:hAnsi="Candara"/>
          <w:sz w:val="26"/>
          <w:szCs w:val="26"/>
        </w:rPr>
        <w:lastRenderedPageBreak/>
        <w:t xml:space="preserve">Les </w:t>
      </w:r>
      <w:r w:rsidRPr="00CA36E4">
        <w:rPr>
          <w:rFonts w:ascii="Candara" w:hAnsi="Candara"/>
          <w:b/>
          <w:sz w:val="26"/>
          <w:szCs w:val="26"/>
        </w:rPr>
        <w:t>forces</w:t>
      </w:r>
      <w:r w:rsidRPr="00CA36E4">
        <w:rPr>
          <w:rFonts w:ascii="Candara" w:hAnsi="Candara"/>
          <w:sz w:val="26"/>
          <w:szCs w:val="26"/>
        </w:rPr>
        <w:t xml:space="preserve"> du secteur sont les suivantes : (i) Organisation des centres de formation dans tous les six </w:t>
      </w:r>
      <w:r w:rsidR="005F767A">
        <w:rPr>
          <w:rFonts w:ascii="Candara" w:hAnsi="Candara"/>
          <w:sz w:val="26"/>
          <w:szCs w:val="26"/>
        </w:rPr>
        <w:t>T</w:t>
      </w:r>
      <w:r w:rsidRPr="00CA36E4">
        <w:rPr>
          <w:rFonts w:ascii="Candara" w:hAnsi="Candara"/>
          <w:sz w:val="26"/>
          <w:szCs w:val="26"/>
        </w:rPr>
        <w:t>erritoires avec toutes les structures recommandées ; (ii) Organisation et passation des épreuves certificatives nationales conformément aux instructions officielles</w:t>
      </w:r>
    </w:p>
    <w:p w14:paraId="6559575F" w14:textId="77777777" w:rsidR="00634634" w:rsidRPr="00CA36E4" w:rsidRDefault="00634634" w:rsidP="00634634">
      <w:pPr>
        <w:spacing w:after="200" w:line="276" w:lineRule="auto"/>
        <w:jc w:val="both"/>
        <w:rPr>
          <w:rFonts w:ascii="Candara" w:hAnsi="Candara"/>
          <w:sz w:val="26"/>
          <w:szCs w:val="26"/>
        </w:rPr>
      </w:pPr>
      <w:r w:rsidRPr="00CA36E4">
        <w:rPr>
          <w:rFonts w:ascii="Candara" w:hAnsi="Candara"/>
          <w:sz w:val="26"/>
          <w:szCs w:val="26"/>
        </w:rPr>
        <w:t xml:space="preserve">Les </w:t>
      </w:r>
      <w:r w:rsidRPr="00CA36E4">
        <w:rPr>
          <w:rFonts w:ascii="Candara" w:hAnsi="Candara"/>
          <w:b/>
          <w:sz w:val="26"/>
          <w:szCs w:val="26"/>
        </w:rPr>
        <w:t>faiblesses</w:t>
      </w:r>
      <w:r w:rsidRPr="00CA36E4">
        <w:rPr>
          <w:rFonts w:ascii="Candara" w:hAnsi="Candara"/>
          <w:sz w:val="26"/>
          <w:szCs w:val="26"/>
        </w:rPr>
        <w:t xml:space="preserve"> sont : (i) Manque d’infrastructures propres à la formation professionnelle pouvant abriter les bureaux tant provinciaux que ceux des sous-divisions avec leurs différents services ; (ii) Manque de moyens de locomotion pour faciliter les itinérances ; (iii) 915 agents soit 96,8% sont </w:t>
      </w:r>
      <w:r w:rsidRPr="00CA36E4">
        <w:rPr>
          <w:rFonts w:ascii="Candara" w:hAnsi="Candara"/>
          <w:sz w:val="26"/>
          <w:szCs w:val="26"/>
        </w:rPr>
        <w:lastRenderedPageBreak/>
        <w:t xml:space="preserve">nouvelles unités, donc sans salaire ; (iv) Faible effectifs des participants aux épreuves certificatives.  </w:t>
      </w:r>
    </w:p>
    <w:p w14:paraId="2F79D52B" w14:textId="77777777" w:rsidR="00634634" w:rsidRPr="00CA36E4" w:rsidRDefault="00634634" w:rsidP="00634634">
      <w:pPr>
        <w:spacing w:after="200" w:line="276" w:lineRule="auto"/>
        <w:jc w:val="both"/>
        <w:rPr>
          <w:rFonts w:ascii="Candara" w:hAnsi="Candara"/>
          <w:sz w:val="26"/>
          <w:szCs w:val="26"/>
        </w:rPr>
      </w:pPr>
      <w:r w:rsidRPr="00CA36E4">
        <w:rPr>
          <w:rFonts w:ascii="Candara" w:hAnsi="Candara"/>
          <w:sz w:val="26"/>
          <w:szCs w:val="26"/>
        </w:rPr>
        <w:t>La rivalité entre la FPAM et les autres organisations ayant la mission de former la jeunesse constitue la</w:t>
      </w:r>
      <w:r w:rsidRPr="00CA36E4">
        <w:rPr>
          <w:rFonts w:ascii="Candara" w:hAnsi="Candara"/>
          <w:b/>
          <w:sz w:val="26"/>
          <w:szCs w:val="26"/>
        </w:rPr>
        <w:t xml:space="preserve"> menace </w:t>
      </w:r>
      <w:r w:rsidRPr="00CA36E4">
        <w:rPr>
          <w:rFonts w:ascii="Candara" w:hAnsi="Candara"/>
          <w:sz w:val="26"/>
          <w:szCs w:val="26"/>
        </w:rPr>
        <w:t>de ce secteur</w:t>
      </w:r>
    </w:p>
    <w:p w14:paraId="6FF39D8C" w14:textId="77777777" w:rsidR="00634634" w:rsidRPr="006A3B29" w:rsidRDefault="00634634" w:rsidP="00634634">
      <w:pPr>
        <w:pStyle w:val="BankNormal"/>
        <w:spacing w:line="276" w:lineRule="auto"/>
        <w:jc w:val="both"/>
        <w:rPr>
          <w:rFonts w:ascii="Candara" w:hAnsi="Candara"/>
          <w:sz w:val="26"/>
          <w:szCs w:val="26"/>
          <w:lang w:val="fr-CD"/>
        </w:rPr>
      </w:pPr>
      <w:r w:rsidRPr="00CA36E4">
        <w:rPr>
          <w:rFonts w:ascii="Candara" w:hAnsi="Candara"/>
          <w:sz w:val="26"/>
          <w:szCs w:val="26"/>
          <w:lang w:val="fr-CD"/>
        </w:rPr>
        <w:t xml:space="preserve">Les installations de l’EPST sont les principales </w:t>
      </w:r>
      <w:r w:rsidRPr="00CA36E4">
        <w:rPr>
          <w:rFonts w:ascii="Candara" w:hAnsi="Candara"/>
          <w:b/>
          <w:sz w:val="26"/>
          <w:szCs w:val="26"/>
          <w:lang w:val="fr-CD"/>
        </w:rPr>
        <w:t>opportunités</w:t>
      </w:r>
      <w:r w:rsidRPr="00CA36E4">
        <w:rPr>
          <w:rFonts w:ascii="Candara" w:hAnsi="Candara"/>
          <w:sz w:val="26"/>
          <w:szCs w:val="26"/>
          <w:lang w:val="fr-CD"/>
        </w:rPr>
        <w:t xml:space="preserve"> relevées dans le secteur.</w:t>
      </w:r>
    </w:p>
    <w:p w14:paraId="6FEFF646" w14:textId="77777777" w:rsidR="00634634" w:rsidRDefault="00634634" w:rsidP="00634634">
      <w:pPr>
        <w:pStyle w:val="BankNormal"/>
        <w:spacing w:line="276" w:lineRule="auto"/>
        <w:ind w:left="360"/>
        <w:jc w:val="both"/>
        <w:rPr>
          <w:rFonts w:ascii="Candara" w:hAnsi="Candara"/>
          <w:lang w:val="fr-CD"/>
        </w:rPr>
      </w:pPr>
    </w:p>
    <w:p w14:paraId="63C7C35A" w14:textId="77777777" w:rsidR="00634634" w:rsidRDefault="00634634" w:rsidP="00634634">
      <w:pPr>
        <w:pStyle w:val="BankNormal"/>
        <w:spacing w:line="276" w:lineRule="auto"/>
        <w:ind w:left="360"/>
        <w:jc w:val="both"/>
        <w:rPr>
          <w:rFonts w:ascii="Candara" w:hAnsi="Candara"/>
          <w:lang w:val="fr-CD"/>
        </w:rPr>
      </w:pPr>
    </w:p>
    <w:p w14:paraId="019E5181" w14:textId="77777777" w:rsidR="00634634" w:rsidRDefault="00634634" w:rsidP="00634634">
      <w:pPr>
        <w:pStyle w:val="BankNormal"/>
        <w:spacing w:line="276" w:lineRule="auto"/>
        <w:ind w:left="360"/>
        <w:jc w:val="both"/>
        <w:rPr>
          <w:rFonts w:ascii="Candara" w:hAnsi="Candara"/>
          <w:lang w:val="fr-CD"/>
        </w:rPr>
      </w:pPr>
    </w:p>
    <w:p w14:paraId="31A9745E" w14:textId="77777777" w:rsidR="00634634" w:rsidRDefault="00634634" w:rsidP="00634634">
      <w:pPr>
        <w:pStyle w:val="BankNormal"/>
        <w:spacing w:line="276" w:lineRule="auto"/>
        <w:ind w:left="360"/>
        <w:jc w:val="both"/>
        <w:rPr>
          <w:rFonts w:ascii="Candara" w:hAnsi="Candara"/>
          <w:lang w:val="fr-CD"/>
        </w:rPr>
        <w:sectPr w:rsidR="00634634" w:rsidSect="0087582F">
          <w:type w:val="continuous"/>
          <w:pgSz w:w="11907" w:h="16840" w:code="9"/>
          <w:pgMar w:top="1134" w:right="709" w:bottom="1134" w:left="1134" w:header="720" w:footer="567" w:gutter="0"/>
          <w:cols w:num="2" w:space="720"/>
          <w:noEndnote/>
          <w:docGrid w:linePitch="272"/>
        </w:sectPr>
      </w:pPr>
    </w:p>
    <w:p w14:paraId="4CE1FDF6" w14:textId="77777777" w:rsidR="00634634" w:rsidRPr="00FA2799" w:rsidRDefault="003952EA" w:rsidP="00BD1E71">
      <w:pPr>
        <w:pStyle w:val="Titre2"/>
        <w:numPr>
          <w:ilvl w:val="3"/>
          <w:numId w:val="27"/>
        </w:numPr>
        <w:shd w:val="clear" w:color="auto" w:fill="FFFFFF"/>
        <w:tabs>
          <w:tab w:val="left" w:pos="1134"/>
        </w:tabs>
        <w:spacing w:line="276" w:lineRule="auto"/>
        <w:jc w:val="both"/>
        <w:rPr>
          <w:rFonts w:ascii="Candara" w:hAnsi="Candara"/>
          <w:smallCaps w:val="0"/>
          <w:sz w:val="32"/>
          <w:szCs w:val="32"/>
        </w:rPr>
      </w:pPr>
      <w:bookmarkStart w:id="61" w:name="_Toc135998232"/>
      <w:bookmarkStart w:id="62" w:name="_Toc138941637"/>
      <w:bookmarkStart w:id="63" w:name="_Toc146827232"/>
      <w:r>
        <w:rPr>
          <w:rFonts w:ascii="Candara" w:hAnsi="Candara"/>
          <w:noProof/>
          <w:sz w:val="26"/>
          <w:szCs w:val="26"/>
          <w:lang w:val="fr-FR" w:eastAsia="fr-FR"/>
        </w:rPr>
        <w:lastRenderedPageBreak/>
        <w:drawing>
          <wp:anchor distT="0" distB="0" distL="114300" distR="114300" simplePos="0" relativeHeight="251702784" behindDoc="0" locked="0" layoutInCell="1" allowOverlap="1" wp14:anchorId="4592F670" wp14:editId="3DFD80BA">
            <wp:simplePos x="0" y="0"/>
            <wp:positionH relativeFrom="column">
              <wp:posOffset>0</wp:posOffset>
            </wp:positionH>
            <wp:positionV relativeFrom="paragraph">
              <wp:posOffset>662940</wp:posOffset>
            </wp:positionV>
            <wp:extent cx="2966720" cy="1092200"/>
            <wp:effectExtent l="0" t="0" r="5080" b="0"/>
            <wp:wrapTopAndBottom/>
            <wp:docPr id="234" name="Imag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téléchargement (8).jpeg"/>
                    <pic:cNvPicPr/>
                  </pic:nvPicPr>
                  <pic:blipFill>
                    <a:blip r:embed="rId19">
                      <a:extLst>
                        <a:ext uri="{28A0092B-C50C-407E-A947-70E740481C1C}">
                          <a14:useLocalDpi xmlns:a14="http://schemas.microsoft.com/office/drawing/2010/main" val="0"/>
                        </a:ext>
                      </a:extLst>
                    </a:blip>
                    <a:stretch>
                      <a:fillRect/>
                    </a:stretch>
                  </pic:blipFill>
                  <pic:spPr>
                    <a:xfrm>
                      <a:off x="0" y="0"/>
                      <a:ext cx="2966720" cy="1092200"/>
                    </a:xfrm>
                    <a:prstGeom prst="rect">
                      <a:avLst/>
                    </a:prstGeom>
                  </pic:spPr>
                </pic:pic>
              </a:graphicData>
            </a:graphic>
            <wp14:sizeRelH relativeFrom="page">
              <wp14:pctWidth>0</wp14:pctWidth>
            </wp14:sizeRelH>
            <wp14:sizeRelV relativeFrom="page">
              <wp14:pctHeight>0</wp14:pctHeight>
            </wp14:sizeRelV>
          </wp:anchor>
        </w:drawing>
      </w:r>
      <w:r w:rsidR="00634634" w:rsidRPr="00FA2799">
        <w:rPr>
          <w:rFonts w:ascii="Candara" w:hAnsi="Candara"/>
          <w:smallCaps w:val="0"/>
          <w:sz w:val="32"/>
          <w:szCs w:val="32"/>
        </w:rPr>
        <w:t>Enseignement supérieur et Universitaire</w:t>
      </w:r>
      <w:bookmarkEnd w:id="61"/>
      <w:bookmarkEnd w:id="62"/>
      <w:bookmarkEnd w:id="63"/>
    </w:p>
    <w:p w14:paraId="14D8941C" w14:textId="77777777" w:rsidR="00634634" w:rsidRPr="00FA2799" w:rsidRDefault="00634634" w:rsidP="00634634">
      <w:pPr>
        <w:pStyle w:val="Lgende"/>
        <w:keepNext/>
        <w:spacing w:line="276" w:lineRule="auto"/>
        <w:jc w:val="both"/>
        <w:rPr>
          <w:rFonts w:ascii="Candara" w:hAnsi="Candara"/>
          <w:b w:val="0"/>
        </w:rPr>
        <w:sectPr w:rsidR="00634634" w:rsidRPr="00FA2799" w:rsidSect="0087582F">
          <w:type w:val="continuous"/>
          <w:pgSz w:w="11907" w:h="16840" w:code="9"/>
          <w:pgMar w:top="1134" w:right="709" w:bottom="1134" w:left="1134" w:header="720" w:footer="567" w:gutter="0"/>
          <w:cols w:space="720"/>
          <w:noEndnote/>
          <w:docGrid w:linePitch="272"/>
        </w:sectPr>
      </w:pPr>
    </w:p>
    <w:p w14:paraId="53B6A7C6" w14:textId="77777777" w:rsidR="00634634" w:rsidRPr="00FA2799" w:rsidRDefault="00634634" w:rsidP="00634634">
      <w:pPr>
        <w:pStyle w:val="BankNormal"/>
        <w:numPr>
          <w:ilvl w:val="0"/>
          <w:numId w:val="7"/>
        </w:numPr>
        <w:spacing w:line="276" w:lineRule="auto"/>
        <w:jc w:val="both"/>
        <w:rPr>
          <w:rFonts w:ascii="Candara" w:hAnsi="Candara"/>
          <w:b/>
          <w:color w:val="0070C0"/>
          <w:lang w:val="fr-CD"/>
        </w:rPr>
      </w:pPr>
      <w:r w:rsidRPr="00FA2799">
        <w:rPr>
          <w:rFonts w:ascii="Candara" w:hAnsi="Candara"/>
          <w:b/>
          <w:color w:val="0070C0"/>
          <w:lang w:val="fr-CD"/>
        </w:rPr>
        <w:lastRenderedPageBreak/>
        <w:t>Etat des lieux</w:t>
      </w:r>
    </w:p>
    <w:p w14:paraId="214F3A36" w14:textId="77777777" w:rsidR="00634634" w:rsidRDefault="00634634" w:rsidP="00634634">
      <w:pPr>
        <w:pStyle w:val="Paragraphedeliste"/>
        <w:ind w:left="0"/>
        <w:jc w:val="both"/>
        <w:rPr>
          <w:rFonts w:ascii="Candara" w:hAnsi="Candara"/>
          <w:highlight w:val="lightGray"/>
          <w:lang w:eastAsia="en-US"/>
        </w:rPr>
        <w:sectPr w:rsidR="00634634" w:rsidSect="0087582F">
          <w:type w:val="continuous"/>
          <w:pgSz w:w="11907" w:h="16840" w:code="9"/>
          <w:pgMar w:top="1134" w:right="709" w:bottom="1134" w:left="1134" w:header="720" w:footer="567" w:gutter="0"/>
          <w:cols w:num="2" w:space="720"/>
          <w:noEndnote/>
          <w:docGrid w:linePitch="272"/>
        </w:sectPr>
      </w:pPr>
    </w:p>
    <w:p w14:paraId="7778F6F1" w14:textId="77777777" w:rsidR="000E62CA" w:rsidRPr="000E62CA" w:rsidRDefault="000E62CA" w:rsidP="000E62CA">
      <w:pPr>
        <w:pStyle w:val="Paragraphedeliste"/>
        <w:ind w:left="0"/>
        <w:jc w:val="center"/>
        <w:rPr>
          <w:rFonts w:ascii="Candara" w:hAnsi="Candara"/>
          <w:lang w:val="fr-FR" w:eastAsia="en-US"/>
        </w:rPr>
      </w:pPr>
      <w:r>
        <w:rPr>
          <w:rFonts w:ascii="Candara" w:hAnsi="Candara"/>
          <w:lang w:val="fr-FR" w:eastAsia="en-US"/>
        </w:rPr>
        <w:t>Université de l’Uele</w:t>
      </w:r>
    </w:p>
    <w:p w14:paraId="76A666C5" w14:textId="77777777" w:rsidR="000E62CA" w:rsidRDefault="000E62CA" w:rsidP="00634634">
      <w:pPr>
        <w:pStyle w:val="Paragraphedeliste"/>
        <w:ind w:left="0"/>
        <w:jc w:val="both"/>
        <w:rPr>
          <w:rFonts w:ascii="Candara" w:hAnsi="Candara"/>
          <w:sz w:val="26"/>
          <w:szCs w:val="26"/>
          <w:lang w:eastAsia="en-US"/>
        </w:rPr>
      </w:pPr>
    </w:p>
    <w:p w14:paraId="68C19112" w14:textId="77777777" w:rsidR="00634634" w:rsidRPr="00EB400B" w:rsidRDefault="00634634" w:rsidP="0029613D">
      <w:pPr>
        <w:pStyle w:val="Paragraphedeliste"/>
        <w:spacing w:line="276" w:lineRule="auto"/>
        <w:ind w:left="0"/>
        <w:jc w:val="both"/>
        <w:rPr>
          <w:rFonts w:ascii="Candara" w:hAnsi="Candara"/>
          <w:sz w:val="26"/>
          <w:szCs w:val="26"/>
          <w:lang w:eastAsia="en-US"/>
        </w:rPr>
      </w:pPr>
      <w:r w:rsidRPr="00EB400B">
        <w:rPr>
          <w:rFonts w:ascii="Candara" w:hAnsi="Candara"/>
          <w:sz w:val="26"/>
          <w:szCs w:val="26"/>
          <w:lang w:eastAsia="en-US"/>
        </w:rPr>
        <w:t xml:space="preserve">Le secteur de l’Enseignement Supérieur et Universitaire est opérationnel dans le </w:t>
      </w:r>
      <w:r w:rsidR="00A657FE">
        <w:rPr>
          <w:rFonts w:ascii="Candara" w:hAnsi="Candara"/>
          <w:sz w:val="26"/>
          <w:szCs w:val="26"/>
          <w:lang w:eastAsia="en-US"/>
        </w:rPr>
        <w:t xml:space="preserve">Haut-Uele </w:t>
      </w:r>
      <w:r w:rsidRPr="00EB400B">
        <w:rPr>
          <w:rFonts w:ascii="Candara" w:hAnsi="Candara"/>
          <w:sz w:val="26"/>
          <w:szCs w:val="26"/>
          <w:lang w:eastAsia="en-US"/>
        </w:rPr>
        <w:t xml:space="preserve">conformément aux textes légaux </w:t>
      </w:r>
      <w:r w:rsidR="005F767A">
        <w:rPr>
          <w:rFonts w:ascii="Candara" w:hAnsi="Candara"/>
          <w:sz w:val="26"/>
          <w:szCs w:val="26"/>
          <w:lang w:val="fr-CD" w:eastAsia="en-US"/>
        </w:rPr>
        <w:t>en</w:t>
      </w:r>
      <w:r w:rsidRPr="00EB400B">
        <w:rPr>
          <w:rFonts w:ascii="Candara" w:hAnsi="Candara"/>
          <w:sz w:val="26"/>
          <w:szCs w:val="26"/>
          <w:lang w:eastAsia="en-US"/>
        </w:rPr>
        <w:t xml:space="preserve"> </w:t>
      </w:r>
      <w:r w:rsidRPr="00EB400B">
        <w:rPr>
          <w:rFonts w:ascii="Candara" w:hAnsi="Candara"/>
          <w:sz w:val="26"/>
          <w:szCs w:val="26"/>
          <w:lang w:eastAsia="en-US"/>
        </w:rPr>
        <w:lastRenderedPageBreak/>
        <w:t xml:space="preserve">la matière. Cette </w:t>
      </w:r>
      <w:r w:rsidR="00A657FE">
        <w:rPr>
          <w:rFonts w:ascii="Candara" w:hAnsi="Candara"/>
          <w:sz w:val="26"/>
          <w:szCs w:val="26"/>
          <w:lang w:eastAsia="en-US"/>
        </w:rPr>
        <w:t xml:space="preserve">Province </w:t>
      </w:r>
      <w:r w:rsidRPr="00EB400B">
        <w:rPr>
          <w:rFonts w:ascii="Candara" w:hAnsi="Candara"/>
          <w:sz w:val="26"/>
          <w:szCs w:val="26"/>
          <w:lang w:eastAsia="en-US"/>
        </w:rPr>
        <w:t>compte 18 institutions d</w:t>
      </w:r>
      <w:r>
        <w:rPr>
          <w:rFonts w:ascii="Candara" w:hAnsi="Candara"/>
          <w:sz w:val="26"/>
          <w:szCs w:val="26"/>
          <w:lang w:eastAsia="en-US"/>
        </w:rPr>
        <w:t xml:space="preserve">isséminées dans 4 </w:t>
      </w:r>
      <w:r w:rsidR="005F767A">
        <w:rPr>
          <w:rFonts w:ascii="Candara" w:hAnsi="Candara"/>
          <w:sz w:val="26"/>
          <w:szCs w:val="26"/>
          <w:lang w:val="fr-CD" w:eastAsia="en-US"/>
        </w:rPr>
        <w:t>T</w:t>
      </w:r>
      <w:r>
        <w:rPr>
          <w:rFonts w:ascii="Candara" w:hAnsi="Candara"/>
          <w:sz w:val="26"/>
          <w:szCs w:val="26"/>
          <w:lang w:eastAsia="en-US"/>
        </w:rPr>
        <w:t>erritoires (</w:t>
      </w:r>
      <w:r w:rsidRPr="00EB400B">
        <w:rPr>
          <w:rFonts w:ascii="Candara" w:hAnsi="Candara"/>
          <w:sz w:val="26"/>
          <w:szCs w:val="26"/>
          <w:lang w:eastAsia="en-US"/>
        </w:rPr>
        <w:t>Dungu, Faradje, Watsa et Wamba) . A ces 4 Territoires s’ajoute la ville d’Isiro. Ces institutions sont groupées dans</w:t>
      </w:r>
      <w:r w:rsidR="005F767A">
        <w:rPr>
          <w:rFonts w:ascii="Candara" w:hAnsi="Candara"/>
          <w:sz w:val="26"/>
          <w:szCs w:val="26"/>
          <w:lang w:val="fr-CD" w:eastAsia="en-US"/>
        </w:rPr>
        <w:t xml:space="preserve"> la</w:t>
      </w:r>
      <w:r w:rsidRPr="00EB400B">
        <w:rPr>
          <w:rFonts w:ascii="Candara" w:hAnsi="Candara"/>
          <w:sz w:val="26"/>
          <w:szCs w:val="26"/>
          <w:lang w:eastAsia="en-US"/>
        </w:rPr>
        <w:t xml:space="preserve"> </w:t>
      </w:r>
      <w:r w:rsidR="005F767A">
        <w:rPr>
          <w:rFonts w:ascii="Candara" w:hAnsi="Candara"/>
          <w:sz w:val="26"/>
          <w:szCs w:val="26"/>
          <w:lang w:val="fr-CD" w:eastAsia="en-US"/>
        </w:rPr>
        <w:t>C</w:t>
      </w:r>
      <w:r w:rsidRPr="00EB400B">
        <w:rPr>
          <w:rFonts w:ascii="Candara" w:hAnsi="Candara"/>
          <w:sz w:val="26"/>
          <w:szCs w:val="26"/>
          <w:lang w:eastAsia="en-US"/>
        </w:rPr>
        <w:t xml:space="preserve">onférence des </w:t>
      </w:r>
      <w:r w:rsidR="005F767A">
        <w:rPr>
          <w:rFonts w:ascii="Candara" w:hAnsi="Candara"/>
          <w:sz w:val="26"/>
          <w:szCs w:val="26"/>
          <w:lang w:val="fr-CD" w:eastAsia="en-US"/>
        </w:rPr>
        <w:t>C</w:t>
      </w:r>
      <w:r w:rsidRPr="00EB400B">
        <w:rPr>
          <w:rFonts w:ascii="Candara" w:hAnsi="Candara"/>
          <w:sz w:val="26"/>
          <w:szCs w:val="26"/>
          <w:lang w:eastAsia="en-US"/>
        </w:rPr>
        <w:t>hefs d’</w:t>
      </w:r>
      <w:r w:rsidR="005F767A">
        <w:rPr>
          <w:rFonts w:ascii="Candara" w:hAnsi="Candara"/>
          <w:sz w:val="26"/>
          <w:szCs w:val="26"/>
          <w:lang w:val="fr-CD" w:eastAsia="en-US"/>
        </w:rPr>
        <w:t>E</w:t>
      </w:r>
      <w:r w:rsidRPr="00EB400B">
        <w:rPr>
          <w:rFonts w:ascii="Candara" w:hAnsi="Candara"/>
          <w:sz w:val="26"/>
          <w:szCs w:val="26"/>
          <w:lang w:eastAsia="en-US"/>
        </w:rPr>
        <w:t>tablissement</w:t>
      </w:r>
      <w:r w:rsidR="005F767A">
        <w:rPr>
          <w:rFonts w:ascii="Candara" w:hAnsi="Candara"/>
          <w:sz w:val="26"/>
          <w:szCs w:val="26"/>
          <w:lang w:val="fr-CD" w:eastAsia="en-US"/>
        </w:rPr>
        <w:t>s</w:t>
      </w:r>
      <w:r w:rsidRPr="00EB400B">
        <w:rPr>
          <w:rFonts w:ascii="Candara" w:hAnsi="Candara"/>
          <w:sz w:val="26"/>
          <w:szCs w:val="26"/>
          <w:lang w:eastAsia="en-US"/>
        </w:rPr>
        <w:t xml:space="preserve"> du </w:t>
      </w:r>
      <w:r w:rsidR="00A657FE">
        <w:rPr>
          <w:rFonts w:ascii="Candara" w:hAnsi="Candara"/>
          <w:sz w:val="26"/>
          <w:szCs w:val="26"/>
          <w:lang w:eastAsia="en-US"/>
        </w:rPr>
        <w:t xml:space="preserve">Haut-Uele </w:t>
      </w:r>
      <w:r w:rsidRPr="00EB400B">
        <w:rPr>
          <w:rFonts w:ascii="Candara" w:hAnsi="Candara"/>
          <w:sz w:val="26"/>
          <w:szCs w:val="26"/>
          <w:lang w:eastAsia="en-US"/>
        </w:rPr>
        <w:t>qui constituent l’unique organe de coordination.</w:t>
      </w:r>
    </w:p>
    <w:p w14:paraId="64E742F8" w14:textId="77777777" w:rsidR="00634634" w:rsidRPr="00EB400B" w:rsidRDefault="00634634" w:rsidP="00634634">
      <w:pPr>
        <w:pStyle w:val="Lgende"/>
        <w:keepNext/>
        <w:spacing w:line="276" w:lineRule="auto"/>
        <w:jc w:val="both"/>
        <w:rPr>
          <w:rFonts w:ascii="Candara" w:hAnsi="Candara"/>
          <w:b w:val="0"/>
          <w:bCs w:val="0"/>
          <w:sz w:val="26"/>
          <w:szCs w:val="26"/>
          <w:lang w:eastAsia="en-US"/>
        </w:rPr>
      </w:pPr>
    </w:p>
    <w:p w14:paraId="1700FF5C" w14:textId="77777777" w:rsidR="00634634" w:rsidRPr="00EB400B" w:rsidRDefault="00634634" w:rsidP="00634634">
      <w:pPr>
        <w:pStyle w:val="Lgende"/>
        <w:keepNext/>
        <w:spacing w:line="276" w:lineRule="auto"/>
        <w:jc w:val="center"/>
        <w:rPr>
          <w:rFonts w:ascii="Candara" w:hAnsi="Candara"/>
          <w:b w:val="0"/>
          <w:bCs w:val="0"/>
          <w:lang w:eastAsia="en-US"/>
        </w:rPr>
        <w:sectPr w:rsidR="00634634" w:rsidRPr="00EB400B" w:rsidSect="0087582F">
          <w:type w:val="continuous"/>
          <w:pgSz w:w="11907" w:h="16840" w:code="9"/>
          <w:pgMar w:top="1134" w:right="709" w:bottom="1134" w:left="1134" w:header="720" w:footer="567" w:gutter="0"/>
          <w:cols w:num="2" w:space="720"/>
          <w:noEndnote/>
          <w:docGrid w:linePitch="272"/>
        </w:sectPr>
      </w:pPr>
    </w:p>
    <w:p w14:paraId="1C51290B" w14:textId="77777777" w:rsidR="0029613D" w:rsidRDefault="0029613D">
      <w:pPr>
        <w:rPr>
          <w:rFonts w:ascii="Candara" w:hAnsi="Candara"/>
          <w:b/>
          <w:bCs/>
          <w:sz w:val="22"/>
        </w:rPr>
      </w:pPr>
      <w:bookmarkStart w:id="64" w:name="_Toc135998187"/>
      <w:r>
        <w:rPr>
          <w:rFonts w:ascii="Candara" w:hAnsi="Candara"/>
          <w:sz w:val="22"/>
        </w:rPr>
        <w:lastRenderedPageBreak/>
        <w:br w:type="page"/>
      </w:r>
    </w:p>
    <w:p w14:paraId="70A03C72" w14:textId="77777777" w:rsidR="00634634" w:rsidRDefault="00634634" w:rsidP="00634634">
      <w:pPr>
        <w:pStyle w:val="Lgende"/>
        <w:keepNext/>
        <w:spacing w:line="276" w:lineRule="auto"/>
        <w:rPr>
          <w:rFonts w:ascii="Candara" w:hAnsi="Candara"/>
          <w:sz w:val="22"/>
        </w:rPr>
      </w:pPr>
    </w:p>
    <w:p w14:paraId="4E3BDD1F" w14:textId="07037886" w:rsidR="00634634" w:rsidRPr="008165C9" w:rsidRDefault="00E37A8E" w:rsidP="00634634">
      <w:pPr>
        <w:rPr>
          <w:rFonts w:ascii="Maiandra GD" w:hAnsi="Maiandra GD"/>
          <w:b/>
          <w:sz w:val="23"/>
          <w:szCs w:val="23"/>
        </w:rPr>
      </w:pPr>
      <w:r>
        <w:rPr>
          <w:rFonts w:ascii="Maiandra GD" w:hAnsi="Maiandra GD"/>
          <w:b/>
          <w:sz w:val="23"/>
          <w:szCs w:val="23"/>
        </w:rPr>
        <w:t>Tableau 10</w:t>
      </w:r>
      <w:r w:rsidR="0099632F" w:rsidRPr="008165C9">
        <w:rPr>
          <w:rFonts w:ascii="Maiandra GD" w:hAnsi="Maiandra GD"/>
          <w:b/>
          <w:sz w:val="23"/>
          <w:szCs w:val="23"/>
        </w:rPr>
        <w:t xml:space="preserve"> : </w:t>
      </w:r>
      <w:r w:rsidR="00634634" w:rsidRPr="008165C9">
        <w:rPr>
          <w:rFonts w:ascii="Maiandra GD" w:hAnsi="Maiandra GD"/>
          <w:b/>
          <w:sz w:val="23"/>
          <w:szCs w:val="23"/>
        </w:rPr>
        <w:t xml:space="preserve">Répartition des Etablissements supérieurs et universitaires de la </w:t>
      </w:r>
      <w:r w:rsidR="00A657FE" w:rsidRPr="008165C9">
        <w:rPr>
          <w:rFonts w:ascii="Maiandra GD" w:hAnsi="Maiandra GD"/>
          <w:b/>
          <w:sz w:val="23"/>
          <w:szCs w:val="23"/>
        </w:rPr>
        <w:t xml:space="preserve">Province </w:t>
      </w:r>
      <w:r w:rsidR="00634634" w:rsidRPr="008165C9">
        <w:rPr>
          <w:rFonts w:ascii="Maiandra GD" w:hAnsi="Maiandra GD"/>
          <w:b/>
          <w:sz w:val="23"/>
          <w:szCs w:val="23"/>
        </w:rPr>
        <w:t>du Haut-Uele</w:t>
      </w:r>
    </w:p>
    <w:p w14:paraId="699EC3E7" w14:textId="77777777" w:rsidR="0029613D" w:rsidRPr="0029613D" w:rsidRDefault="0029613D" w:rsidP="00634634">
      <w:pPr>
        <w:rPr>
          <w:rFonts w:ascii="Maiandra GD" w:hAnsi="Maiandra GD"/>
          <w:b/>
          <w:sz w:val="12"/>
        </w:rPr>
      </w:pPr>
    </w:p>
    <w:tbl>
      <w:tblPr>
        <w:tblW w:w="9931" w:type="dxa"/>
        <w:jc w:val="center"/>
        <w:tblBorders>
          <w:top w:val="single" w:sz="18" w:space="0" w:color="auto"/>
          <w:bottom w:val="single" w:sz="18" w:space="0" w:color="auto"/>
        </w:tblBorders>
        <w:tblLayout w:type="fixed"/>
        <w:tblLook w:val="04A0" w:firstRow="1" w:lastRow="0" w:firstColumn="1" w:lastColumn="0" w:noHBand="0" w:noVBand="1"/>
      </w:tblPr>
      <w:tblGrid>
        <w:gridCol w:w="1418"/>
        <w:gridCol w:w="2384"/>
        <w:gridCol w:w="6129"/>
      </w:tblGrid>
      <w:tr w:rsidR="00634634" w:rsidRPr="004E4BB6" w14:paraId="4A890543" w14:textId="77777777" w:rsidTr="0029613D">
        <w:trPr>
          <w:trHeight w:val="650"/>
          <w:jc w:val="center"/>
        </w:trPr>
        <w:tc>
          <w:tcPr>
            <w:tcW w:w="1418" w:type="dxa"/>
            <w:tcBorders>
              <w:top w:val="single" w:sz="18" w:space="0" w:color="auto"/>
              <w:left w:val="nil"/>
              <w:bottom w:val="single" w:sz="18" w:space="0" w:color="auto"/>
              <w:right w:val="nil"/>
            </w:tcBorders>
            <w:shd w:val="clear" w:color="auto" w:fill="809EC2"/>
          </w:tcPr>
          <w:p w14:paraId="0ACE665D" w14:textId="77777777" w:rsidR="00634634" w:rsidRPr="00857FCF" w:rsidRDefault="00634634" w:rsidP="008C2CDA">
            <w:pPr>
              <w:rPr>
                <w:rFonts w:ascii="Candara" w:hAnsi="Candara"/>
                <w:b/>
                <w:bCs/>
                <w:color w:val="FFFFFF"/>
                <w:sz w:val="20"/>
                <w:szCs w:val="20"/>
              </w:rPr>
            </w:pPr>
            <w:r w:rsidRPr="00857FCF">
              <w:rPr>
                <w:rFonts w:ascii="Candara" w:hAnsi="Candara"/>
                <w:b/>
                <w:bCs/>
                <w:color w:val="FFFFFF"/>
                <w:sz w:val="20"/>
                <w:szCs w:val="20"/>
              </w:rPr>
              <w:t>VILLE/ TERRITOIRE</w:t>
            </w:r>
          </w:p>
        </w:tc>
        <w:tc>
          <w:tcPr>
            <w:tcW w:w="2384" w:type="dxa"/>
            <w:tcBorders>
              <w:top w:val="single" w:sz="18" w:space="0" w:color="auto"/>
              <w:left w:val="nil"/>
              <w:bottom w:val="single" w:sz="18" w:space="0" w:color="auto"/>
              <w:right w:val="nil"/>
            </w:tcBorders>
            <w:shd w:val="clear" w:color="auto" w:fill="809EC2"/>
          </w:tcPr>
          <w:p w14:paraId="2B39B16A" w14:textId="77777777" w:rsidR="00634634" w:rsidRPr="00857FCF" w:rsidRDefault="00634634" w:rsidP="008C2CDA">
            <w:pPr>
              <w:rPr>
                <w:rFonts w:ascii="Candara" w:hAnsi="Candara"/>
                <w:b/>
                <w:bCs/>
                <w:color w:val="FFFFFF"/>
                <w:sz w:val="20"/>
                <w:szCs w:val="20"/>
              </w:rPr>
            </w:pPr>
            <w:r w:rsidRPr="00857FCF">
              <w:rPr>
                <w:rFonts w:ascii="Candara" w:hAnsi="Candara"/>
                <w:b/>
                <w:bCs/>
                <w:color w:val="FFFFFF"/>
                <w:sz w:val="20"/>
                <w:szCs w:val="20"/>
              </w:rPr>
              <w:t>UNIVERSITES</w:t>
            </w:r>
          </w:p>
        </w:tc>
        <w:tc>
          <w:tcPr>
            <w:tcW w:w="6129" w:type="dxa"/>
            <w:tcBorders>
              <w:top w:val="single" w:sz="18" w:space="0" w:color="auto"/>
              <w:left w:val="nil"/>
              <w:bottom w:val="single" w:sz="18" w:space="0" w:color="auto"/>
              <w:right w:val="nil"/>
            </w:tcBorders>
            <w:shd w:val="clear" w:color="auto" w:fill="809EC2"/>
          </w:tcPr>
          <w:p w14:paraId="5F57E8C0" w14:textId="77777777" w:rsidR="00634634" w:rsidRPr="00857FCF" w:rsidRDefault="00634634" w:rsidP="008C2CDA">
            <w:pPr>
              <w:rPr>
                <w:rFonts w:ascii="Candara" w:hAnsi="Candara"/>
                <w:b/>
                <w:bCs/>
                <w:color w:val="FFFFFF"/>
                <w:sz w:val="20"/>
                <w:szCs w:val="20"/>
              </w:rPr>
            </w:pPr>
            <w:r w:rsidRPr="00857FCF">
              <w:rPr>
                <w:rFonts w:ascii="Candara" w:hAnsi="Candara"/>
                <w:b/>
                <w:bCs/>
                <w:color w:val="FFFFFF"/>
                <w:sz w:val="20"/>
                <w:szCs w:val="20"/>
              </w:rPr>
              <w:t>INSTITUTS SUPERIEURS</w:t>
            </w:r>
          </w:p>
        </w:tc>
      </w:tr>
      <w:tr w:rsidR="00634634" w:rsidRPr="004E4BB6" w14:paraId="78B44B33" w14:textId="77777777" w:rsidTr="0029613D">
        <w:trPr>
          <w:trHeight w:val="1553"/>
          <w:jc w:val="center"/>
        </w:trPr>
        <w:tc>
          <w:tcPr>
            <w:tcW w:w="1418" w:type="dxa"/>
            <w:tcBorders>
              <w:left w:val="nil"/>
              <w:bottom w:val="nil"/>
              <w:right w:val="nil"/>
            </w:tcBorders>
            <w:shd w:val="clear" w:color="auto" w:fill="809EC2"/>
          </w:tcPr>
          <w:p w14:paraId="059BAA51" w14:textId="77777777" w:rsidR="00634634" w:rsidRPr="00857FCF" w:rsidRDefault="00634634" w:rsidP="008C2CDA">
            <w:pPr>
              <w:rPr>
                <w:rFonts w:ascii="Candara" w:hAnsi="Candara"/>
                <w:b/>
                <w:bCs/>
                <w:color w:val="FFFFFF"/>
                <w:sz w:val="20"/>
                <w:szCs w:val="20"/>
              </w:rPr>
            </w:pPr>
            <w:r w:rsidRPr="00857FCF">
              <w:rPr>
                <w:rFonts w:ascii="Candara" w:hAnsi="Candara"/>
                <w:b/>
                <w:bCs/>
                <w:color w:val="FFFFFF"/>
                <w:sz w:val="20"/>
                <w:szCs w:val="20"/>
              </w:rPr>
              <w:t>ISIRO</w:t>
            </w:r>
          </w:p>
        </w:tc>
        <w:tc>
          <w:tcPr>
            <w:tcW w:w="2384" w:type="dxa"/>
            <w:shd w:val="clear" w:color="auto" w:fill="D8D8D8"/>
          </w:tcPr>
          <w:p w14:paraId="3FE1AA23" w14:textId="77777777" w:rsidR="00634634" w:rsidRPr="00F55E4F" w:rsidRDefault="00634634" w:rsidP="001C5E25">
            <w:pPr>
              <w:pStyle w:val="Paragraphedeliste"/>
              <w:numPr>
                <w:ilvl w:val="0"/>
                <w:numId w:val="40"/>
              </w:numPr>
              <w:ind w:left="317"/>
              <w:rPr>
                <w:rFonts w:ascii="Candara" w:hAnsi="Candara"/>
                <w:lang w:val="fr-CD"/>
              </w:rPr>
            </w:pPr>
            <w:r w:rsidRPr="00F55E4F">
              <w:rPr>
                <w:rFonts w:ascii="Candara" w:hAnsi="Candara"/>
                <w:lang w:val="fr-CD"/>
              </w:rPr>
              <w:t>Université de l’Uélé,</w:t>
            </w:r>
          </w:p>
          <w:p w14:paraId="4F48C9D8" w14:textId="77777777" w:rsidR="00634634" w:rsidRPr="00F55E4F" w:rsidRDefault="00634634" w:rsidP="001C5E25">
            <w:pPr>
              <w:pStyle w:val="Paragraphedeliste"/>
              <w:numPr>
                <w:ilvl w:val="0"/>
                <w:numId w:val="40"/>
              </w:numPr>
              <w:ind w:left="317"/>
              <w:rPr>
                <w:rFonts w:ascii="Candara" w:hAnsi="Candara"/>
                <w:lang w:val="fr-CD"/>
              </w:rPr>
            </w:pPr>
            <w:r w:rsidRPr="00F55E4F">
              <w:rPr>
                <w:rFonts w:ascii="Candara" w:hAnsi="Candara"/>
                <w:lang w:val="fr-CD"/>
              </w:rPr>
              <w:t>CEPROMAD</w:t>
            </w:r>
          </w:p>
          <w:p w14:paraId="36744819" w14:textId="77777777" w:rsidR="00634634" w:rsidRPr="00F55E4F" w:rsidRDefault="00634634" w:rsidP="001C5E25">
            <w:pPr>
              <w:pStyle w:val="Paragraphedeliste"/>
              <w:numPr>
                <w:ilvl w:val="0"/>
                <w:numId w:val="40"/>
              </w:numPr>
              <w:ind w:left="317"/>
              <w:rPr>
                <w:rFonts w:ascii="Candara" w:hAnsi="Candara"/>
                <w:lang w:val="fr-CD"/>
              </w:rPr>
            </w:pPr>
            <w:r w:rsidRPr="00F55E4F">
              <w:rPr>
                <w:rFonts w:ascii="Candara" w:hAnsi="Candara"/>
                <w:lang w:val="fr-CD"/>
              </w:rPr>
              <w:t xml:space="preserve">Université protestante  </w:t>
            </w:r>
          </w:p>
          <w:p w14:paraId="25FEBEC0" w14:textId="77777777" w:rsidR="00634634" w:rsidRPr="00857FCF" w:rsidRDefault="00634634" w:rsidP="00857FCF">
            <w:pPr>
              <w:jc w:val="center"/>
              <w:rPr>
                <w:rFonts w:ascii="Candara" w:hAnsi="Candara"/>
                <w:sz w:val="20"/>
                <w:szCs w:val="20"/>
              </w:rPr>
            </w:pPr>
          </w:p>
        </w:tc>
        <w:tc>
          <w:tcPr>
            <w:tcW w:w="6129" w:type="dxa"/>
            <w:shd w:val="clear" w:color="auto" w:fill="D8D8D8"/>
          </w:tcPr>
          <w:p w14:paraId="38E89328" w14:textId="77777777" w:rsidR="00634634" w:rsidRPr="00F55E4F" w:rsidRDefault="00634634" w:rsidP="00857FCF">
            <w:pPr>
              <w:pStyle w:val="Paragraphedeliste"/>
              <w:numPr>
                <w:ilvl w:val="0"/>
                <w:numId w:val="40"/>
              </w:numPr>
              <w:ind w:left="317"/>
              <w:rPr>
                <w:rFonts w:ascii="Candara" w:hAnsi="Candara"/>
                <w:lang w:val="fr-CD"/>
              </w:rPr>
            </w:pPr>
            <w:r w:rsidRPr="00F55E4F">
              <w:rPr>
                <w:rFonts w:ascii="Candara" w:hAnsi="Candara"/>
                <w:lang w:val="fr-CD"/>
              </w:rPr>
              <w:t>Institut Supérieur de Commerce d’ISIRO</w:t>
            </w:r>
          </w:p>
          <w:p w14:paraId="4D624357" w14:textId="77777777" w:rsidR="00634634" w:rsidRPr="00F55E4F" w:rsidRDefault="00634634" w:rsidP="00857FCF">
            <w:pPr>
              <w:pStyle w:val="Paragraphedeliste"/>
              <w:numPr>
                <w:ilvl w:val="0"/>
                <w:numId w:val="40"/>
              </w:numPr>
              <w:ind w:left="317"/>
              <w:rPr>
                <w:rFonts w:ascii="Candara" w:hAnsi="Candara"/>
                <w:lang w:val="fr-CD"/>
              </w:rPr>
            </w:pPr>
            <w:r w:rsidRPr="00F55E4F">
              <w:rPr>
                <w:rFonts w:ascii="Candara" w:hAnsi="Candara"/>
                <w:lang w:val="fr-CD"/>
              </w:rPr>
              <w:t>Institut Supérieur Pédagogique d’ISIRO</w:t>
            </w:r>
          </w:p>
          <w:p w14:paraId="4DBE4A54" w14:textId="77777777" w:rsidR="00634634" w:rsidRPr="00F55E4F" w:rsidRDefault="00634634" w:rsidP="00857FCF">
            <w:pPr>
              <w:pStyle w:val="Paragraphedeliste"/>
              <w:numPr>
                <w:ilvl w:val="0"/>
                <w:numId w:val="40"/>
              </w:numPr>
              <w:ind w:left="317"/>
              <w:rPr>
                <w:rFonts w:ascii="Candara" w:hAnsi="Candara"/>
                <w:lang w:val="fr-CD"/>
              </w:rPr>
            </w:pPr>
            <w:r w:rsidRPr="00F55E4F">
              <w:rPr>
                <w:rFonts w:ascii="Candara" w:hAnsi="Candara"/>
                <w:lang w:val="fr-CD"/>
              </w:rPr>
              <w:t>Institut Supérieur des Techniques Médicales d’ISIRO</w:t>
            </w:r>
          </w:p>
          <w:p w14:paraId="18365DAC" w14:textId="77777777" w:rsidR="00634634" w:rsidRPr="00F55E4F" w:rsidRDefault="00634634" w:rsidP="00857FCF">
            <w:pPr>
              <w:pStyle w:val="Paragraphedeliste"/>
              <w:numPr>
                <w:ilvl w:val="0"/>
                <w:numId w:val="40"/>
              </w:numPr>
              <w:ind w:left="317"/>
              <w:rPr>
                <w:rFonts w:ascii="Candara" w:hAnsi="Candara"/>
                <w:lang w:val="fr-CD"/>
              </w:rPr>
            </w:pPr>
            <w:r w:rsidRPr="00F55E4F">
              <w:rPr>
                <w:rFonts w:ascii="Candara" w:hAnsi="Candara"/>
                <w:lang w:val="fr-CD"/>
              </w:rPr>
              <w:t>Institut Supérieur Technologique d’Isiro</w:t>
            </w:r>
          </w:p>
        </w:tc>
      </w:tr>
      <w:tr w:rsidR="00634634" w:rsidRPr="004E4BB6" w14:paraId="208E0343" w14:textId="77777777" w:rsidTr="0029613D">
        <w:trPr>
          <w:trHeight w:val="1097"/>
          <w:jc w:val="center"/>
        </w:trPr>
        <w:tc>
          <w:tcPr>
            <w:tcW w:w="1418" w:type="dxa"/>
            <w:tcBorders>
              <w:left w:val="nil"/>
              <w:bottom w:val="nil"/>
              <w:right w:val="nil"/>
            </w:tcBorders>
            <w:shd w:val="clear" w:color="auto" w:fill="809EC2"/>
          </w:tcPr>
          <w:p w14:paraId="37B5DAD0" w14:textId="77777777" w:rsidR="00634634" w:rsidRPr="00857FCF" w:rsidRDefault="00634634" w:rsidP="008C2CDA">
            <w:pPr>
              <w:rPr>
                <w:rFonts w:ascii="Candara" w:hAnsi="Candara"/>
                <w:b/>
                <w:bCs/>
                <w:color w:val="FFFFFF"/>
                <w:sz w:val="20"/>
                <w:szCs w:val="20"/>
              </w:rPr>
            </w:pPr>
            <w:r w:rsidRPr="00857FCF">
              <w:rPr>
                <w:rFonts w:ascii="Candara" w:hAnsi="Candara"/>
                <w:b/>
                <w:bCs/>
                <w:color w:val="FFFFFF"/>
                <w:sz w:val="20"/>
                <w:szCs w:val="20"/>
              </w:rPr>
              <w:t>DUNGU</w:t>
            </w:r>
          </w:p>
        </w:tc>
        <w:tc>
          <w:tcPr>
            <w:tcW w:w="2384" w:type="dxa"/>
          </w:tcPr>
          <w:p w14:paraId="56983DFF" w14:textId="202B318D" w:rsidR="00634634" w:rsidRPr="00F55E4F" w:rsidRDefault="00634634" w:rsidP="001C5E25">
            <w:pPr>
              <w:pStyle w:val="Paragraphedeliste"/>
              <w:numPr>
                <w:ilvl w:val="0"/>
                <w:numId w:val="40"/>
              </w:numPr>
              <w:ind w:left="317"/>
              <w:rPr>
                <w:rFonts w:ascii="Candara" w:hAnsi="Candara"/>
                <w:lang w:val="fr-CD"/>
              </w:rPr>
            </w:pPr>
            <w:r w:rsidRPr="00F55E4F">
              <w:rPr>
                <w:rFonts w:ascii="Candara" w:hAnsi="Candara"/>
                <w:lang w:val="fr-CD"/>
              </w:rPr>
              <w:t xml:space="preserve">Université </w:t>
            </w:r>
            <w:r w:rsidR="003B6B7D" w:rsidRPr="00F55E4F">
              <w:rPr>
                <w:rFonts w:ascii="Candara" w:hAnsi="Candara"/>
                <w:lang w:val="fr-CD"/>
              </w:rPr>
              <w:t>Bâtissons l’Espoir</w:t>
            </w:r>
            <w:r w:rsidR="00797076">
              <w:rPr>
                <w:rFonts w:ascii="Candara" w:hAnsi="Candara"/>
                <w:lang w:val="fr-CD"/>
              </w:rPr>
              <w:t xml:space="preserve"> </w:t>
            </w:r>
            <w:r w:rsidRPr="00F55E4F">
              <w:rPr>
                <w:rFonts w:ascii="Candara" w:hAnsi="Candara"/>
                <w:lang w:val="fr-CD"/>
              </w:rPr>
              <w:t>au C</w:t>
            </w:r>
            <w:r w:rsidR="00797076">
              <w:rPr>
                <w:rFonts w:ascii="Candara" w:hAnsi="Candara"/>
                <w:lang w:val="fr-CD"/>
              </w:rPr>
              <w:t xml:space="preserve">entre de </w:t>
            </w:r>
            <w:r w:rsidRPr="00F55E4F">
              <w:rPr>
                <w:rFonts w:ascii="Candara" w:hAnsi="Candara"/>
                <w:lang w:val="fr-CD"/>
              </w:rPr>
              <w:t>de l’Afrique</w:t>
            </w:r>
          </w:p>
          <w:p w14:paraId="298F30B6" w14:textId="77777777" w:rsidR="00634634" w:rsidRPr="00F55E4F" w:rsidRDefault="00634634" w:rsidP="008C2CDA">
            <w:pPr>
              <w:pStyle w:val="Paragraphedeliste"/>
              <w:rPr>
                <w:rFonts w:ascii="Candara" w:hAnsi="Candara"/>
                <w:lang w:val="fr-CD"/>
              </w:rPr>
            </w:pPr>
          </w:p>
        </w:tc>
        <w:tc>
          <w:tcPr>
            <w:tcW w:w="6129" w:type="dxa"/>
          </w:tcPr>
          <w:p w14:paraId="754C7E1F" w14:textId="77777777" w:rsidR="00634634" w:rsidRPr="00F55E4F" w:rsidRDefault="00634634" w:rsidP="00857FCF">
            <w:pPr>
              <w:pStyle w:val="Paragraphedeliste"/>
              <w:numPr>
                <w:ilvl w:val="0"/>
                <w:numId w:val="41"/>
              </w:numPr>
              <w:rPr>
                <w:rFonts w:ascii="Candara" w:hAnsi="Candara"/>
                <w:lang w:val="fr-CD"/>
              </w:rPr>
            </w:pPr>
            <w:r w:rsidRPr="00F55E4F">
              <w:rPr>
                <w:rFonts w:ascii="Candara" w:hAnsi="Candara"/>
                <w:lang w:val="fr-CD"/>
              </w:rPr>
              <w:t>Institut Supérieur des Techniques et Développement /DUNGU</w:t>
            </w:r>
          </w:p>
          <w:p w14:paraId="128F5A75" w14:textId="77777777" w:rsidR="00634634" w:rsidRPr="00F55E4F" w:rsidRDefault="00634634" w:rsidP="00857FCF">
            <w:pPr>
              <w:pStyle w:val="Paragraphedeliste"/>
              <w:numPr>
                <w:ilvl w:val="0"/>
                <w:numId w:val="41"/>
              </w:numPr>
              <w:rPr>
                <w:rFonts w:ascii="Candara" w:hAnsi="Candara"/>
                <w:lang w:val="fr-CD"/>
              </w:rPr>
            </w:pPr>
            <w:r w:rsidRPr="00F55E4F">
              <w:rPr>
                <w:rFonts w:ascii="Candara" w:hAnsi="Candara"/>
                <w:lang w:val="fr-CD"/>
              </w:rPr>
              <w:t>Institut Supérieur des Techniques Médicales/ KIBALI</w:t>
            </w:r>
          </w:p>
        </w:tc>
      </w:tr>
      <w:tr w:rsidR="00634634" w:rsidRPr="004E4BB6" w14:paraId="0A31A7E6" w14:textId="77777777" w:rsidTr="0029613D">
        <w:trPr>
          <w:trHeight w:val="1496"/>
          <w:jc w:val="center"/>
        </w:trPr>
        <w:tc>
          <w:tcPr>
            <w:tcW w:w="1418" w:type="dxa"/>
            <w:tcBorders>
              <w:left w:val="nil"/>
              <w:bottom w:val="nil"/>
              <w:right w:val="nil"/>
            </w:tcBorders>
            <w:shd w:val="clear" w:color="auto" w:fill="809EC2"/>
          </w:tcPr>
          <w:p w14:paraId="031FE322" w14:textId="77777777" w:rsidR="00634634" w:rsidRPr="00857FCF" w:rsidRDefault="00634634" w:rsidP="008C2CDA">
            <w:pPr>
              <w:rPr>
                <w:rFonts w:ascii="Candara" w:hAnsi="Candara"/>
                <w:b/>
                <w:bCs/>
                <w:color w:val="FFFFFF"/>
                <w:sz w:val="20"/>
                <w:szCs w:val="20"/>
              </w:rPr>
            </w:pPr>
            <w:r w:rsidRPr="00857FCF">
              <w:rPr>
                <w:rFonts w:ascii="Candara" w:hAnsi="Candara"/>
                <w:b/>
                <w:bCs/>
                <w:color w:val="FFFFFF"/>
                <w:sz w:val="20"/>
                <w:szCs w:val="20"/>
              </w:rPr>
              <w:t>FARADJE</w:t>
            </w:r>
          </w:p>
        </w:tc>
        <w:tc>
          <w:tcPr>
            <w:tcW w:w="2384" w:type="dxa"/>
            <w:shd w:val="clear" w:color="auto" w:fill="D8D8D8"/>
          </w:tcPr>
          <w:p w14:paraId="79592EE5" w14:textId="77777777" w:rsidR="00634634" w:rsidRPr="00857FCF" w:rsidRDefault="00634634" w:rsidP="00857FCF">
            <w:pPr>
              <w:jc w:val="center"/>
              <w:rPr>
                <w:rFonts w:ascii="Candara" w:hAnsi="Candara"/>
                <w:sz w:val="20"/>
                <w:szCs w:val="20"/>
              </w:rPr>
            </w:pPr>
          </w:p>
        </w:tc>
        <w:tc>
          <w:tcPr>
            <w:tcW w:w="6129" w:type="dxa"/>
            <w:shd w:val="clear" w:color="auto" w:fill="D8D8D8"/>
          </w:tcPr>
          <w:p w14:paraId="6D68F317" w14:textId="77777777" w:rsidR="00634634" w:rsidRPr="00F55E4F" w:rsidRDefault="00634634" w:rsidP="00857FCF">
            <w:pPr>
              <w:pStyle w:val="Paragraphedeliste"/>
              <w:numPr>
                <w:ilvl w:val="0"/>
                <w:numId w:val="40"/>
              </w:numPr>
              <w:ind w:left="317"/>
              <w:rPr>
                <w:rFonts w:ascii="Candara" w:hAnsi="Candara"/>
                <w:lang w:val="fr-CD"/>
              </w:rPr>
            </w:pPr>
            <w:r w:rsidRPr="00F55E4F">
              <w:rPr>
                <w:rFonts w:ascii="Candara" w:hAnsi="Candara"/>
                <w:lang w:val="fr-CD"/>
              </w:rPr>
              <w:t>Institut Supérieur Pédagogique</w:t>
            </w:r>
          </w:p>
          <w:p w14:paraId="6E42997C" w14:textId="77777777" w:rsidR="00634634" w:rsidRPr="00F55E4F" w:rsidRDefault="00634634" w:rsidP="00857FCF">
            <w:pPr>
              <w:pStyle w:val="Paragraphedeliste"/>
              <w:numPr>
                <w:ilvl w:val="0"/>
                <w:numId w:val="40"/>
              </w:numPr>
              <w:ind w:left="317"/>
              <w:rPr>
                <w:rFonts w:ascii="Candara" w:hAnsi="Candara"/>
                <w:lang w:val="fr-CD"/>
              </w:rPr>
            </w:pPr>
            <w:r w:rsidRPr="00F55E4F">
              <w:rPr>
                <w:rFonts w:ascii="Candara" w:hAnsi="Candara"/>
                <w:lang w:val="fr-CD"/>
              </w:rPr>
              <w:t>Institut Supérieur de FARADJE Développement Rural /MAKORO</w:t>
            </w:r>
          </w:p>
          <w:p w14:paraId="0C072C0D" w14:textId="77777777" w:rsidR="00634634" w:rsidRPr="00F55E4F" w:rsidRDefault="00634634" w:rsidP="00857FCF">
            <w:pPr>
              <w:pStyle w:val="Paragraphedeliste"/>
              <w:numPr>
                <w:ilvl w:val="0"/>
                <w:numId w:val="40"/>
              </w:numPr>
              <w:ind w:left="317"/>
              <w:rPr>
                <w:rFonts w:ascii="Candara" w:hAnsi="Candara"/>
                <w:lang w:val="fr-CD"/>
              </w:rPr>
            </w:pPr>
            <w:r w:rsidRPr="00F55E4F">
              <w:rPr>
                <w:rFonts w:ascii="Candara" w:hAnsi="Candara"/>
                <w:lang w:val="fr-CD"/>
              </w:rPr>
              <w:t>Institut Supérieur PRINCE AMANI de  la Logistique et Entreprenariat</w:t>
            </w:r>
          </w:p>
        </w:tc>
      </w:tr>
      <w:tr w:rsidR="00634634" w:rsidRPr="004E4BB6" w14:paraId="70726F1B" w14:textId="77777777" w:rsidTr="0029613D">
        <w:trPr>
          <w:trHeight w:val="1123"/>
          <w:jc w:val="center"/>
        </w:trPr>
        <w:tc>
          <w:tcPr>
            <w:tcW w:w="1418" w:type="dxa"/>
            <w:tcBorders>
              <w:left w:val="nil"/>
              <w:bottom w:val="nil"/>
              <w:right w:val="nil"/>
            </w:tcBorders>
            <w:shd w:val="clear" w:color="auto" w:fill="809EC2"/>
          </w:tcPr>
          <w:p w14:paraId="2E02C65F" w14:textId="77777777" w:rsidR="00634634" w:rsidRPr="00857FCF" w:rsidRDefault="00634634" w:rsidP="008C2CDA">
            <w:pPr>
              <w:rPr>
                <w:rFonts w:ascii="Candara" w:hAnsi="Candara"/>
                <w:b/>
                <w:bCs/>
                <w:color w:val="FFFFFF"/>
                <w:sz w:val="20"/>
                <w:szCs w:val="20"/>
              </w:rPr>
            </w:pPr>
            <w:r w:rsidRPr="00857FCF">
              <w:rPr>
                <w:rFonts w:ascii="Candara" w:hAnsi="Candara"/>
                <w:b/>
                <w:bCs/>
                <w:color w:val="FFFFFF"/>
                <w:sz w:val="20"/>
                <w:szCs w:val="20"/>
              </w:rPr>
              <w:t>WATSA</w:t>
            </w:r>
          </w:p>
        </w:tc>
        <w:tc>
          <w:tcPr>
            <w:tcW w:w="2384" w:type="dxa"/>
          </w:tcPr>
          <w:p w14:paraId="3B80FD9C" w14:textId="77777777" w:rsidR="00634634" w:rsidRPr="00F55E4F" w:rsidRDefault="00634634" w:rsidP="008C2CDA">
            <w:pPr>
              <w:pStyle w:val="Paragraphedeliste"/>
              <w:rPr>
                <w:rFonts w:ascii="Candara" w:hAnsi="Candara"/>
                <w:lang w:val="fr-CD"/>
              </w:rPr>
            </w:pPr>
          </w:p>
        </w:tc>
        <w:tc>
          <w:tcPr>
            <w:tcW w:w="6129" w:type="dxa"/>
          </w:tcPr>
          <w:p w14:paraId="5E8E0E01" w14:textId="77777777" w:rsidR="00634634" w:rsidRPr="00F55E4F" w:rsidRDefault="00634634" w:rsidP="00857FCF">
            <w:pPr>
              <w:pStyle w:val="Paragraphedeliste"/>
              <w:numPr>
                <w:ilvl w:val="0"/>
                <w:numId w:val="40"/>
              </w:numPr>
              <w:ind w:left="351"/>
              <w:rPr>
                <w:rFonts w:ascii="Candara" w:hAnsi="Candara"/>
                <w:lang w:val="fr-CD"/>
              </w:rPr>
            </w:pPr>
            <w:r w:rsidRPr="00F55E4F">
              <w:rPr>
                <w:rFonts w:ascii="Candara" w:hAnsi="Candara"/>
                <w:lang w:val="fr-CD"/>
              </w:rPr>
              <w:t xml:space="preserve"> Institut Supérieur Pédagogique de WATSA</w:t>
            </w:r>
          </w:p>
          <w:p w14:paraId="0ABC2F62" w14:textId="77777777" w:rsidR="00634634" w:rsidRPr="00F55E4F" w:rsidRDefault="00634634" w:rsidP="00857FCF">
            <w:pPr>
              <w:pStyle w:val="Paragraphedeliste"/>
              <w:numPr>
                <w:ilvl w:val="0"/>
                <w:numId w:val="40"/>
              </w:numPr>
              <w:ind w:left="351"/>
              <w:rPr>
                <w:rFonts w:ascii="Candara" w:hAnsi="Candara"/>
                <w:lang w:val="fr-CD"/>
              </w:rPr>
            </w:pPr>
            <w:r w:rsidRPr="00F55E4F">
              <w:rPr>
                <w:rFonts w:ascii="Candara" w:hAnsi="Candara"/>
                <w:lang w:val="fr-CD"/>
              </w:rPr>
              <w:t xml:space="preserve"> Institut Supérieur des Techniques Médicales de WATSA</w:t>
            </w:r>
          </w:p>
        </w:tc>
      </w:tr>
      <w:tr w:rsidR="00634634" w:rsidRPr="004E4BB6" w14:paraId="2E19517A" w14:textId="77777777" w:rsidTr="0029613D">
        <w:trPr>
          <w:trHeight w:val="976"/>
          <w:jc w:val="center"/>
        </w:trPr>
        <w:tc>
          <w:tcPr>
            <w:tcW w:w="1418" w:type="dxa"/>
            <w:tcBorders>
              <w:left w:val="nil"/>
              <w:bottom w:val="nil"/>
              <w:right w:val="nil"/>
            </w:tcBorders>
            <w:shd w:val="clear" w:color="auto" w:fill="809EC2"/>
          </w:tcPr>
          <w:p w14:paraId="711D5AF6" w14:textId="77777777" w:rsidR="00634634" w:rsidRPr="00857FCF" w:rsidRDefault="00634634" w:rsidP="008C2CDA">
            <w:pPr>
              <w:rPr>
                <w:rFonts w:ascii="Candara" w:hAnsi="Candara"/>
                <w:b/>
                <w:bCs/>
                <w:color w:val="FFFFFF"/>
                <w:sz w:val="20"/>
                <w:szCs w:val="20"/>
              </w:rPr>
            </w:pPr>
            <w:r w:rsidRPr="00857FCF">
              <w:rPr>
                <w:rFonts w:ascii="Candara" w:hAnsi="Candara"/>
                <w:b/>
                <w:bCs/>
                <w:color w:val="FFFFFF"/>
                <w:sz w:val="20"/>
                <w:szCs w:val="20"/>
              </w:rPr>
              <w:t>WAMBA</w:t>
            </w:r>
          </w:p>
        </w:tc>
        <w:tc>
          <w:tcPr>
            <w:tcW w:w="2384" w:type="dxa"/>
            <w:shd w:val="clear" w:color="auto" w:fill="D8D8D8"/>
          </w:tcPr>
          <w:p w14:paraId="0E378ED3" w14:textId="77777777" w:rsidR="00634634" w:rsidRPr="00F55E4F" w:rsidRDefault="00634634" w:rsidP="001C5E25">
            <w:pPr>
              <w:pStyle w:val="Paragraphedeliste"/>
              <w:numPr>
                <w:ilvl w:val="0"/>
                <w:numId w:val="40"/>
              </w:numPr>
              <w:ind w:left="317"/>
              <w:rPr>
                <w:rFonts w:ascii="Candara" w:hAnsi="Candara"/>
                <w:lang w:val="fr-CD"/>
              </w:rPr>
            </w:pPr>
            <w:r w:rsidRPr="00F55E4F">
              <w:rPr>
                <w:rFonts w:ascii="Candara" w:hAnsi="Candara"/>
                <w:lang w:val="fr-CD"/>
              </w:rPr>
              <w:t>UNIVERTSITE de WAMBA</w:t>
            </w:r>
          </w:p>
          <w:p w14:paraId="046EE715" w14:textId="77777777" w:rsidR="00634634" w:rsidRPr="00F55E4F" w:rsidRDefault="00634634" w:rsidP="008C2CDA">
            <w:pPr>
              <w:pStyle w:val="Paragraphedeliste"/>
              <w:rPr>
                <w:rFonts w:ascii="Candara" w:hAnsi="Candara"/>
                <w:lang w:val="fr-CD"/>
              </w:rPr>
            </w:pPr>
          </w:p>
          <w:p w14:paraId="2DA3CD79" w14:textId="77777777" w:rsidR="00634634" w:rsidRPr="00857FCF" w:rsidRDefault="00634634" w:rsidP="00857FCF">
            <w:pPr>
              <w:jc w:val="center"/>
              <w:rPr>
                <w:rFonts w:ascii="Candara" w:hAnsi="Candara"/>
                <w:sz w:val="20"/>
                <w:szCs w:val="20"/>
              </w:rPr>
            </w:pPr>
          </w:p>
        </w:tc>
        <w:tc>
          <w:tcPr>
            <w:tcW w:w="6129" w:type="dxa"/>
            <w:shd w:val="clear" w:color="auto" w:fill="D8D8D8"/>
          </w:tcPr>
          <w:p w14:paraId="000E6152" w14:textId="77777777" w:rsidR="00634634" w:rsidRPr="00F55E4F" w:rsidRDefault="00634634" w:rsidP="00857FCF">
            <w:pPr>
              <w:pStyle w:val="Paragraphedeliste"/>
              <w:numPr>
                <w:ilvl w:val="0"/>
                <w:numId w:val="40"/>
              </w:numPr>
              <w:ind w:left="351"/>
              <w:rPr>
                <w:rFonts w:ascii="Candara" w:hAnsi="Candara"/>
                <w:lang w:val="fr-CD"/>
              </w:rPr>
            </w:pPr>
            <w:r w:rsidRPr="00F55E4F">
              <w:rPr>
                <w:rFonts w:ascii="Candara" w:hAnsi="Candara"/>
                <w:lang w:val="fr-CD"/>
              </w:rPr>
              <w:t>Institut Supérieur des Techniques Médicales de WAMBA/ PAWA</w:t>
            </w:r>
          </w:p>
          <w:p w14:paraId="42B82968" w14:textId="77777777" w:rsidR="00634634" w:rsidRPr="00F55E4F" w:rsidRDefault="00634634" w:rsidP="00857FCF">
            <w:pPr>
              <w:pStyle w:val="Paragraphedeliste"/>
              <w:numPr>
                <w:ilvl w:val="0"/>
                <w:numId w:val="40"/>
              </w:numPr>
              <w:ind w:left="351"/>
              <w:rPr>
                <w:rFonts w:ascii="Candara" w:hAnsi="Candara"/>
                <w:lang w:val="fr-CD"/>
              </w:rPr>
            </w:pPr>
            <w:r w:rsidRPr="00F55E4F">
              <w:rPr>
                <w:rFonts w:ascii="Candara" w:hAnsi="Candara"/>
                <w:lang w:val="fr-CD"/>
              </w:rPr>
              <w:t>Institut Supérieur Développement Rural de LEGU</w:t>
            </w:r>
          </w:p>
        </w:tc>
      </w:tr>
      <w:tr w:rsidR="00634634" w:rsidRPr="004E4BB6" w14:paraId="014C0CEB" w14:textId="77777777" w:rsidTr="0029613D">
        <w:trPr>
          <w:trHeight w:val="308"/>
          <w:jc w:val="center"/>
        </w:trPr>
        <w:tc>
          <w:tcPr>
            <w:tcW w:w="1418" w:type="dxa"/>
            <w:tcBorders>
              <w:left w:val="nil"/>
              <w:bottom w:val="single" w:sz="18" w:space="0" w:color="auto"/>
              <w:right w:val="nil"/>
            </w:tcBorders>
            <w:shd w:val="clear" w:color="auto" w:fill="809EC2"/>
          </w:tcPr>
          <w:p w14:paraId="1C577C81" w14:textId="77777777" w:rsidR="00634634" w:rsidRPr="00857FCF" w:rsidRDefault="00634634" w:rsidP="008C2CDA">
            <w:pPr>
              <w:rPr>
                <w:rFonts w:ascii="Candara" w:hAnsi="Candara"/>
                <w:b/>
                <w:bCs/>
                <w:color w:val="FFFFFF"/>
                <w:sz w:val="20"/>
                <w:szCs w:val="20"/>
              </w:rPr>
            </w:pPr>
            <w:r w:rsidRPr="00857FCF">
              <w:rPr>
                <w:rFonts w:ascii="Candara" w:hAnsi="Candara"/>
                <w:b/>
                <w:bCs/>
                <w:color w:val="FFFFFF"/>
                <w:sz w:val="20"/>
                <w:szCs w:val="20"/>
              </w:rPr>
              <w:t>TOTAL</w:t>
            </w:r>
          </w:p>
        </w:tc>
        <w:tc>
          <w:tcPr>
            <w:tcW w:w="2384" w:type="dxa"/>
          </w:tcPr>
          <w:p w14:paraId="635029C4" w14:textId="77777777" w:rsidR="00634634" w:rsidRPr="00857FCF" w:rsidRDefault="00634634" w:rsidP="00857FCF">
            <w:pPr>
              <w:jc w:val="center"/>
              <w:rPr>
                <w:rFonts w:ascii="Candara" w:hAnsi="Candara"/>
                <w:sz w:val="20"/>
                <w:szCs w:val="20"/>
              </w:rPr>
            </w:pPr>
            <w:r w:rsidRPr="00857FCF">
              <w:rPr>
                <w:rFonts w:ascii="Candara" w:hAnsi="Candara"/>
                <w:sz w:val="20"/>
                <w:szCs w:val="20"/>
              </w:rPr>
              <w:t>5</w:t>
            </w:r>
          </w:p>
        </w:tc>
        <w:tc>
          <w:tcPr>
            <w:tcW w:w="6129" w:type="dxa"/>
          </w:tcPr>
          <w:p w14:paraId="155F3A4B" w14:textId="77777777" w:rsidR="00634634" w:rsidRPr="00857FCF" w:rsidRDefault="00634634" w:rsidP="00857FCF">
            <w:pPr>
              <w:ind w:left="210" w:hanging="141"/>
              <w:jc w:val="center"/>
              <w:rPr>
                <w:rFonts w:ascii="Candara" w:hAnsi="Candara"/>
                <w:sz w:val="20"/>
                <w:szCs w:val="20"/>
              </w:rPr>
            </w:pPr>
            <w:r w:rsidRPr="00857FCF">
              <w:rPr>
                <w:rFonts w:ascii="Candara" w:hAnsi="Candara"/>
                <w:sz w:val="20"/>
                <w:szCs w:val="20"/>
              </w:rPr>
              <w:t>13</w:t>
            </w:r>
          </w:p>
        </w:tc>
      </w:tr>
    </w:tbl>
    <w:p w14:paraId="5D98334A" w14:textId="77777777" w:rsidR="00634634" w:rsidRPr="008052A0" w:rsidRDefault="008052A0" w:rsidP="008052A0">
      <w:pPr>
        <w:pStyle w:val="Lgende"/>
        <w:keepNext/>
        <w:spacing w:line="276" w:lineRule="auto"/>
        <w:rPr>
          <w:rFonts w:ascii="Candara" w:hAnsi="Candara"/>
          <w:sz w:val="22"/>
        </w:rPr>
      </w:pPr>
      <w:r w:rsidRPr="008052A0">
        <w:rPr>
          <w:rFonts w:ascii="Candara" w:hAnsi="Candara"/>
          <w:sz w:val="22"/>
        </w:rPr>
        <w:t>Source : experts secteurs sociaux</w:t>
      </w:r>
    </w:p>
    <w:bookmarkEnd w:id="64"/>
    <w:p w14:paraId="32F48643" w14:textId="77777777" w:rsidR="00634634" w:rsidRDefault="00634634" w:rsidP="00634634">
      <w:pPr>
        <w:pStyle w:val="BankNormal"/>
        <w:spacing w:after="0" w:line="276" w:lineRule="auto"/>
        <w:jc w:val="both"/>
        <w:rPr>
          <w:rFonts w:ascii="Candara" w:hAnsi="Candara"/>
          <w:lang w:val="fr-CD"/>
        </w:rPr>
      </w:pPr>
    </w:p>
    <w:p w14:paraId="69CF7840" w14:textId="77777777" w:rsidR="000B5220" w:rsidRPr="00FA2799" w:rsidRDefault="000B5220" w:rsidP="00634634">
      <w:pPr>
        <w:pStyle w:val="BankNormal"/>
        <w:spacing w:after="0" w:line="276" w:lineRule="auto"/>
        <w:jc w:val="both"/>
        <w:rPr>
          <w:rFonts w:ascii="Candara" w:hAnsi="Candara"/>
          <w:lang w:val="fr-CD"/>
        </w:rPr>
        <w:sectPr w:rsidR="000B5220" w:rsidRPr="00FA2799" w:rsidSect="0087582F">
          <w:type w:val="continuous"/>
          <w:pgSz w:w="11907" w:h="16840" w:code="9"/>
          <w:pgMar w:top="1134" w:right="709" w:bottom="1134" w:left="1134" w:header="720" w:footer="567" w:gutter="0"/>
          <w:cols w:space="720"/>
          <w:noEndnote/>
          <w:docGrid w:linePitch="272"/>
        </w:sectPr>
      </w:pPr>
    </w:p>
    <w:p w14:paraId="57452D21" w14:textId="77777777" w:rsidR="00634634" w:rsidRPr="00FA2799" w:rsidRDefault="00634634" w:rsidP="00634634">
      <w:pPr>
        <w:pStyle w:val="BankNormal"/>
        <w:numPr>
          <w:ilvl w:val="0"/>
          <w:numId w:val="7"/>
        </w:numPr>
        <w:spacing w:after="120" w:line="276" w:lineRule="auto"/>
        <w:jc w:val="both"/>
        <w:rPr>
          <w:rFonts w:ascii="Candara" w:hAnsi="Candara"/>
          <w:lang w:val="fr-CD"/>
        </w:rPr>
      </w:pPr>
      <w:bookmarkStart w:id="65" w:name="_Toc303276557"/>
      <w:bookmarkStart w:id="66" w:name="_Toc305238756"/>
      <w:bookmarkStart w:id="67" w:name="_Toc305245244"/>
      <w:bookmarkStart w:id="68" w:name="_Toc305509710"/>
      <w:bookmarkStart w:id="69" w:name="_Toc306531014"/>
      <w:bookmarkStart w:id="70" w:name="_Toc352071555"/>
      <w:bookmarkStart w:id="71" w:name="_Toc352165215"/>
      <w:bookmarkStart w:id="72" w:name="_Toc528398620"/>
      <w:r w:rsidRPr="00FA2799">
        <w:rPr>
          <w:rFonts w:ascii="Candara" w:hAnsi="Candara"/>
          <w:b/>
          <w:color w:val="0070C0"/>
          <w:lang w:val="fr-CD"/>
        </w:rPr>
        <w:lastRenderedPageBreak/>
        <w:t>Analyse diagnostique</w:t>
      </w:r>
      <w:bookmarkStart w:id="73" w:name="_Toc529189794"/>
      <w:bookmarkStart w:id="74" w:name="_Toc529251657"/>
      <w:bookmarkStart w:id="75" w:name="_Toc530061002"/>
      <w:bookmarkStart w:id="76" w:name="_Toc531812061"/>
      <w:bookmarkStart w:id="77" w:name="_Toc531812766"/>
      <w:bookmarkStart w:id="78" w:name="_Toc535055631"/>
      <w:bookmarkStart w:id="79" w:name="_Toc303276559"/>
      <w:bookmarkStart w:id="80" w:name="_Toc305238758"/>
      <w:bookmarkStart w:id="81" w:name="_Toc305245246"/>
      <w:bookmarkStart w:id="82" w:name="_Toc305509712"/>
      <w:bookmarkStart w:id="83" w:name="_Toc306531015"/>
      <w:bookmarkStart w:id="84" w:name="_Toc352071556"/>
      <w:bookmarkStart w:id="85" w:name="_Toc352165216"/>
      <w:bookmarkEnd w:id="65"/>
      <w:bookmarkEnd w:id="66"/>
      <w:bookmarkEnd w:id="67"/>
      <w:bookmarkEnd w:id="68"/>
      <w:bookmarkEnd w:id="69"/>
      <w:bookmarkEnd w:id="70"/>
      <w:bookmarkEnd w:id="71"/>
    </w:p>
    <w:p w14:paraId="13E12AD3" w14:textId="77777777" w:rsidR="00634634" w:rsidRPr="00FA2799" w:rsidRDefault="00634634" w:rsidP="00634634">
      <w:pPr>
        <w:pStyle w:val="BankNormal"/>
        <w:tabs>
          <w:tab w:val="left" w:pos="2119"/>
        </w:tabs>
        <w:spacing w:after="120" w:line="276" w:lineRule="auto"/>
        <w:jc w:val="both"/>
        <w:rPr>
          <w:rFonts w:ascii="Candara" w:hAnsi="Candara"/>
          <w:lang w:val="fr-CD"/>
        </w:rPr>
        <w:sectPr w:rsidR="00634634" w:rsidRPr="00FA2799" w:rsidSect="0087582F">
          <w:type w:val="continuous"/>
          <w:pgSz w:w="11907" w:h="16840" w:code="9"/>
          <w:pgMar w:top="1134" w:right="709" w:bottom="1134" w:left="1134" w:header="720" w:footer="567" w:gutter="0"/>
          <w:cols w:space="720"/>
          <w:noEndnote/>
          <w:docGrid w:linePitch="272"/>
        </w:sectPr>
      </w:pPr>
    </w:p>
    <w:p w14:paraId="4034A057" w14:textId="77777777" w:rsidR="00634634" w:rsidRDefault="00634634" w:rsidP="000B5220">
      <w:pPr>
        <w:spacing w:after="200" w:line="276" w:lineRule="auto"/>
        <w:jc w:val="both"/>
        <w:rPr>
          <w:rFonts w:ascii="Candara" w:hAnsi="Candara"/>
          <w:sz w:val="26"/>
          <w:szCs w:val="26"/>
        </w:rPr>
      </w:pPr>
      <w:r w:rsidRPr="003F291E">
        <w:rPr>
          <w:rFonts w:ascii="Candara" w:hAnsi="Candara"/>
          <w:color w:val="000000"/>
          <w:sz w:val="26"/>
          <w:szCs w:val="26"/>
        </w:rPr>
        <w:lastRenderedPageBreak/>
        <w:t xml:space="preserve">Comme </w:t>
      </w:r>
      <w:r w:rsidRPr="003F291E">
        <w:rPr>
          <w:rFonts w:ascii="Candara" w:hAnsi="Candara"/>
          <w:b/>
          <w:color w:val="000000"/>
          <w:sz w:val="26"/>
          <w:szCs w:val="26"/>
        </w:rPr>
        <w:t>forces</w:t>
      </w:r>
      <w:r w:rsidRPr="003F291E">
        <w:rPr>
          <w:rFonts w:ascii="Candara" w:hAnsi="Candara"/>
          <w:color w:val="000000"/>
          <w:sz w:val="26"/>
          <w:szCs w:val="26"/>
        </w:rPr>
        <w:t xml:space="preserve">, on peut retenir : </w:t>
      </w:r>
      <w:r w:rsidRPr="003F291E">
        <w:rPr>
          <w:rFonts w:ascii="Candara" w:hAnsi="Candara"/>
          <w:sz w:val="26"/>
          <w:szCs w:val="26"/>
        </w:rPr>
        <w:t>(i) présence des institutions de l’enseignement Supérieurs et Universitaires agrées ; (ii) Présence des étudiants ; (iii) présence des institutions de l’enseignement Supérieurs et Universitaires fournissant une main d’œuvre qualifiée et compétitive sur le marché d’emploi ; (iv) Contribution efficace des institutions de l’enseignemen</w:t>
      </w:r>
      <w:r w:rsidR="000B5220">
        <w:rPr>
          <w:rFonts w:ascii="Candara" w:hAnsi="Candara"/>
          <w:sz w:val="26"/>
          <w:szCs w:val="26"/>
        </w:rPr>
        <w:t xml:space="preserve">t Supérieurs et Universitaires </w:t>
      </w:r>
      <w:r w:rsidRPr="003F291E">
        <w:rPr>
          <w:rFonts w:ascii="Candara" w:hAnsi="Candara"/>
          <w:sz w:val="26"/>
          <w:szCs w:val="26"/>
        </w:rPr>
        <w:t>dans le domaine de la recherche scientifique.</w:t>
      </w:r>
    </w:p>
    <w:p w14:paraId="3DF81295" w14:textId="77777777" w:rsidR="000B5220" w:rsidRPr="003F291E" w:rsidRDefault="000B5220" w:rsidP="000B5220">
      <w:pPr>
        <w:spacing w:after="200" w:line="276" w:lineRule="auto"/>
        <w:jc w:val="both"/>
        <w:rPr>
          <w:rFonts w:ascii="Candara" w:hAnsi="Candara"/>
          <w:sz w:val="26"/>
          <w:szCs w:val="26"/>
        </w:rPr>
      </w:pPr>
    </w:p>
    <w:bookmarkEnd w:id="72"/>
    <w:bookmarkEnd w:id="73"/>
    <w:bookmarkEnd w:id="74"/>
    <w:bookmarkEnd w:id="75"/>
    <w:bookmarkEnd w:id="76"/>
    <w:bookmarkEnd w:id="77"/>
    <w:bookmarkEnd w:id="78"/>
    <w:p w14:paraId="70EDA3F6" w14:textId="77777777" w:rsidR="00634634" w:rsidRPr="003F291E" w:rsidRDefault="00634634" w:rsidP="000B5220">
      <w:pPr>
        <w:spacing w:after="200" w:line="276" w:lineRule="auto"/>
        <w:jc w:val="both"/>
        <w:rPr>
          <w:rFonts w:ascii="Candara" w:hAnsi="Candara"/>
          <w:sz w:val="26"/>
          <w:szCs w:val="26"/>
        </w:rPr>
      </w:pPr>
      <w:r w:rsidRPr="003F291E">
        <w:rPr>
          <w:rFonts w:ascii="Candara" w:hAnsi="Candara"/>
          <w:color w:val="000000"/>
          <w:sz w:val="26"/>
          <w:szCs w:val="26"/>
        </w:rPr>
        <w:lastRenderedPageBreak/>
        <w:t xml:space="preserve">Comme </w:t>
      </w:r>
      <w:r w:rsidRPr="003F291E">
        <w:rPr>
          <w:rFonts w:ascii="Candara" w:hAnsi="Candara"/>
          <w:b/>
          <w:color w:val="000000"/>
          <w:sz w:val="26"/>
          <w:szCs w:val="26"/>
        </w:rPr>
        <w:t>faiblesses,</w:t>
      </w:r>
      <w:r w:rsidRPr="003F291E">
        <w:rPr>
          <w:rFonts w:ascii="Candara" w:hAnsi="Candara"/>
          <w:color w:val="000000"/>
          <w:sz w:val="26"/>
          <w:szCs w:val="26"/>
        </w:rPr>
        <w:t xml:space="preserve"> il est à noter :</w:t>
      </w:r>
      <w:r w:rsidRPr="003F291E">
        <w:rPr>
          <w:rFonts w:ascii="Candara" w:hAnsi="Candara"/>
          <w:sz w:val="26"/>
          <w:szCs w:val="26"/>
        </w:rPr>
        <w:t xml:space="preserve"> (i) Insuffisance des infrastructures (auditoires, homes des étudiants, amphithéâtres, bâtiments administratif, Guest-</w:t>
      </w:r>
      <w:r>
        <w:rPr>
          <w:rFonts w:ascii="Candara" w:hAnsi="Candara"/>
          <w:sz w:val="26"/>
          <w:szCs w:val="26"/>
        </w:rPr>
        <w:t>hou</w:t>
      </w:r>
      <w:r w:rsidRPr="003F291E">
        <w:rPr>
          <w:rFonts w:ascii="Candara" w:hAnsi="Candara"/>
          <w:sz w:val="26"/>
          <w:szCs w:val="26"/>
        </w:rPr>
        <w:t>se pour les enseignants visiteurs</w:t>
      </w:r>
      <w:r w:rsidR="009B353C">
        <w:rPr>
          <w:rFonts w:ascii="Candara" w:hAnsi="Candara"/>
          <w:sz w:val="26"/>
          <w:szCs w:val="26"/>
        </w:rPr>
        <w:t xml:space="preserve">) </w:t>
      </w:r>
      <w:r w:rsidRPr="003F291E">
        <w:rPr>
          <w:rFonts w:ascii="Candara" w:hAnsi="Candara"/>
          <w:sz w:val="26"/>
          <w:szCs w:val="26"/>
        </w:rPr>
        <w:t>; (ii) Faible effectif des étudiants ; (iii) Insuffisances du personnel académique ; (iv) Non mécanisation des certains enseignants ; (v) Manque des bibliothèques et laboratoires  outillés ; (vi) Faible accès à l’énergie électrique ; (vii) Absence des bourses et fonds des recherches aux enseignants et aux étudiants.</w:t>
      </w:r>
    </w:p>
    <w:p w14:paraId="67B7F94B" w14:textId="77777777" w:rsidR="00634634" w:rsidRPr="003F291E" w:rsidRDefault="00634634" w:rsidP="000B5220">
      <w:pPr>
        <w:spacing w:after="200" w:line="276" w:lineRule="auto"/>
        <w:jc w:val="both"/>
        <w:rPr>
          <w:rFonts w:ascii="Candara" w:hAnsi="Candara"/>
          <w:sz w:val="26"/>
          <w:szCs w:val="26"/>
        </w:rPr>
      </w:pPr>
      <w:r w:rsidRPr="003F291E">
        <w:rPr>
          <w:rFonts w:ascii="Candara" w:hAnsi="Candara"/>
          <w:sz w:val="26"/>
          <w:szCs w:val="26"/>
        </w:rPr>
        <w:lastRenderedPageBreak/>
        <w:t xml:space="preserve">Comme </w:t>
      </w:r>
      <w:r w:rsidRPr="003F291E">
        <w:rPr>
          <w:rFonts w:ascii="Candara" w:hAnsi="Candara"/>
          <w:b/>
          <w:sz w:val="26"/>
          <w:szCs w:val="26"/>
        </w:rPr>
        <w:t>menaces,</w:t>
      </w:r>
      <w:r w:rsidRPr="003F291E">
        <w:rPr>
          <w:rFonts w:ascii="Candara" w:hAnsi="Candara"/>
          <w:sz w:val="26"/>
          <w:szCs w:val="26"/>
        </w:rPr>
        <w:t xml:space="preserve"> on note : (i) Exploitation minière artisanale ; (ii) Coutumes rétrograde basé sur le genre.</w:t>
      </w:r>
    </w:p>
    <w:p w14:paraId="17E3A5DD" w14:textId="77777777" w:rsidR="00634634" w:rsidRDefault="00634634" w:rsidP="00634634">
      <w:pPr>
        <w:spacing w:after="200"/>
        <w:jc w:val="both"/>
        <w:rPr>
          <w:rFonts w:ascii="Candara" w:hAnsi="Candara"/>
          <w:sz w:val="26"/>
          <w:szCs w:val="26"/>
        </w:rPr>
      </w:pPr>
      <w:bookmarkStart w:id="86" w:name="_Toc57197941"/>
      <w:bookmarkEnd w:id="79"/>
      <w:bookmarkEnd w:id="80"/>
      <w:bookmarkEnd w:id="81"/>
      <w:bookmarkEnd w:id="82"/>
      <w:bookmarkEnd w:id="83"/>
      <w:bookmarkEnd w:id="84"/>
      <w:bookmarkEnd w:id="85"/>
      <w:r w:rsidRPr="003F291E">
        <w:rPr>
          <w:rFonts w:ascii="Candara" w:hAnsi="Candara"/>
          <w:sz w:val="26"/>
          <w:szCs w:val="26"/>
        </w:rPr>
        <w:lastRenderedPageBreak/>
        <w:t xml:space="preserve">Comme </w:t>
      </w:r>
      <w:r w:rsidRPr="003F291E">
        <w:rPr>
          <w:rFonts w:ascii="Candara" w:hAnsi="Candara"/>
          <w:b/>
          <w:sz w:val="26"/>
          <w:szCs w:val="26"/>
        </w:rPr>
        <w:t>opportunités</w:t>
      </w:r>
      <w:r w:rsidRPr="003F291E">
        <w:rPr>
          <w:rFonts w:ascii="Candara" w:hAnsi="Candara"/>
          <w:sz w:val="26"/>
          <w:szCs w:val="26"/>
        </w:rPr>
        <w:t>, on peut relever : (i) Présence des quelques entreprises publiques (REGIDESO, SNEL) et privés (KIBALI, IOB, DCMS) ; (ii) L’avènement de la nouvelle Province.</w:t>
      </w:r>
      <w:bookmarkEnd w:id="86"/>
    </w:p>
    <w:p w14:paraId="135ECD2E" w14:textId="77777777" w:rsidR="009B353C" w:rsidRPr="003F291E" w:rsidRDefault="009B353C" w:rsidP="00634634">
      <w:pPr>
        <w:spacing w:after="200"/>
        <w:jc w:val="both"/>
        <w:rPr>
          <w:rFonts w:ascii="Candara" w:hAnsi="Candara"/>
          <w:sz w:val="26"/>
          <w:szCs w:val="26"/>
        </w:rPr>
        <w:sectPr w:rsidR="009B353C" w:rsidRPr="003F291E" w:rsidSect="0087582F">
          <w:type w:val="continuous"/>
          <w:pgSz w:w="11907" w:h="16840" w:code="9"/>
          <w:pgMar w:top="1134" w:right="709" w:bottom="1134" w:left="1134" w:header="720" w:footer="567" w:gutter="0"/>
          <w:cols w:num="2" w:space="720"/>
          <w:noEndnote/>
          <w:docGrid w:linePitch="272"/>
        </w:sectPr>
      </w:pPr>
    </w:p>
    <w:p w14:paraId="36F21289" w14:textId="77777777" w:rsidR="00634634" w:rsidRPr="00FA2799" w:rsidRDefault="00634634" w:rsidP="00634634">
      <w:pPr>
        <w:pStyle w:val="BankNormal"/>
        <w:tabs>
          <w:tab w:val="left" w:pos="2119"/>
        </w:tabs>
        <w:spacing w:after="120" w:line="276" w:lineRule="auto"/>
        <w:jc w:val="both"/>
        <w:rPr>
          <w:rFonts w:ascii="Candara" w:hAnsi="Candara"/>
          <w:lang w:val="fr-CD"/>
        </w:rPr>
        <w:sectPr w:rsidR="00634634" w:rsidRPr="00FA2799" w:rsidSect="0087582F">
          <w:type w:val="continuous"/>
          <w:pgSz w:w="11907" w:h="16840" w:code="9"/>
          <w:pgMar w:top="1134" w:right="709" w:bottom="1134" w:left="1134" w:header="720" w:footer="567" w:gutter="0"/>
          <w:cols w:space="720"/>
          <w:noEndnote/>
          <w:docGrid w:linePitch="272"/>
        </w:sectPr>
      </w:pPr>
    </w:p>
    <w:p w14:paraId="7FBDEDC7" w14:textId="77777777" w:rsidR="00634634" w:rsidRPr="00FC1ABD" w:rsidRDefault="00634634" w:rsidP="00BD1E71">
      <w:pPr>
        <w:pStyle w:val="Titre2"/>
        <w:numPr>
          <w:ilvl w:val="2"/>
          <w:numId w:val="27"/>
        </w:numPr>
        <w:shd w:val="clear" w:color="auto" w:fill="B2C4DA"/>
        <w:spacing w:before="120" w:after="0" w:line="276" w:lineRule="auto"/>
        <w:jc w:val="both"/>
        <w:rPr>
          <w:rFonts w:ascii="Candara" w:hAnsi="Candara"/>
          <w:smallCaps w:val="0"/>
          <w:color w:val="C00000"/>
          <w:sz w:val="28"/>
          <w:szCs w:val="28"/>
        </w:rPr>
      </w:pPr>
      <w:bookmarkStart w:id="87" w:name="_Toc135998233"/>
      <w:bookmarkStart w:id="88" w:name="_Toc138941638"/>
      <w:bookmarkStart w:id="89" w:name="_Toc146827233"/>
      <w:r w:rsidRPr="00FC1ABD">
        <w:rPr>
          <w:rFonts w:ascii="Candara" w:hAnsi="Candara"/>
          <w:smallCaps w:val="0"/>
          <w:color w:val="C00000"/>
          <w:sz w:val="28"/>
          <w:szCs w:val="28"/>
        </w:rPr>
        <w:lastRenderedPageBreak/>
        <w:t>Santé, Nutrition et VIH/ Sida</w:t>
      </w:r>
      <w:bookmarkStart w:id="90" w:name="_Toc528398607"/>
      <w:bookmarkEnd w:id="49"/>
      <w:bookmarkEnd w:id="50"/>
      <w:bookmarkEnd w:id="51"/>
      <w:bookmarkEnd w:id="87"/>
      <w:bookmarkEnd w:id="88"/>
      <w:bookmarkEnd w:id="89"/>
    </w:p>
    <w:p w14:paraId="3457ED98" w14:textId="77777777" w:rsidR="000B5220" w:rsidRDefault="000B5220" w:rsidP="00C77B1C">
      <w:pPr>
        <w:pStyle w:val="BankNormal"/>
        <w:spacing w:after="0"/>
        <w:ind w:left="357"/>
        <w:rPr>
          <w:rFonts w:ascii="Candara" w:hAnsi="Candara"/>
          <w:b/>
          <w:color w:val="0070C0"/>
          <w:lang w:val="fr-CD"/>
        </w:rPr>
        <w:sectPr w:rsidR="000B5220" w:rsidSect="000B5220">
          <w:type w:val="continuous"/>
          <w:pgSz w:w="11907" w:h="16840" w:code="9"/>
          <w:pgMar w:top="1134" w:right="709" w:bottom="1134" w:left="1134" w:header="720" w:footer="567" w:gutter="0"/>
          <w:cols w:space="720"/>
          <w:noEndnote/>
          <w:docGrid w:linePitch="272"/>
        </w:sectPr>
      </w:pPr>
      <w:bookmarkStart w:id="91" w:name="_Toc529189787"/>
      <w:bookmarkStart w:id="92" w:name="_Toc529251650"/>
    </w:p>
    <w:p w14:paraId="2C42B544" w14:textId="77777777" w:rsidR="00634634" w:rsidRPr="00FC1ABD" w:rsidRDefault="00634634" w:rsidP="00634634">
      <w:pPr>
        <w:jc w:val="both"/>
        <w:rPr>
          <w:rFonts w:ascii="Candara" w:hAnsi="Candara"/>
          <w:sz w:val="6"/>
        </w:rPr>
      </w:pPr>
    </w:p>
    <w:p w14:paraId="1630AB67" w14:textId="77777777" w:rsidR="00634634" w:rsidRPr="00FC1ABD" w:rsidRDefault="00634634" w:rsidP="00634634">
      <w:pPr>
        <w:jc w:val="both"/>
        <w:rPr>
          <w:rFonts w:ascii="Candara" w:hAnsi="Candara"/>
          <w:sz w:val="6"/>
        </w:rPr>
        <w:sectPr w:rsidR="00634634" w:rsidRPr="00FC1ABD" w:rsidSect="00C77B1C">
          <w:type w:val="continuous"/>
          <w:pgSz w:w="11907" w:h="16840" w:code="9"/>
          <w:pgMar w:top="1134" w:right="709" w:bottom="1134" w:left="1134" w:header="720" w:footer="567" w:gutter="0"/>
          <w:cols w:num="2" w:space="720"/>
          <w:noEndnote/>
          <w:docGrid w:linePitch="272"/>
        </w:sectPr>
      </w:pPr>
    </w:p>
    <w:p w14:paraId="642C3CA6" w14:textId="77777777" w:rsidR="00C77B1C" w:rsidRPr="00C77B1C" w:rsidRDefault="00C77B1C" w:rsidP="00C77B1C">
      <w:pPr>
        <w:pStyle w:val="Sansinterligne"/>
        <w:jc w:val="center"/>
        <w:rPr>
          <w:rFonts w:ascii="Candara" w:hAnsi="Candara"/>
          <w:sz w:val="20"/>
          <w:szCs w:val="20"/>
        </w:rPr>
      </w:pPr>
    </w:p>
    <w:p w14:paraId="101F88EB" w14:textId="77777777" w:rsidR="0070472E" w:rsidRPr="00FC1ABD" w:rsidRDefault="000B5220" w:rsidP="0070472E">
      <w:pPr>
        <w:pStyle w:val="BankNormal"/>
        <w:numPr>
          <w:ilvl w:val="0"/>
          <w:numId w:val="7"/>
        </w:numPr>
        <w:spacing w:after="0" w:line="276" w:lineRule="auto"/>
        <w:ind w:left="357" w:hanging="357"/>
        <w:jc w:val="both"/>
        <w:rPr>
          <w:rFonts w:ascii="Candara" w:hAnsi="Candara"/>
          <w:b/>
          <w:color w:val="0070C0"/>
          <w:lang w:val="fr-CD"/>
        </w:rPr>
      </w:pPr>
      <w:r>
        <w:rPr>
          <w:noProof/>
          <w:lang w:val="fr-FR" w:eastAsia="fr-FR"/>
        </w:rPr>
        <w:drawing>
          <wp:anchor distT="0" distB="0" distL="114300" distR="114300" simplePos="0" relativeHeight="251691520" behindDoc="0" locked="0" layoutInCell="1" allowOverlap="1" wp14:anchorId="02DE44A5" wp14:editId="4140337E">
            <wp:simplePos x="0" y="0"/>
            <wp:positionH relativeFrom="column">
              <wp:posOffset>63728</wp:posOffset>
            </wp:positionH>
            <wp:positionV relativeFrom="paragraph">
              <wp:posOffset>211647</wp:posOffset>
            </wp:positionV>
            <wp:extent cx="2959100" cy="1968500"/>
            <wp:effectExtent l="0" t="0" r="0" b="0"/>
            <wp:wrapNone/>
            <wp:docPr id="137" name="Image 79" descr="C:\Users\Mansoor\Documents\DOCUMENT EX PATRICK\EXC PATRICK\hg med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9" descr="C:\Users\Mansoor\Documents\DOCUMENT EX PATRICK\EXC PATRICK\hg medj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9100" cy="196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70472E" w:rsidRPr="00FC1ABD">
        <w:rPr>
          <w:rFonts w:ascii="Candara" w:hAnsi="Candara"/>
          <w:b/>
          <w:color w:val="0070C0"/>
          <w:lang w:val="fr-CD"/>
        </w:rPr>
        <w:t>Etat des lieux</w:t>
      </w:r>
    </w:p>
    <w:p w14:paraId="24D46655" w14:textId="77777777" w:rsidR="0070472E" w:rsidRDefault="0070472E" w:rsidP="00634634">
      <w:pPr>
        <w:pStyle w:val="Sansinterligne"/>
        <w:jc w:val="both"/>
        <w:rPr>
          <w:rFonts w:ascii="Candara" w:hAnsi="Candara"/>
          <w:sz w:val="26"/>
          <w:szCs w:val="26"/>
        </w:rPr>
      </w:pPr>
    </w:p>
    <w:p w14:paraId="03667EE2" w14:textId="77777777" w:rsidR="000B5220" w:rsidRDefault="000B5220" w:rsidP="00634634">
      <w:pPr>
        <w:pStyle w:val="Sansinterligne"/>
        <w:jc w:val="both"/>
        <w:rPr>
          <w:rFonts w:ascii="Candara" w:hAnsi="Candara"/>
          <w:sz w:val="26"/>
          <w:szCs w:val="26"/>
        </w:rPr>
      </w:pPr>
    </w:p>
    <w:p w14:paraId="0E1E59D4" w14:textId="77777777" w:rsidR="000B5220" w:rsidRDefault="000B5220" w:rsidP="00634634">
      <w:pPr>
        <w:pStyle w:val="Sansinterligne"/>
        <w:jc w:val="both"/>
        <w:rPr>
          <w:rFonts w:ascii="Candara" w:hAnsi="Candara"/>
          <w:sz w:val="26"/>
          <w:szCs w:val="26"/>
        </w:rPr>
      </w:pPr>
    </w:p>
    <w:p w14:paraId="3D68D68F" w14:textId="77777777" w:rsidR="000B5220" w:rsidRDefault="000B5220" w:rsidP="00634634">
      <w:pPr>
        <w:pStyle w:val="Sansinterligne"/>
        <w:jc w:val="both"/>
        <w:rPr>
          <w:rFonts w:ascii="Candara" w:hAnsi="Candara"/>
          <w:sz w:val="26"/>
          <w:szCs w:val="26"/>
        </w:rPr>
      </w:pPr>
    </w:p>
    <w:p w14:paraId="79FBFCCB" w14:textId="77777777" w:rsidR="000B5220" w:rsidRDefault="000B5220" w:rsidP="00634634">
      <w:pPr>
        <w:pStyle w:val="Sansinterligne"/>
        <w:jc w:val="both"/>
        <w:rPr>
          <w:rFonts w:ascii="Candara" w:hAnsi="Candara"/>
          <w:sz w:val="26"/>
          <w:szCs w:val="26"/>
        </w:rPr>
      </w:pPr>
    </w:p>
    <w:p w14:paraId="531DF793" w14:textId="77777777" w:rsidR="000B5220" w:rsidRDefault="000B5220" w:rsidP="00634634">
      <w:pPr>
        <w:pStyle w:val="Sansinterligne"/>
        <w:jc w:val="both"/>
        <w:rPr>
          <w:rFonts w:ascii="Candara" w:hAnsi="Candara"/>
          <w:sz w:val="26"/>
          <w:szCs w:val="26"/>
        </w:rPr>
      </w:pPr>
    </w:p>
    <w:p w14:paraId="3FAF97BF" w14:textId="77777777" w:rsidR="000B5220" w:rsidRDefault="000B5220" w:rsidP="00634634">
      <w:pPr>
        <w:pStyle w:val="Sansinterligne"/>
        <w:jc w:val="both"/>
        <w:rPr>
          <w:rFonts w:ascii="Candara" w:hAnsi="Candara"/>
          <w:sz w:val="26"/>
          <w:szCs w:val="26"/>
        </w:rPr>
      </w:pPr>
    </w:p>
    <w:p w14:paraId="4E5D4FF4" w14:textId="77777777" w:rsidR="000B5220" w:rsidRDefault="000B5220" w:rsidP="00634634">
      <w:pPr>
        <w:pStyle w:val="Sansinterligne"/>
        <w:jc w:val="both"/>
        <w:rPr>
          <w:rFonts w:ascii="Candara" w:hAnsi="Candara"/>
          <w:sz w:val="26"/>
          <w:szCs w:val="26"/>
        </w:rPr>
      </w:pPr>
    </w:p>
    <w:p w14:paraId="6CD12E1C" w14:textId="77777777" w:rsidR="000B5220" w:rsidRDefault="000B5220" w:rsidP="00634634">
      <w:pPr>
        <w:pStyle w:val="Sansinterligne"/>
        <w:jc w:val="both"/>
        <w:rPr>
          <w:rFonts w:ascii="Candara" w:hAnsi="Candara"/>
          <w:sz w:val="26"/>
          <w:szCs w:val="26"/>
        </w:rPr>
      </w:pPr>
    </w:p>
    <w:p w14:paraId="2FE2ECA5" w14:textId="77777777" w:rsidR="000B5220" w:rsidRDefault="000B5220" w:rsidP="00634634">
      <w:pPr>
        <w:pStyle w:val="Sansinterligne"/>
        <w:jc w:val="both"/>
        <w:rPr>
          <w:rFonts w:ascii="Candara" w:hAnsi="Candara"/>
          <w:sz w:val="26"/>
          <w:szCs w:val="26"/>
        </w:rPr>
      </w:pPr>
    </w:p>
    <w:p w14:paraId="2F9D552D" w14:textId="77777777" w:rsidR="000B5220" w:rsidRPr="00C77B1C" w:rsidRDefault="000B5220" w:rsidP="000B5220">
      <w:pPr>
        <w:pStyle w:val="Sansinterligne"/>
        <w:jc w:val="center"/>
        <w:rPr>
          <w:rFonts w:ascii="Candara" w:hAnsi="Candara"/>
          <w:sz w:val="20"/>
          <w:szCs w:val="20"/>
        </w:rPr>
      </w:pPr>
      <w:r>
        <w:rPr>
          <w:rFonts w:ascii="Candara" w:hAnsi="Candara"/>
          <w:sz w:val="20"/>
          <w:szCs w:val="20"/>
        </w:rPr>
        <w:t>Centre Hospitalier pour tous à Isiro</w:t>
      </w:r>
    </w:p>
    <w:p w14:paraId="41D97404" w14:textId="77777777" w:rsidR="000B5220" w:rsidRDefault="000B5220" w:rsidP="00634634">
      <w:pPr>
        <w:pStyle w:val="Sansinterligne"/>
        <w:jc w:val="both"/>
        <w:rPr>
          <w:rFonts w:ascii="Candara" w:hAnsi="Candara"/>
          <w:sz w:val="26"/>
          <w:szCs w:val="26"/>
        </w:rPr>
      </w:pPr>
    </w:p>
    <w:p w14:paraId="4E44A108" w14:textId="77777777" w:rsidR="00634634" w:rsidRPr="00FC1ABD" w:rsidRDefault="00634634" w:rsidP="000B5220">
      <w:pPr>
        <w:pStyle w:val="Sansinterligne"/>
        <w:spacing w:line="276" w:lineRule="auto"/>
        <w:jc w:val="both"/>
        <w:rPr>
          <w:rFonts w:ascii="Candara" w:hAnsi="Candara"/>
          <w:sz w:val="26"/>
          <w:szCs w:val="26"/>
        </w:rPr>
      </w:pPr>
      <w:r w:rsidRPr="00FC1ABD">
        <w:rPr>
          <w:rFonts w:ascii="Candara" w:hAnsi="Candara"/>
          <w:sz w:val="26"/>
          <w:szCs w:val="26"/>
        </w:rPr>
        <w:t xml:space="preserve">La </w:t>
      </w:r>
      <w:r w:rsidR="00A657FE">
        <w:rPr>
          <w:rFonts w:ascii="Candara" w:hAnsi="Candara"/>
          <w:sz w:val="26"/>
          <w:szCs w:val="26"/>
        </w:rPr>
        <w:t xml:space="preserve">Province </w:t>
      </w:r>
      <w:r w:rsidRPr="00FC1ABD">
        <w:rPr>
          <w:rFonts w:ascii="Candara" w:hAnsi="Candara"/>
          <w:sz w:val="26"/>
          <w:szCs w:val="26"/>
        </w:rPr>
        <w:t xml:space="preserve">du Haut Uele est subdivisée en 13 zones de santé avec 213 aires de santé (213 Centres de santé) réparties dans les six territoires et la ville d’Isiro. Chaque zone de santé a un Bureau Central de la </w:t>
      </w:r>
      <w:r w:rsidR="00CB2274">
        <w:rPr>
          <w:rFonts w:ascii="Candara" w:hAnsi="Candara"/>
          <w:sz w:val="26"/>
          <w:szCs w:val="26"/>
        </w:rPr>
        <w:t xml:space="preserve">zone de </w:t>
      </w:r>
      <w:r w:rsidR="00CB2274">
        <w:rPr>
          <w:rFonts w:ascii="Candara" w:hAnsi="Candara"/>
          <w:sz w:val="26"/>
          <w:szCs w:val="26"/>
        </w:rPr>
        <w:lastRenderedPageBreak/>
        <w:t>sante (</w:t>
      </w:r>
      <w:r w:rsidRPr="00FC1ABD">
        <w:rPr>
          <w:rFonts w:ascii="Candara" w:hAnsi="Candara"/>
          <w:sz w:val="26"/>
          <w:szCs w:val="26"/>
        </w:rPr>
        <w:t>ZS</w:t>
      </w:r>
      <w:r w:rsidR="00CB2274">
        <w:rPr>
          <w:rFonts w:ascii="Candara" w:hAnsi="Candara"/>
          <w:sz w:val="26"/>
          <w:szCs w:val="26"/>
        </w:rPr>
        <w:t>)</w:t>
      </w:r>
      <w:r w:rsidRPr="00FC1ABD">
        <w:rPr>
          <w:rFonts w:ascii="Candara" w:hAnsi="Candara"/>
          <w:sz w:val="26"/>
          <w:szCs w:val="26"/>
        </w:rPr>
        <w:t>, un hôpital général de référence et des hôpitaux secondaires.</w:t>
      </w:r>
    </w:p>
    <w:p w14:paraId="39E2991B" w14:textId="77777777" w:rsidR="00634634" w:rsidRDefault="00634634" w:rsidP="000B5220">
      <w:pPr>
        <w:spacing w:line="276" w:lineRule="auto"/>
        <w:jc w:val="both"/>
        <w:rPr>
          <w:rFonts w:ascii="Candara" w:hAnsi="Candara"/>
          <w:sz w:val="26"/>
          <w:szCs w:val="26"/>
        </w:rPr>
      </w:pPr>
      <w:r w:rsidRPr="00FC1ABD">
        <w:rPr>
          <w:rFonts w:ascii="Candara" w:hAnsi="Candara"/>
          <w:sz w:val="26"/>
          <w:szCs w:val="26"/>
        </w:rPr>
        <w:t xml:space="preserve">La proportion des agents admis sous statut et nouvelle unité par catégorie sur l’ensemble de la </w:t>
      </w:r>
      <w:r w:rsidR="00A657FE">
        <w:rPr>
          <w:rFonts w:ascii="Candara" w:hAnsi="Candara"/>
          <w:sz w:val="26"/>
          <w:szCs w:val="26"/>
        </w:rPr>
        <w:t xml:space="preserve">Province </w:t>
      </w:r>
      <w:r w:rsidRPr="00FC1ABD">
        <w:rPr>
          <w:rFonts w:ascii="Candara" w:hAnsi="Candara"/>
          <w:sz w:val="26"/>
          <w:szCs w:val="26"/>
        </w:rPr>
        <w:t>se présente comme suit :</w:t>
      </w:r>
    </w:p>
    <w:p w14:paraId="45187B8C" w14:textId="77777777" w:rsidR="0099632F" w:rsidRDefault="0099632F" w:rsidP="000B5220">
      <w:pPr>
        <w:spacing w:line="276" w:lineRule="auto"/>
        <w:jc w:val="both"/>
        <w:rPr>
          <w:rFonts w:ascii="Candara" w:hAnsi="Candara"/>
          <w:sz w:val="26"/>
          <w:szCs w:val="26"/>
        </w:rPr>
      </w:pPr>
    </w:p>
    <w:p w14:paraId="5748826C" w14:textId="77777777" w:rsidR="0099632F" w:rsidRDefault="0099632F" w:rsidP="000B5220">
      <w:pPr>
        <w:spacing w:line="276" w:lineRule="auto"/>
        <w:jc w:val="both"/>
        <w:rPr>
          <w:rFonts w:ascii="Candara" w:hAnsi="Candara"/>
          <w:sz w:val="26"/>
          <w:szCs w:val="26"/>
        </w:rPr>
      </w:pPr>
    </w:p>
    <w:p w14:paraId="13C05DE7" w14:textId="77777777" w:rsidR="0099632F" w:rsidRDefault="0099632F" w:rsidP="000B5220">
      <w:pPr>
        <w:spacing w:line="276" w:lineRule="auto"/>
        <w:jc w:val="both"/>
        <w:rPr>
          <w:rFonts w:ascii="Candara" w:hAnsi="Candara"/>
          <w:sz w:val="26"/>
          <w:szCs w:val="26"/>
        </w:rPr>
      </w:pPr>
    </w:p>
    <w:p w14:paraId="55DF1346" w14:textId="77777777" w:rsidR="0070472E" w:rsidRDefault="0070472E" w:rsidP="00634634">
      <w:pPr>
        <w:jc w:val="both"/>
        <w:rPr>
          <w:rFonts w:ascii="Candara" w:hAnsi="Candara"/>
          <w:sz w:val="26"/>
          <w:szCs w:val="26"/>
        </w:rPr>
      </w:pPr>
    </w:p>
    <w:p w14:paraId="69F352A6" w14:textId="77777777" w:rsidR="0070472E" w:rsidRDefault="0070472E" w:rsidP="00634634">
      <w:pPr>
        <w:jc w:val="both"/>
        <w:rPr>
          <w:rFonts w:ascii="Candara" w:hAnsi="Candara"/>
          <w:sz w:val="26"/>
          <w:szCs w:val="26"/>
        </w:rPr>
      </w:pPr>
    </w:p>
    <w:p w14:paraId="36B68B90" w14:textId="77777777" w:rsidR="0070472E" w:rsidRDefault="0070472E" w:rsidP="00634634">
      <w:pPr>
        <w:jc w:val="both"/>
        <w:rPr>
          <w:rFonts w:ascii="Candara" w:hAnsi="Candara"/>
          <w:sz w:val="26"/>
          <w:szCs w:val="26"/>
        </w:rPr>
      </w:pPr>
    </w:p>
    <w:p w14:paraId="1414E450" w14:textId="77777777" w:rsidR="0070472E" w:rsidRDefault="0070472E" w:rsidP="00634634">
      <w:pPr>
        <w:jc w:val="both"/>
        <w:rPr>
          <w:rFonts w:ascii="Candara" w:hAnsi="Candara"/>
          <w:sz w:val="26"/>
          <w:szCs w:val="26"/>
        </w:rPr>
      </w:pPr>
    </w:p>
    <w:p w14:paraId="0087921B" w14:textId="77777777" w:rsidR="0070472E" w:rsidRDefault="0070472E" w:rsidP="00634634">
      <w:pPr>
        <w:jc w:val="both"/>
        <w:rPr>
          <w:rFonts w:ascii="Candara" w:hAnsi="Candara"/>
          <w:sz w:val="26"/>
          <w:szCs w:val="26"/>
        </w:rPr>
      </w:pPr>
    </w:p>
    <w:p w14:paraId="6BFCBC65" w14:textId="77777777" w:rsidR="0070472E" w:rsidRDefault="0070472E" w:rsidP="00634634">
      <w:pPr>
        <w:jc w:val="both"/>
        <w:rPr>
          <w:rFonts w:ascii="Candara" w:hAnsi="Candara"/>
          <w:sz w:val="26"/>
          <w:szCs w:val="26"/>
        </w:rPr>
      </w:pPr>
    </w:p>
    <w:p w14:paraId="59D45D6F" w14:textId="77777777" w:rsidR="0070472E" w:rsidRDefault="0070472E" w:rsidP="00634634">
      <w:pPr>
        <w:jc w:val="both"/>
        <w:rPr>
          <w:rFonts w:ascii="Candara" w:hAnsi="Candara"/>
          <w:sz w:val="26"/>
          <w:szCs w:val="26"/>
        </w:rPr>
      </w:pPr>
    </w:p>
    <w:p w14:paraId="43116289" w14:textId="77777777" w:rsidR="0070472E" w:rsidRDefault="0070472E" w:rsidP="00634634">
      <w:pPr>
        <w:jc w:val="both"/>
        <w:rPr>
          <w:rFonts w:ascii="Candara" w:hAnsi="Candara"/>
          <w:sz w:val="26"/>
          <w:szCs w:val="26"/>
        </w:rPr>
      </w:pPr>
    </w:p>
    <w:p w14:paraId="0CFDFB3D" w14:textId="77777777" w:rsidR="0070472E" w:rsidRDefault="0070472E" w:rsidP="00634634">
      <w:pPr>
        <w:jc w:val="both"/>
        <w:rPr>
          <w:rFonts w:ascii="Candara" w:hAnsi="Candara"/>
          <w:sz w:val="26"/>
          <w:szCs w:val="26"/>
        </w:rPr>
      </w:pPr>
    </w:p>
    <w:p w14:paraId="069C01FF" w14:textId="77777777" w:rsidR="0070472E" w:rsidRPr="008165C9" w:rsidRDefault="0070472E" w:rsidP="00634634">
      <w:pPr>
        <w:jc w:val="both"/>
        <w:rPr>
          <w:rFonts w:ascii="Candara" w:hAnsi="Candara"/>
          <w:sz w:val="8"/>
          <w:szCs w:val="26"/>
        </w:rPr>
      </w:pPr>
    </w:p>
    <w:p w14:paraId="2A0534E8" w14:textId="77777777" w:rsidR="0099632F" w:rsidRPr="008165C9" w:rsidRDefault="0099632F" w:rsidP="0099632F">
      <w:pPr>
        <w:rPr>
          <w:rFonts w:ascii="Candara" w:eastAsia="Calibri" w:hAnsi="Candara"/>
          <w:b/>
          <w:sz w:val="6"/>
          <w:szCs w:val="20"/>
        </w:rPr>
        <w:sectPr w:rsidR="0099632F" w:rsidRPr="008165C9" w:rsidSect="0087582F">
          <w:type w:val="continuous"/>
          <w:pgSz w:w="11907" w:h="16840" w:code="9"/>
          <w:pgMar w:top="1134" w:right="709" w:bottom="1134" w:left="1134" w:header="720" w:footer="567" w:gutter="0"/>
          <w:cols w:num="2" w:space="720"/>
          <w:noEndnote/>
          <w:docGrid w:linePitch="272"/>
        </w:sectPr>
      </w:pPr>
    </w:p>
    <w:p w14:paraId="24CB74A3" w14:textId="744E65CE" w:rsidR="00634634" w:rsidRPr="0099632F" w:rsidRDefault="0099632F" w:rsidP="0099632F">
      <w:pPr>
        <w:rPr>
          <w:rFonts w:ascii="Candara" w:eastAsia="Calibri" w:hAnsi="Candara"/>
          <w:b/>
          <w:szCs w:val="26"/>
        </w:rPr>
      </w:pPr>
      <w:r w:rsidRPr="0099632F">
        <w:rPr>
          <w:rFonts w:ascii="Candara" w:eastAsia="Calibri" w:hAnsi="Candara"/>
          <w:b/>
          <w:szCs w:val="26"/>
        </w:rPr>
        <w:lastRenderedPageBreak/>
        <w:t xml:space="preserve">Tableau n° </w:t>
      </w:r>
      <w:r w:rsidR="00E37A8E">
        <w:rPr>
          <w:rFonts w:ascii="Candara" w:eastAsia="Calibri" w:hAnsi="Candara"/>
          <w:b/>
          <w:szCs w:val="26"/>
        </w:rPr>
        <w:t>11</w:t>
      </w:r>
      <w:r w:rsidRPr="0099632F">
        <w:rPr>
          <w:rFonts w:ascii="Candara" w:eastAsia="Calibri" w:hAnsi="Candara"/>
          <w:b/>
          <w:szCs w:val="26"/>
        </w:rPr>
        <w:t xml:space="preserve"> : </w:t>
      </w:r>
      <w:r w:rsidR="008165C9">
        <w:rPr>
          <w:rFonts w:ascii="Candara" w:eastAsia="Calibri" w:hAnsi="Candara"/>
          <w:b/>
          <w:szCs w:val="26"/>
        </w:rPr>
        <w:t>P</w:t>
      </w:r>
      <w:r w:rsidRPr="0099632F">
        <w:rPr>
          <w:rFonts w:ascii="Candara" w:eastAsia="Calibri" w:hAnsi="Candara"/>
          <w:b/>
          <w:szCs w:val="26"/>
        </w:rPr>
        <w:t>roportion des agents admis sous statut et nouvelle unité par catégorie</w:t>
      </w:r>
    </w:p>
    <w:p w14:paraId="2C464837" w14:textId="77777777" w:rsidR="00634634" w:rsidRPr="0099632F" w:rsidRDefault="00634634" w:rsidP="0099632F">
      <w:pPr>
        <w:rPr>
          <w:rFonts w:ascii="Candara" w:eastAsia="Calibri" w:hAnsi="Candara"/>
          <w:b/>
          <w:szCs w:val="26"/>
        </w:rPr>
        <w:sectPr w:rsidR="00634634" w:rsidRPr="0099632F" w:rsidSect="0099632F">
          <w:type w:val="continuous"/>
          <w:pgSz w:w="11907" w:h="16840" w:code="9"/>
          <w:pgMar w:top="1134" w:right="709" w:bottom="1134" w:left="1134" w:header="720" w:footer="567" w:gutter="0"/>
          <w:cols w:space="720"/>
          <w:noEndnote/>
          <w:docGrid w:linePitch="272"/>
        </w:sectPr>
      </w:pPr>
    </w:p>
    <w:p w14:paraId="1F4D25E6" w14:textId="77777777" w:rsidR="0099632F" w:rsidRDefault="0099632F" w:rsidP="00857FCF">
      <w:pPr>
        <w:jc w:val="center"/>
        <w:rPr>
          <w:rFonts w:ascii="Candara" w:eastAsia="Calibri" w:hAnsi="Candara"/>
          <w:b/>
          <w:bCs/>
          <w:color w:val="FFFFFF"/>
          <w:sz w:val="20"/>
          <w:szCs w:val="20"/>
        </w:rPr>
        <w:sectPr w:rsidR="0099632F" w:rsidSect="0087582F">
          <w:type w:val="continuous"/>
          <w:pgSz w:w="11907" w:h="16840" w:code="9"/>
          <w:pgMar w:top="1134" w:right="709" w:bottom="1134" w:left="1134" w:header="720" w:footer="567" w:gutter="0"/>
          <w:cols w:space="720"/>
          <w:noEndnote/>
          <w:docGrid w:linePitch="272"/>
        </w:sectPr>
      </w:pPr>
    </w:p>
    <w:tbl>
      <w:tblPr>
        <w:tblW w:w="4484" w:type="pct"/>
        <w:jc w:val="center"/>
        <w:tblBorders>
          <w:top w:val="single" w:sz="18" w:space="0" w:color="auto"/>
          <w:bottom w:val="single" w:sz="18" w:space="0" w:color="auto"/>
        </w:tblBorders>
        <w:tblLayout w:type="fixed"/>
        <w:tblLook w:val="04A0" w:firstRow="1" w:lastRow="0" w:firstColumn="1" w:lastColumn="0" w:noHBand="0" w:noVBand="1"/>
      </w:tblPr>
      <w:tblGrid>
        <w:gridCol w:w="1667"/>
        <w:gridCol w:w="1249"/>
        <w:gridCol w:w="1525"/>
        <w:gridCol w:w="1525"/>
        <w:gridCol w:w="1523"/>
        <w:gridCol w:w="1536"/>
      </w:tblGrid>
      <w:tr w:rsidR="00634634" w:rsidRPr="00E73EF2" w14:paraId="60F2B157" w14:textId="77777777" w:rsidTr="008165C9">
        <w:trPr>
          <w:trHeight w:val="216"/>
          <w:jc w:val="center"/>
        </w:trPr>
        <w:tc>
          <w:tcPr>
            <w:tcW w:w="923" w:type="pct"/>
            <w:vMerge w:val="restart"/>
            <w:tcBorders>
              <w:top w:val="single" w:sz="18" w:space="0" w:color="auto"/>
              <w:left w:val="nil"/>
              <w:bottom w:val="single" w:sz="18" w:space="0" w:color="auto"/>
              <w:right w:val="nil"/>
            </w:tcBorders>
            <w:shd w:val="clear" w:color="auto" w:fill="809EC2"/>
          </w:tcPr>
          <w:p w14:paraId="6DB399B5" w14:textId="77777777" w:rsidR="00634634" w:rsidRPr="00E73EF2" w:rsidRDefault="00634634" w:rsidP="00857FCF">
            <w:pPr>
              <w:jc w:val="center"/>
              <w:rPr>
                <w:rFonts w:ascii="Candara" w:eastAsia="Calibri" w:hAnsi="Candara"/>
                <w:b/>
                <w:bCs/>
                <w:color w:val="FFFFFF"/>
                <w:sz w:val="20"/>
                <w:szCs w:val="20"/>
              </w:rPr>
            </w:pPr>
            <w:r w:rsidRPr="00E73EF2">
              <w:rPr>
                <w:rFonts w:ascii="Candara" w:eastAsia="Calibri" w:hAnsi="Candara"/>
                <w:b/>
                <w:bCs/>
                <w:color w:val="FFFFFF"/>
                <w:sz w:val="20"/>
                <w:szCs w:val="20"/>
              </w:rPr>
              <w:lastRenderedPageBreak/>
              <w:t>CATEGORIES</w:t>
            </w:r>
          </w:p>
        </w:tc>
        <w:tc>
          <w:tcPr>
            <w:tcW w:w="692" w:type="pct"/>
            <w:vMerge w:val="restart"/>
            <w:tcBorders>
              <w:top w:val="single" w:sz="18" w:space="0" w:color="auto"/>
              <w:left w:val="nil"/>
              <w:bottom w:val="single" w:sz="18" w:space="0" w:color="auto"/>
              <w:right w:val="nil"/>
            </w:tcBorders>
            <w:shd w:val="clear" w:color="auto" w:fill="809EC2"/>
          </w:tcPr>
          <w:p w14:paraId="1E1C9497" w14:textId="77777777" w:rsidR="00634634" w:rsidRPr="00E73EF2" w:rsidRDefault="00634634" w:rsidP="00857FCF">
            <w:pPr>
              <w:jc w:val="center"/>
              <w:rPr>
                <w:rFonts w:ascii="Candara" w:eastAsia="Calibri" w:hAnsi="Candara"/>
                <w:b/>
                <w:bCs/>
                <w:color w:val="FFFFFF"/>
                <w:sz w:val="20"/>
                <w:szCs w:val="20"/>
              </w:rPr>
            </w:pPr>
            <w:r w:rsidRPr="00E73EF2">
              <w:rPr>
                <w:rFonts w:ascii="Candara" w:eastAsia="Calibri" w:hAnsi="Candara"/>
                <w:b/>
                <w:bCs/>
                <w:color w:val="FFFFFF"/>
                <w:sz w:val="20"/>
                <w:szCs w:val="20"/>
              </w:rPr>
              <w:t>EFFECTIFS</w:t>
            </w:r>
          </w:p>
        </w:tc>
        <w:tc>
          <w:tcPr>
            <w:tcW w:w="3385" w:type="pct"/>
            <w:gridSpan w:val="4"/>
            <w:tcBorders>
              <w:top w:val="single" w:sz="18" w:space="0" w:color="auto"/>
              <w:left w:val="nil"/>
              <w:bottom w:val="single" w:sz="18" w:space="0" w:color="auto"/>
              <w:right w:val="nil"/>
            </w:tcBorders>
            <w:shd w:val="clear" w:color="auto" w:fill="809EC2"/>
          </w:tcPr>
          <w:p w14:paraId="497D249F" w14:textId="77777777" w:rsidR="00634634" w:rsidRPr="00E73EF2" w:rsidRDefault="00634634" w:rsidP="00857FCF">
            <w:pPr>
              <w:jc w:val="center"/>
              <w:rPr>
                <w:rFonts w:ascii="Candara" w:eastAsia="Calibri" w:hAnsi="Candara"/>
                <w:b/>
                <w:bCs/>
                <w:color w:val="FFFFFF"/>
                <w:sz w:val="20"/>
                <w:szCs w:val="20"/>
              </w:rPr>
            </w:pPr>
            <w:r w:rsidRPr="00E73EF2">
              <w:rPr>
                <w:rFonts w:ascii="Candara" w:eastAsia="Calibri" w:hAnsi="Candara"/>
                <w:b/>
                <w:bCs/>
                <w:color w:val="FFFFFF"/>
                <w:sz w:val="20"/>
                <w:szCs w:val="20"/>
              </w:rPr>
              <w:t>INDICATEURS</w:t>
            </w:r>
          </w:p>
        </w:tc>
      </w:tr>
      <w:tr w:rsidR="00634634" w:rsidRPr="00E73EF2" w14:paraId="0E4F00BB" w14:textId="77777777" w:rsidTr="000B5220">
        <w:trPr>
          <w:trHeight w:val="422"/>
          <w:jc w:val="center"/>
        </w:trPr>
        <w:tc>
          <w:tcPr>
            <w:tcW w:w="923" w:type="pct"/>
            <w:vMerge/>
            <w:tcBorders>
              <w:left w:val="nil"/>
              <w:bottom w:val="nil"/>
              <w:right w:val="nil"/>
            </w:tcBorders>
            <w:shd w:val="clear" w:color="auto" w:fill="809EC2"/>
          </w:tcPr>
          <w:p w14:paraId="598A3EAE" w14:textId="77777777" w:rsidR="00634634" w:rsidRPr="00E73EF2" w:rsidRDefault="00634634" w:rsidP="00857FCF">
            <w:pPr>
              <w:jc w:val="center"/>
              <w:rPr>
                <w:rFonts w:ascii="Candara" w:eastAsia="Calibri" w:hAnsi="Candara"/>
                <w:b/>
                <w:bCs/>
                <w:color w:val="FFFFFF"/>
                <w:sz w:val="20"/>
                <w:szCs w:val="20"/>
              </w:rPr>
            </w:pPr>
          </w:p>
        </w:tc>
        <w:tc>
          <w:tcPr>
            <w:tcW w:w="692" w:type="pct"/>
            <w:vMerge/>
            <w:shd w:val="clear" w:color="auto" w:fill="D8D8D8"/>
          </w:tcPr>
          <w:p w14:paraId="27937E84" w14:textId="77777777" w:rsidR="00634634" w:rsidRPr="00E73EF2" w:rsidRDefault="00634634" w:rsidP="00857FCF">
            <w:pPr>
              <w:jc w:val="center"/>
              <w:rPr>
                <w:rFonts w:ascii="Candara" w:eastAsia="Calibri" w:hAnsi="Candara"/>
                <w:b/>
                <w:sz w:val="20"/>
                <w:szCs w:val="20"/>
              </w:rPr>
            </w:pPr>
          </w:p>
        </w:tc>
        <w:tc>
          <w:tcPr>
            <w:tcW w:w="845" w:type="pct"/>
            <w:shd w:val="clear" w:color="auto" w:fill="D8D8D8"/>
          </w:tcPr>
          <w:p w14:paraId="6069579B" w14:textId="77777777" w:rsidR="00634634" w:rsidRPr="00E73EF2" w:rsidRDefault="00634634" w:rsidP="00857FCF">
            <w:pPr>
              <w:jc w:val="center"/>
              <w:rPr>
                <w:rFonts w:ascii="Candara" w:eastAsia="Calibri" w:hAnsi="Candara"/>
                <w:b/>
                <w:sz w:val="20"/>
                <w:szCs w:val="20"/>
              </w:rPr>
            </w:pPr>
            <w:r w:rsidRPr="00E73EF2">
              <w:rPr>
                <w:rFonts w:ascii="Candara" w:eastAsia="Calibri" w:hAnsi="Candara"/>
                <w:b/>
                <w:sz w:val="20"/>
                <w:szCs w:val="20"/>
              </w:rPr>
              <w:t>SOUS STATUT</w:t>
            </w:r>
          </w:p>
        </w:tc>
        <w:tc>
          <w:tcPr>
            <w:tcW w:w="845" w:type="pct"/>
            <w:shd w:val="clear" w:color="auto" w:fill="D8D8D8"/>
          </w:tcPr>
          <w:p w14:paraId="4452C45A" w14:textId="77777777" w:rsidR="00634634" w:rsidRPr="00E73EF2" w:rsidRDefault="00634634" w:rsidP="00857FCF">
            <w:pPr>
              <w:jc w:val="center"/>
              <w:rPr>
                <w:rFonts w:ascii="Candara" w:eastAsia="Calibri" w:hAnsi="Candara"/>
                <w:b/>
                <w:sz w:val="20"/>
                <w:szCs w:val="20"/>
              </w:rPr>
            </w:pPr>
            <w:r w:rsidRPr="00E73EF2">
              <w:rPr>
                <w:rFonts w:ascii="Candara" w:eastAsia="Calibri" w:hAnsi="Candara"/>
                <w:b/>
                <w:sz w:val="20"/>
                <w:szCs w:val="20"/>
              </w:rPr>
              <w:t>PROPORTION</w:t>
            </w:r>
          </w:p>
        </w:tc>
        <w:tc>
          <w:tcPr>
            <w:tcW w:w="844" w:type="pct"/>
            <w:shd w:val="clear" w:color="auto" w:fill="D8D8D8"/>
          </w:tcPr>
          <w:p w14:paraId="364391E1" w14:textId="77777777" w:rsidR="00634634" w:rsidRPr="00E73EF2" w:rsidRDefault="00634634" w:rsidP="00857FCF">
            <w:pPr>
              <w:ind w:left="-386" w:firstLine="386"/>
              <w:jc w:val="center"/>
              <w:rPr>
                <w:rFonts w:ascii="Candara" w:eastAsia="Calibri" w:hAnsi="Candara"/>
                <w:b/>
                <w:sz w:val="20"/>
                <w:szCs w:val="20"/>
              </w:rPr>
            </w:pPr>
            <w:r w:rsidRPr="00E73EF2">
              <w:rPr>
                <w:rFonts w:ascii="Candara" w:eastAsia="Calibri" w:hAnsi="Candara"/>
                <w:b/>
                <w:sz w:val="20"/>
                <w:szCs w:val="20"/>
              </w:rPr>
              <w:t>NOUVELLE UNITE</w:t>
            </w:r>
          </w:p>
        </w:tc>
        <w:tc>
          <w:tcPr>
            <w:tcW w:w="851" w:type="pct"/>
            <w:shd w:val="clear" w:color="auto" w:fill="D8D8D8"/>
          </w:tcPr>
          <w:p w14:paraId="59402EC4" w14:textId="77777777" w:rsidR="00634634" w:rsidRPr="00E73EF2" w:rsidRDefault="00634634" w:rsidP="00857FCF">
            <w:pPr>
              <w:jc w:val="center"/>
              <w:rPr>
                <w:rFonts w:ascii="Candara" w:eastAsia="Calibri" w:hAnsi="Candara"/>
                <w:b/>
                <w:sz w:val="20"/>
                <w:szCs w:val="20"/>
              </w:rPr>
            </w:pPr>
            <w:r w:rsidRPr="00E73EF2">
              <w:rPr>
                <w:rFonts w:ascii="Candara" w:eastAsia="Calibri" w:hAnsi="Candara"/>
                <w:b/>
                <w:sz w:val="20"/>
                <w:szCs w:val="20"/>
              </w:rPr>
              <w:t>PROPORTION</w:t>
            </w:r>
          </w:p>
        </w:tc>
      </w:tr>
      <w:tr w:rsidR="00634634" w:rsidRPr="00E73EF2" w14:paraId="5D219829" w14:textId="77777777" w:rsidTr="008165C9">
        <w:trPr>
          <w:trHeight w:val="20"/>
          <w:jc w:val="center"/>
        </w:trPr>
        <w:tc>
          <w:tcPr>
            <w:tcW w:w="923" w:type="pct"/>
            <w:tcBorders>
              <w:left w:val="nil"/>
              <w:bottom w:val="nil"/>
              <w:right w:val="nil"/>
            </w:tcBorders>
            <w:shd w:val="clear" w:color="auto" w:fill="809EC2"/>
          </w:tcPr>
          <w:p w14:paraId="07DBAC27" w14:textId="77777777" w:rsidR="00634634" w:rsidRPr="00E73EF2" w:rsidRDefault="00634634" w:rsidP="008C2CDA">
            <w:pPr>
              <w:rPr>
                <w:rFonts w:ascii="Candara" w:eastAsia="Calibri" w:hAnsi="Candara"/>
                <w:b/>
                <w:bCs/>
                <w:color w:val="FFFFFF"/>
                <w:sz w:val="20"/>
                <w:szCs w:val="20"/>
              </w:rPr>
            </w:pPr>
            <w:r w:rsidRPr="00E73EF2">
              <w:rPr>
                <w:rFonts w:ascii="Candara" w:eastAsia="Calibri" w:hAnsi="Candara"/>
                <w:b/>
                <w:bCs/>
                <w:color w:val="FFFFFF"/>
                <w:sz w:val="20"/>
                <w:szCs w:val="20"/>
              </w:rPr>
              <w:t>PERSONNEL MEDECIN</w:t>
            </w:r>
          </w:p>
        </w:tc>
        <w:tc>
          <w:tcPr>
            <w:tcW w:w="692" w:type="pct"/>
          </w:tcPr>
          <w:p w14:paraId="1167F9B6" w14:textId="77777777" w:rsidR="00634634" w:rsidRPr="00E73EF2" w:rsidRDefault="00634634" w:rsidP="00857FCF">
            <w:pPr>
              <w:jc w:val="center"/>
              <w:rPr>
                <w:rFonts w:ascii="Candara" w:eastAsia="Calibri" w:hAnsi="Candara"/>
                <w:b/>
                <w:sz w:val="20"/>
                <w:szCs w:val="20"/>
              </w:rPr>
            </w:pPr>
            <w:r w:rsidRPr="00E73EF2">
              <w:rPr>
                <w:rFonts w:ascii="Candara" w:eastAsia="Calibri" w:hAnsi="Candara"/>
                <w:b/>
                <w:sz w:val="20"/>
                <w:szCs w:val="20"/>
              </w:rPr>
              <w:t>188</w:t>
            </w:r>
          </w:p>
        </w:tc>
        <w:tc>
          <w:tcPr>
            <w:tcW w:w="845" w:type="pct"/>
          </w:tcPr>
          <w:p w14:paraId="5CE36EAB" w14:textId="77777777" w:rsidR="00634634" w:rsidRPr="00E73EF2" w:rsidRDefault="00634634" w:rsidP="00857FCF">
            <w:pPr>
              <w:jc w:val="center"/>
              <w:rPr>
                <w:rFonts w:ascii="Candara" w:eastAsia="Calibri" w:hAnsi="Candara"/>
                <w:sz w:val="20"/>
                <w:szCs w:val="20"/>
              </w:rPr>
            </w:pPr>
            <w:r w:rsidRPr="00E73EF2">
              <w:rPr>
                <w:rFonts w:ascii="Candara" w:eastAsia="Calibri" w:hAnsi="Candara"/>
                <w:sz w:val="20"/>
                <w:szCs w:val="20"/>
              </w:rPr>
              <w:t>66</w:t>
            </w:r>
          </w:p>
        </w:tc>
        <w:tc>
          <w:tcPr>
            <w:tcW w:w="845" w:type="pct"/>
          </w:tcPr>
          <w:p w14:paraId="1C196EC4" w14:textId="77777777" w:rsidR="00634634" w:rsidRPr="00E73EF2" w:rsidRDefault="00634634" w:rsidP="00857FCF">
            <w:pPr>
              <w:jc w:val="center"/>
              <w:rPr>
                <w:rFonts w:ascii="Candara" w:eastAsia="Calibri" w:hAnsi="Candara"/>
                <w:sz w:val="20"/>
                <w:szCs w:val="20"/>
              </w:rPr>
            </w:pPr>
            <w:r w:rsidRPr="00E73EF2">
              <w:rPr>
                <w:rFonts w:ascii="Candara" w:eastAsia="Calibri" w:hAnsi="Candara"/>
                <w:sz w:val="20"/>
                <w:szCs w:val="20"/>
              </w:rPr>
              <w:t>35,1%</w:t>
            </w:r>
          </w:p>
        </w:tc>
        <w:tc>
          <w:tcPr>
            <w:tcW w:w="844" w:type="pct"/>
          </w:tcPr>
          <w:p w14:paraId="16BB041C" w14:textId="77777777" w:rsidR="00634634" w:rsidRPr="00E73EF2" w:rsidRDefault="00634634" w:rsidP="00857FCF">
            <w:pPr>
              <w:jc w:val="center"/>
              <w:rPr>
                <w:rFonts w:ascii="Candara" w:eastAsia="Calibri" w:hAnsi="Candara"/>
                <w:sz w:val="20"/>
                <w:szCs w:val="20"/>
              </w:rPr>
            </w:pPr>
            <w:r w:rsidRPr="00E73EF2">
              <w:rPr>
                <w:rFonts w:ascii="Candara" w:eastAsia="Calibri" w:hAnsi="Candara"/>
                <w:sz w:val="20"/>
                <w:szCs w:val="20"/>
              </w:rPr>
              <w:t>122</w:t>
            </w:r>
          </w:p>
        </w:tc>
        <w:tc>
          <w:tcPr>
            <w:tcW w:w="851" w:type="pct"/>
          </w:tcPr>
          <w:p w14:paraId="1F9974C6" w14:textId="77777777" w:rsidR="00634634" w:rsidRPr="00E73EF2" w:rsidRDefault="00634634" w:rsidP="00857FCF">
            <w:pPr>
              <w:jc w:val="right"/>
              <w:rPr>
                <w:rFonts w:ascii="Candara" w:eastAsia="Calibri" w:hAnsi="Candara"/>
                <w:b/>
                <w:i/>
                <w:sz w:val="20"/>
                <w:szCs w:val="20"/>
              </w:rPr>
            </w:pPr>
            <w:r w:rsidRPr="00E73EF2">
              <w:rPr>
                <w:rFonts w:ascii="Candara" w:eastAsia="Calibri" w:hAnsi="Candara"/>
                <w:b/>
                <w:i/>
                <w:sz w:val="20"/>
                <w:szCs w:val="20"/>
              </w:rPr>
              <w:t>64,9%</w:t>
            </w:r>
          </w:p>
        </w:tc>
      </w:tr>
      <w:tr w:rsidR="00634634" w:rsidRPr="00E73EF2" w14:paraId="7674D75F" w14:textId="77777777" w:rsidTr="008165C9">
        <w:trPr>
          <w:trHeight w:val="20"/>
          <w:jc w:val="center"/>
        </w:trPr>
        <w:tc>
          <w:tcPr>
            <w:tcW w:w="923" w:type="pct"/>
            <w:tcBorders>
              <w:left w:val="nil"/>
              <w:bottom w:val="nil"/>
              <w:right w:val="nil"/>
            </w:tcBorders>
            <w:shd w:val="clear" w:color="auto" w:fill="809EC2"/>
          </w:tcPr>
          <w:p w14:paraId="6CD73AA1" w14:textId="77777777" w:rsidR="00634634" w:rsidRPr="00E73EF2" w:rsidRDefault="00634634" w:rsidP="008C2CDA">
            <w:pPr>
              <w:rPr>
                <w:rFonts w:ascii="Candara" w:eastAsia="Calibri" w:hAnsi="Candara"/>
                <w:b/>
                <w:bCs/>
                <w:color w:val="FFFFFF"/>
                <w:sz w:val="20"/>
                <w:szCs w:val="20"/>
              </w:rPr>
            </w:pPr>
            <w:r w:rsidRPr="00E73EF2">
              <w:rPr>
                <w:rFonts w:ascii="Candara" w:eastAsia="Calibri" w:hAnsi="Candara"/>
                <w:b/>
                <w:bCs/>
                <w:color w:val="FFFFFF"/>
                <w:sz w:val="20"/>
                <w:szCs w:val="20"/>
              </w:rPr>
              <w:t>PROFESSIONNEL DE SANTE LICENCIE</w:t>
            </w:r>
          </w:p>
        </w:tc>
        <w:tc>
          <w:tcPr>
            <w:tcW w:w="692" w:type="pct"/>
            <w:shd w:val="clear" w:color="auto" w:fill="D8D8D8"/>
          </w:tcPr>
          <w:p w14:paraId="17F1153F" w14:textId="77777777" w:rsidR="00634634" w:rsidRPr="00E73EF2" w:rsidRDefault="00634634" w:rsidP="00857FCF">
            <w:pPr>
              <w:jc w:val="center"/>
              <w:rPr>
                <w:rFonts w:ascii="Candara" w:eastAsia="Calibri" w:hAnsi="Candara"/>
                <w:b/>
                <w:sz w:val="20"/>
                <w:szCs w:val="20"/>
              </w:rPr>
            </w:pPr>
            <w:r w:rsidRPr="00E73EF2">
              <w:rPr>
                <w:rFonts w:ascii="Candara" w:eastAsia="Calibri" w:hAnsi="Candara"/>
                <w:b/>
                <w:sz w:val="20"/>
                <w:szCs w:val="20"/>
              </w:rPr>
              <w:t>135</w:t>
            </w:r>
          </w:p>
        </w:tc>
        <w:tc>
          <w:tcPr>
            <w:tcW w:w="845" w:type="pct"/>
            <w:shd w:val="clear" w:color="auto" w:fill="D8D8D8"/>
          </w:tcPr>
          <w:p w14:paraId="16C8D4F3" w14:textId="77777777" w:rsidR="00634634" w:rsidRPr="00E73EF2" w:rsidRDefault="00634634" w:rsidP="00857FCF">
            <w:pPr>
              <w:jc w:val="center"/>
              <w:rPr>
                <w:rFonts w:ascii="Candara" w:eastAsia="Calibri" w:hAnsi="Candara"/>
                <w:sz w:val="20"/>
                <w:szCs w:val="20"/>
              </w:rPr>
            </w:pPr>
            <w:r w:rsidRPr="00E73EF2">
              <w:rPr>
                <w:rFonts w:ascii="Candara" w:eastAsia="Calibri" w:hAnsi="Candara"/>
                <w:sz w:val="20"/>
                <w:szCs w:val="20"/>
              </w:rPr>
              <w:t>97</w:t>
            </w:r>
          </w:p>
        </w:tc>
        <w:tc>
          <w:tcPr>
            <w:tcW w:w="845" w:type="pct"/>
            <w:shd w:val="clear" w:color="auto" w:fill="D8D8D8"/>
          </w:tcPr>
          <w:p w14:paraId="319E378F" w14:textId="77777777" w:rsidR="00634634" w:rsidRPr="00E73EF2" w:rsidRDefault="00634634" w:rsidP="00857FCF">
            <w:pPr>
              <w:jc w:val="center"/>
              <w:rPr>
                <w:rFonts w:ascii="Candara" w:eastAsia="Calibri" w:hAnsi="Candara"/>
                <w:sz w:val="20"/>
                <w:szCs w:val="20"/>
              </w:rPr>
            </w:pPr>
            <w:r w:rsidRPr="00E73EF2">
              <w:rPr>
                <w:rFonts w:ascii="Candara" w:eastAsia="Calibri" w:hAnsi="Candara"/>
                <w:sz w:val="20"/>
                <w:szCs w:val="20"/>
              </w:rPr>
              <w:t>71,8%</w:t>
            </w:r>
          </w:p>
        </w:tc>
        <w:tc>
          <w:tcPr>
            <w:tcW w:w="844" w:type="pct"/>
            <w:shd w:val="clear" w:color="auto" w:fill="D8D8D8"/>
          </w:tcPr>
          <w:p w14:paraId="1DC63527" w14:textId="77777777" w:rsidR="00634634" w:rsidRPr="00E73EF2" w:rsidRDefault="00634634" w:rsidP="00857FCF">
            <w:pPr>
              <w:jc w:val="center"/>
              <w:rPr>
                <w:rFonts w:ascii="Candara" w:eastAsia="Calibri" w:hAnsi="Candara"/>
                <w:sz w:val="20"/>
                <w:szCs w:val="20"/>
              </w:rPr>
            </w:pPr>
            <w:r w:rsidRPr="00E73EF2">
              <w:rPr>
                <w:rFonts w:ascii="Candara" w:eastAsia="Calibri" w:hAnsi="Candara"/>
                <w:sz w:val="20"/>
                <w:szCs w:val="20"/>
              </w:rPr>
              <w:t>38</w:t>
            </w:r>
          </w:p>
        </w:tc>
        <w:tc>
          <w:tcPr>
            <w:tcW w:w="851" w:type="pct"/>
            <w:shd w:val="clear" w:color="auto" w:fill="D8D8D8"/>
          </w:tcPr>
          <w:p w14:paraId="57F1E897" w14:textId="77777777" w:rsidR="00634634" w:rsidRPr="00E73EF2" w:rsidRDefault="00634634" w:rsidP="00857FCF">
            <w:pPr>
              <w:jc w:val="right"/>
              <w:rPr>
                <w:rFonts w:ascii="Candara" w:eastAsia="Calibri" w:hAnsi="Candara"/>
                <w:b/>
                <w:i/>
                <w:sz w:val="20"/>
                <w:szCs w:val="20"/>
              </w:rPr>
            </w:pPr>
            <w:r w:rsidRPr="00E73EF2">
              <w:rPr>
                <w:rFonts w:ascii="Candara" w:eastAsia="Calibri" w:hAnsi="Candara"/>
                <w:b/>
                <w:i/>
                <w:sz w:val="20"/>
                <w:szCs w:val="20"/>
              </w:rPr>
              <w:t>28,2%</w:t>
            </w:r>
          </w:p>
        </w:tc>
      </w:tr>
      <w:tr w:rsidR="00634634" w:rsidRPr="00E73EF2" w14:paraId="78ECDFF6" w14:textId="77777777" w:rsidTr="008165C9">
        <w:trPr>
          <w:trHeight w:val="20"/>
          <w:jc w:val="center"/>
        </w:trPr>
        <w:tc>
          <w:tcPr>
            <w:tcW w:w="923" w:type="pct"/>
            <w:tcBorders>
              <w:left w:val="nil"/>
              <w:bottom w:val="nil"/>
              <w:right w:val="nil"/>
            </w:tcBorders>
            <w:shd w:val="clear" w:color="auto" w:fill="809EC2"/>
          </w:tcPr>
          <w:p w14:paraId="7B7754A4" w14:textId="77777777" w:rsidR="00634634" w:rsidRPr="00E73EF2" w:rsidRDefault="00634634" w:rsidP="008C2CDA">
            <w:pPr>
              <w:rPr>
                <w:rFonts w:ascii="Candara" w:eastAsia="Calibri" w:hAnsi="Candara"/>
                <w:b/>
                <w:bCs/>
                <w:color w:val="FFFFFF"/>
                <w:sz w:val="20"/>
                <w:szCs w:val="20"/>
              </w:rPr>
            </w:pPr>
            <w:r w:rsidRPr="00E73EF2">
              <w:rPr>
                <w:rFonts w:ascii="Candara" w:eastAsia="Calibri" w:hAnsi="Candara"/>
                <w:b/>
                <w:bCs/>
                <w:color w:val="FFFFFF"/>
                <w:sz w:val="20"/>
                <w:szCs w:val="20"/>
              </w:rPr>
              <w:t xml:space="preserve">PROSANTE NON LICENCIE </w:t>
            </w:r>
          </w:p>
        </w:tc>
        <w:tc>
          <w:tcPr>
            <w:tcW w:w="692" w:type="pct"/>
          </w:tcPr>
          <w:p w14:paraId="2BF6FE9B" w14:textId="77777777" w:rsidR="00634634" w:rsidRPr="00E73EF2" w:rsidRDefault="00634634" w:rsidP="00857FCF">
            <w:pPr>
              <w:jc w:val="center"/>
              <w:rPr>
                <w:rFonts w:ascii="Candara" w:eastAsia="Calibri" w:hAnsi="Candara"/>
                <w:b/>
                <w:sz w:val="20"/>
                <w:szCs w:val="20"/>
              </w:rPr>
            </w:pPr>
            <w:r w:rsidRPr="00E73EF2">
              <w:rPr>
                <w:rFonts w:ascii="Candara" w:eastAsia="Calibri" w:hAnsi="Candara"/>
                <w:b/>
                <w:sz w:val="20"/>
                <w:szCs w:val="20"/>
              </w:rPr>
              <w:t>2513</w:t>
            </w:r>
          </w:p>
        </w:tc>
        <w:tc>
          <w:tcPr>
            <w:tcW w:w="845" w:type="pct"/>
          </w:tcPr>
          <w:p w14:paraId="3D9250DB" w14:textId="77777777" w:rsidR="00634634" w:rsidRPr="00E73EF2" w:rsidRDefault="00634634" w:rsidP="00857FCF">
            <w:pPr>
              <w:jc w:val="center"/>
              <w:rPr>
                <w:rFonts w:ascii="Candara" w:eastAsia="Calibri" w:hAnsi="Candara"/>
                <w:sz w:val="20"/>
                <w:szCs w:val="20"/>
              </w:rPr>
            </w:pPr>
            <w:r w:rsidRPr="00E73EF2">
              <w:rPr>
                <w:rFonts w:ascii="Candara" w:eastAsia="Calibri" w:hAnsi="Candara"/>
                <w:sz w:val="20"/>
                <w:szCs w:val="20"/>
              </w:rPr>
              <w:t>1942</w:t>
            </w:r>
          </w:p>
        </w:tc>
        <w:tc>
          <w:tcPr>
            <w:tcW w:w="845" w:type="pct"/>
          </w:tcPr>
          <w:p w14:paraId="3134C584" w14:textId="77777777" w:rsidR="00634634" w:rsidRPr="00E73EF2" w:rsidRDefault="00634634" w:rsidP="00857FCF">
            <w:pPr>
              <w:jc w:val="center"/>
              <w:rPr>
                <w:rFonts w:ascii="Candara" w:eastAsia="Calibri" w:hAnsi="Candara"/>
                <w:sz w:val="20"/>
                <w:szCs w:val="20"/>
              </w:rPr>
            </w:pPr>
            <w:r w:rsidRPr="00E73EF2">
              <w:rPr>
                <w:rFonts w:ascii="Candara" w:eastAsia="Calibri" w:hAnsi="Candara"/>
                <w:sz w:val="20"/>
                <w:szCs w:val="20"/>
              </w:rPr>
              <w:t>77,3%</w:t>
            </w:r>
          </w:p>
        </w:tc>
        <w:tc>
          <w:tcPr>
            <w:tcW w:w="844" w:type="pct"/>
          </w:tcPr>
          <w:p w14:paraId="508A1844" w14:textId="77777777" w:rsidR="00634634" w:rsidRPr="00E73EF2" w:rsidRDefault="00634634" w:rsidP="00857FCF">
            <w:pPr>
              <w:jc w:val="center"/>
              <w:rPr>
                <w:rFonts w:ascii="Candara" w:eastAsia="Calibri" w:hAnsi="Candara"/>
                <w:sz w:val="20"/>
                <w:szCs w:val="20"/>
              </w:rPr>
            </w:pPr>
            <w:r w:rsidRPr="00E73EF2">
              <w:rPr>
                <w:rFonts w:ascii="Candara" w:eastAsia="Calibri" w:hAnsi="Candara"/>
                <w:sz w:val="20"/>
                <w:szCs w:val="20"/>
              </w:rPr>
              <w:t>571</w:t>
            </w:r>
          </w:p>
        </w:tc>
        <w:tc>
          <w:tcPr>
            <w:tcW w:w="851" w:type="pct"/>
          </w:tcPr>
          <w:p w14:paraId="5CD1D533" w14:textId="77777777" w:rsidR="00634634" w:rsidRPr="00E73EF2" w:rsidRDefault="00634634" w:rsidP="00857FCF">
            <w:pPr>
              <w:jc w:val="right"/>
              <w:rPr>
                <w:rFonts w:ascii="Candara" w:eastAsia="Calibri" w:hAnsi="Candara"/>
                <w:b/>
                <w:i/>
                <w:sz w:val="20"/>
                <w:szCs w:val="20"/>
              </w:rPr>
            </w:pPr>
            <w:r w:rsidRPr="00E73EF2">
              <w:rPr>
                <w:rFonts w:ascii="Candara" w:eastAsia="Calibri" w:hAnsi="Candara"/>
                <w:b/>
                <w:i/>
                <w:sz w:val="20"/>
                <w:szCs w:val="20"/>
              </w:rPr>
              <w:t>22,7%</w:t>
            </w:r>
          </w:p>
        </w:tc>
      </w:tr>
      <w:tr w:rsidR="00634634" w:rsidRPr="00E73EF2" w14:paraId="04966F52" w14:textId="77777777" w:rsidTr="008165C9">
        <w:trPr>
          <w:trHeight w:val="20"/>
          <w:jc w:val="center"/>
        </w:trPr>
        <w:tc>
          <w:tcPr>
            <w:tcW w:w="923" w:type="pct"/>
            <w:tcBorders>
              <w:left w:val="nil"/>
              <w:bottom w:val="nil"/>
              <w:right w:val="nil"/>
            </w:tcBorders>
            <w:shd w:val="clear" w:color="auto" w:fill="809EC2"/>
          </w:tcPr>
          <w:p w14:paraId="3258E9C9" w14:textId="77777777" w:rsidR="00634634" w:rsidRPr="00E73EF2" w:rsidRDefault="00634634" w:rsidP="008C2CDA">
            <w:pPr>
              <w:rPr>
                <w:rFonts w:ascii="Candara" w:eastAsia="Calibri" w:hAnsi="Candara"/>
                <w:b/>
                <w:bCs/>
                <w:color w:val="FFFFFF"/>
                <w:sz w:val="20"/>
                <w:szCs w:val="20"/>
              </w:rPr>
            </w:pPr>
            <w:r w:rsidRPr="00E73EF2">
              <w:rPr>
                <w:rFonts w:ascii="Candara" w:eastAsia="Calibri" w:hAnsi="Candara"/>
                <w:b/>
                <w:bCs/>
                <w:color w:val="FFFFFF"/>
                <w:sz w:val="20"/>
                <w:szCs w:val="20"/>
              </w:rPr>
              <w:t>ADMINISTRATIF</w:t>
            </w:r>
          </w:p>
        </w:tc>
        <w:tc>
          <w:tcPr>
            <w:tcW w:w="692" w:type="pct"/>
            <w:shd w:val="clear" w:color="auto" w:fill="D8D8D8"/>
          </w:tcPr>
          <w:p w14:paraId="180DA2F5" w14:textId="77777777" w:rsidR="00634634" w:rsidRPr="00E73EF2" w:rsidRDefault="00634634" w:rsidP="00857FCF">
            <w:pPr>
              <w:jc w:val="center"/>
              <w:rPr>
                <w:rFonts w:ascii="Candara" w:eastAsia="Calibri" w:hAnsi="Candara"/>
                <w:b/>
                <w:sz w:val="20"/>
                <w:szCs w:val="20"/>
              </w:rPr>
            </w:pPr>
            <w:r w:rsidRPr="00E73EF2">
              <w:rPr>
                <w:rFonts w:ascii="Candara" w:eastAsia="Calibri" w:hAnsi="Candara"/>
                <w:b/>
                <w:sz w:val="20"/>
                <w:szCs w:val="20"/>
              </w:rPr>
              <w:t>1241</w:t>
            </w:r>
          </w:p>
        </w:tc>
        <w:tc>
          <w:tcPr>
            <w:tcW w:w="845" w:type="pct"/>
            <w:shd w:val="clear" w:color="auto" w:fill="D8D8D8"/>
          </w:tcPr>
          <w:p w14:paraId="5E3149CC" w14:textId="77777777" w:rsidR="00634634" w:rsidRPr="00E73EF2" w:rsidRDefault="00634634" w:rsidP="00857FCF">
            <w:pPr>
              <w:jc w:val="center"/>
              <w:rPr>
                <w:rFonts w:ascii="Candara" w:eastAsia="Calibri" w:hAnsi="Candara"/>
                <w:sz w:val="20"/>
                <w:szCs w:val="20"/>
              </w:rPr>
            </w:pPr>
            <w:r w:rsidRPr="00E73EF2">
              <w:rPr>
                <w:rFonts w:ascii="Candara" w:eastAsia="Calibri" w:hAnsi="Candara"/>
                <w:sz w:val="20"/>
                <w:szCs w:val="20"/>
              </w:rPr>
              <w:t>925</w:t>
            </w:r>
          </w:p>
        </w:tc>
        <w:tc>
          <w:tcPr>
            <w:tcW w:w="845" w:type="pct"/>
            <w:shd w:val="clear" w:color="auto" w:fill="D8D8D8"/>
          </w:tcPr>
          <w:p w14:paraId="23E90B2D" w14:textId="77777777" w:rsidR="00634634" w:rsidRPr="00E73EF2" w:rsidRDefault="00634634" w:rsidP="00857FCF">
            <w:pPr>
              <w:jc w:val="center"/>
              <w:rPr>
                <w:rFonts w:ascii="Candara" w:eastAsia="Calibri" w:hAnsi="Candara"/>
                <w:sz w:val="20"/>
                <w:szCs w:val="20"/>
              </w:rPr>
            </w:pPr>
            <w:r w:rsidRPr="00E73EF2">
              <w:rPr>
                <w:rFonts w:ascii="Candara" w:eastAsia="Calibri" w:hAnsi="Candara"/>
                <w:sz w:val="20"/>
                <w:szCs w:val="20"/>
              </w:rPr>
              <w:t>74,7%</w:t>
            </w:r>
          </w:p>
        </w:tc>
        <w:tc>
          <w:tcPr>
            <w:tcW w:w="844" w:type="pct"/>
            <w:shd w:val="clear" w:color="auto" w:fill="D8D8D8"/>
          </w:tcPr>
          <w:p w14:paraId="3E5E7EB0" w14:textId="77777777" w:rsidR="00634634" w:rsidRPr="00E73EF2" w:rsidRDefault="00634634" w:rsidP="00857FCF">
            <w:pPr>
              <w:jc w:val="center"/>
              <w:rPr>
                <w:rFonts w:ascii="Candara" w:eastAsia="Calibri" w:hAnsi="Candara"/>
                <w:sz w:val="20"/>
                <w:szCs w:val="20"/>
              </w:rPr>
            </w:pPr>
            <w:r w:rsidRPr="00E73EF2">
              <w:rPr>
                <w:rFonts w:ascii="Candara" w:eastAsia="Calibri" w:hAnsi="Candara"/>
                <w:sz w:val="20"/>
                <w:szCs w:val="20"/>
              </w:rPr>
              <w:t>316</w:t>
            </w:r>
          </w:p>
        </w:tc>
        <w:tc>
          <w:tcPr>
            <w:tcW w:w="851" w:type="pct"/>
            <w:shd w:val="clear" w:color="auto" w:fill="D8D8D8"/>
          </w:tcPr>
          <w:p w14:paraId="4A2EE866" w14:textId="77777777" w:rsidR="00634634" w:rsidRPr="00E73EF2" w:rsidRDefault="00634634" w:rsidP="00857FCF">
            <w:pPr>
              <w:jc w:val="right"/>
              <w:rPr>
                <w:rFonts w:ascii="Candara" w:eastAsia="Calibri" w:hAnsi="Candara"/>
                <w:b/>
                <w:i/>
                <w:sz w:val="20"/>
                <w:szCs w:val="20"/>
              </w:rPr>
            </w:pPr>
            <w:r w:rsidRPr="00E73EF2">
              <w:rPr>
                <w:rFonts w:ascii="Candara" w:eastAsia="Calibri" w:hAnsi="Candara"/>
                <w:b/>
                <w:i/>
                <w:sz w:val="20"/>
                <w:szCs w:val="20"/>
              </w:rPr>
              <w:t>25,3%</w:t>
            </w:r>
          </w:p>
        </w:tc>
      </w:tr>
      <w:tr w:rsidR="00634634" w:rsidRPr="00E73EF2" w14:paraId="116077A8" w14:textId="77777777" w:rsidTr="008165C9">
        <w:trPr>
          <w:trHeight w:val="20"/>
          <w:jc w:val="center"/>
        </w:trPr>
        <w:tc>
          <w:tcPr>
            <w:tcW w:w="923" w:type="pct"/>
            <w:tcBorders>
              <w:left w:val="nil"/>
              <w:bottom w:val="single" w:sz="18" w:space="0" w:color="auto"/>
              <w:right w:val="nil"/>
            </w:tcBorders>
            <w:shd w:val="clear" w:color="auto" w:fill="809EC2"/>
          </w:tcPr>
          <w:p w14:paraId="1A393D3C" w14:textId="77777777" w:rsidR="00634634" w:rsidRPr="00E73EF2" w:rsidRDefault="00634634" w:rsidP="008C2CDA">
            <w:pPr>
              <w:rPr>
                <w:rFonts w:ascii="Candara" w:eastAsia="Calibri" w:hAnsi="Candara"/>
                <w:b/>
                <w:bCs/>
                <w:color w:val="FFFFFF"/>
                <w:sz w:val="20"/>
                <w:szCs w:val="20"/>
              </w:rPr>
            </w:pPr>
            <w:r w:rsidRPr="00E73EF2">
              <w:rPr>
                <w:rFonts w:ascii="Candara" w:eastAsia="Calibri" w:hAnsi="Candara"/>
                <w:b/>
                <w:bCs/>
                <w:color w:val="FFFFFF"/>
                <w:sz w:val="20"/>
                <w:szCs w:val="20"/>
              </w:rPr>
              <w:t>TOTAL</w:t>
            </w:r>
          </w:p>
        </w:tc>
        <w:tc>
          <w:tcPr>
            <w:tcW w:w="692" w:type="pct"/>
          </w:tcPr>
          <w:p w14:paraId="20EEF33A" w14:textId="77777777" w:rsidR="00634634" w:rsidRPr="00E73EF2" w:rsidRDefault="00141F3F" w:rsidP="00857FCF">
            <w:pPr>
              <w:jc w:val="center"/>
              <w:rPr>
                <w:rFonts w:ascii="Candara" w:eastAsia="Calibri" w:hAnsi="Candara"/>
                <w:b/>
                <w:sz w:val="20"/>
                <w:szCs w:val="20"/>
              </w:rPr>
            </w:pPr>
            <w:r w:rsidRPr="00E73EF2">
              <w:rPr>
                <w:rFonts w:ascii="Candara" w:eastAsia="Calibri" w:hAnsi="Candara"/>
                <w:b/>
                <w:sz w:val="20"/>
                <w:szCs w:val="20"/>
              </w:rPr>
              <w:fldChar w:fldCharType="begin"/>
            </w:r>
            <w:r w:rsidR="00634634" w:rsidRPr="00E73EF2">
              <w:rPr>
                <w:rFonts w:ascii="Candara" w:eastAsia="Calibri" w:hAnsi="Candara"/>
                <w:b/>
                <w:sz w:val="20"/>
                <w:szCs w:val="20"/>
              </w:rPr>
              <w:instrText xml:space="preserve"> =SUM(ABOVE) </w:instrText>
            </w:r>
            <w:r w:rsidRPr="00E73EF2">
              <w:rPr>
                <w:rFonts w:ascii="Candara" w:eastAsia="Calibri" w:hAnsi="Candara"/>
                <w:b/>
                <w:sz w:val="20"/>
                <w:szCs w:val="20"/>
              </w:rPr>
              <w:fldChar w:fldCharType="separate"/>
            </w:r>
            <w:r w:rsidR="00634634" w:rsidRPr="00E73EF2">
              <w:rPr>
                <w:rFonts w:ascii="Candara" w:eastAsia="Calibri" w:hAnsi="Candara"/>
                <w:b/>
                <w:noProof/>
                <w:sz w:val="20"/>
                <w:szCs w:val="20"/>
              </w:rPr>
              <w:t>4077</w:t>
            </w:r>
            <w:r w:rsidRPr="00E73EF2">
              <w:rPr>
                <w:rFonts w:ascii="Candara" w:eastAsia="Calibri" w:hAnsi="Candara"/>
                <w:b/>
                <w:sz w:val="20"/>
                <w:szCs w:val="20"/>
              </w:rPr>
              <w:fldChar w:fldCharType="end"/>
            </w:r>
          </w:p>
        </w:tc>
        <w:tc>
          <w:tcPr>
            <w:tcW w:w="845" w:type="pct"/>
          </w:tcPr>
          <w:p w14:paraId="09F5B60A" w14:textId="77777777" w:rsidR="00634634" w:rsidRPr="00E73EF2" w:rsidRDefault="00141F3F" w:rsidP="00857FCF">
            <w:pPr>
              <w:jc w:val="center"/>
              <w:rPr>
                <w:rFonts w:ascii="Candara" w:eastAsia="Calibri" w:hAnsi="Candara"/>
                <w:b/>
                <w:sz w:val="20"/>
                <w:szCs w:val="20"/>
              </w:rPr>
            </w:pPr>
            <w:r w:rsidRPr="00E73EF2">
              <w:rPr>
                <w:rFonts w:ascii="Candara" w:eastAsia="Calibri" w:hAnsi="Candara"/>
                <w:b/>
                <w:sz w:val="20"/>
                <w:szCs w:val="20"/>
              </w:rPr>
              <w:fldChar w:fldCharType="begin"/>
            </w:r>
            <w:r w:rsidR="00634634" w:rsidRPr="00E73EF2">
              <w:rPr>
                <w:rFonts w:ascii="Candara" w:eastAsia="Calibri" w:hAnsi="Candara"/>
                <w:b/>
                <w:sz w:val="20"/>
                <w:szCs w:val="20"/>
              </w:rPr>
              <w:instrText xml:space="preserve"> =SUM(ABOVE) </w:instrText>
            </w:r>
            <w:r w:rsidRPr="00E73EF2">
              <w:rPr>
                <w:rFonts w:ascii="Candara" w:eastAsia="Calibri" w:hAnsi="Candara"/>
                <w:b/>
                <w:sz w:val="20"/>
                <w:szCs w:val="20"/>
              </w:rPr>
              <w:fldChar w:fldCharType="separate"/>
            </w:r>
            <w:r w:rsidR="00634634" w:rsidRPr="00E73EF2">
              <w:rPr>
                <w:rFonts w:ascii="Candara" w:eastAsia="Calibri" w:hAnsi="Candara"/>
                <w:b/>
                <w:noProof/>
                <w:sz w:val="20"/>
                <w:szCs w:val="20"/>
              </w:rPr>
              <w:t>3030</w:t>
            </w:r>
            <w:r w:rsidRPr="00E73EF2">
              <w:rPr>
                <w:rFonts w:ascii="Candara" w:eastAsia="Calibri" w:hAnsi="Candara"/>
                <w:b/>
                <w:sz w:val="20"/>
                <w:szCs w:val="20"/>
              </w:rPr>
              <w:fldChar w:fldCharType="end"/>
            </w:r>
          </w:p>
        </w:tc>
        <w:tc>
          <w:tcPr>
            <w:tcW w:w="845" w:type="pct"/>
          </w:tcPr>
          <w:p w14:paraId="3255596D" w14:textId="77777777" w:rsidR="00634634" w:rsidRPr="00E73EF2" w:rsidRDefault="00634634" w:rsidP="00857FCF">
            <w:pPr>
              <w:jc w:val="center"/>
              <w:rPr>
                <w:rFonts w:ascii="Candara" w:eastAsia="Calibri" w:hAnsi="Candara"/>
                <w:b/>
                <w:sz w:val="20"/>
                <w:szCs w:val="20"/>
              </w:rPr>
            </w:pPr>
            <w:r w:rsidRPr="00E73EF2">
              <w:rPr>
                <w:rFonts w:ascii="Candara" w:eastAsia="Calibri" w:hAnsi="Candara"/>
                <w:b/>
                <w:sz w:val="20"/>
                <w:szCs w:val="20"/>
              </w:rPr>
              <w:t>74,3%</w:t>
            </w:r>
          </w:p>
        </w:tc>
        <w:tc>
          <w:tcPr>
            <w:tcW w:w="844" w:type="pct"/>
          </w:tcPr>
          <w:p w14:paraId="0F54827E" w14:textId="77777777" w:rsidR="00634634" w:rsidRPr="00E73EF2" w:rsidRDefault="00141F3F" w:rsidP="00857FCF">
            <w:pPr>
              <w:jc w:val="center"/>
              <w:rPr>
                <w:rFonts w:ascii="Candara" w:eastAsia="Calibri" w:hAnsi="Candara"/>
                <w:b/>
                <w:sz w:val="20"/>
                <w:szCs w:val="20"/>
              </w:rPr>
            </w:pPr>
            <w:r w:rsidRPr="00E73EF2">
              <w:rPr>
                <w:rFonts w:ascii="Candara" w:eastAsia="Calibri" w:hAnsi="Candara"/>
                <w:b/>
                <w:sz w:val="20"/>
                <w:szCs w:val="20"/>
              </w:rPr>
              <w:fldChar w:fldCharType="begin"/>
            </w:r>
            <w:r w:rsidR="00634634" w:rsidRPr="00E73EF2">
              <w:rPr>
                <w:rFonts w:ascii="Candara" w:eastAsia="Calibri" w:hAnsi="Candara"/>
                <w:b/>
                <w:sz w:val="20"/>
                <w:szCs w:val="20"/>
              </w:rPr>
              <w:instrText xml:space="preserve"> =SUM(ABOVE) </w:instrText>
            </w:r>
            <w:r w:rsidRPr="00E73EF2">
              <w:rPr>
                <w:rFonts w:ascii="Candara" w:eastAsia="Calibri" w:hAnsi="Candara"/>
                <w:b/>
                <w:sz w:val="20"/>
                <w:szCs w:val="20"/>
              </w:rPr>
              <w:fldChar w:fldCharType="separate"/>
            </w:r>
            <w:r w:rsidR="00634634" w:rsidRPr="00E73EF2">
              <w:rPr>
                <w:rFonts w:ascii="Candara" w:eastAsia="Calibri" w:hAnsi="Candara"/>
                <w:b/>
                <w:noProof/>
                <w:sz w:val="20"/>
                <w:szCs w:val="20"/>
              </w:rPr>
              <w:t>1047</w:t>
            </w:r>
            <w:r w:rsidRPr="00E73EF2">
              <w:rPr>
                <w:rFonts w:ascii="Candara" w:eastAsia="Calibri" w:hAnsi="Candara"/>
                <w:b/>
                <w:sz w:val="20"/>
                <w:szCs w:val="20"/>
              </w:rPr>
              <w:fldChar w:fldCharType="end"/>
            </w:r>
          </w:p>
        </w:tc>
        <w:tc>
          <w:tcPr>
            <w:tcW w:w="851" w:type="pct"/>
          </w:tcPr>
          <w:p w14:paraId="381ED1B9" w14:textId="77777777" w:rsidR="00634634" w:rsidRPr="00E73EF2" w:rsidRDefault="00634634" w:rsidP="00857FCF">
            <w:pPr>
              <w:jc w:val="right"/>
              <w:rPr>
                <w:rFonts w:ascii="Candara" w:eastAsia="Calibri" w:hAnsi="Candara"/>
                <w:b/>
                <w:i/>
                <w:sz w:val="20"/>
                <w:szCs w:val="20"/>
              </w:rPr>
            </w:pPr>
            <w:r w:rsidRPr="00E73EF2">
              <w:rPr>
                <w:rFonts w:ascii="Candara" w:eastAsia="Calibri" w:hAnsi="Candara"/>
                <w:b/>
                <w:i/>
                <w:sz w:val="20"/>
                <w:szCs w:val="20"/>
              </w:rPr>
              <w:t>25,7%</w:t>
            </w:r>
          </w:p>
        </w:tc>
      </w:tr>
    </w:tbl>
    <w:p w14:paraId="3CDB2C84" w14:textId="77777777" w:rsidR="00634634" w:rsidRPr="00FC1ABD" w:rsidRDefault="00634634" w:rsidP="00634634">
      <w:pPr>
        <w:jc w:val="both"/>
        <w:rPr>
          <w:rFonts w:ascii="Candara" w:eastAsia="Calibri" w:hAnsi="Candara"/>
          <w:b/>
          <w:sz w:val="20"/>
          <w:szCs w:val="20"/>
        </w:rPr>
      </w:pPr>
    </w:p>
    <w:p w14:paraId="3F479E8B" w14:textId="77777777" w:rsidR="00634634" w:rsidRPr="00FC1ABD" w:rsidRDefault="00634634" w:rsidP="000B5220">
      <w:pPr>
        <w:ind w:left="1276" w:hanging="1276"/>
        <w:jc w:val="both"/>
        <w:rPr>
          <w:rFonts w:ascii="Candara" w:eastAsia="Calibri" w:hAnsi="Candara"/>
          <w:b/>
          <w:i/>
          <w:sz w:val="20"/>
          <w:szCs w:val="20"/>
        </w:rPr>
      </w:pPr>
      <w:r w:rsidRPr="00FC1ABD">
        <w:rPr>
          <w:rFonts w:ascii="Candara" w:eastAsia="Calibri" w:hAnsi="Candara"/>
          <w:b/>
          <w:i/>
          <w:sz w:val="20"/>
          <w:szCs w:val="20"/>
        </w:rPr>
        <w:t xml:space="preserve">Commentaire : </w:t>
      </w:r>
      <w:r w:rsidRPr="00FC1ABD">
        <w:rPr>
          <w:rFonts w:ascii="Candara" w:eastAsia="Calibri" w:hAnsi="Candara"/>
          <w:i/>
          <w:sz w:val="20"/>
          <w:szCs w:val="20"/>
        </w:rPr>
        <w:t>Sur un effectif total de 4077 agents de la DPS HU, 3030 Agents sont admis sous statut soit une proportion de 74,3% Sur un effectif de 3030 agents de la DPS HU admis sous statut, seulement 506 agents sont mécanisés, soit une proportion de 19,2</w:t>
      </w:r>
      <w:r w:rsidR="000B5220" w:rsidRPr="00FC1ABD">
        <w:rPr>
          <w:rFonts w:ascii="Candara" w:eastAsia="Calibri" w:hAnsi="Candara"/>
          <w:i/>
          <w:sz w:val="20"/>
          <w:szCs w:val="20"/>
        </w:rPr>
        <w:t>%</w:t>
      </w:r>
      <w:r w:rsidR="000B5220">
        <w:rPr>
          <w:rFonts w:ascii="Candara" w:eastAsia="Calibri" w:hAnsi="Candara"/>
          <w:i/>
          <w:sz w:val="20"/>
          <w:szCs w:val="20"/>
        </w:rPr>
        <w:t>.</w:t>
      </w:r>
      <w:r w:rsidR="000B5220" w:rsidRPr="00FC1ABD">
        <w:rPr>
          <w:rFonts w:ascii="Candara" w:eastAsia="Calibri" w:hAnsi="Candara"/>
          <w:i/>
          <w:sz w:val="20"/>
          <w:szCs w:val="20"/>
        </w:rPr>
        <w:t xml:space="preserve"> Sur</w:t>
      </w:r>
      <w:r w:rsidRPr="00FC1ABD">
        <w:rPr>
          <w:rFonts w:ascii="Candara" w:eastAsia="Calibri" w:hAnsi="Candara"/>
          <w:i/>
          <w:sz w:val="20"/>
          <w:szCs w:val="20"/>
        </w:rPr>
        <w:t xml:space="preserve"> un effectif de 3058 agents de la DPS HU admis sous statut, seulement 182 agents reçoivent le salaire et la prime de risque, soit une proportion de 6%. Et aucun professionnel de santé Licencié n’est mécanisé.</w:t>
      </w:r>
      <w:r w:rsidRPr="00FC1ABD">
        <w:rPr>
          <w:rFonts w:ascii="Candara" w:eastAsia="Calibri" w:hAnsi="Candara"/>
          <w:b/>
          <w:i/>
          <w:sz w:val="20"/>
          <w:szCs w:val="20"/>
        </w:rPr>
        <w:t xml:space="preserve">  </w:t>
      </w:r>
    </w:p>
    <w:p w14:paraId="399A0520" w14:textId="77777777" w:rsidR="00634634" w:rsidRPr="00C26CF5" w:rsidRDefault="00634634" w:rsidP="00634634">
      <w:pPr>
        <w:ind w:left="1701" w:hanging="1701"/>
        <w:jc w:val="both"/>
        <w:rPr>
          <w:rFonts w:eastAsia="Calibri"/>
          <w:b/>
          <w:i/>
          <w:highlight w:val="lightGray"/>
        </w:rPr>
      </w:pPr>
    </w:p>
    <w:p w14:paraId="64C3732A" w14:textId="77777777" w:rsidR="00634634" w:rsidRPr="00C26CF5" w:rsidRDefault="00634634" w:rsidP="00634634">
      <w:pPr>
        <w:rPr>
          <w:rFonts w:ascii="Candara" w:hAnsi="Candara"/>
          <w:highlight w:val="lightGray"/>
        </w:rPr>
        <w:sectPr w:rsidR="00634634" w:rsidRPr="00C26CF5" w:rsidSect="0087582F">
          <w:type w:val="continuous"/>
          <w:pgSz w:w="11907" w:h="16840" w:code="9"/>
          <w:pgMar w:top="1134" w:right="709" w:bottom="1134" w:left="1134" w:header="720" w:footer="567" w:gutter="0"/>
          <w:cols w:space="720"/>
          <w:noEndnote/>
          <w:docGrid w:linePitch="272"/>
        </w:sectPr>
      </w:pPr>
    </w:p>
    <w:p w14:paraId="39260A98" w14:textId="77777777" w:rsidR="00634634" w:rsidRPr="00D32370" w:rsidRDefault="00634634" w:rsidP="000B5220">
      <w:pPr>
        <w:spacing w:line="276" w:lineRule="auto"/>
        <w:jc w:val="both"/>
        <w:rPr>
          <w:rFonts w:ascii="Candara" w:hAnsi="Candara"/>
          <w:sz w:val="26"/>
          <w:szCs w:val="26"/>
        </w:rPr>
      </w:pPr>
      <w:r w:rsidRPr="00D32370">
        <w:rPr>
          <w:rFonts w:ascii="Candara" w:hAnsi="Candara"/>
          <w:sz w:val="26"/>
          <w:szCs w:val="26"/>
        </w:rPr>
        <w:lastRenderedPageBreak/>
        <w:t xml:space="preserve">La population de la </w:t>
      </w:r>
      <w:r w:rsidR="00A657FE">
        <w:rPr>
          <w:rFonts w:ascii="Candara" w:hAnsi="Candara"/>
          <w:sz w:val="26"/>
          <w:szCs w:val="26"/>
        </w:rPr>
        <w:t xml:space="preserve">Province </w:t>
      </w:r>
      <w:r w:rsidRPr="00D32370">
        <w:rPr>
          <w:rFonts w:ascii="Candara" w:hAnsi="Candara"/>
          <w:sz w:val="26"/>
          <w:szCs w:val="26"/>
        </w:rPr>
        <w:t xml:space="preserve">du Haut Uele est exposée à des épidémies telles que la rougeole, la Fièvre virale hémorragique, la pandémie à Covid 19 et les urgences nutritionnelles. Outre ces épidémies, les pathologies dominantes selon la morbidité de la </w:t>
      </w:r>
      <w:r w:rsidR="00A657FE">
        <w:rPr>
          <w:rFonts w:ascii="Candara" w:hAnsi="Candara"/>
          <w:sz w:val="26"/>
          <w:szCs w:val="26"/>
        </w:rPr>
        <w:t xml:space="preserve">Province </w:t>
      </w:r>
      <w:r w:rsidRPr="00D32370">
        <w:rPr>
          <w:rFonts w:ascii="Candara" w:hAnsi="Candara"/>
          <w:sz w:val="26"/>
          <w:szCs w:val="26"/>
        </w:rPr>
        <w:t xml:space="preserve">sont caractérisées par le paludisme, les infections respiratoires aigües, la malnutrition, la fièvre typhoïde et la diarrhée. Par ailleurs, le couple tuberculose - VIH/SIDA reste un problème de santé publique dans la </w:t>
      </w:r>
      <w:r w:rsidR="00A657FE">
        <w:rPr>
          <w:rFonts w:ascii="Candara" w:hAnsi="Candara"/>
          <w:sz w:val="26"/>
          <w:szCs w:val="26"/>
        </w:rPr>
        <w:t xml:space="preserve">Province </w:t>
      </w:r>
      <w:r w:rsidRPr="00D32370">
        <w:rPr>
          <w:rFonts w:ascii="Candara" w:hAnsi="Candara"/>
          <w:sz w:val="26"/>
          <w:szCs w:val="26"/>
        </w:rPr>
        <w:t>du Haut Uele.</w:t>
      </w:r>
    </w:p>
    <w:p w14:paraId="0371381F" w14:textId="77777777" w:rsidR="00634634" w:rsidRPr="00D32370" w:rsidRDefault="00634634" w:rsidP="000B5220">
      <w:pPr>
        <w:pStyle w:val="Sansinterligne"/>
        <w:spacing w:before="240" w:line="276" w:lineRule="auto"/>
        <w:jc w:val="both"/>
        <w:rPr>
          <w:rFonts w:ascii="Candara" w:hAnsi="Candara"/>
          <w:sz w:val="26"/>
          <w:szCs w:val="26"/>
        </w:rPr>
      </w:pPr>
      <w:r w:rsidRPr="00D32370">
        <w:rPr>
          <w:rFonts w:ascii="Candara" w:hAnsi="Candara"/>
          <w:sz w:val="26"/>
          <w:szCs w:val="26"/>
        </w:rPr>
        <w:t xml:space="preserve">Par rapport au VIH/SIDA, selon EDS 2013-2014, la </w:t>
      </w:r>
      <w:r w:rsidR="00A657FE">
        <w:rPr>
          <w:rFonts w:ascii="Candara" w:hAnsi="Candara"/>
          <w:sz w:val="26"/>
          <w:szCs w:val="26"/>
        </w:rPr>
        <w:t xml:space="preserve">Province </w:t>
      </w:r>
      <w:r w:rsidRPr="00D32370">
        <w:rPr>
          <w:rFonts w:ascii="Candara" w:hAnsi="Candara"/>
          <w:sz w:val="26"/>
          <w:szCs w:val="26"/>
        </w:rPr>
        <w:t>a une prévalence de 4.6 %, supérieure à la prévalence nationale.</w:t>
      </w:r>
    </w:p>
    <w:p w14:paraId="2982BB01" w14:textId="77777777" w:rsidR="00634634" w:rsidRPr="00D32370" w:rsidRDefault="00634634" w:rsidP="000B5220">
      <w:pPr>
        <w:spacing w:line="276" w:lineRule="auto"/>
        <w:jc w:val="both"/>
        <w:rPr>
          <w:rFonts w:ascii="Candara" w:hAnsi="Candara"/>
          <w:b/>
          <w:sz w:val="26"/>
          <w:szCs w:val="26"/>
        </w:rPr>
      </w:pPr>
      <w:r w:rsidRPr="00D32370">
        <w:rPr>
          <w:rFonts w:ascii="Candara" w:hAnsi="Candara"/>
          <w:sz w:val="26"/>
          <w:szCs w:val="26"/>
        </w:rPr>
        <w:t xml:space="preserve">Les actions de lutte contre la malnutrition dans le </w:t>
      </w:r>
      <w:r w:rsidR="00A657FE">
        <w:rPr>
          <w:rFonts w:ascii="Candara" w:hAnsi="Candara"/>
          <w:sz w:val="26"/>
          <w:szCs w:val="26"/>
        </w:rPr>
        <w:t xml:space="preserve">Haut-Uele </w:t>
      </w:r>
      <w:r w:rsidRPr="00D32370">
        <w:rPr>
          <w:rFonts w:ascii="Candara" w:hAnsi="Candara"/>
          <w:sz w:val="26"/>
          <w:szCs w:val="26"/>
        </w:rPr>
        <w:t xml:space="preserve">reposent sur 3 volets, à savoir : le préventif, le curatif et le promotionnel. Le </w:t>
      </w:r>
      <w:r w:rsidRPr="00D32370">
        <w:rPr>
          <w:rFonts w:ascii="Candara" w:hAnsi="Candara"/>
          <w:i/>
          <w:sz w:val="26"/>
          <w:szCs w:val="26"/>
          <w:u w:val="single"/>
        </w:rPr>
        <w:t>préventif</w:t>
      </w:r>
      <w:r w:rsidRPr="00D32370">
        <w:rPr>
          <w:rFonts w:ascii="Candara" w:hAnsi="Candara"/>
          <w:sz w:val="26"/>
          <w:szCs w:val="26"/>
        </w:rPr>
        <w:t xml:space="preserve"> consiste en la consultation préscolaire (CPS) et la surveillance nutritionnelle et suivi des alertes précoces (SNSAP), le </w:t>
      </w:r>
      <w:r w:rsidRPr="00D32370">
        <w:rPr>
          <w:rFonts w:ascii="Candara" w:hAnsi="Candara"/>
          <w:i/>
          <w:sz w:val="26"/>
          <w:szCs w:val="26"/>
          <w:u w:val="single"/>
        </w:rPr>
        <w:t>curatif</w:t>
      </w:r>
      <w:r w:rsidRPr="00D32370">
        <w:rPr>
          <w:rFonts w:ascii="Candara" w:hAnsi="Candara"/>
          <w:sz w:val="26"/>
          <w:szCs w:val="26"/>
        </w:rPr>
        <w:t xml:space="preserve"> en la prise en charge de la malnutrition aiguë (PCIMA) et le </w:t>
      </w:r>
      <w:r w:rsidRPr="00D32370">
        <w:rPr>
          <w:rFonts w:ascii="Candara" w:hAnsi="Candara"/>
          <w:i/>
          <w:sz w:val="26"/>
          <w:szCs w:val="26"/>
          <w:u w:val="single"/>
        </w:rPr>
        <w:t>promotionnel</w:t>
      </w:r>
      <w:r w:rsidRPr="00D32370">
        <w:rPr>
          <w:rFonts w:ascii="Candara" w:hAnsi="Candara"/>
          <w:sz w:val="26"/>
          <w:szCs w:val="26"/>
        </w:rPr>
        <w:t xml:space="preserve"> en l’alimentation du nourrisson et </w:t>
      </w:r>
      <w:r w:rsidRPr="00D32370">
        <w:rPr>
          <w:rFonts w:ascii="Candara" w:hAnsi="Candara"/>
          <w:sz w:val="26"/>
          <w:szCs w:val="26"/>
        </w:rPr>
        <w:lastRenderedPageBreak/>
        <w:t>du jeune enfant (ANJE), la sécurité alimentaire.</w:t>
      </w:r>
    </w:p>
    <w:p w14:paraId="174CE29E" w14:textId="77777777" w:rsidR="00634634" w:rsidRPr="00D32370" w:rsidRDefault="00634634" w:rsidP="00BD1E71">
      <w:pPr>
        <w:pStyle w:val="Paragraphedeliste"/>
        <w:numPr>
          <w:ilvl w:val="3"/>
          <w:numId w:val="44"/>
        </w:numPr>
        <w:spacing w:after="200"/>
        <w:ind w:left="284" w:hanging="283"/>
        <w:jc w:val="both"/>
        <w:rPr>
          <w:rFonts w:ascii="Candara" w:hAnsi="Candara"/>
          <w:b/>
          <w:sz w:val="26"/>
          <w:szCs w:val="26"/>
        </w:rPr>
      </w:pPr>
      <w:r w:rsidRPr="00D32370">
        <w:rPr>
          <w:rFonts w:ascii="Candara" w:hAnsi="Candara"/>
          <w:sz w:val="26"/>
          <w:szCs w:val="26"/>
        </w:rPr>
        <w:t>La CPS est organisée actuellement dans toutes les 13 Zones de santé. Cependant, seulement 5 Zones de santé organisent la CPS redynamisée couplée avec l’ANJE notamment ISIRO, PAWA, RUNGU, NIANGARA et WAMBA ;</w:t>
      </w:r>
    </w:p>
    <w:p w14:paraId="7B9E8549" w14:textId="77777777" w:rsidR="00634634" w:rsidRPr="00D32370" w:rsidRDefault="00634634" w:rsidP="00BD1E71">
      <w:pPr>
        <w:pStyle w:val="Paragraphedeliste"/>
        <w:numPr>
          <w:ilvl w:val="0"/>
          <w:numId w:val="44"/>
        </w:numPr>
        <w:spacing w:after="200"/>
        <w:ind w:left="284"/>
        <w:jc w:val="both"/>
        <w:rPr>
          <w:rFonts w:ascii="Candara" w:hAnsi="Candara"/>
          <w:b/>
          <w:sz w:val="26"/>
          <w:szCs w:val="26"/>
        </w:rPr>
      </w:pPr>
      <w:r w:rsidRPr="00D32370">
        <w:rPr>
          <w:rFonts w:ascii="Candara" w:hAnsi="Candara"/>
          <w:sz w:val="26"/>
          <w:szCs w:val="26"/>
        </w:rPr>
        <w:t>La SNSAP est implantée dans toutes les 13 Zones de santé de la DPS à raison de 2 aires de santé (sites) par Zone de santé ;</w:t>
      </w:r>
    </w:p>
    <w:p w14:paraId="0B6C4313" w14:textId="77777777" w:rsidR="00634634" w:rsidRPr="00D32370" w:rsidRDefault="00634634" w:rsidP="00634634">
      <w:pPr>
        <w:pStyle w:val="Paragraphedeliste"/>
        <w:ind w:left="284"/>
        <w:jc w:val="both"/>
        <w:rPr>
          <w:rFonts w:ascii="Candara" w:hAnsi="Candara"/>
          <w:b/>
          <w:sz w:val="26"/>
          <w:szCs w:val="26"/>
        </w:rPr>
      </w:pPr>
      <w:r w:rsidRPr="00D32370">
        <w:rPr>
          <w:rFonts w:ascii="Candara" w:hAnsi="Candara"/>
          <w:sz w:val="26"/>
          <w:szCs w:val="26"/>
        </w:rPr>
        <w:t xml:space="preserve">A noter qu’après réévaluation opérée en août 2022, le nombre des sites sentinelles a été augmenté de 2 à 3 par Zone de santé ; </w:t>
      </w:r>
    </w:p>
    <w:p w14:paraId="5355E5A0" w14:textId="77777777" w:rsidR="00634634" w:rsidRPr="00D32370" w:rsidRDefault="00634634" w:rsidP="00BD1E71">
      <w:pPr>
        <w:pStyle w:val="Paragraphedeliste"/>
        <w:numPr>
          <w:ilvl w:val="0"/>
          <w:numId w:val="44"/>
        </w:numPr>
        <w:spacing w:after="200"/>
        <w:ind w:left="284"/>
        <w:jc w:val="both"/>
        <w:rPr>
          <w:rFonts w:ascii="Candara" w:hAnsi="Candara"/>
          <w:b/>
          <w:sz w:val="26"/>
          <w:szCs w:val="26"/>
        </w:rPr>
      </w:pPr>
      <w:r w:rsidRPr="00D32370">
        <w:rPr>
          <w:rFonts w:ascii="Candara" w:hAnsi="Candara"/>
          <w:sz w:val="26"/>
          <w:szCs w:val="26"/>
        </w:rPr>
        <w:t>La PCIMA est intégrée dans 7 Zones de santé qui sont : ISIRO, PAWA, WAMBA, RUNGU, NIANGARA, ABA et FARADJE avec 6 aires de santé dans chacune de 5 premières et la totalité des aires de santé dans les 2 dernières.</w:t>
      </w:r>
    </w:p>
    <w:p w14:paraId="21570E08" w14:textId="77777777" w:rsidR="00634634" w:rsidRDefault="00634634" w:rsidP="00BD1E71">
      <w:pPr>
        <w:pStyle w:val="Paragraphedeliste"/>
        <w:numPr>
          <w:ilvl w:val="0"/>
          <w:numId w:val="44"/>
        </w:numPr>
        <w:spacing w:after="200"/>
        <w:ind w:left="284"/>
        <w:jc w:val="both"/>
        <w:rPr>
          <w:rFonts w:ascii="Candara" w:hAnsi="Candara"/>
          <w:sz w:val="26"/>
          <w:szCs w:val="26"/>
        </w:rPr>
      </w:pPr>
      <w:r w:rsidRPr="00ED163A">
        <w:rPr>
          <w:rFonts w:ascii="Candara" w:hAnsi="Candara"/>
          <w:sz w:val="26"/>
          <w:szCs w:val="26"/>
        </w:rPr>
        <w:t>La sécurité alimentaire est mise en œuvre dans 2 Zones de santé grâce à l’appui de Samaritan’s Purse : BOMA MANGBETU et ISIRO.</w:t>
      </w:r>
    </w:p>
    <w:p w14:paraId="23C219C2" w14:textId="77777777" w:rsidR="00634634" w:rsidRPr="00ED163A" w:rsidRDefault="00634634" w:rsidP="00634634">
      <w:pPr>
        <w:pStyle w:val="Paragraphedeliste"/>
        <w:spacing w:after="200"/>
        <w:ind w:left="284"/>
        <w:jc w:val="both"/>
        <w:rPr>
          <w:rFonts w:ascii="Candara" w:hAnsi="Candara"/>
          <w:sz w:val="26"/>
          <w:szCs w:val="26"/>
        </w:rPr>
      </w:pPr>
      <w:r w:rsidRPr="00ED163A">
        <w:rPr>
          <w:rFonts w:ascii="Candara" w:hAnsi="Candara"/>
          <w:sz w:val="26"/>
          <w:szCs w:val="26"/>
        </w:rPr>
        <w:t>Ci-dessous les pathologies dominantes selon la morbidité enregistrée en 2022 :</w:t>
      </w:r>
    </w:p>
    <w:p w14:paraId="6862DA93" w14:textId="77777777" w:rsidR="00634634" w:rsidRDefault="00634634" w:rsidP="00634634">
      <w:pPr>
        <w:rPr>
          <w:rFonts w:ascii="Maiandra GD" w:hAnsi="Maiandra GD"/>
        </w:rPr>
        <w:sectPr w:rsidR="00634634" w:rsidSect="0087582F">
          <w:type w:val="continuous"/>
          <w:pgSz w:w="11907" w:h="16840" w:code="9"/>
          <w:pgMar w:top="1134" w:right="709" w:bottom="1134" w:left="1134" w:header="720" w:footer="567" w:gutter="0"/>
          <w:cols w:num="2" w:space="720"/>
          <w:noEndnote/>
          <w:docGrid w:linePitch="272"/>
        </w:sectPr>
      </w:pPr>
    </w:p>
    <w:p w14:paraId="336834F6" w14:textId="77777777" w:rsidR="00634634" w:rsidRDefault="00634634" w:rsidP="00634634">
      <w:pPr>
        <w:rPr>
          <w:rFonts w:ascii="Maiandra GD" w:hAnsi="Maiandra GD"/>
        </w:rPr>
      </w:pPr>
    </w:p>
    <w:p w14:paraId="3FC48900" w14:textId="564AF180" w:rsidR="0058464B" w:rsidRPr="008165C9" w:rsidRDefault="00E37A8E" w:rsidP="0058464B">
      <w:pPr>
        <w:rPr>
          <w:rFonts w:ascii="Maiandra GD" w:hAnsi="Maiandra GD"/>
          <w:b/>
        </w:rPr>
      </w:pPr>
      <w:r>
        <w:rPr>
          <w:rFonts w:ascii="Maiandra GD" w:hAnsi="Maiandra GD"/>
          <w:b/>
        </w:rPr>
        <w:t>Tableau n°12</w:t>
      </w:r>
      <w:r w:rsidR="0058464B" w:rsidRPr="008165C9">
        <w:rPr>
          <w:rFonts w:ascii="Maiandra GD" w:hAnsi="Maiandra GD"/>
          <w:b/>
        </w:rPr>
        <w:t xml:space="preserve"> : </w:t>
      </w:r>
      <w:r w:rsidR="0058464B" w:rsidRPr="008165C9">
        <w:rPr>
          <w:rFonts w:ascii="Candara" w:hAnsi="Candara"/>
          <w:b/>
        </w:rPr>
        <w:t>Pathologies dominantes selon la morbidité</w:t>
      </w:r>
    </w:p>
    <w:p w14:paraId="71C89159" w14:textId="77777777" w:rsidR="0058464B" w:rsidRPr="00ED163A" w:rsidRDefault="0058464B" w:rsidP="00634634">
      <w:pPr>
        <w:rPr>
          <w:rFonts w:ascii="Maiandra GD" w:hAnsi="Maiandra GD"/>
        </w:rPr>
      </w:pPr>
    </w:p>
    <w:tbl>
      <w:tblPr>
        <w:tblW w:w="6822"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88"/>
        <w:gridCol w:w="2796"/>
        <w:gridCol w:w="1598"/>
        <w:gridCol w:w="1440"/>
      </w:tblGrid>
      <w:tr w:rsidR="00634634" w:rsidRPr="00ED163A" w14:paraId="34963B1C" w14:textId="77777777" w:rsidTr="003B6B7D">
        <w:trPr>
          <w:trHeight w:val="253"/>
          <w:jc w:val="center"/>
        </w:trPr>
        <w:tc>
          <w:tcPr>
            <w:tcW w:w="988" w:type="dxa"/>
            <w:tcBorders>
              <w:top w:val="single" w:sz="4" w:space="0" w:color="FFFFFF"/>
              <w:left w:val="single" w:sz="4" w:space="0" w:color="FFFFFF"/>
              <w:right w:val="nil"/>
            </w:tcBorders>
            <w:shd w:val="clear" w:color="auto" w:fill="809EC2"/>
            <w:hideMark/>
          </w:tcPr>
          <w:p w14:paraId="367D070F" w14:textId="77777777" w:rsidR="00634634" w:rsidRPr="008165C9" w:rsidRDefault="00634634" w:rsidP="003B6B7D">
            <w:pPr>
              <w:ind w:left="851" w:hanging="284"/>
              <w:jc w:val="center"/>
              <w:rPr>
                <w:rFonts w:ascii="Candara" w:eastAsia="Batang" w:hAnsi="Candara" w:cs="Cambria"/>
                <w:b/>
                <w:bCs/>
                <w:color w:val="FFFFFF"/>
                <w:sz w:val="22"/>
                <w:szCs w:val="22"/>
              </w:rPr>
            </w:pPr>
            <w:r w:rsidRPr="008165C9">
              <w:rPr>
                <w:rFonts w:ascii="Candara" w:eastAsia="Batang" w:hAnsi="Candara" w:cs="Cambria"/>
                <w:b/>
                <w:bCs/>
                <w:color w:val="FFFFFF"/>
                <w:sz w:val="22"/>
                <w:szCs w:val="22"/>
              </w:rPr>
              <w:t>N°</w:t>
            </w:r>
          </w:p>
        </w:tc>
        <w:tc>
          <w:tcPr>
            <w:tcW w:w="2796" w:type="dxa"/>
            <w:tcBorders>
              <w:top w:val="single" w:sz="4" w:space="0" w:color="FFFFFF"/>
              <w:left w:val="nil"/>
              <w:right w:val="nil"/>
            </w:tcBorders>
            <w:shd w:val="clear" w:color="auto" w:fill="809EC2"/>
            <w:hideMark/>
          </w:tcPr>
          <w:p w14:paraId="75848A83" w14:textId="77777777" w:rsidR="00634634" w:rsidRPr="008165C9" w:rsidRDefault="00634634" w:rsidP="003B6B7D">
            <w:pPr>
              <w:ind w:left="851" w:hanging="284"/>
              <w:jc w:val="center"/>
              <w:rPr>
                <w:rFonts w:ascii="Candara" w:eastAsia="Batang" w:hAnsi="Candara" w:cs="Cambria"/>
                <w:b/>
                <w:bCs/>
                <w:color w:val="FFFFFF"/>
                <w:sz w:val="22"/>
                <w:szCs w:val="22"/>
              </w:rPr>
            </w:pPr>
            <w:r w:rsidRPr="008165C9">
              <w:rPr>
                <w:rFonts w:ascii="Candara" w:eastAsia="Batang" w:hAnsi="Candara" w:cs="Cambria"/>
                <w:b/>
                <w:bCs/>
                <w:color w:val="FFFFFF"/>
                <w:sz w:val="22"/>
                <w:szCs w:val="22"/>
              </w:rPr>
              <w:t>Pathologies</w:t>
            </w:r>
          </w:p>
        </w:tc>
        <w:tc>
          <w:tcPr>
            <w:tcW w:w="1598" w:type="dxa"/>
            <w:tcBorders>
              <w:top w:val="single" w:sz="4" w:space="0" w:color="FFFFFF"/>
              <w:left w:val="nil"/>
              <w:right w:val="nil"/>
            </w:tcBorders>
            <w:shd w:val="clear" w:color="auto" w:fill="809EC2"/>
            <w:hideMark/>
          </w:tcPr>
          <w:p w14:paraId="78C2A90A" w14:textId="77777777" w:rsidR="00634634" w:rsidRPr="008165C9" w:rsidRDefault="00634634" w:rsidP="003B6B7D">
            <w:pPr>
              <w:ind w:left="851" w:hanging="930"/>
              <w:jc w:val="center"/>
              <w:rPr>
                <w:rFonts w:ascii="Candara" w:eastAsia="Batang" w:hAnsi="Candara" w:cs="Cambria"/>
                <w:b/>
                <w:bCs/>
                <w:color w:val="FFFFFF"/>
                <w:sz w:val="22"/>
                <w:szCs w:val="22"/>
              </w:rPr>
            </w:pPr>
            <w:r w:rsidRPr="008165C9">
              <w:rPr>
                <w:rFonts w:ascii="Candara" w:eastAsia="Batang" w:hAnsi="Candara" w:cs="Cambria"/>
                <w:b/>
                <w:bCs/>
                <w:color w:val="FFFFFF"/>
                <w:sz w:val="22"/>
                <w:szCs w:val="22"/>
              </w:rPr>
              <w:t>Nombre de cas</w:t>
            </w:r>
          </w:p>
        </w:tc>
        <w:tc>
          <w:tcPr>
            <w:tcW w:w="1440" w:type="dxa"/>
            <w:tcBorders>
              <w:top w:val="single" w:sz="4" w:space="0" w:color="FFFFFF"/>
              <w:left w:val="nil"/>
              <w:right w:val="single" w:sz="4" w:space="0" w:color="FFFFFF"/>
            </w:tcBorders>
            <w:shd w:val="clear" w:color="auto" w:fill="809EC2"/>
            <w:hideMark/>
          </w:tcPr>
          <w:p w14:paraId="5EDBE2BC" w14:textId="77777777" w:rsidR="00634634" w:rsidRPr="008165C9" w:rsidRDefault="00634634" w:rsidP="003B6B7D">
            <w:pPr>
              <w:ind w:left="94" w:hanging="94"/>
              <w:jc w:val="center"/>
              <w:rPr>
                <w:rFonts w:ascii="Candara" w:eastAsia="Batang" w:hAnsi="Candara" w:cs="Cambria"/>
                <w:b/>
                <w:bCs/>
                <w:color w:val="FFFFFF"/>
                <w:sz w:val="22"/>
                <w:szCs w:val="22"/>
              </w:rPr>
            </w:pPr>
            <w:r w:rsidRPr="008165C9">
              <w:rPr>
                <w:rFonts w:ascii="Candara" w:eastAsia="Batang" w:hAnsi="Candara" w:cs="Cambria"/>
                <w:b/>
                <w:bCs/>
                <w:color w:val="FFFFFF"/>
                <w:sz w:val="22"/>
                <w:szCs w:val="22"/>
              </w:rPr>
              <w:t>Proportion (%)</w:t>
            </w:r>
          </w:p>
        </w:tc>
      </w:tr>
      <w:tr w:rsidR="00634634" w:rsidRPr="00ED163A" w14:paraId="59FBF805" w14:textId="77777777" w:rsidTr="003B6B7D">
        <w:trPr>
          <w:trHeight w:val="283"/>
          <w:jc w:val="center"/>
        </w:trPr>
        <w:tc>
          <w:tcPr>
            <w:tcW w:w="988" w:type="dxa"/>
            <w:tcBorders>
              <w:left w:val="single" w:sz="4" w:space="0" w:color="FFFFFF"/>
            </w:tcBorders>
            <w:shd w:val="clear" w:color="auto" w:fill="809EC2"/>
            <w:hideMark/>
          </w:tcPr>
          <w:p w14:paraId="026681D5" w14:textId="77777777" w:rsidR="00634634" w:rsidRPr="008165C9" w:rsidRDefault="00634634" w:rsidP="00857FCF">
            <w:pPr>
              <w:ind w:left="851" w:hanging="284"/>
              <w:rPr>
                <w:rFonts w:ascii="Candara" w:eastAsia="Batang" w:hAnsi="Candara" w:cs="Cambria"/>
                <w:b/>
                <w:bCs/>
                <w:color w:val="FFFFFF"/>
                <w:sz w:val="22"/>
                <w:szCs w:val="22"/>
              </w:rPr>
            </w:pPr>
            <w:r w:rsidRPr="008165C9">
              <w:rPr>
                <w:rFonts w:ascii="Candara" w:eastAsia="Batang" w:hAnsi="Candara" w:cs="Cambria"/>
                <w:b/>
                <w:bCs/>
                <w:color w:val="FFFFFF"/>
                <w:sz w:val="22"/>
                <w:szCs w:val="22"/>
              </w:rPr>
              <w:t>1</w:t>
            </w:r>
          </w:p>
        </w:tc>
        <w:tc>
          <w:tcPr>
            <w:tcW w:w="2796" w:type="dxa"/>
            <w:shd w:val="clear" w:color="auto" w:fill="CCD8E6"/>
            <w:hideMark/>
          </w:tcPr>
          <w:p w14:paraId="318F87FF" w14:textId="77777777" w:rsidR="00634634" w:rsidRPr="008165C9" w:rsidRDefault="00634634" w:rsidP="00857FCF">
            <w:pPr>
              <w:ind w:left="45"/>
              <w:rPr>
                <w:rFonts w:ascii="Candara" w:eastAsia="Batang" w:hAnsi="Candara" w:cs="Cambria"/>
                <w:sz w:val="22"/>
                <w:szCs w:val="22"/>
              </w:rPr>
            </w:pPr>
            <w:r w:rsidRPr="008165C9">
              <w:rPr>
                <w:rFonts w:ascii="Candara" w:eastAsia="Batang" w:hAnsi="Candara" w:cs="Cambria"/>
                <w:sz w:val="22"/>
                <w:szCs w:val="22"/>
              </w:rPr>
              <w:t xml:space="preserve">Paludisme </w:t>
            </w:r>
          </w:p>
        </w:tc>
        <w:tc>
          <w:tcPr>
            <w:tcW w:w="1598" w:type="dxa"/>
            <w:shd w:val="clear" w:color="auto" w:fill="CCD8E6"/>
            <w:hideMark/>
          </w:tcPr>
          <w:p w14:paraId="6A60FD48" w14:textId="77777777" w:rsidR="00634634" w:rsidRPr="008165C9" w:rsidRDefault="00634634" w:rsidP="00857FCF">
            <w:pPr>
              <w:ind w:left="851" w:hanging="930"/>
              <w:jc w:val="center"/>
              <w:rPr>
                <w:rFonts w:ascii="Candara" w:eastAsia="Batang" w:hAnsi="Candara" w:cs="Cambria"/>
                <w:sz w:val="22"/>
                <w:szCs w:val="22"/>
              </w:rPr>
            </w:pPr>
            <w:r w:rsidRPr="008165C9">
              <w:rPr>
                <w:rFonts w:ascii="Candara" w:eastAsia="Batang" w:hAnsi="Candara" w:cs="Cambria"/>
                <w:sz w:val="22"/>
                <w:szCs w:val="22"/>
              </w:rPr>
              <w:t>485751</w:t>
            </w:r>
          </w:p>
        </w:tc>
        <w:tc>
          <w:tcPr>
            <w:tcW w:w="1440" w:type="dxa"/>
            <w:shd w:val="clear" w:color="auto" w:fill="CCD8E6"/>
            <w:hideMark/>
          </w:tcPr>
          <w:p w14:paraId="25E1941E" w14:textId="77777777" w:rsidR="00634634" w:rsidRPr="008165C9" w:rsidRDefault="00634634" w:rsidP="00857FCF">
            <w:pPr>
              <w:ind w:left="-48"/>
              <w:jc w:val="center"/>
              <w:rPr>
                <w:rFonts w:ascii="Candara" w:eastAsia="Batang" w:hAnsi="Candara" w:cs="Cambria"/>
                <w:sz w:val="22"/>
                <w:szCs w:val="22"/>
              </w:rPr>
            </w:pPr>
            <w:r w:rsidRPr="008165C9">
              <w:rPr>
                <w:rFonts w:ascii="Candara" w:eastAsia="Batang" w:hAnsi="Candara" w:cs="Cambria"/>
                <w:sz w:val="22"/>
                <w:szCs w:val="22"/>
              </w:rPr>
              <w:t>66,7</w:t>
            </w:r>
          </w:p>
        </w:tc>
      </w:tr>
      <w:tr w:rsidR="00634634" w:rsidRPr="00ED163A" w14:paraId="42974BD2" w14:textId="77777777" w:rsidTr="003B6B7D">
        <w:trPr>
          <w:trHeight w:val="283"/>
          <w:jc w:val="center"/>
        </w:trPr>
        <w:tc>
          <w:tcPr>
            <w:tcW w:w="988" w:type="dxa"/>
            <w:tcBorders>
              <w:left w:val="single" w:sz="4" w:space="0" w:color="FFFFFF"/>
            </w:tcBorders>
            <w:shd w:val="clear" w:color="auto" w:fill="809EC2"/>
            <w:hideMark/>
          </w:tcPr>
          <w:p w14:paraId="3266CFB4" w14:textId="77777777" w:rsidR="00634634" w:rsidRPr="008165C9" w:rsidRDefault="00634634" w:rsidP="00857FCF">
            <w:pPr>
              <w:ind w:left="851" w:hanging="284"/>
              <w:rPr>
                <w:rFonts w:ascii="Candara" w:eastAsia="Batang" w:hAnsi="Candara" w:cs="Cambria"/>
                <w:b/>
                <w:bCs/>
                <w:color w:val="FFFFFF"/>
                <w:sz w:val="22"/>
                <w:szCs w:val="22"/>
              </w:rPr>
            </w:pPr>
            <w:r w:rsidRPr="008165C9">
              <w:rPr>
                <w:rFonts w:ascii="Candara" w:eastAsia="Batang" w:hAnsi="Candara" w:cs="Cambria"/>
                <w:b/>
                <w:bCs/>
                <w:color w:val="FFFFFF"/>
                <w:sz w:val="22"/>
                <w:szCs w:val="22"/>
              </w:rPr>
              <w:t>2</w:t>
            </w:r>
          </w:p>
        </w:tc>
        <w:tc>
          <w:tcPr>
            <w:tcW w:w="2796" w:type="dxa"/>
            <w:shd w:val="clear" w:color="auto" w:fill="E5EBF2"/>
            <w:hideMark/>
          </w:tcPr>
          <w:p w14:paraId="2D3AF7D8" w14:textId="77777777" w:rsidR="00634634" w:rsidRPr="008165C9" w:rsidRDefault="00634634" w:rsidP="00857FCF">
            <w:pPr>
              <w:ind w:left="45"/>
              <w:rPr>
                <w:rFonts w:ascii="Candara" w:eastAsia="Batang" w:hAnsi="Candara" w:cs="Cambria"/>
                <w:sz w:val="22"/>
                <w:szCs w:val="22"/>
              </w:rPr>
            </w:pPr>
            <w:r w:rsidRPr="008165C9">
              <w:rPr>
                <w:rFonts w:ascii="Candara" w:eastAsia="Batang" w:hAnsi="Candara" w:cs="Cambria"/>
                <w:sz w:val="22"/>
                <w:szCs w:val="22"/>
              </w:rPr>
              <w:t xml:space="preserve">Infection respiratoire aigue </w:t>
            </w:r>
          </w:p>
        </w:tc>
        <w:tc>
          <w:tcPr>
            <w:tcW w:w="1598" w:type="dxa"/>
            <w:shd w:val="clear" w:color="auto" w:fill="E5EBF2"/>
            <w:hideMark/>
          </w:tcPr>
          <w:p w14:paraId="4A42EFF0" w14:textId="77777777" w:rsidR="00634634" w:rsidRPr="008165C9" w:rsidRDefault="00634634" w:rsidP="00857FCF">
            <w:pPr>
              <w:ind w:left="851" w:hanging="930"/>
              <w:jc w:val="center"/>
              <w:rPr>
                <w:rFonts w:ascii="Candara" w:eastAsia="Batang" w:hAnsi="Candara" w:cs="Cambria"/>
                <w:sz w:val="22"/>
                <w:szCs w:val="22"/>
              </w:rPr>
            </w:pPr>
            <w:r w:rsidRPr="008165C9">
              <w:rPr>
                <w:rFonts w:ascii="Candara" w:eastAsia="Batang" w:hAnsi="Candara" w:cs="Cambria"/>
                <w:sz w:val="22"/>
                <w:szCs w:val="22"/>
              </w:rPr>
              <w:t>149457</w:t>
            </w:r>
          </w:p>
        </w:tc>
        <w:tc>
          <w:tcPr>
            <w:tcW w:w="1440" w:type="dxa"/>
            <w:shd w:val="clear" w:color="auto" w:fill="E5EBF2"/>
            <w:hideMark/>
          </w:tcPr>
          <w:p w14:paraId="04FB9532" w14:textId="77777777" w:rsidR="00634634" w:rsidRPr="008165C9" w:rsidRDefault="00634634" w:rsidP="00857FCF">
            <w:pPr>
              <w:ind w:left="-48"/>
              <w:jc w:val="center"/>
              <w:rPr>
                <w:rFonts w:ascii="Candara" w:eastAsia="Batang" w:hAnsi="Candara" w:cs="Cambria"/>
                <w:sz w:val="22"/>
                <w:szCs w:val="22"/>
              </w:rPr>
            </w:pPr>
            <w:r w:rsidRPr="008165C9">
              <w:rPr>
                <w:rFonts w:ascii="Candara" w:eastAsia="Batang" w:hAnsi="Candara" w:cs="Cambria"/>
                <w:sz w:val="22"/>
                <w:szCs w:val="22"/>
              </w:rPr>
              <w:t>20,5</w:t>
            </w:r>
          </w:p>
        </w:tc>
      </w:tr>
      <w:tr w:rsidR="00634634" w:rsidRPr="00ED163A" w14:paraId="3744FE4B" w14:textId="77777777" w:rsidTr="003B6B7D">
        <w:trPr>
          <w:trHeight w:val="283"/>
          <w:jc w:val="center"/>
        </w:trPr>
        <w:tc>
          <w:tcPr>
            <w:tcW w:w="988" w:type="dxa"/>
            <w:tcBorders>
              <w:left w:val="single" w:sz="4" w:space="0" w:color="FFFFFF"/>
            </w:tcBorders>
            <w:shd w:val="clear" w:color="auto" w:fill="809EC2"/>
            <w:hideMark/>
          </w:tcPr>
          <w:p w14:paraId="41449B05" w14:textId="77777777" w:rsidR="00634634" w:rsidRPr="008165C9" w:rsidRDefault="00634634" w:rsidP="00857FCF">
            <w:pPr>
              <w:ind w:left="851" w:hanging="284"/>
              <w:rPr>
                <w:rFonts w:ascii="Candara" w:eastAsia="Batang" w:hAnsi="Candara" w:cs="Cambria"/>
                <w:b/>
                <w:bCs/>
                <w:color w:val="FFFFFF"/>
                <w:sz w:val="22"/>
                <w:szCs w:val="22"/>
              </w:rPr>
            </w:pPr>
            <w:r w:rsidRPr="008165C9">
              <w:rPr>
                <w:rFonts w:ascii="Candara" w:eastAsia="Batang" w:hAnsi="Candara" w:cs="Cambria"/>
                <w:b/>
                <w:bCs/>
                <w:color w:val="FFFFFF"/>
                <w:sz w:val="22"/>
                <w:szCs w:val="22"/>
              </w:rPr>
              <w:t>3</w:t>
            </w:r>
          </w:p>
        </w:tc>
        <w:tc>
          <w:tcPr>
            <w:tcW w:w="2796" w:type="dxa"/>
            <w:shd w:val="clear" w:color="auto" w:fill="CCD8E6"/>
            <w:hideMark/>
          </w:tcPr>
          <w:p w14:paraId="7FFBDF96" w14:textId="77777777" w:rsidR="00634634" w:rsidRPr="008165C9" w:rsidRDefault="00634634" w:rsidP="00857FCF">
            <w:pPr>
              <w:ind w:left="45"/>
              <w:rPr>
                <w:rFonts w:ascii="Candara" w:eastAsia="Batang" w:hAnsi="Candara" w:cs="Cambria"/>
                <w:sz w:val="22"/>
                <w:szCs w:val="22"/>
              </w:rPr>
            </w:pPr>
            <w:r w:rsidRPr="008165C9">
              <w:rPr>
                <w:rFonts w:ascii="Candara" w:eastAsia="Batang" w:hAnsi="Candara" w:cs="Cambria"/>
                <w:sz w:val="22"/>
                <w:szCs w:val="22"/>
              </w:rPr>
              <w:t>Maladies diarrhéiques</w:t>
            </w:r>
          </w:p>
        </w:tc>
        <w:tc>
          <w:tcPr>
            <w:tcW w:w="1598" w:type="dxa"/>
            <w:shd w:val="clear" w:color="auto" w:fill="CCD8E6"/>
            <w:hideMark/>
          </w:tcPr>
          <w:p w14:paraId="7CBD7659" w14:textId="77777777" w:rsidR="00634634" w:rsidRPr="008165C9" w:rsidRDefault="00634634" w:rsidP="00857FCF">
            <w:pPr>
              <w:ind w:left="851" w:hanging="930"/>
              <w:jc w:val="center"/>
              <w:rPr>
                <w:rFonts w:ascii="Candara" w:eastAsia="Batang" w:hAnsi="Candara" w:cs="Cambria"/>
                <w:sz w:val="22"/>
                <w:szCs w:val="22"/>
              </w:rPr>
            </w:pPr>
            <w:r w:rsidRPr="008165C9">
              <w:rPr>
                <w:rFonts w:ascii="Candara" w:eastAsia="Batang" w:hAnsi="Candara" w:cs="Cambria"/>
                <w:sz w:val="22"/>
                <w:szCs w:val="22"/>
              </w:rPr>
              <w:t>64795</w:t>
            </w:r>
          </w:p>
        </w:tc>
        <w:tc>
          <w:tcPr>
            <w:tcW w:w="1440" w:type="dxa"/>
            <w:shd w:val="clear" w:color="auto" w:fill="CCD8E6"/>
            <w:hideMark/>
          </w:tcPr>
          <w:p w14:paraId="0B723417" w14:textId="77777777" w:rsidR="00634634" w:rsidRPr="008165C9" w:rsidRDefault="00634634" w:rsidP="00857FCF">
            <w:pPr>
              <w:ind w:left="-48"/>
              <w:jc w:val="center"/>
              <w:rPr>
                <w:rFonts w:ascii="Candara" w:eastAsia="Batang" w:hAnsi="Candara" w:cs="Cambria"/>
                <w:sz w:val="22"/>
                <w:szCs w:val="22"/>
              </w:rPr>
            </w:pPr>
            <w:r w:rsidRPr="008165C9">
              <w:rPr>
                <w:rFonts w:ascii="Candara" w:eastAsia="Batang" w:hAnsi="Candara" w:cs="Cambria"/>
                <w:sz w:val="22"/>
                <w:szCs w:val="22"/>
              </w:rPr>
              <w:t>8,9</w:t>
            </w:r>
          </w:p>
        </w:tc>
      </w:tr>
      <w:tr w:rsidR="00634634" w:rsidRPr="00ED163A" w14:paraId="6006A5A5" w14:textId="77777777" w:rsidTr="003B6B7D">
        <w:trPr>
          <w:trHeight w:val="283"/>
          <w:jc w:val="center"/>
        </w:trPr>
        <w:tc>
          <w:tcPr>
            <w:tcW w:w="988" w:type="dxa"/>
            <w:tcBorders>
              <w:left w:val="single" w:sz="4" w:space="0" w:color="FFFFFF"/>
            </w:tcBorders>
            <w:shd w:val="clear" w:color="auto" w:fill="809EC2"/>
            <w:hideMark/>
          </w:tcPr>
          <w:p w14:paraId="6CDC55F7" w14:textId="77777777" w:rsidR="00634634" w:rsidRPr="008165C9" w:rsidRDefault="00634634" w:rsidP="00857FCF">
            <w:pPr>
              <w:ind w:left="851" w:hanging="284"/>
              <w:rPr>
                <w:rFonts w:ascii="Candara" w:eastAsia="Batang" w:hAnsi="Candara" w:cs="Cambria"/>
                <w:b/>
                <w:bCs/>
                <w:color w:val="FFFFFF"/>
                <w:sz w:val="22"/>
                <w:szCs w:val="22"/>
              </w:rPr>
            </w:pPr>
            <w:r w:rsidRPr="008165C9">
              <w:rPr>
                <w:rFonts w:ascii="Candara" w:eastAsia="Batang" w:hAnsi="Candara" w:cs="Cambria"/>
                <w:b/>
                <w:bCs/>
                <w:color w:val="FFFFFF"/>
                <w:sz w:val="22"/>
                <w:szCs w:val="22"/>
              </w:rPr>
              <w:t>4</w:t>
            </w:r>
          </w:p>
        </w:tc>
        <w:tc>
          <w:tcPr>
            <w:tcW w:w="2796" w:type="dxa"/>
            <w:shd w:val="clear" w:color="auto" w:fill="E5EBF2"/>
            <w:hideMark/>
          </w:tcPr>
          <w:p w14:paraId="5BDAD2F3" w14:textId="77777777" w:rsidR="00634634" w:rsidRPr="008165C9" w:rsidRDefault="00634634" w:rsidP="00857FCF">
            <w:pPr>
              <w:ind w:left="45"/>
              <w:rPr>
                <w:rFonts w:ascii="Candara" w:eastAsia="Batang" w:hAnsi="Candara" w:cs="Cambria"/>
                <w:sz w:val="22"/>
                <w:szCs w:val="22"/>
              </w:rPr>
            </w:pPr>
            <w:r w:rsidRPr="008165C9">
              <w:rPr>
                <w:rFonts w:ascii="Candara" w:eastAsia="Batang" w:hAnsi="Candara" w:cs="Cambria"/>
                <w:sz w:val="22"/>
                <w:szCs w:val="22"/>
              </w:rPr>
              <w:t>Fièvre typhoïde</w:t>
            </w:r>
          </w:p>
        </w:tc>
        <w:tc>
          <w:tcPr>
            <w:tcW w:w="1598" w:type="dxa"/>
            <w:shd w:val="clear" w:color="auto" w:fill="E5EBF2"/>
            <w:hideMark/>
          </w:tcPr>
          <w:p w14:paraId="74DB959B" w14:textId="77777777" w:rsidR="00634634" w:rsidRPr="008165C9" w:rsidRDefault="00634634" w:rsidP="00857FCF">
            <w:pPr>
              <w:ind w:left="851" w:hanging="930"/>
              <w:jc w:val="center"/>
              <w:rPr>
                <w:rFonts w:ascii="Candara" w:eastAsia="Batang" w:hAnsi="Candara" w:cs="Cambria"/>
                <w:sz w:val="22"/>
                <w:szCs w:val="22"/>
              </w:rPr>
            </w:pPr>
            <w:r w:rsidRPr="008165C9">
              <w:rPr>
                <w:rFonts w:ascii="Candara" w:eastAsia="Batang" w:hAnsi="Candara" w:cs="Cambria"/>
                <w:sz w:val="22"/>
                <w:szCs w:val="22"/>
              </w:rPr>
              <w:t>26136</w:t>
            </w:r>
          </w:p>
        </w:tc>
        <w:tc>
          <w:tcPr>
            <w:tcW w:w="1440" w:type="dxa"/>
            <w:shd w:val="clear" w:color="auto" w:fill="E5EBF2"/>
            <w:hideMark/>
          </w:tcPr>
          <w:p w14:paraId="270759A4" w14:textId="77777777" w:rsidR="00634634" w:rsidRPr="008165C9" w:rsidRDefault="00634634" w:rsidP="00857FCF">
            <w:pPr>
              <w:ind w:left="-48"/>
              <w:jc w:val="center"/>
              <w:rPr>
                <w:rFonts w:ascii="Candara" w:eastAsia="Batang" w:hAnsi="Candara" w:cs="Cambria"/>
                <w:sz w:val="22"/>
                <w:szCs w:val="22"/>
              </w:rPr>
            </w:pPr>
            <w:r w:rsidRPr="008165C9">
              <w:rPr>
                <w:rFonts w:ascii="Candara" w:eastAsia="Batang" w:hAnsi="Candara" w:cs="Cambria"/>
                <w:sz w:val="22"/>
                <w:szCs w:val="22"/>
              </w:rPr>
              <w:t>3,6</w:t>
            </w:r>
          </w:p>
        </w:tc>
      </w:tr>
      <w:tr w:rsidR="00634634" w:rsidRPr="00ED163A" w14:paraId="5F0373C0" w14:textId="77777777" w:rsidTr="003B6B7D">
        <w:trPr>
          <w:trHeight w:val="283"/>
          <w:jc w:val="center"/>
        </w:trPr>
        <w:tc>
          <w:tcPr>
            <w:tcW w:w="988" w:type="dxa"/>
            <w:tcBorders>
              <w:left w:val="single" w:sz="4" w:space="0" w:color="FFFFFF"/>
            </w:tcBorders>
            <w:shd w:val="clear" w:color="auto" w:fill="809EC2"/>
            <w:hideMark/>
          </w:tcPr>
          <w:p w14:paraId="7A0D8633" w14:textId="77777777" w:rsidR="00634634" w:rsidRPr="008165C9" w:rsidRDefault="00634634" w:rsidP="00857FCF">
            <w:pPr>
              <w:ind w:left="851" w:hanging="284"/>
              <w:rPr>
                <w:rFonts w:ascii="Candara" w:eastAsia="Batang" w:hAnsi="Candara" w:cs="Cambria"/>
                <w:b/>
                <w:bCs/>
                <w:color w:val="FFFFFF"/>
                <w:sz w:val="22"/>
                <w:szCs w:val="22"/>
              </w:rPr>
            </w:pPr>
            <w:r w:rsidRPr="008165C9">
              <w:rPr>
                <w:rFonts w:ascii="Candara" w:eastAsia="Batang" w:hAnsi="Candara" w:cs="Cambria"/>
                <w:b/>
                <w:bCs/>
                <w:color w:val="FFFFFF"/>
                <w:sz w:val="22"/>
                <w:szCs w:val="22"/>
              </w:rPr>
              <w:t>5</w:t>
            </w:r>
          </w:p>
        </w:tc>
        <w:tc>
          <w:tcPr>
            <w:tcW w:w="2796" w:type="dxa"/>
            <w:shd w:val="clear" w:color="auto" w:fill="CCD8E6"/>
            <w:hideMark/>
          </w:tcPr>
          <w:p w14:paraId="73E25BDE" w14:textId="77777777" w:rsidR="00634634" w:rsidRPr="008165C9" w:rsidRDefault="00634634" w:rsidP="00857FCF">
            <w:pPr>
              <w:ind w:left="45"/>
              <w:rPr>
                <w:rFonts w:ascii="Candara" w:eastAsia="Batang" w:hAnsi="Candara" w:cs="Cambria"/>
                <w:sz w:val="22"/>
                <w:szCs w:val="22"/>
              </w:rPr>
            </w:pPr>
            <w:r w:rsidRPr="008165C9">
              <w:rPr>
                <w:rFonts w:ascii="Candara" w:eastAsia="Batang" w:hAnsi="Candara" w:cs="Cambria"/>
                <w:sz w:val="22"/>
                <w:szCs w:val="22"/>
              </w:rPr>
              <w:t>Rougeole</w:t>
            </w:r>
          </w:p>
        </w:tc>
        <w:tc>
          <w:tcPr>
            <w:tcW w:w="1598" w:type="dxa"/>
            <w:shd w:val="clear" w:color="auto" w:fill="CCD8E6"/>
            <w:hideMark/>
          </w:tcPr>
          <w:p w14:paraId="4DEB51E7" w14:textId="77777777" w:rsidR="00634634" w:rsidRPr="008165C9" w:rsidRDefault="00634634" w:rsidP="00857FCF">
            <w:pPr>
              <w:ind w:left="851" w:hanging="930"/>
              <w:jc w:val="center"/>
              <w:rPr>
                <w:rFonts w:ascii="Candara" w:eastAsia="Batang" w:hAnsi="Candara" w:cs="Cambria"/>
                <w:sz w:val="22"/>
                <w:szCs w:val="22"/>
              </w:rPr>
            </w:pPr>
            <w:r w:rsidRPr="008165C9">
              <w:rPr>
                <w:rFonts w:ascii="Candara" w:eastAsia="Batang" w:hAnsi="Candara" w:cs="Cambria"/>
                <w:sz w:val="22"/>
                <w:szCs w:val="22"/>
              </w:rPr>
              <w:t>1885</w:t>
            </w:r>
          </w:p>
        </w:tc>
        <w:tc>
          <w:tcPr>
            <w:tcW w:w="1440" w:type="dxa"/>
            <w:shd w:val="clear" w:color="auto" w:fill="CCD8E6"/>
            <w:hideMark/>
          </w:tcPr>
          <w:p w14:paraId="57B1E74E" w14:textId="77777777" w:rsidR="00634634" w:rsidRPr="008165C9" w:rsidRDefault="00634634" w:rsidP="00857FCF">
            <w:pPr>
              <w:ind w:left="-48"/>
              <w:jc w:val="center"/>
              <w:rPr>
                <w:rFonts w:ascii="Candara" w:eastAsia="Batang" w:hAnsi="Candara" w:cs="Cambria"/>
                <w:sz w:val="22"/>
                <w:szCs w:val="22"/>
              </w:rPr>
            </w:pPr>
            <w:r w:rsidRPr="008165C9">
              <w:rPr>
                <w:rFonts w:ascii="Candara" w:eastAsia="Batang" w:hAnsi="Candara" w:cs="Cambria"/>
                <w:sz w:val="22"/>
                <w:szCs w:val="22"/>
              </w:rPr>
              <w:t>0,3</w:t>
            </w:r>
          </w:p>
        </w:tc>
      </w:tr>
      <w:tr w:rsidR="00634634" w:rsidRPr="00ED163A" w14:paraId="0F9B8472" w14:textId="77777777" w:rsidTr="003B6B7D">
        <w:trPr>
          <w:trHeight w:val="283"/>
          <w:jc w:val="center"/>
        </w:trPr>
        <w:tc>
          <w:tcPr>
            <w:tcW w:w="988" w:type="dxa"/>
            <w:tcBorders>
              <w:left w:val="single" w:sz="4" w:space="0" w:color="FFFFFF"/>
              <w:bottom w:val="single" w:sz="4" w:space="0" w:color="FFFFFF"/>
            </w:tcBorders>
            <w:shd w:val="clear" w:color="auto" w:fill="809EC2"/>
            <w:hideMark/>
          </w:tcPr>
          <w:p w14:paraId="227C737B" w14:textId="77777777" w:rsidR="00634634" w:rsidRPr="008165C9" w:rsidRDefault="00634634" w:rsidP="00857FCF">
            <w:pPr>
              <w:ind w:left="851" w:hanging="284"/>
              <w:rPr>
                <w:rFonts w:ascii="Candara" w:eastAsia="Batang" w:hAnsi="Candara" w:cs="Cambria"/>
                <w:b/>
                <w:bCs/>
                <w:color w:val="FFFFFF"/>
                <w:sz w:val="22"/>
                <w:szCs w:val="22"/>
              </w:rPr>
            </w:pPr>
            <w:r w:rsidRPr="008165C9">
              <w:rPr>
                <w:rFonts w:ascii="Candara" w:eastAsia="Batang" w:hAnsi="Candara" w:cs="Cambria"/>
                <w:b/>
                <w:bCs/>
                <w:color w:val="FFFFFF"/>
                <w:sz w:val="22"/>
                <w:szCs w:val="22"/>
              </w:rPr>
              <w:t> </w:t>
            </w:r>
          </w:p>
        </w:tc>
        <w:tc>
          <w:tcPr>
            <w:tcW w:w="2796" w:type="dxa"/>
            <w:shd w:val="clear" w:color="auto" w:fill="E5EBF2"/>
            <w:hideMark/>
          </w:tcPr>
          <w:p w14:paraId="1B66EA49" w14:textId="77777777" w:rsidR="00634634" w:rsidRPr="003B6B7D" w:rsidRDefault="00634634" w:rsidP="00857FCF">
            <w:pPr>
              <w:ind w:left="851" w:hanging="284"/>
              <w:rPr>
                <w:rFonts w:ascii="Candara" w:eastAsia="Batang" w:hAnsi="Candara" w:cs="Cambria"/>
                <w:b/>
                <w:sz w:val="22"/>
                <w:szCs w:val="22"/>
              </w:rPr>
            </w:pPr>
            <w:r w:rsidRPr="003B6B7D">
              <w:rPr>
                <w:rFonts w:ascii="Candara" w:eastAsia="Batang" w:hAnsi="Candara" w:cs="Cambria"/>
                <w:b/>
                <w:sz w:val="22"/>
                <w:szCs w:val="22"/>
              </w:rPr>
              <w:t>Total</w:t>
            </w:r>
          </w:p>
        </w:tc>
        <w:tc>
          <w:tcPr>
            <w:tcW w:w="1598" w:type="dxa"/>
            <w:shd w:val="clear" w:color="auto" w:fill="E5EBF2"/>
            <w:hideMark/>
          </w:tcPr>
          <w:p w14:paraId="5636B9A0" w14:textId="77777777" w:rsidR="00634634" w:rsidRPr="003B6B7D" w:rsidRDefault="00634634" w:rsidP="00857FCF">
            <w:pPr>
              <w:ind w:left="851" w:hanging="930"/>
              <w:jc w:val="center"/>
              <w:rPr>
                <w:rFonts w:ascii="Candara" w:eastAsia="Batang" w:hAnsi="Candara" w:cs="Cambria"/>
                <w:b/>
                <w:sz w:val="22"/>
                <w:szCs w:val="22"/>
              </w:rPr>
            </w:pPr>
            <w:r w:rsidRPr="003B6B7D">
              <w:rPr>
                <w:rFonts w:ascii="Candara" w:eastAsia="Batang" w:hAnsi="Candara" w:cs="Cambria"/>
                <w:b/>
                <w:sz w:val="22"/>
                <w:szCs w:val="22"/>
              </w:rPr>
              <w:t>663835</w:t>
            </w:r>
          </w:p>
        </w:tc>
        <w:tc>
          <w:tcPr>
            <w:tcW w:w="1440" w:type="dxa"/>
            <w:shd w:val="clear" w:color="auto" w:fill="E5EBF2"/>
            <w:hideMark/>
          </w:tcPr>
          <w:p w14:paraId="0C7C176E" w14:textId="77777777" w:rsidR="00634634" w:rsidRPr="003B6B7D" w:rsidRDefault="00634634" w:rsidP="00857FCF">
            <w:pPr>
              <w:ind w:left="-48"/>
              <w:jc w:val="center"/>
              <w:rPr>
                <w:rFonts w:ascii="Candara" w:eastAsia="Batang" w:hAnsi="Candara" w:cs="Cambria"/>
                <w:b/>
                <w:sz w:val="22"/>
                <w:szCs w:val="22"/>
              </w:rPr>
            </w:pPr>
            <w:r w:rsidRPr="003B6B7D">
              <w:rPr>
                <w:rFonts w:ascii="Candara" w:eastAsia="Batang" w:hAnsi="Candara" w:cs="Cambria"/>
                <w:b/>
                <w:sz w:val="22"/>
                <w:szCs w:val="22"/>
              </w:rPr>
              <w:t>100,0</w:t>
            </w:r>
          </w:p>
        </w:tc>
      </w:tr>
    </w:tbl>
    <w:p w14:paraId="5C34C6B4" w14:textId="77777777" w:rsidR="00634634" w:rsidRPr="00C26CF5" w:rsidRDefault="00634634" w:rsidP="00634634">
      <w:pPr>
        <w:rPr>
          <w:highlight w:val="lightGray"/>
        </w:rPr>
      </w:pPr>
    </w:p>
    <w:p w14:paraId="6FB7D78E" w14:textId="77777777" w:rsidR="00634634" w:rsidRPr="00ED163A" w:rsidRDefault="00634634" w:rsidP="000B5220">
      <w:pPr>
        <w:ind w:left="1701"/>
        <w:rPr>
          <w:rFonts w:ascii="Candara" w:hAnsi="Candara"/>
          <w:sz w:val="20"/>
          <w:szCs w:val="20"/>
        </w:rPr>
      </w:pPr>
      <w:r w:rsidRPr="00ED163A">
        <w:rPr>
          <w:rFonts w:ascii="Candara" w:hAnsi="Candara"/>
          <w:b/>
          <w:sz w:val="20"/>
          <w:szCs w:val="20"/>
        </w:rPr>
        <w:t>Commentaire :</w:t>
      </w:r>
      <w:r w:rsidRPr="00ED163A">
        <w:rPr>
          <w:rFonts w:ascii="Candara" w:hAnsi="Candara"/>
          <w:sz w:val="20"/>
          <w:szCs w:val="20"/>
        </w:rPr>
        <w:t xml:space="preserve"> Le Paludisme et les Infections respiratoires aigües</w:t>
      </w:r>
      <w:r>
        <w:rPr>
          <w:rFonts w:ascii="Candara" w:hAnsi="Candara"/>
          <w:sz w:val="20"/>
          <w:szCs w:val="20"/>
        </w:rPr>
        <w:t xml:space="preserve"> </w:t>
      </w:r>
      <w:r w:rsidRPr="00ED163A">
        <w:rPr>
          <w:rFonts w:ascii="Candara" w:hAnsi="Candara"/>
          <w:sz w:val="20"/>
          <w:szCs w:val="20"/>
        </w:rPr>
        <w:t>(IRA) restent les pathologies les plus dominantes avec, pour les deux, un taux proportionnel de 87.2 % tandis que les autres pathologies ne font que 12.8 % de proportion.</w:t>
      </w:r>
    </w:p>
    <w:p w14:paraId="7AD55F90" w14:textId="77777777" w:rsidR="00634634" w:rsidRDefault="00634634" w:rsidP="00634634">
      <w:pPr>
        <w:rPr>
          <w:rFonts w:ascii="Candara" w:hAnsi="Candara"/>
          <w:sz w:val="20"/>
          <w:szCs w:val="20"/>
        </w:rPr>
      </w:pPr>
    </w:p>
    <w:p w14:paraId="66C0169D" w14:textId="77777777" w:rsidR="000B5220" w:rsidRDefault="000B5220">
      <w:pPr>
        <w:rPr>
          <w:rFonts w:ascii="Candara" w:hAnsi="Candara"/>
          <w:sz w:val="20"/>
          <w:szCs w:val="20"/>
        </w:rPr>
      </w:pPr>
      <w:r>
        <w:rPr>
          <w:rFonts w:ascii="Candara" w:hAnsi="Candara"/>
          <w:sz w:val="20"/>
          <w:szCs w:val="20"/>
        </w:rPr>
        <w:br w:type="page"/>
      </w:r>
    </w:p>
    <w:p w14:paraId="72307640" w14:textId="77777777" w:rsidR="000B5220" w:rsidRPr="00ED163A" w:rsidRDefault="000B5220" w:rsidP="00634634">
      <w:pPr>
        <w:rPr>
          <w:rFonts w:ascii="Candara" w:hAnsi="Candara"/>
          <w:sz w:val="20"/>
          <w:szCs w:val="20"/>
        </w:rPr>
      </w:pPr>
    </w:p>
    <w:p w14:paraId="483560B2" w14:textId="7F931D0A" w:rsidR="00634634" w:rsidRPr="0058464B" w:rsidRDefault="00E37A8E" w:rsidP="00634634">
      <w:pPr>
        <w:rPr>
          <w:rFonts w:ascii="Candara" w:hAnsi="Candara"/>
          <w:b/>
        </w:rPr>
      </w:pPr>
      <w:r>
        <w:rPr>
          <w:rFonts w:ascii="Candara" w:hAnsi="Candara"/>
          <w:b/>
        </w:rPr>
        <w:t>Tableau n°13</w:t>
      </w:r>
      <w:r w:rsidR="0058464B" w:rsidRPr="0058464B">
        <w:rPr>
          <w:rFonts w:ascii="Candara" w:hAnsi="Candara"/>
          <w:b/>
        </w:rPr>
        <w:t xml:space="preserve"> : </w:t>
      </w:r>
      <w:r w:rsidR="00634634" w:rsidRPr="0058464B">
        <w:rPr>
          <w:rFonts w:ascii="Candara" w:hAnsi="Candara"/>
          <w:b/>
        </w:rPr>
        <w:t>Les pathologies dominantes selon la mortalité enregistrée en 2022 :</w:t>
      </w:r>
    </w:p>
    <w:p w14:paraId="42CB78C9" w14:textId="77777777" w:rsidR="0058464B" w:rsidRPr="00ED163A" w:rsidRDefault="0058464B" w:rsidP="00634634">
      <w:pPr>
        <w:rPr>
          <w:rFonts w:ascii="Candara" w:hAnsi="Candara"/>
          <w:sz w:val="20"/>
          <w:szCs w:val="20"/>
        </w:rPr>
      </w:pPr>
    </w:p>
    <w:tbl>
      <w:tblPr>
        <w:tblW w:w="7796" w:type="dxa"/>
        <w:jc w:val="center"/>
        <w:tblBorders>
          <w:top w:val="single" w:sz="18" w:space="0" w:color="auto"/>
          <w:bottom w:val="single" w:sz="18" w:space="0" w:color="auto"/>
        </w:tblBorders>
        <w:tblLayout w:type="fixed"/>
        <w:tblLook w:val="04A0" w:firstRow="1" w:lastRow="0" w:firstColumn="1" w:lastColumn="0" w:noHBand="0" w:noVBand="1"/>
      </w:tblPr>
      <w:tblGrid>
        <w:gridCol w:w="1055"/>
        <w:gridCol w:w="2914"/>
        <w:gridCol w:w="1843"/>
        <w:gridCol w:w="1984"/>
      </w:tblGrid>
      <w:tr w:rsidR="00634634" w:rsidRPr="00ED163A" w14:paraId="01165B9B" w14:textId="77777777" w:rsidTr="003B6B7D">
        <w:trPr>
          <w:trHeight w:val="442"/>
          <w:jc w:val="center"/>
        </w:trPr>
        <w:tc>
          <w:tcPr>
            <w:tcW w:w="1055" w:type="dxa"/>
            <w:tcBorders>
              <w:top w:val="single" w:sz="18" w:space="0" w:color="auto"/>
              <w:left w:val="nil"/>
              <w:bottom w:val="single" w:sz="18" w:space="0" w:color="auto"/>
              <w:right w:val="nil"/>
            </w:tcBorders>
            <w:shd w:val="clear" w:color="auto" w:fill="809EC2"/>
            <w:hideMark/>
          </w:tcPr>
          <w:p w14:paraId="12E594FC" w14:textId="77777777" w:rsidR="00634634" w:rsidRPr="00857FCF" w:rsidRDefault="00634634" w:rsidP="00857FCF">
            <w:pPr>
              <w:ind w:left="851" w:hanging="284"/>
              <w:rPr>
                <w:rFonts w:ascii="Candara" w:eastAsia="Batang" w:hAnsi="Candara" w:cs="Cambria"/>
                <w:b/>
                <w:bCs/>
                <w:color w:val="FFFFFF"/>
                <w:sz w:val="20"/>
                <w:szCs w:val="20"/>
              </w:rPr>
            </w:pPr>
            <w:r w:rsidRPr="00857FCF">
              <w:rPr>
                <w:rFonts w:ascii="Candara" w:eastAsia="Batang" w:hAnsi="Candara" w:cs="Cambria"/>
                <w:b/>
                <w:bCs/>
                <w:color w:val="FFFFFF"/>
                <w:sz w:val="20"/>
                <w:szCs w:val="20"/>
              </w:rPr>
              <w:t>N°</w:t>
            </w:r>
          </w:p>
        </w:tc>
        <w:tc>
          <w:tcPr>
            <w:tcW w:w="2914" w:type="dxa"/>
            <w:tcBorders>
              <w:top w:val="single" w:sz="18" w:space="0" w:color="auto"/>
              <w:left w:val="nil"/>
              <w:bottom w:val="single" w:sz="18" w:space="0" w:color="auto"/>
              <w:right w:val="nil"/>
            </w:tcBorders>
            <w:shd w:val="clear" w:color="auto" w:fill="809EC2"/>
            <w:hideMark/>
          </w:tcPr>
          <w:p w14:paraId="0C91327C" w14:textId="77777777" w:rsidR="00634634" w:rsidRPr="00857FCF" w:rsidRDefault="00634634" w:rsidP="00857FCF">
            <w:pPr>
              <w:ind w:left="851" w:hanging="865"/>
              <w:rPr>
                <w:rFonts w:ascii="Candara" w:eastAsia="Batang" w:hAnsi="Candara" w:cs="Cambria"/>
                <w:b/>
                <w:bCs/>
                <w:color w:val="FFFFFF"/>
                <w:sz w:val="20"/>
                <w:szCs w:val="20"/>
              </w:rPr>
            </w:pPr>
            <w:r w:rsidRPr="00857FCF">
              <w:rPr>
                <w:rFonts w:ascii="Candara" w:eastAsia="Batang" w:hAnsi="Candara" w:cs="Cambria"/>
                <w:b/>
                <w:bCs/>
                <w:color w:val="FFFFFF"/>
                <w:sz w:val="20"/>
                <w:szCs w:val="20"/>
              </w:rPr>
              <w:t>Pathologies</w:t>
            </w:r>
          </w:p>
        </w:tc>
        <w:tc>
          <w:tcPr>
            <w:tcW w:w="1843" w:type="dxa"/>
            <w:tcBorders>
              <w:top w:val="single" w:sz="18" w:space="0" w:color="auto"/>
              <w:left w:val="nil"/>
              <w:bottom w:val="single" w:sz="18" w:space="0" w:color="auto"/>
              <w:right w:val="nil"/>
            </w:tcBorders>
            <w:shd w:val="clear" w:color="auto" w:fill="809EC2"/>
            <w:hideMark/>
          </w:tcPr>
          <w:p w14:paraId="394A7598" w14:textId="77777777" w:rsidR="00634634" w:rsidRPr="00857FCF" w:rsidRDefault="00634634" w:rsidP="008C2CDA">
            <w:pPr>
              <w:rPr>
                <w:rFonts w:ascii="Candara" w:eastAsia="Batang" w:hAnsi="Candara" w:cs="Cambria"/>
                <w:b/>
                <w:bCs/>
                <w:color w:val="FFFFFF"/>
                <w:sz w:val="20"/>
                <w:szCs w:val="20"/>
              </w:rPr>
            </w:pPr>
            <w:r w:rsidRPr="00857FCF">
              <w:rPr>
                <w:rFonts w:ascii="Candara" w:eastAsia="Batang" w:hAnsi="Candara" w:cs="Cambria"/>
                <w:b/>
                <w:bCs/>
                <w:color w:val="FFFFFF"/>
                <w:sz w:val="20"/>
                <w:szCs w:val="20"/>
              </w:rPr>
              <w:t>Nombre des décès</w:t>
            </w:r>
          </w:p>
        </w:tc>
        <w:tc>
          <w:tcPr>
            <w:tcW w:w="1984" w:type="dxa"/>
            <w:tcBorders>
              <w:top w:val="single" w:sz="18" w:space="0" w:color="auto"/>
              <w:left w:val="nil"/>
              <w:bottom w:val="single" w:sz="18" w:space="0" w:color="auto"/>
              <w:right w:val="nil"/>
            </w:tcBorders>
            <w:shd w:val="clear" w:color="auto" w:fill="809EC2"/>
            <w:hideMark/>
          </w:tcPr>
          <w:p w14:paraId="788E2B0C" w14:textId="77777777" w:rsidR="00634634" w:rsidRPr="00857FCF" w:rsidRDefault="00634634" w:rsidP="00857FCF">
            <w:pPr>
              <w:ind w:left="851" w:hanging="284"/>
              <w:rPr>
                <w:rFonts w:ascii="Candara" w:eastAsia="Batang" w:hAnsi="Candara" w:cs="Cambria"/>
                <w:b/>
                <w:bCs/>
                <w:color w:val="FFFFFF"/>
                <w:sz w:val="20"/>
                <w:szCs w:val="20"/>
              </w:rPr>
            </w:pPr>
            <w:r w:rsidRPr="00857FCF">
              <w:rPr>
                <w:rFonts w:ascii="Candara" w:eastAsia="Batang" w:hAnsi="Candara" w:cs="Cambria"/>
                <w:b/>
                <w:bCs/>
                <w:color w:val="FFFFFF"/>
                <w:sz w:val="20"/>
                <w:szCs w:val="20"/>
              </w:rPr>
              <w:t>Proportion</w:t>
            </w:r>
          </w:p>
        </w:tc>
      </w:tr>
      <w:tr w:rsidR="00634634" w:rsidRPr="00ED163A" w14:paraId="3A3C9641" w14:textId="77777777" w:rsidTr="003B6B7D">
        <w:trPr>
          <w:trHeight w:val="240"/>
          <w:jc w:val="center"/>
        </w:trPr>
        <w:tc>
          <w:tcPr>
            <w:tcW w:w="1055" w:type="dxa"/>
            <w:tcBorders>
              <w:left w:val="nil"/>
              <w:bottom w:val="nil"/>
              <w:right w:val="nil"/>
            </w:tcBorders>
            <w:shd w:val="clear" w:color="auto" w:fill="809EC2"/>
            <w:hideMark/>
          </w:tcPr>
          <w:p w14:paraId="51C500AE" w14:textId="77777777" w:rsidR="00634634" w:rsidRPr="00857FCF" w:rsidRDefault="00634634" w:rsidP="00857FCF">
            <w:pPr>
              <w:ind w:left="851" w:hanging="284"/>
              <w:rPr>
                <w:rFonts w:ascii="Candara" w:eastAsia="Batang" w:hAnsi="Candara" w:cs="Cambria"/>
                <w:b/>
                <w:bCs/>
                <w:color w:val="FFFFFF"/>
                <w:sz w:val="20"/>
                <w:szCs w:val="20"/>
              </w:rPr>
            </w:pPr>
            <w:r w:rsidRPr="00857FCF">
              <w:rPr>
                <w:rFonts w:ascii="Candara" w:eastAsia="Batang" w:hAnsi="Candara" w:cs="Cambria"/>
                <w:b/>
                <w:bCs/>
                <w:color w:val="FFFFFF"/>
                <w:sz w:val="20"/>
                <w:szCs w:val="20"/>
              </w:rPr>
              <w:t>1</w:t>
            </w:r>
          </w:p>
        </w:tc>
        <w:tc>
          <w:tcPr>
            <w:tcW w:w="2914" w:type="dxa"/>
            <w:shd w:val="clear" w:color="auto" w:fill="D8D8D8"/>
            <w:hideMark/>
          </w:tcPr>
          <w:p w14:paraId="0DB7F5F9" w14:textId="77777777" w:rsidR="00634634" w:rsidRPr="00857FCF" w:rsidRDefault="00634634" w:rsidP="00857FCF">
            <w:pPr>
              <w:ind w:left="-27"/>
              <w:rPr>
                <w:rFonts w:ascii="Candara" w:eastAsia="Batang" w:hAnsi="Candara" w:cs="Cambria"/>
                <w:sz w:val="20"/>
                <w:szCs w:val="20"/>
              </w:rPr>
            </w:pPr>
            <w:r w:rsidRPr="00857FCF">
              <w:rPr>
                <w:rFonts w:ascii="Candara" w:eastAsia="Batang" w:hAnsi="Candara" w:cs="Cambria"/>
                <w:sz w:val="20"/>
                <w:szCs w:val="20"/>
              </w:rPr>
              <w:t xml:space="preserve">Paludisme </w:t>
            </w:r>
          </w:p>
        </w:tc>
        <w:tc>
          <w:tcPr>
            <w:tcW w:w="1843" w:type="dxa"/>
            <w:shd w:val="clear" w:color="auto" w:fill="D8D8D8"/>
            <w:hideMark/>
          </w:tcPr>
          <w:p w14:paraId="6563F977" w14:textId="77777777" w:rsidR="00634634" w:rsidRPr="00857FCF" w:rsidRDefault="00634634" w:rsidP="00857FCF">
            <w:pPr>
              <w:ind w:left="851" w:hanging="284"/>
              <w:rPr>
                <w:rFonts w:ascii="Candara" w:eastAsia="Batang" w:hAnsi="Candara" w:cs="Cambria"/>
                <w:sz w:val="20"/>
                <w:szCs w:val="20"/>
              </w:rPr>
            </w:pPr>
            <w:r w:rsidRPr="00857FCF">
              <w:rPr>
                <w:rFonts w:ascii="Candara" w:eastAsia="Batang" w:hAnsi="Candara" w:cs="Cambria"/>
                <w:sz w:val="20"/>
                <w:szCs w:val="20"/>
              </w:rPr>
              <w:t>245</w:t>
            </w:r>
          </w:p>
        </w:tc>
        <w:tc>
          <w:tcPr>
            <w:tcW w:w="1984" w:type="dxa"/>
            <w:shd w:val="clear" w:color="auto" w:fill="D8D8D8"/>
            <w:hideMark/>
          </w:tcPr>
          <w:p w14:paraId="47664A48" w14:textId="77777777" w:rsidR="00634634" w:rsidRPr="00857FCF" w:rsidRDefault="00634634" w:rsidP="00857FCF">
            <w:pPr>
              <w:ind w:left="851" w:hanging="284"/>
              <w:rPr>
                <w:rFonts w:ascii="Candara" w:eastAsia="Batang" w:hAnsi="Candara" w:cs="Cambria"/>
                <w:sz w:val="20"/>
                <w:szCs w:val="20"/>
              </w:rPr>
            </w:pPr>
            <w:r w:rsidRPr="00857FCF">
              <w:rPr>
                <w:rFonts w:ascii="Candara" w:eastAsia="Batang" w:hAnsi="Candara" w:cs="Cambria"/>
                <w:sz w:val="20"/>
                <w:szCs w:val="20"/>
              </w:rPr>
              <w:t>29,3%</w:t>
            </w:r>
          </w:p>
        </w:tc>
      </w:tr>
      <w:tr w:rsidR="00634634" w:rsidRPr="00ED163A" w14:paraId="6ACBFCC6" w14:textId="77777777" w:rsidTr="003B6B7D">
        <w:trPr>
          <w:trHeight w:val="240"/>
          <w:jc w:val="center"/>
        </w:trPr>
        <w:tc>
          <w:tcPr>
            <w:tcW w:w="1055" w:type="dxa"/>
            <w:tcBorders>
              <w:left w:val="nil"/>
              <w:bottom w:val="nil"/>
              <w:right w:val="nil"/>
            </w:tcBorders>
            <w:shd w:val="clear" w:color="auto" w:fill="809EC2"/>
            <w:hideMark/>
          </w:tcPr>
          <w:p w14:paraId="415D1D3F" w14:textId="77777777" w:rsidR="00634634" w:rsidRPr="00857FCF" w:rsidRDefault="00634634" w:rsidP="00857FCF">
            <w:pPr>
              <w:ind w:left="851" w:hanging="284"/>
              <w:rPr>
                <w:rFonts w:ascii="Candara" w:eastAsia="Batang" w:hAnsi="Candara" w:cs="Cambria"/>
                <w:b/>
                <w:bCs/>
                <w:color w:val="FFFFFF"/>
                <w:sz w:val="20"/>
                <w:szCs w:val="20"/>
              </w:rPr>
            </w:pPr>
            <w:r w:rsidRPr="00857FCF">
              <w:rPr>
                <w:rFonts w:ascii="Candara" w:eastAsia="Batang" w:hAnsi="Candara" w:cs="Cambria"/>
                <w:b/>
                <w:bCs/>
                <w:color w:val="FFFFFF"/>
                <w:sz w:val="20"/>
                <w:szCs w:val="20"/>
              </w:rPr>
              <w:t>2</w:t>
            </w:r>
          </w:p>
        </w:tc>
        <w:tc>
          <w:tcPr>
            <w:tcW w:w="2914" w:type="dxa"/>
            <w:hideMark/>
          </w:tcPr>
          <w:p w14:paraId="2C37C75D" w14:textId="77777777" w:rsidR="00634634" w:rsidRPr="00857FCF" w:rsidRDefault="00634634" w:rsidP="00857FCF">
            <w:pPr>
              <w:ind w:left="-27"/>
              <w:rPr>
                <w:rFonts w:ascii="Candara" w:eastAsia="Batang" w:hAnsi="Candara" w:cs="Cambria"/>
                <w:sz w:val="20"/>
                <w:szCs w:val="20"/>
              </w:rPr>
            </w:pPr>
            <w:r w:rsidRPr="00857FCF">
              <w:rPr>
                <w:rFonts w:ascii="Candara" w:eastAsia="Batang" w:hAnsi="Candara" w:cs="Cambria"/>
                <w:sz w:val="20"/>
                <w:szCs w:val="20"/>
              </w:rPr>
              <w:t>Anémie</w:t>
            </w:r>
          </w:p>
        </w:tc>
        <w:tc>
          <w:tcPr>
            <w:tcW w:w="1843" w:type="dxa"/>
            <w:hideMark/>
          </w:tcPr>
          <w:p w14:paraId="72E80D94" w14:textId="77777777" w:rsidR="00634634" w:rsidRPr="00857FCF" w:rsidRDefault="00634634" w:rsidP="00857FCF">
            <w:pPr>
              <w:ind w:left="851" w:hanging="284"/>
              <w:rPr>
                <w:rFonts w:ascii="Candara" w:eastAsia="Batang" w:hAnsi="Candara" w:cs="Cambria"/>
                <w:sz w:val="20"/>
                <w:szCs w:val="20"/>
              </w:rPr>
            </w:pPr>
            <w:r w:rsidRPr="00857FCF">
              <w:rPr>
                <w:rFonts w:ascii="Candara" w:eastAsia="Batang" w:hAnsi="Candara" w:cs="Cambria"/>
                <w:sz w:val="20"/>
                <w:szCs w:val="20"/>
              </w:rPr>
              <w:t>499</w:t>
            </w:r>
          </w:p>
        </w:tc>
        <w:tc>
          <w:tcPr>
            <w:tcW w:w="1984" w:type="dxa"/>
            <w:hideMark/>
          </w:tcPr>
          <w:p w14:paraId="4B5DDBF4" w14:textId="77777777" w:rsidR="00634634" w:rsidRPr="00857FCF" w:rsidRDefault="00634634" w:rsidP="00857FCF">
            <w:pPr>
              <w:ind w:left="851" w:hanging="284"/>
              <w:rPr>
                <w:rFonts w:ascii="Candara" w:eastAsia="Batang" w:hAnsi="Candara" w:cs="Cambria"/>
                <w:sz w:val="20"/>
                <w:szCs w:val="20"/>
              </w:rPr>
            </w:pPr>
            <w:r w:rsidRPr="00857FCF">
              <w:rPr>
                <w:rFonts w:ascii="Candara" w:eastAsia="Batang" w:hAnsi="Candara" w:cs="Cambria"/>
                <w:sz w:val="20"/>
                <w:szCs w:val="20"/>
              </w:rPr>
              <w:t>59,7%</w:t>
            </w:r>
          </w:p>
        </w:tc>
      </w:tr>
      <w:tr w:rsidR="00634634" w:rsidRPr="00ED163A" w14:paraId="4C2E602A" w14:textId="77777777" w:rsidTr="003B6B7D">
        <w:trPr>
          <w:trHeight w:val="240"/>
          <w:jc w:val="center"/>
        </w:trPr>
        <w:tc>
          <w:tcPr>
            <w:tcW w:w="1055" w:type="dxa"/>
            <w:tcBorders>
              <w:left w:val="nil"/>
              <w:bottom w:val="nil"/>
              <w:right w:val="nil"/>
            </w:tcBorders>
            <w:shd w:val="clear" w:color="auto" w:fill="809EC2"/>
            <w:hideMark/>
          </w:tcPr>
          <w:p w14:paraId="2EAD2FAB" w14:textId="77777777" w:rsidR="00634634" w:rsidRPr="00857FCF" w:rsidRDefault="00634634" w:rsidP="00857FCF">
            <w:pPr>
              <w:ind w:left="851" w:hanging="284"/>
              <w:rPr>
                <w:rFonts w:ascii="Candara" w:eastAsia="Batang" w:hAnsi="Candara" w:cs="Cambria"/>
                <w:b/>
                <w:bCs/>
                <w:color w:val="FFFFFF"/>
                <w:sz w:val="20"/>
                <w:szCs w:val="20"/>
              </w:rPr>
            </w:pPr>
            <w:r w:rsidRPr="00857FCF">
              <w:rPr>
                <w:rFonts w:ascii="Candara" w:eastAsia="Batang" w:hAnsi="Candara" w:cs="Cambria"/>
                <w:b/>
                <w:bCs/>
                <w:color w:val="FFFFFF"/>
                <w:sz w:val="20"/>
                <w:szCs w:val="20"/>
              </w:rPr>
              <w:t>3</w:t>
            </w:r>
          </w:p>
        </w:tc>
        <w:tc>
          <w:tcPr>
            <w:tcW w:w="2914" w:type="dxa"/>
            <w:shd w:val="clear" w:color="auto" w:fill="D8D8D8"/>
            <w:hideMark/>
          </w:tcPr>
          <w:p w14:paraId="450A70C9" w14:textId="77777777" w:rsidR="00634634" w:rsidRPr="00857FCF" w:rsidRDefault="00634634" w:rsidP="00857FCF">
            <w:pPr>
              <w:ind w:left="-27"/>
              <w:rPr>
                <w:rFonts w:ascii="Candara" w:eastAsia="Batang" w:hAnsi="Candara" w:cs="Cambria"/>
                <w:sz w:val="20"/>
                <w:szCs w:val="20"/>
              </w:rPr>
            </w:pPr>
            <w:r w:rsidRPr="00857FCF">
              <w:rPr>
                <w:rFonts w:ascii="Candara" w:eastAsia="Batang" w:hAnsi="Candara" w:cs="Cambria"/>
                <w:sz w:val="20"/>
                <w:szCs w:val="20"/>
              </w:rPr>
              <w:t xml:space="preserve">Infection respiratoire aigue </w:t>
            </w:r>
          </w:p>
        </w:tc>
        <w:tc>
          <w:tcPr>
            <w:tcW w:w="1843" w:type="dxa"/>
            <w:shd w:val="clear" w:color="auto" w:fill="D8D8D8"/>
            <w:hideMark/>
          </w:tcPr>
          <w:p w14:paraId="3C95BBAB" w14:textId="77777777" w:rsidR="00634634" w:rsidRPr="00857FCF" w:rsidRDefault="00634634" w:rsidP="00857FCF">
            <w:pPr>
              <w:ind w:left="851" w:hanging="284"/>
              <w:rPr>
                <w:rFonts w:ascii="Candara" w:eastAsia="Batang" w:hAnsi="Candara" w:cs="Cambria"/>
                <w:sz w:val="20"/>
                <w:szCs w:val="20"/>
              </w:rPr>
            </w:pPr>
            <w:r w:rsidRPr="00857FCF">
              <w:rPr>
                <w:rFonts w:ascii="Candara" w:eastAsia="Batang" w:hAnsi="Candara" w:cs="Cambria"/>
                <w:sz w:val="20"/>
                <w:szCs w:val="20"/>
              </w:rPr>
              <w:t>54</w:t>
            </w:r>
          </w:p>
        </w:tc>
        <w:tc>
          <w:tcPr>
            <w:tcW w:w="1984" w:type="dxa"/>
            <w:shd w:val="clear" w:color="auto" w:fill="D8D8D8"/>
            <w:hideMark/>
          </w:tcPr>
          <w:p w14:paraId="574D5122" w14:textId="77777777" w:rsidR="00634634" w:rsidRPr="00857FCF" w:rsidRDefault="00634634" w:rsidP="00857FCF">
            <w:pPr>
              <w:ind w:left="851" w:hanging="284"/>
              <w:rPr>
                <w:rFonts w:ascii="Candara" w:eastAsia="Batang" w:hAnsi="Candara" w:cs="Cambria"/>
                <w:sz w:val="20"/>
                <w:szCs w:val="20"/>
              </w:rPr>
            </w:pPr>
            <w:r w:rsidRPr="00857FCF">
              <w:rPr>
                <w:rFonts w:ascii="Candara" w:eastAsia="Batang" w:hAnsi="Candara" w:cs="Cambria"/>
                <w:sz w:val="20"/>
                <w:szCs w:val="20"/>
              </w:rPr>
              <w:t>6,5%</w:t>
            </w:r>
          </w:p>
        </w:tc>
      </w:tr>
      <w:tr w:rsidR="00634634" w:rsidRPr="00ED163A" w14:paraId="43B45719" w14:textId="77777777" w:rsidTr="003B6B7D">
        <w:trPr>
          <w:trHeight w:val="240"/>
          <w:jc w:val="center"/>
        </w:trPr>
        <w:tc>
          <w:tcPr>
            <w:tcW w:w="1055" w:type="dxa"/>
            <w:tcBorders>
              <w:left w:val="nil"/>
              <w:bottom w:val="nil"/>
              <w:right w:val="nil"/>
            </w:tcBorders>
            <w:shd w:val="clear" w:color="auto" w:fill="809EC2"/>
            <w:hideMark/>
          </w:tcPr>
          <w:p w14:paraId="2A2C0ACB" w14:textId="77777777" w:rsidR="00634634" w:rsidRPr="00857FCF" w:rsidRDefault="00634634" w:rsidP="00857FCF">
            <w:pPr>
              <w:ind w:left="851" w:hanging="284"/>
              <w:rPr>
                <w:rFonts w:ascii="Candara" w:eastAsia="Batang" w:hAnsi="Candara" w:cs="Cambria"/>
                <w:b/>
                <w:bCs/>
                <w:color w:val="FFFFFF"/>
                <w:sz w:val="20"/>
                <w:szCs w:val="20"/>
              </w:rPr>
            </w:pPr>
            <w:r w:rsidRPr="00857FCF">
              <w:rPr>
                <w:rFonts w:ascii="Candara" w:eastAsia="Batang" w:hAnsi="Candara" w:cs="Cambria"/>
                <w:b/>
                <w:bCs/>
                <w:color w:val="FFFFFF"/>
                <w:sz w:val="20"/>
                <w:szCs w:val="20"/>
              </w:rPr>
              <w:t>4</w:t>
            </w:r>
          </w:p>
        </w:tc>
        <w:tc>
          <w:tcPr>
            <w:tcW w:w="2914" w:type="dxa"/>
            <w:hideMark/>
          </w:tcPr>
          <w:p w14:paraId="76A6D7EC" w14:textId="77777777" w:rsidR="00634634" w:rsidRPr="00857FCF" w:rsidRDefault="00634634" w:rsidP="00857FCF">
            <w:pPr>
              <w:ind w:left="-27"/>
              <w:rPr>
                <w:rFonts w:ascii="Candara" w:eastAsia="Batang" w:hAnsi="Candara" w:cs="Cambria"/>
                <w:sz w:val="20"/>
                <w:szCs w:val="20"/>
              </w:rPr>
            </w:pPr>
            <w:r w:rsidRPr="00857FCF">
              <w:rPr>
                <w:rFonts w:ascii="Candara" w:eastAsia="Batang" w:hAnsi="Candara" w:cs="Cambria"/>
                <w:sz w:val="20"/>
                <w:szCs w:val="20"/>
              </w:rPr>
              <w:t>Rougeole</w:t>
            </w:r>
          </w:p>
        </w:tc>
        <w:tc>
          <w:tcPr>
            <w:tcW w:w="1843" w:type="dxa"/>
            <w:hideMark/>
          </w:tcPr>
          <w:p w14:paraId="79B67231" w14:textId="77777777" w:rsidR="00634634" w:rsidRPr="00857FCF" w:rsidRDefault="00634634" w:rsidP="00857FCF">
            <w:pPr>
              <w:ind w:left="851" w:hanging="284"/>
              <w:rPr>
                <w:rFonts w:ascii="Candara" w:eastAsia="Batang" w:hAnsi="Candara" w:cs="Cambria"/>
                <w:sz w:val="20"/>
                <w:szCs w:val="20"/>
              </w:rPr>
            </w:pPr>
            <w:r w:rsidRPr="00857FCF">
              <w:rPr>
                <w:rFonts w:ascii="Candara" w:eastAsia="Batang" w:hAnsi="Candara" w:cs="Cambria"/>
                <w:sz w:val="20"/>
                <w:szCs w:val="20"/>
              </w:rPr>
              <w:t>11</w:t>
            </w:r>
          </w:p>
        </w:tc>
        <w:tc>
          <w:tcPr>
            <w:tcW w:w="1984" w:type="dxa"/>
            <w:hideMark/>
          </w:tcPr>
          <w:p w14:paraId="6747AC92" w14:textId="77777777" w:rsidR="00634634" w:rsidRPr="00857FCF" w:rsidRDefault="00634634" w:rsidP="00857FCF">
            <w:pPr>
              <w:ind w:left="851" w:hanging="284"/>
              <w:rPr>
                <w:rFonts w:ascii="Candara" w:eastAsia="Batang" w:hAnsi="Candara" w:cs="Cambria"/>
                <w:sz w:val="20"/>
                <w:szCs w:val="20"/>
              </w:rPr>
            </w:pPr>
            <w:r w:rsidRPr="00857FCF">
              <w:rPr>
                <w:rFonts w:ascii="Candara" w:eastAsia="Batang" w:hAnsi="Candara" w:cs="Cambria"/>
                <w:sz w:val="20"/>
                <w:szCs w:val="20"/>
              </w:rPr>
              <w:t>1,3%</w:t>
            </w:r>
          </w:p>
        </w:tc>
      </w:tr>
      <w:tr w:rsidR="00634634" w:rsidRPr="00ED163A" w14:paraId="5B78CAF7" w14:textId="77777777" w:rsidTr="003B6B7D">
        <w:trPr>
          <w:trHeight w:val="240"/>
          <w:jc w:val="center"/>
        </w:trPr>
        <w:tc>
          <w:tcPr>
            <w:tcW w:w="1055" w:type="dxa"/>
            <w:tcBorders>
              <w:left w:val="nil"/>
              <w:bottom w:val="nil"/>
              <w:right w:val="nil"/>
            </w:tcBorders>
            <w:shd w:val="clear" w:color="auto" w:fill="809EC2"/>
            <w:hideMark/>
          </w:tcPr>
          <w:p w14:paraId="787E2FCC" w14:textId="77777777" w:rsidR="00634634" w:rsidRPr="00857FCF" w:rsidRDefault="00634634" w:rsidP="00857FCF">
            <w:pPr>
              <w:ind w:left="851" w:hanging="284"/>
              <w:rPr>
                <w:rFonts w:ascii="Candara" w:eastAsia="Batang" w:hAnsi="Candara" w:cs="Cambria"/>
                <w:b/>
                <w:bCs/>
                <w:color w:val="FFFFFF"/>
                <w:sz w:val="20"/>
                <w:szCs w:val="20"/>
              </w:rPr>
            </w:pPr>
            <w:r w:rsidRPr="00857FCF">
              <w:rPr>
                <w:rFonts w:ascii="Candara" w:eastAsia="Batang" w:hAnsi="Candara" w:cs="Cambria"/>
                <w:b/>
                <w:bCs/>
                <w:color w:val="FFFFFF"/>
                <w:sz w:val="20"/>
                <w:szCs w:val="20"/>
              </w:rPr>
              <w:t>5</w:t>
            </w:r>
          </w:p>
        </w:tc>
        <w:tc>
          <w:tcPr>
            <w:tcW w:w="2914" w:type="dxa"/>
            <w:shd w:val="clear" w:color="auto" w:fill="D8D8D8"/>
            <w:hideMark/>
          </w:tcPr>
          <w:p w14:paraId="1BFC9D86" w14:textId="77777777" w:rsidR="00634634" w:rsidRPr="00857FCF" w:rsidRDefault="00634634" w:rsidP="00857FCF">
            <w:pPr>
              <w:ind w:left="-27"/>
              <w:rPr>
                <w:rFonts w:ascii="Candara" w:eastAsia="Batang" w:hAnsi="Candara" w:cs="Cambria"/>
                <w:sz w:val="20"/>
                <w:szCs w:val="20"/>
              </w:rPr>
            </w:pPr>
            <w:r w:rsidRPr="00857FCF">
              <w:rPr>
                <w:rFonts w:ascii="Candara" w:eastAsia="Batang" w:hAnsi="Candara" w:cs="Cambria"/>
                <w:sz w:val="20"/>
                <w:szCs w:val="20"/>
              </w:rPr>
              <w:t>Méningite</w:t>
            </w:r>
          </w:p>
        </w:tc>
        <w:tc>
          <w:tcPr>
            <w:tcW w:w="1843" w:type="dxa"/>
            <w:shd w:val="clear" w:color="auto" w:fill="D8D8D8"/>
            <w:hideMark/>
          </w:tcPr>
          <w:p w14:paraId="4533CD42" w14:textId="77777777" w:rsidR="00634634" w:rsidRPr="00857FCF" w:rsidRDefault="00634634" w:rsidP="00857FCF">
            <w:pPr>
              <w:ind w:left="851" w:hanging="284"/>
              <w:rPr>
                <w:rFonts w:ascii="Candara" w:eastAsia="Batang" w:hAnsi="Candara" w:cs="Cambria"/>
                <w:sz w:val="20"/>
                <w:szCs w:val="20"/>
              </w:rPr>
            </w:pPr>
            <w:r w:rsidRPr="00857FCF">
              <w:rPr>
                <w:rFonts w:ascii="Candara" w:eastAsia="Batang" w:hAnsi="Candara" w:cs="Cambria"/>
                <w:sz w:val="20"/>
                <w:szCs w:val="20"/>
              </w:rPr>
              <w:t>11</w:t>
            </w:r>
          </w:p>
        </w:tc>
        <w:tc>
          <w:tcPr>
            <w:tcW w:w="1984" w:type="dxa"/>
            <w:shd w:val="clear" w:color="auto" w:fill="D8D8D8"/>
            <w:hideMark/>
          </w:tcPr>
          <w:p w14:paraId="6F5643ED" w14:textId="77777777" w:rsidR="00634634" w:rsidRPr="00857FCF" w:rsidRDefault="00634634" w:rsidP="00857FCF">
            <w:pPr>
              <w:ind w:left="851" w:hanging="284"/>
              <w:rPr>
                <w:rFonts w:ascii="Candara" w:eastAsia="Batang" w:hAnsi="Candara" w:cs="Cambria"/>
                <w:sz w:val="20"/>
                <w:szCs w:val="20"/>
              </w:rPr>
            </w:pPr>
            <w:r w:rsidRPr="00857FCF">
              <w:rPr>
                <w:rFonts w:ascii="Candara" w:eastAsia="Batang" w:hAnsi="Candara" w:cs="Cambria"/>
                <w:sz w:val="20"/>
                <w:szCs w:val="20"/>
              </w:rPr>
              <w:t>1,3%</w:t>
            </w:r>
          </w:p>
        </w:tc>
      </w:tr>
      <w:tr w:rsidR="00634634" w:rsidRPr="00ED163A" w14:paraId="482D650E" w14:textId="77777777" w:rsidTr="003B6B7D">
        <w:trPr>
          <w:trHeight w:val="240"/>
          <w:jc w:val="center"/>
        </w:trPr>
        <w:tc>
          <w:tcPr>
            <w:tcW w:w="1055" w:type="dxa"/>
            <w:tcBorders>
              <w:left w:val="nil"/>
              <w:bottom w:val="single" w:sz="18" w:space="0" w:color="auto"/>
              <w:right w:val="nil"/>
            </w:tcBorders>
            <w:shd w:val="clear" w:color="auto" w:fill="809EC2"/>
            <w:hideMark/>
          </w:tcPr>
          <w:p w14:paraId="440F46EA" w14:textId="77777777" w:rsidR="00634634" w:rsidRPr="00857FCF" w:rsidRDefault="00634634" w:rsidP="00857FCF">
            <w:pPr>
              <w:ind w:left="851" w:hanging="284"/>
              <w:rPr>
                <w:rFonts w:ascii="Candara" w:eastAsia="Batang" w:hAnsi="Candara" w:cs="Cambria"/>
                <w:b/>
                <w:bCs/>
                <w:color w:val="FFFFFF"/>
                <w:sz w:val="20"/>
                <w:szCs w:val="20"/>
              </w:rPr>
            </w:pPr>
            <w:r w:rsidRPr="00857FCF">
              <w:rPr>
                <w:rFonts w:ascii="Candara" w:eastAsia="Batang" w:hAnsi="Candara" w:cs="Cambria"/>
                <w:b/>
                <w:bCs/>
                <w:color w:val="FFFFFF"/>
                <w:sz w:val="20"/>
                <w:szCs w:val="20"/>
              </w:rPr>
              <w:t> </w:t>
            </w:r>
          </w:p>
        </w:tc>
        <w:tc>
          <w:tcPr>
            <w:tcW w:w="2914" w:type="dxa"/>
            <w:hideMark/>
          </w:tcPr>
          <w:p w14:paraId="1920490A" w14:textId="77777777" w:rsidR="00634634" w:rsidRPr="00857FCF" w:rsidRDefault="00634634" w:rsidP="00857FCF">
            <w:pPr>
              <w:ind w:left="-27"/>
              <w:rPr>
                <w:rFonts w:ascii="Candara" w:eastAsia="Batang" w:hAnsi="Candara" w:cs="Cambria"/>
                <w:sz w:val="20"/>
                <w:szCs w:val="20"/>
              </w:rPr>
            </w:pPr>
            <w:r w:rsidRPr="00857FCF">
              <w:rPr>
                <w:rFonts w:ascii="Candara" w:eastAsia="Batang" w:hAnsi="Candara" w:cs="Cambria"/>
                <w:sz w:val="20"/>
                <w:szCs w:val="20"/>
              </w:rPr>
              <w:t>Total</w:t>
            </w:r>
          </w:p>
        </w:tc>
        <w:tc>
          <w:tcPr>
            <w:tcW w:w="1843" w:type="dxa"/>
            <w:hideMark/>
          </w:tcPr>
          <w:p w14:paraId="069EC9CC" w14:textId="77777777" w:rsidR="00634634" w:rsidRPr="00857FCF" w:rsidRDefault="00634634" w:rsidP="00857FCF">
            <w:pPr>
              <w:ind w:left="851" w:hanging="284"/>
              <w:rPr>
                <w:rFonts w:ascii="Candara" w:eastAsia="Batang" w:hAnsi="Candara" w:cs="Cambria"/>
                <w:sz w:val="20"/>
                <w:szCs w:val="20"/>
              </w:rPr>
            </w:pPr>
            <w:r w:rsidRPr="00857FCF">
              <w:rPr>
                <w:rFonts w:ascii="Candara" w:eastAsia="Batang" w:hAnsi="Candara" w:cs="Cambria"/>
                <w:sz w:val="20"/>
                <w:szCs w:val="20"/>
              </w:rPr>
              <w:t>836</w:t>
            </w:r>
          </w:p>
        </w:tc>
        <w:tc>
          <w:tcPr>
            <w:tcW w:w="1984" w:type="dxa"/>
            <w:hideMark/>
          </w:tcPr>
          <w:p w14:paraId="14B03D53" w14:textId="77777777" w:rsidR="00634634" w:rsidRPr="00857FCF" w:rsidRDefault="00634634" w:rsidP="00857FCF">
            <w:pPr>
              <w:ind w:left="851" w:hanging="284"/>
              <w:rPr>
                <w:rFonts w:ascii="Candara" w:eastAsia="Batang" w:hAnsi="Candara" w:cs="Cambria"/>
                <w:sz w:val="20"/>
                <w:szCs w:val="20"/>
              </w:rPr>
            </w:pPr>
            <w:r w:rsidRPr="00857FCF">
              <w:rPr>
                <w:rFonts w:ascii="Candara" w:eastAsia="Batang" w:hAnsi="Candara" w:cs="Cambria"/>
                <w:sz w:val="20"/>
                <w:szCs w:val="20"/>
              </w:rPr>
              <w:t>100%</w:t>
            </w:r>
          </w:p>
        </w:tc>
      </w:tr>
    </w:tbl>
    <w:p w14:paraId="108AA401" w14:textId="77777777" w:rsidR="00634634" w:rsidRPr="00ED163A" w:rsidRDefault="00634634" w:rsidP="00634634">
      <w:pPr>
        <w:rPr>
          <w:rFonts w:ascii="Candara" w:hAnsi="Candara"/>
          <w:sz w:val="20"/>
          <w:szCs w:val="20"/>
        </w:rPr>
      </w:pPr>
    </w:p>
    <w:p w14:paraId="31C26CA4" w14:textId="48E39DC1" w:rsidR="00634634" w:rsidRDefault="00E37A8E" w:rsidP="0058464B">
      <w:pPr>
        <w:rPr>
          <w:rFonts w:ascii="Candara" w:hAnsi="Candara"/>
          <w:b/>
        </w:rPr>
      </w:pPr>
      <w:r>
        <w:rPr>
          <w:rFonts w:ascii="Candara" w:hAnsi="Candara"/>
          <w:b/>
        </w:rPr>
        <w:t>Tableau n°14</w:t>
      </w:r>
      <w:r w:rsidR="0058464B">
        <w:rPr>
          <w:rFonts w:ascii="Candara" w:hAnsi="Candara"/>
          <w:b/>
        </w:rPr>
        <w:t xml:space="preserve"> : </w:t>
      </w:r>
      <w:r w:rsidR="00634634" w:rsidRPr="0058464B">
        <w:rPr>
          <w:rFonts w:ascii="Candara" w:hAnsi="Candara"/>
          <w:b/>
        </w:rPr>
        <w:t>Autres problèmes de santé en 2022 :</w:t>
      </w:r>
    </w:p>
    <w:p w14:paraId="0ACEA4DA" w14:textId="77777777" w:rsidR="0058464B" w:rsidRPr="0058464B" w:rsidRDefault="0058464B" w:rsidP="0058464B">
      <w:pPr>
        <w:rPr>
          <w:rFonts w:ascii="Candara" w:hAnsi="Candara"/>
          <w:b/>
        </w:rPr>
      </w:pPr>
    </w:p>
    <w:tbl>
      <w:tblPr>
        <w:tblW w:w="9541" w:type="dxa"/>
        <w:tblBorders>
          <w:top w:val="single" w:sz="18" w:space="0" w:color="auto"/>
          <w:bottom w:val="single" w:sz="18" w:space="0" w:color="auto"/>
        </w:tblBorders>
        <w:tblLook w:val="04A0" w:firstRow="1" w:lastRow="0" w:firstColumn="1" w:lastColumn="0" w:noHBand="0" w:noVBand="1"/>
      </w:tblPr>
      <w:tblGrid>
        <w:gridCol w:w="906"/>
        <w:gridCol w:w="2566"/>
        <w:gridCol w:w="2355"/>
        <w:gridCol w:w="3714"/>
      </w:tblGrid>
      <w:tr w:rsidR="00634634" w:rsidRPr="00ED163A" w14:paraId="34756FC5" w14:textId="77777777" w:rsidTr="00857FCF">
        <w:trPr>
          <w:trHeight w:val="139"/>
        </w:trPr>
        <w:tc>
          <w:tcPr>
            <w:tcW w:w="906" w:type="dxa"/>
            <w:tcBorders>
              <w:top w:val="single" w:sz="18" w:space="0" w:color="auto"/>
              <w:left w:val="nil"/>
              <w:bottom w:val="single" w:sz="18" w:space="0" w:color="auto"/>
              <w:right w:val="nil"/>
            </w:tcBorders>
            <w:shd w:val="clear" w:color="auto" w:fill="809EC2"/>
            <w:hideMark/>
          </w:tcPr>
          <w:p w14:paraId="3496E76F" w14:textId="77777777" w:rsidR="00634634" w:rsidRPr="00857FCF" w:rsidRDefault="00634634" w:rsidP="00857FCF">
            <w:pPr>
              <w:ind w:left="-105"/>
              <w:jc w:val="center"/>
              <w:rPr>
                <w:rFonts w:ascii="Candara" w:eastAsia="Batang" w:hAnsi="Candara" w:cs="Cambria"/>
                <w:b/>
                <w:bCs/>
                <w:color w:val="FFFFFF"/>
                <w:sz w:val="20"/>
                <w:szCs w:val="20"/>
              </w:rPr>
            </w:pPr>
            <w:r w:rsidRPr="00857FCF">
              <w:rPr>
                <w:rFonts w:ascii="Candara" w:eastAsia="Batang" w:hAnsi="Candara" w:cs="Cambria"/>
                <w:b/>
                <w:bCs/>
                <w:color w:val="FFFFFF"/>
                <w:sz w:val="20"/>
                <w:szCs w:val="20"/>
              </w:rPr>
              <w:t>N°</w:t>
            </w:r>
          </w:p>
        </w:tc>
        <w:tc>
          <w:tcPr>
            <w:tcW w:w="2566" w:type="dxa"/>
            <w:tcBorders>
              <w:top w:val="single" w:sz="18" w:space="0" w:color="auto"/>
              <w:left w:val="nil"/>
              <w:bottom w:val="single" w:sz="18" w:space="0" w:color="auto"/>
              <w:right w:val="nil"/>
            </w:tcBorders>
            <w:shd w:val="clear" w:color="auto" w:fill="809EC2"/>
            <w:hideMark/>
          </w:tcPr>
          <w:p w14:paraId="1C39558F" w14:textId="77777777" w:rsidR="00634634" w:rsidRPr="00857FCF" w:rsidRDefault="00634634" w:rsidP="00857FCF">
            <w:pPr>
              <w:ind w:hanging="15"/>
              <w:rPr>
                <w:rFonts w:ascii="Candara" w:eastAsia="Batang" w:hAnsi="Candara" w:cs="Cambria"/>
                <w:b/>
                <w:bCs/>
                <w:color w:val="FFFFFF"/>
                <w:sz w:val="20"/>
                <w:szCs w:val="20"/>
              </w:rPr>
            </w:pPr>
            <w:r w:rsidRPr="00857FCF">
              <w:rPr>
                <w:rFonts w:ascii="Candara" w:eastAsia="Batang" w:hAnsi="Candara" w:cs="Cambria"/>
                <w:b/>
                <w:bCs/>
                <w:color w:val="FFFFFF"/>
                <w:sz w:val="20"/>
                <w:szCs w:val="20"/>
              </w:rPr>
              <w:t>Pathologies/Problèmes de santé</w:t>
            </w:r>
          </w:p>
        </w:tc>
        <w:tc>
          <w:tcPr>
            <w:tcW w:w="2355" w:type="dxa"/>
            <w:tcBorders>
              <w:top w:val="single" w:sz="18" w:space="0" w:color="auto"/>
              <w:left w:val="nil"/>
              <w:bottom w:val="single" w:sz="18" w:space="0" w:color="auto"/>
              <w:right w:val="nil"/>
            </w:tcBorders>
            <w:shd w:val="clear" w:color="auto" w:fill="809EC2"/>
            <w:hideMark/>
          </w:tcPr>
          <w:p w14:paraId="5E940652" w14:textId="77777777" w:rsidR="00634634" w:rsidRPr="00857FCF" w:rsidRDefault="00634634" w:rsidP="008C2CDA">
            <w:pPr>
              <w:rPr>
                <w:rFonts w:ascii="Candara" w:eastAsia="Batang" w:hAnsi="Candara" w:cs="Cambria"/>
                <w:b/>
                <w:bCs/>
                <w:color w:val="FFFFFF"/>
                <w:sz w:val="20"/>
                <w:szCs w:val="20"/>
              </w:rPr>
            </w:pPr>
            <w:r w:rsidRPr="00857FCF">
              <w:rPr>
                <w:rFonts w:ascii="Candara" w:eastAsia="Batang" w:hAnsi="Candara" w:cs="Cambria"/>
                <w:b/>
                <w:bCs/>
                <w:color w:val="FFFFFF"/>
                <w:sz w:val="20"/>
                <w:szCs w:val="20"/>
              </w:rPr>
              <w:t>Nombre de cas</w:t>
            </w:r>
          </w:p>
        </w:tc>
        <w:tc>
          <w:tcPr>
            <w:tcW w:w="3714" w:type="dxa"/>
            <w:tcBorders>
              <w:top w:val="single" w:sz="18" w:space="0" w:color="auto"/>
              <w:left w:val="nil"/>
              <w:bottom w:val="single" w:sz="18" w:space="0" w:color="auto"/>
              <w:right w:val="nil"/>
            </w:tcBorders>
            <w:shd w:val="clear" w:color="auto" w:fill="809EC2"/>
            <w:hideMark/>
          </w:tcPr>
          <w:p w14:paraId="6FC35A8B" w14:textId="77777777" w:rsidR="00634634" w:rsidRPr="00857FCF" w:rsidRDefault="00634634" w:rsidP="00857FCF">
            <w:pPr>
              <w:ind w:left="851" w:hanging="284"/>
              <w:rPr>
                <w:rFonts w:ascii="Candara" w:eastAsia="Batang" w:hAnsi="Candara" w:cs="Cambria"/>
                <w:b/>
                <w:bCs/>
                <w:color w:val="FFFFFF"/>
                <w:sz w:val="20"/>
                <w:szCs w:val="20"/>
              </w:rPr>
            </w:pPr>
            <w:r w:rsidRPr="00857FCF">
              <w:rPr>
                <w:rFonts w:ascii="Candara" w:eastAsia="Batang" w:hAnsi="Candara" w:cs="Cambria"/>
                <w:b/>
                <w:bCs/>
                <w:color w:val="FFFFFF"/>
                <w:sz w:val="20"/>
                <w:szCs w:val="20"/>
              </w:rPr>
              <w:t>Observations</w:t>
            </w:r>
          </w:p>
        </w:tc>
      </w:tr>
      <w:tr w:rsidR="00634634" w:rsidRPr="00ED163A" w14:paraId="3A26DA97" w14:textId="77777777" w:rsidTr="00857FCF">
        <w:trPr>
          <w:trHeight w:val="563"/>
        </w:trPr>
        <w:tc>
          <w:tcPr>
            <w:tcW w:w="906" w:type="dxa"/>
            <w:tcBorders>
              <w:left w:val="nil"/>
              <w:bottom w:val="nil"/>
              <w:right w:val="nil"/>
            </w:tcBorders>
            <w:shd w:val="clear" w:color="auto" w:fill="809EC2"/>
            <w:hideMark/>
          </w:tcPr>
          <w:p w14:paraId="184DBA5A" w14:textId="77777777" w:rsidR="00634634" w:rsidRPr="00857FCF" w:rsidRDefault="00634634" w:rsidP="00857FCF">
            <w:pPr>
              <w:ind w:left="-105"/>
              <w:jc w:val="center"/>
              <w:rPr>
                <w:rFonts w:ascii="Candara" w:eastAsia="Batang" w:hAnsi="Candara" w:cs="Cambria"/>
                <w:b/>
                <w:bCs/>
                <w:color w:val="FFFFFF"/>
                <w:sz w:val="20"/>
                <w:szCs w:val="20"/>
              </w:rPr>
            </w:pPr>
            <w:r w:rsidRPr="00857FCF">
              <w:rPr>
                <w:rFonts w:ascii="Candara" w:eastAsia="Batang" w:hAnsi="Candara" w:cs="Cambria"/>
                <w:b/>
                <w:bCs/>
                <w:color w:val="FFFFFF"/>
                <w:sz w:val="20"/>
                <w:szCs w:val="20"/>
              </w:rPr>
              <w:t>1</w:t>
            </w:r>
          </w:p>
        </w:tc>
        <w:tc>
          <w:tcPr>
            <w:tcW w:w="2566" w:type="dxa"/>
            <w:shd w:val="clear" w:color="auto" w:fill="D8D8D8"/>
            <w:hideMark/>
          </w:tcPr>
          <w:p w14:paraId="78F2C3BE" w14:textId="77777777" w:rsidR="00634634" w:rsidRPr="00857FCF" w:rsidRDefault="00634634" w:rsidP="00857FCF">
            <w:pPr>
              <w:ind w:left="-105"/>
              <w:rPr>
                <w:rFonts w:ascii="Candara" w:eastAsia="Batang" w:hAnsi="Candara" w:cs="Cambria"/>
                <w:b/>
                <w:bCs/>
                <w:sz w:val="20"/>
                <w:szCs w:val="20"/>
              </w:rPr>
            </w:pPr>
            <w:r w:rsidRPr="00857FCF">
              <w:rPr>
                <w:rFonts w:ascii="Candara" w:eastAsia="Batang" w:hAnsi="Candara" w:cs="Cambria"/>
                <w:b/>
                <w:bCs/>
                <w:sz w:val="20"/>
                <w:szCs w:val="20"/>
              </w:rPr>
              <w:t>Covid-19</w:t>
            </w:r>
          </w:p>
        </w:tc>
        <w:tc>
          <w:tcPr>
            <w:tcW w:w="2355" w:type="dxa"/>
            <w:shd w:val="clear" w:color="auto" w:fill="D8D8D8"/>
            <w:hideMark/>
          </w:tcPr>
          <w:p w14:paraId="144C40F2" w14:textId="77777777" w:rsidR="00634634" w:rsidRPr="00857FCF" w:rsidRDefault="00634634" w:rsidP="008C2CDA">
            <w:pPr>
              <w:rPr>
                <w:rFonts w:ascii="Candara" w:eastAsia="Batang" w:hAnsi="Candara" w:cs="Cambria"/>
                <w:sz w:val="20"/>
                <w:szCs w:val="20"/>
              </w:rPr>
            </w:pPr>
            <w:r w:rsidRPr="00857FCF">
              <w:rPr>
                <w:rFonts w:ascii="Candara" w:eastAsia="Batang" w:hAnsi="Candara" w:cs="Cambria"/>
                <w:sz w:val="20"/>
                <w:szCs w:val="20"/>
              </w:rPr>
              <w:t>95 cas et 5 décès</w:t>
            </w:r>
          </w:p>
        </w:tc>
        <w:tc>
          <w:tcPr>
            <w:tcW w:w="3714" w:type="dxa"/>
            <w:shd w:val="clear" w:color="auto" w:fill="D8D8D8"/>
            <w:hideMark/>
          </w:tcPr>
          <w:p w14:paraId="4C642D33" w14:textId="77777777" w:rsidR="00634634" w:rsidRPr="00857FCF" w:rsidRDefault="00634634" w:rsidP="00857FCF">
            <w:pPr>
              <w:ind w:left="-88"/>
              <w:rPr>
                <w:rFonts w:ascii="Candara" w:eastAsia="Batang" w:hAnsi="Candara" w:cs="Cambria"/>
                <w:sz w:val="20"/>
                <w:szCs w:val="20"/>
              </w:rPr>
            </w:pPr>
            <w:r w:rsidRPr="00857FCF">
              <w:rPr>
                <w:rFonts w:ascii="Candara" w:eastAsia="Batang" w:hAnsi="Candara" w:cs="Cambria"/>
                <w:sz w:val="20"/>
                <w:szCs w:val="20"/>
              </w:rPr>
              <w:t xml:space="preserve">La </w:t>
            </w:r>
            <w:r w:rsidR="00A657FE">
              <w:rPr>
                <w:rFonts w:ascii="Candara" w:eastAsia="Batang" w:hAnsi="Candara" w:cs="Cambria"/>
                <w:sz w:val="20"/>
                <w:szCs w:val="20"/>
              </w:rPr>
              <w:t xml:space="preserve">Province </w:t>
            </w:r>
            <w:r w:rsidRPr="00857FCF">
              <w:rPr>
                <w:rFonts w:ascii="Candara" w:eastAsia="Batang" w:hAnsi="Candara" w:cs="Cambria"/>
                <w:sz w:val="20"/>
                <w:szCs w:val="20"/>
              </w:rPr>
              <w:t xml:space="preserve">de </w:t>
            </w:r>
            <w:r w:rsidR="00A657FE">
              <w:rPr>
                <w:rFonts w:ascii="Candara" w:eastAsia="Batang" w:hAnsi="Candara" w:cs="Cambria"/>
                <w:sz w:val="20"/>
                <w:szCs w:val="20"/>
              </w:rPr>
              <w:t xml:space="preserve">Haut-Uele </w:t>
            </w:r>
            <w:r w:rsidRPr="00857FCF">
              <w:rPr>
                <w:rFonts w:ascii="Candara" w:eastAsia="Batang" w:hAnsi="Candara" w:cs="Cambria"/>
                <w:sz w:val="20"/>
                <w:szCs w:val="20"/>
              </w:rPr>
              <w:t>est frappée par le coronavirus depuis juin 2020 à l’instar des autres provinces de la RDC et autres pays du monde, deux foyers ont été noté à savoir Watsa et Isiro.</w:t>
            </w:r>
          </w:p>
        </w:tc>
      </w:tr>
      <w:tr w:rsidR="00634634" w:rsidRPr="00ED163A" w14:paraId="228B9C02" w14:textId="77777777" w:rsidTr="00857FCF">
        <w:trPr>
          <w:trHeight w:val="422"/>
        </w:trPr>
        <w:tc>
          <w:tcPr>
            <w:tcW w:w="906" w:type="dxa"/>
            <w:tcBorders>
              <w:left w:val="nil"/>
              <w:bottom w:val="nil"/>
              <w:right w:val="nil"/>
            </w:tcBorders>
            <w:shd w:val="clear" w:color="auto" w:fill="809EC2"/>
            <w:hideMark/>
          </w:tcPr>
          <w:p w14:paraId="7F9C9D41" w14:textId="77777777" w:rsidR="00634634" w:rsidRPr="00857FCF" w:rsidRDefault="00634634" w:rsidP="00857FCF">
            <w:pPr>
              <w:ind w:left="-105"/>
              <w:jc w:val="center"/>
              <w:rPr>
                <w:rFonts w:ascii="Candara" w:eastAsia="Batang" w:hAnsi="Candara" w:cs="Cambria"/>
                <w:b/>
                <w:bCs/>
                <w:color w:val="FFFFFF"/>
                <w:sz w:val="20"/>
                <w:szCs w:val="20"/>
              </w:rPr>
            </w:pPr>
            <w:r w:rsidRPr="00857FCF">
              <w:rPr>
                <w:rFonts w:ascii="Candara" w:eastAsia="Batang" w:hAnsi="Candara" w:cs="Cambria"/>
                <w:b/>
                <w:bCs/>
                <w:color w:val="FFFFFF"/>
                <w:sz w:val="20"/>
                <w:szCs w:val="20"/>
              </w:rPr>
              <w:t>2</w:t>
            </w:r>
          </w:p>
        </w:tc>
        <w:tc>
          <w:tcPr>
            <w:tcW w:w="2566" w:type="dxa"/>
            <w:hideMark/>
          </w:tcPr>
          <w:p w14:paraId="3649D4FA" w14:textId="77777777" w:rsidR="00634634" w:rsidRPr="00857FCF" w:rsidRDefault="00634634" w:rsidP="00857FCF">
            <w:pPr>
              <w:ind w:left="-27"/>
              <w:rPr>
                <w:rFonts w:ascii="Candara" w:eastAsia="Batang" w:hAnsi="Candara" w:cs="Cambria"/>
                <w:sz w:val="20"/>
                <w:szCs w:val="20"/>
              </w:rPr>
            </w:pPr>
            <w:r w:rsidRPr="00857FCF">
              <w:rPr>
                <w:rFonts w:ascii="Candara" w:eastAsia="Batang" w:hAnsi="Candara" w:cs="Cambria"/>
                <w:sz w:val="20"/>
                <w:szCs w:val="20"/>
              </w:rPr>
              <w:t>Anémie</w:t>
            </w:r>
          </w:p>
        </w:tc>
        <w:tc>
          <w:tcPr>
            <w:tcW w:w="2355" w:type="dxa"/>
            <w:hideMark/>
          </w:tcPr>
          <w:p w14:paraId="497C5928" w14:textId="77777777" w:rsidR="00634634" w:rsidRPr="00857FCF" w:rsidRDefault="00634634" w:rsidP="008C2CDA">
            <w:pPr>
              <w:rPr>
                <w:rFonts w:ascii="Candara" w:eastAsia="Batang" w:hAnsi="Candara" w:cs="Cambria"/>
                <w:sz w:val="20"/>
                <w:szCs w:val="20"/>
              </w:rPr>
            </w:pPr>
            <w:r w:rsidRPr="00857FCF">
              <w:rPr>
                <w:rFonts w:ascii="Candara" w:eastAsia="Batang" w:hAnsi="Candara" w:cs="Cambria"/>
                <w:sz w:val="20"/>
                <w:szCs w:val="20"/>
              </w:rPr>
              <w:t>5034 cas et 146 décès</w:t>
            </w:r>
          </w:p>
        </w:tc>
        <w:tc>
          <w:tcPr>
            <w:tcW w:w="3714" w:type="dxa"/>
            <w:hideMark/>
          </w:tcPr>
          <w:p w14:paraId="4275214F" w14:textId="77777777" w:rsidR="00634634" w:rsidRPr="00857FCF" w:rsidRDefault="00634634" w:rsidP="00857FCF">
            <w:pPr>
              <w:ind w:left="-88"/>
              <w:rPr>
                <w:rFonts w:ascii="Candara" w:eastAsia="Batang" w:hAnsi="Candara" w:cs="Cambria"/>
                <w:sz w:val="20"/>
                <w:szCs w:val="20"/>
              </w:rPr>
            </w:pPr>
            <w:r w:rsidRPr="00857FCF">
              <w:rPr>
                <w:rFonts w:ascii="Candara" w:eastAsia="Batang" w:hAnsi="Candara" w:cs="Cambria"/>
                <w:sz w:val="20"/>
                <w:szCs w:val="20"/>
              </w:rPr>
              <w:t xml:space="preserve">Pas de réseau fonctionnel de banque du sang dans les zones de santé ; la quasi-totalité des transfusions sanguines viennent des donneurs familiaux. </w:t>
            </w:r>
          </w:p>
        </w:tc>
      </w:tr>
      <w:tr w:rsidR="00634634" w:rsidRPr="00ED163A" w14:paraId="3C758D66" w14:textId="77777777" w:rsidTr="00857FCF">
        <w:trPr>
          <w:trHeight w:val="139"/>
        </w:trPr>
        <w:tc>
          <w:tcPr>
            <w:tcW w:w="906" w:type="dxa"/>
            <w:tcBorders>
              <w:left w:val="nil"/>
              <w:bottom w:val="nil"/>
              <w:right w:val="nil"/>
            </w:tcBorders>
            <w:shd w:val="clear" w:color="auto" w:fill="809EC2"/>
            <w:hideMark/>
          </w:tcPr>
          <w:p w14:paraId="60ECB711" w14:textId="77777777" w:rsidR="00634634" w:rsidRPr="00857FCF" w:rsidRDefault="00634634" w:rsidP="00857FCF">
            <w:pPr>
              <w:ind w:left="-105"/>
              <w:jc w:val="center"/>
              <w:rPr>
                <w:rFonts w:ascii="Candara" w:eastAsia="Batang" w:hAnsi="Candara" w:cs="Cambria"/>
                <w:b/>
                <w:bCs/>
                <w:color w:val="FFFFFF"/>
                <w:sz w:val="20"/>
                <w:szCs w:val="20"/>
              </w:rPr>
            </w:pPr>
            <w:r w:rsidRPr="00857FCF">
              <w:rPr>
                <w:rFonts w:ascii="Candara" w:eastAsia="Batang" w:hAnsi="Candara" w:cs="Cambria"/>
                <w:b/>
                <w:bCs/>
                <w:color w:val="FFFFFF"/>
                <w:sz w:val="20"/>
                <w:szCs w:val="20"/>
              </w:rPr>
              <w:t>3</w:t>
            </w:r>
          </w:p>
        </w:tc>
        <w:tc>
          <w:tcPr>
            <w:tcW w:w="2566" w:type="dxa"/>
            <w:shd w:val="clear" w:color="auto" w:fill="D8D8D8"/>
            <w:hideMark/>
          </w:tcPr>
          <w:p w14:paraId="7437E5CF" w14:textId="77777777" w:rsidR="00634634" w:rsidRPr="00857FCF" w:rsidRDefault="00634634" w:rsidP="00857FCF">
            <w:pPr>
              <w:ind w:left="-27"/>
              <w:rPr>
                <w:rFonts w:ascii="Candara" w:eastAsia="Batang" w:hAnsi="Candara" w:cs="Cambria"/>
                <w:sz w:val="20"/>
                <w:szCs w:val="20"/>
              </w:rPr>
            </w:pPr>
            <w:r w:rsidRPr="00857FCF">
              <w:rPr>
                <w:rFonts w:ascii="Candara" w:eastAsia="Batang" w:hAnsi="Candara" w:cs="Cambria"/>
                <w:sz w:val="20"/>
                <w:szCs w:val="20"/>
              </w:rPr>
              <w:t>Décès maternel</w:t>
            </w:r>
          </w:p>
        </w:tc>
        <w:tc>
          <w:tcPr>
            <w:tcW w:w="2355" w:type="dxa"/>
            <w:shd w:val="clear" w:color="auto" w:fill="D8D8D8"/>
            <w:hideMark/>
          </w:tcPr>
          <w:p w14:paraId="1F781FDA" w14:textId="77777777" w:rsidR="00634634" w:rsidRPr="00857FCF" w:rsidRDefault="00634634" w:rsidP="008C2CDA">
            <w:pPr>
              <w:rPr>
                <w:rFonts w:ascii="Candara" w:eastAsia="Batang" w:hAnsi="Candara" w:cs="Cambria"/>
                <w:sz w:val="20"/>
                <w:szCs w:val="20"/>
              </w:rPr>
            </w:pPr>
            <w:r w:rsidRPr="00857FCF">
              <w:rPr>
                <w:rFonts w:ascii="Candara" w:eastAsia="Batang" w:hAnsi="Candara" w:cs="Cambria"/>
                <w:sz w:val="20"/>
                <w:szCs w:val="20"/>
              </w:rPr>
              <w:t>84DcM/52147NV</w:t>
            </w:r>
          </w:p>
        </w:tc>
        <w:tc>
          <w:tcPr>
            <w:tcW w:w="3714" w:type="dxa"/>
            <w:shd w:val="clear" w:color="auto" w:fill="D8D8D8"/>
            <w:hideMark/>
          </w:tcPr>
          <w:p w14:paraId="5E6AA62A" w14:textId="77777777" w:rsidR="00634634" w:rsidRPr="00857FCF" w:rsidRDefault="00634634" w:rsidP="00857FCF">
            <w:pPr>
              <w:ind w:left="-88"/>
              <w:rPr>
                <w:rFonts w:ascii="Candara" w:eastAsia="Batang" w:hAnsi="Candara" w:cs="Cambria"/>
                <w:sz w:val="20"/>
                <w:szCs w:val="20"/>
              </w:rPr>
            </w:pPr>
            <w:r w:rsidRPr="00857FCF">
              <w:rPr>
                <w:rFonts w:ascii="Candara" w:eastAsia="Batang" w:hAnsi="Candara" w:cs="Cambria"/>
                <w:sz w:val="20"/>
                <w:szCs w:val="20"/>
              </w:rPr>
              <w:t>325 pour 100000 NV</w:t>
            </w:r>
          </w:p>
        </w:tc>
      </w:tr>
      <w:tr w:rsidR="00634634" w:rsidRPr="00ED163A" w14:paraId="7A400BE6" w14:textId="77777777" w:rsidTr="00857FCF">
        <w:trPr>
          <w:trHeight w:val="313"/>
        </w:trPr>
        <w:tc>
          <w:tcPr>
            <w:tcW w:w="906" w:type="dxa"/>
            <w:tcBorders>
              <w:left w:val="nil"/>
              <w:bottom w:val="nil"/>
              <w:right w:val="nil"/>
            </w:tcBorders>
            <w:shd w:val="clear" w:color="auto" w:fill="809EC2"/>
            <w:hideMark/>
          </w:tcPr>
          <w:p w14:paraId="04BE4A5D" w14:textId="77777777" w:rsidR="00634634" w:rsidRPr="00857FCF" w:rsidRDefault="00634634" w:rsidP="00857FCF">
            <w:pPr>
              <w:ind w:left="-105"/>
              <w:jc w:val="center"/>
              <w:rPr>
                <w:rFonts w:ascii="Candara" w:eastAsia="Batang" w:hAnsi="Candara" w:cs="Cambria"/>
                <w:b/>
                <w:bCs/>
                <w:color w:val="FFFFFF"/>
                <w:sz w:val="20"/>
                <w:szCs w:val="20"/>
              </w:rPr>
            </w:pPr>
            <w:r w:rsidRPr="00857FCF">
              <w:rPr>
                <w:rFonts w:ascii="Candara" w:eastAsia="Batang" w:hAnsi="Candara" w:cs="Cambria"/>
                <w:b/>
                <w:bCs/>
                <w:color w:val="FFFFFF"/>
                <w:sz w:val="20"/>
                <w:szCs w:val="20"/>
              </w:rPr>
              <w:t>4</w:t>
            </w:r>
          </w:p>
        </w:tc>
        <w:tc>
          <w:tcPr>
            <w:tcW w:w="2566" w:type="dxa"/>
            <w:hideMark/>
          </w:tcPr>
          <w:p w14:paraId="13379021" w14:textId="77777777" w:rsidR="00634634" w:rsidRPr="00857FCF" w:rsidRDefault="00634634" w:rsidP="00857FCF">
            <w:pPr>
              <w:ind w:left="-27"/>
              <w:rPr>
                <w:rFonts w:ascii="Candara" w:eastAsia="Batang" w:hAnsi="Candara" w:cs="Cambria"/>
                <w:sz w:val="20"/>
                <w:szCs w:val="20"/>
              </w:rPr>
            </w:pPr>
            <w:r w:rsidRPr="00857FCF">
              <w:rPr>
                <w:rFonts w:ascii="Candara" w:eastAsia="Batang" w:hAnsi="Candara" w:cs="Cambria"/>
                <w:sz w:val="20"/>
                <w:szCs w:val="20"/>
              </w:rPr>
              <w:t>Morsure des serpents</w:t>
            </w:r>
          </w:p>
        </w:tc>
        <w:tc>
          <w:tcPr>
            <w:tcW w:w="2355" w:type="dxa"/>
            <w:hideMark/>
          </w:tcPr>
          <w:p w14:paraId="55A0FA42" w14:textId="77777777" w:rsidR="00634634" w:rsidRPr="00857FCF" w:rsidRDefault="00634634" w:rsidP="008C2CDA">
            <w:pPr>
              <w:rPr>
                <w:rFonts w:ascii="Candara" w:eastAsia="Batang" w:hAnsi="Candara" w:cs="Cambria"/>
                <w:sz w:val="20"/>
                <w:szCs w:val="20"/>
              </w:rPr>
            </w:pPr>
            <w:r w:rsidRPr="00857FCF">
              <w:rPr>
                <w:rFonts w:ascii="Candara" w:eastAsia="Batang" w:hAnsi="Candara" w:cs="Cambria"/>
                <w:sz w:val="20"/>
                <w:szCs w:val="20"/>
              </w:rPr>
              <w:t xml:space="preserve">243 Cas sur </w:t>
            </w:r>
          </w:p>
          <w:p w14:paraId="1BAD9FA1" w14:textId="77777777" w:rsidR="00634634" w:rsidRPr="00857FCF" w:rsidRDefault="00634634" w:rsidP="008C2CDA">
            <w:pPr>
              <w:rPr>
                <w:rFonts w:ascii="Candara" w:eastAsia="Batang" w:hAnsi="Candara" w:cs="Cambria"/>
                <w:sz w:val="20"/>
                <w:szCs w:val="20"/>
              </w:rPr>
            </w:pPr>
            <w:r w:rsidRPr="00857FCF">
              <w:rPr>
                <w:rFonts w:ascii="Candara" w:eastAsia="Batang" w:hAnsi="Candara" w:cs="Cambria"/>
                <w:sz w:val="20"/>
                <w:szCs w:val="20"/>
              </w:rPr>
              <w:t>30 décès</w:t>
            </w:r>
          </w:p>
        </w:tc>
        <w:tc>
          <w:tcPr>
            <w:tcW w:w="3714" w:type="dxa"/>
            <w:hideMark/>
          </w:tcPr>
          <w:p w14:paraId="6ED19B4F" w14:textId="77777777" w:rsidR="00634634" w:rsidRPr="00857FCF" w:rsidRDefault="00634634" w:rsidP="00857FCF">
            <w:pPr>
              <w:ind w:left="-88"/>
              <w:rPr>
                <w:rFonts w:ascii="Candara" w:eastAsia="Batang" w:hAnsi="Candara" w:cs="Cambria"/>
                <w:sz w:val="20"/>
                <w:szCs w:val="20"/>
              </w:rPr>
            </w:pPr>
            <w:r w:rsidRPr="00857FCF">
              <w:rPr>
                <w:rFonts w:ascii="Candara" w:eastAsia="Batang" w:hAnsi="Candara" w:cs="Cambria"/>
                <w:sz w:val="20"/>
                <w:szCs w:val="20"/>
              </w:rPr>
              <w:t>Aucune disposition prise pour éviter la recrudescence de ce phénomène.</w:t>
            </w:r>
          </w:p>
        </w:tc>
      </w:tr>
      <w:tr w:rsidR="00634634" w:rsidRPr="00ED163A" w14:paraId="0DF5813B" w14:textId="77777777" w:rsidTr="00857FCF">
        <w:trPr>
          <w:trHeight w:val="812"/>
        </w:trPr>
        <w:tc>
          <w:tcPr>
            <w:tcW w:w="906" w:type="dxa"/>
            <w:tcBorders>
              <w:left w:val="nil"/>
              <w:bottom w:val="nil"/>
              <w:right w:val="nil"/>
            </w:tcBorders>
            <w:shd w:val="clear" w:color="auto" w:fill="809EC2"/>
            <w:hideMark/>
          </w:tcPr>
          <w:p w14:paraId="06156D78" w14:textId="77777777" w:rsidR="00634634" w:rsidRPr="00857FCF" w:rsidRDefault="00634634" w:rsidP="00857FCF">
            <w:pPr>
              <w:ind w:left="-105"/>
              <w:jc w:val="center"/>
              <w:rPr>
                <w:rFonts w:ascii="Candara" w:eastAsia="Batang" w:hAnsi="Candara" w:cs="Cambria"/>
                <w:b/>
                <w:bCs/>
                <w:color w:val="FFFFFF"/>
                <w:sz w:val="20"/>
                <w:szCs w:val="20"/>
              </w:rPr>
            </w:pPr>
            <w:r w:rsidRPr="00857FCF">
              <w:rPr>
                <w:rFonts w:ascii="Candara" w:eastAsia="Batang" w:hAnsi="Candara" w:cs="Cambria"/>
                <w:b/>
                <w:bCs/>
                <w:color w:val="FFFFFF"/>
                <w:sz w:val="20"/>
                <w:szCs w:val="20"/>
              </w:rPr>
              <w:t>5</w:t>
            </w:r>
          </w:p>
        </w:tc>
        <w:tc>
          <w:tcPr>
            <w:tcW w:w="2566" w:type="dxa"/>
            <w:shd w:val="clear" w:color="auto" w:fill="D8D8D8"/>
            <w:hideMark/>
          </w:tcPr>
          <w:p w14:paraId="7F155242" w14:textId="77777777" w:rsidR="00634634" w:rsidRPr="00857FCF" w:rsidRDefault="00634634" w:rsidP="00857FCF">
            <w:pPr>
              <w:ind w:left="-22"/>
              <w:rPr>
                <w:rFonts w:ascii="Candara" w:eastAsia="Batang" w:hAnsi="Candara" w:cs="Cambria"/>
                <w:sz w:val="20"/>
                <w:szCs w:val="20"/>
              </w:rPr>
            </w:pPr>
            <w:r w:rsidRPr="00857FCF">
              <w:rPr>
                <w:rFonts w:ascii="Candara" w:eastAsia="Batang" w:hAnsi="Candara" w:cs="Cambria"/>
                <w:sz w:val="20"/>
                <w:szCs w:val="20"/>
              </w:rPr>
              <w:t>Accidents de trafic routier</w:t>
            </w:r>
          </w:p>
        </w:tc>
        <w:tc>
          <w:tcPr>
            <w:tcW w:w="2355" w:type="dxa"/>
            <w:shd w:val="clear" w:color="auto" w:fill="D8D8D8"/>
            <w:hideMark/>
          </w:tcPr>
          <w:p w14:paraId="70019A9F" w14:textId="77777777" w:rsidR="00634634" w:rsidRPr="00857FCF" w:rsidRDefault="00634634" w:rsidP="008C2CDA">
            <w:pPr>
              <w:rPr>
                <w:rFonts w:ascii="Candara" w:eastAsia="Batang" w:hAnsi="Candara" w:cs="Cambria"/>
                <w:sz w:val="20"/>
                <w:szCs w:val="20"/>
              </w:rPr>
            </w:pPr>
            <w:r w:rsidRPr="00857FCF">
              <w:rPr>
                <w:rFonts w:ascii="Candara" w:eastAsia="Batang" w:hAnsi="Candara" w:cs="Cambria"/>
                <w:sz w:val="20"/>
                <w:szCs w:val="20"/>
              </w:rPr>
              <w:t xml:space="preserve">2 096 CAS      </w:t>
            </w:r>
          </w:p>
          <w:p w14:paraId="0895AE4A" w14:textId="77777777" w:rsidR="00634634" w:rsidRPr="00857FCF" w:rsidRDefault="00634634" w:rsidP="008C2CDA">
            <w:pPr>
              <w:rPr>
                <w:rFonts w:ascii="Candara" w:eastAsia="Batang" w:hAnsi="Candara" w:cs="Cambria"/>
                <w:sz w:val="20"/>
                <w:szCs w:val="20"/>
              </w:rPr>
            </w:pPr>
            <w:r w:rsidRPr="00857FCF">
              <w:rPr>
                <w:rFonts w:ascii="Candara" w:eastAsia="Batang" w:hAnsi="Candara" w:cs="Cambria"/>
                <w:sz w:val="20"/>
                <w:szCs w:val="20"/>
              </w:rPr>
              <w:t>DECES 29</w:t>
            </w:r>
          </w:p>
        </w:tc>
        <w:tc>
          <w:tcPr>
            <w:tcW w:w="3714" w:type="dxa"/>
            <w:shd w:val="clear" w:color="auto" w:fill="D8D8D8"/>
            <w:hideMark/>
          </w:tcPr>
          <w:p w14:paraId="714C0F57" w14:textId="77777777" w:rsidR="00634634" w:rsidRPr="00857FCF" w:rsidRDefault="00634634" w:rsidP="008C2CDA">
            <w:pPr>
              <w:rPr>
                <w:rFonts w:ascii="Candara" w:eastAsia="Batang" w:hAnsi="Candara" w:cs="Cambria"/>
                <w:sz w:val="20"/>
                <w:szCs w:val="20"/>
              </w:rPr>
            </w:pPr>
            <w:r w:rsidRPr="00857FCF">
              <w:rPr>
                <w:rFonts w:ascii="Candara" w:eastAsia="Batang" w:hAnsi="Candara" w:cs="Cambria"/>
                <w:sz w:val="20"/>
                <w:szCs w:val="20"/>
              </w:rPr>
              <w:t xml:space="preserve">Les facteurs explicatifs associent l’amélioration des tronçons routiers, l’excès de vitesse, l’usage abusif de la drogue, l’impasse de contrôle technique des engins, l’ignorance de code routier et le déficit de réglementation du trafic routier a l’aide de panneaux publics, marquage et autres. </w:t>
            </w:r>
          </w:p>
        </w:tc>
      </w:tr>
      <w:tr w:rsidR="00634634" w:rsidRPr="00ED163A" w14:paraId="31CD9EDC" w14:textId="77777777" w:rsidTr="00857FCF">
        <w:trPr>
          <w:trHeight w:val="563"/>
        </w:trPr>
        <w:tc>
          <w:tcPr>
            <w:tcW w:w="906" w:type="dxa"/>
            <w:tcBorders>
              <w:left w:val="nil"/>
              <w:bottom w:val="nil"/>
              <w:right w:val="nil"/>
            </w:tcBorders>
            <w:shd w:val="clear" w:color="auto" w:fill="809EC2"/>
            <w:hideMark/>
          </w:tcPr>
          <w:p w14:paraId="1E6B7B65" w14:textId="77777777" w:rsidR="00634634" w:rsidRPr="00857FCF" w:rsidRDefault="00634634" w:rsidP="00857FCF">
            <w:pPr>
              <w:ind w:left="-105"/>
              <w:jc w:val="center"/>
              <w:rPr>
                <w:rFonts w:ascii="Candara" w:eastAsia="Batang" w:hAnsi="Candara" w:cs="Cambria"/>
                <w:b/>
                <w:bCs/>
                <w:color w:val="FFFFFF"/>
                <w:sz w:val="20"/>
                <w:szCs w:val="20"/>
              </w:rPr>
            </w:pPr>
            <w:r w:rsidRPr="00857FCF">
              <w:rPr>
                <w:rFonts w:ascii="Candara" w:eastAsia="Batang" w:hAnsi="Candara" w:cs="Cambria"/>
                <w:b/>
                <w:bCs/>
                <w:color w:val="FFFFFF"/>
                <w:sz w:val="20"/>
                <w:szCs w:val="20"/>
              </w:rPr>
              <w:t>6</w:t>
            </w:r>
          </w:p>
        </w:tc>
        <w:tc>
          <w:tcPr>
            <w:tcW w:w="2566" w:type="dxa"/>
            <w:hideMark/>
          </w:tcPr>
          <w:p w14:paraId="1C6985B2" w14:textId="77777777" w:rsidR="00634634" w:rsidRPr="00857FCF" w:rsidRDefault="00634634" w:rsidP="00857FCF">
            <w:pPr>
              <w:ind w:left="-22"/>
              <w:rPr>
                <w:rFonts w:ascii="Candara" w:eastAsia="Batang" w:hAnsi="Candara" w:cs="Cambria"/>
                <w:sz w:val="20"/>
                <w:szCs w:val="20"/>
              </w:rPr>
            </w:pPr>
            <w:r w:rsidRPr="00857FCF">
              <w:rPr>
                <w:rFonts w:ascii="Candara" w:eastAsia="Batang" w:hAnsi="Candara" w:cs="Cambria"/>
                <w:sz w:val="20"/>
                <w:szCs w:val="20"/>
              </w:rPr>
              <w:t>HTA/hypertension artérielle</w:t>
            </w:r>
          </w:p>
        </w:tc>
        <w:tc>
          <w:tcPr>
            <w:tcW w:w="2355" w:type="dxa"/>
            <w:hideMark/>
          </w:tcPr>
          <w:p w14:paraId="173AB364" w14:textId="77777777" w:rsidR="00634634" w:rsidRPr="00857FCF" w:rsidRDefault="00634634" w:rsidP="008C2CDA">
            <w:pPr>
              <w:rPr>
                <w:rFonts w:ascii="Candara" w:eastAsia="Batang" w:hAnsi="Candara" w:cs="Cambria"/>
                <w:sz w:val="20"/>
                <w:szCs w:val="20"/>
              </w:rPr>
            </w:pPr>
            <w:r w:rsidRPr="00857FCF">
              <w:rPr>
                <w:rFonts w:ascii="Candara" w:eastAsia="Batang" w:hAnsi="Candara" w:cs="Cambria"/>
                <w:sz w:val="20"/>
                <w:szCs w:val="20"/>
              </w:rPr>
              <w:t>1334 cas et 64 décès</w:t>
            </w:r>
          </w:p>
        </w:tc>
        <w:tc>
          <w:tcPr>
            <w:tcW w:w="3714" w:type="dxa"/>
            <w:hideMark/>
          </w:tcPr>
          <w:p w14:paraId="4200BFDF" w14:textId="77777777" w:rsidR="00634634" w:rsidRPr="00857FCF" w:rsidRDefault="00634634" w:rsidP="008C2CDA">
            <w:pPr>
              <w:rPr>
                <w:rFonts w:ascii="Candara" w:eastAsia="Batang" w:hAnsi="Candara" w:cs="Cambria"/>
                <w:sz w:val="20"/>
                <w:szCs w:val="20"/>
              </w:rPr>
            </w:pPr>
            <w:r w:rsidRPr="00857FCF">
              <w:rPr>
                <w:rFonts w:ascii="Candara" w:eastAsia="Batang" w:hAnsi="Candara" w:cs="Cambria"/>
                <w:sz w:val="20"/>
                <w:szCs w:val="20"/>
              </w:rPr>
              <w:t>Une augmentation de cas s’observe ce dernier temps suite aux stress auquel la population est exposée, manque d’unité spécialisée de contrôle systématique chez les personnes âgées.</w:t>
            </w:r>
          </w:p>
        </w:tc>
      </w:tr>
      <w:tr w:rsidR="00634634" w:rsidRPr="00ED163A" w14:paraId="00411522" w14:textId="77777777" w:rsidTr="00857FCF">
        <w:trPr>
          <w:trHeight w:val="563"/>
        </w:trPr>
        <w:tc>
          <w:tcPr>
            <w:tcW w:w="906" w:type="dxa"/>
            <w:tcBorders>
              <w:left w:val="nil"/>
              <w:bottom w:val="single" w:sz="18" w:space="0" w:color="auto"/>
              <w:right w:val="nil"/>
            </w:tcBorders>
            <w:shd w:val="clear" w:color="auto" w:fill="809EC2"/>
          </w:tcPr>
          <w:p w14:paraId="38543763" w14:textId="77777777" w:rsidR="00634634" w:rsidRPr="00857FCF" w:rsidRDefault="00634634" w:rsidP="00857FCF">
            <w:pPr>
              <w:ind w:left="-105"/>
              <w:jc w:val="center"/>
              <w:rPr>
                <w:rFonts w:ascii="Candara" w:eastAsia="Batang" w:hAnsi="Candara" w:cs="Cambria"/>
                <w:b/>
                <w:bCs/>
                <w:color w:val="FFFFFF"/>
                <w:sz w:val="20"/>
                <w:szCs w:val="20"/>
              </w:rPr>
            </w:pPr>
            <w:r w:rsidRPr="00857FCF">
              <w:rPr>
                <w:rFonts w:ascii="Candara" w:eastAsia="Batang" w:hAnsi="Candara" w:cs="Cambria"/>
                <w:b/>
                <w:bCs/>
                <w:color w:val="FFFFFF"/>
                <w:sz w:val="20"/>
                <w:szCs w:val="20"/>
              </w:rPr>
              <w:t>7</w:t>
            </w:r>
          </w:p>
        </w:tc>
        <w:tc>
          <w:tcPr>
            <w:tcW w:w="2566" w:type="dxa"/>
            <w:shd w:val="clear" w:color="auto" w:fill="D8D8D8"/>
          </w:tcPr>
          <w:p w14:paraId="11DDA629" w14:textId="77777777" w:rsidR="00634634" w:rsidRPr="00857FCF" w:rsidRDefault="00634634" w:rsidP="00857FCF">
            <w:pPr>
              <w:ind w:left="-22"/>
              <w:rPr>
                <w:rFonts w:ascii="Candara" w:eastAsia="Batang" w:hAnsi="Candara" w:cs="Cambria"/>
                <w:sz w:val="20"/>
                <w:szCs w:val="20"/>
              </w:rPr>
            </w:pPr>
            <w:r w:rsidRPr="00857FCF">
              <w:rPr>
                <w:rFonts w:ascii="Candara" w:eastAsia="Batang" w:hAnsi="Candara" w:cs="Cambria"/>
                <w:sz w:val="20"/>
                <w:szCs w:val="20"/>
              </w:rPr>
              <w:t>Catastrophe naturelle</w:t>
            </w:r>
          </w:p>
        </w:tc>
        <w:tc>
          <w:tcPr>
            <w:tcW w:w="2355" w:type="dxa"/>
            <w:shd w:val="clear" w:color="auto" w:fill="D8D8D8"/>
          </w:tcPr>
          <w:p w14:paraId="7F3C3A86" w14:textId="77777777" w:rsidR="00634634" w:rsidRPr="00857FCF" w:rsidRDefault="00634634" w:rsidP="008C2CDA">
            <w:pPr>
              <w:rPr>
                <w:rFonts w:ascii="Candara" w:eastAsia="Batang" w:hAnsi="Candara" w:cs="Cambria"/>
                <w:sz w:val="20"/>
                <w:szCs w:val="20"/>
              </w:rPr>
            </w:pPr>
          </w:p>
        </w:tc>
        <w:tc>
          <w:tcPr>
            <w:tcW w:w="3714" w:type="dxa"/>
            <w:shd w:val="clear" w:color="auto" w:fill="D8D8D8"/>
          </w:tcPr>
          <w:p w14:paraId="449E1965" w14:textId="77777777" w:rsidR="00634634" w:rsidRPr="00857FCF" w:rsidRDefault="00634634" w:rsidP="008C2CDA">
            <w:pPr>
              <w:rPr>
                <w:rFonts w:ascii="Candara" w:eastAsia="Batang" w:hAnsi="Candara" w:cs="Cambria"/>
                <w:sz w:val="20"/>
                <w:szCs w:val="20"/>
              </w:rPr>
            </w:pPr>
            <w:r w:rsidRPr="00857FCF">
              <w:rPr>
                <w:rFonts w:ascii="Candara" w:eastAsia="Batang" w:hAnsi="Candara" w:cs="Cambria"/>
                <w:sz w:val="20"/>
                <w:szCs w:val="20"/>
              </w:rPr>
              <w:t>La survenue fréquente des inondations dans quelques quartiers des zones de santé de Dungu, Isiro, Niangara et Rungu</w:t>
            </w:r>
          </w:p>
        </w:tc>
      </w:tr>
    </w:tbl>
    <w:p w14:paraId="5BD459DE" w14:textId="77777777" w:rsidR="00634634" w:rsidRPr="00C26CF5" w:rsidRDefault="00634634" w:rsidP="00634634">
      <w:pPr>
        <w:spacing w:line="276" w:lineRule="auto"/>
        <w:jc w:val="both"/>
        <w:rPr>
          <w:rFonts w:ascii="Candara" w:hAnsi="Candara" w:cs="Calibri"/>
          <w:szCs w:val="36"/>
          <w:highlight w:val="lightGray"/>
        </w:rPr>
      </w:pPr>
    </w:p>
    <w:p w14:paraId="7C889368" w14:textId="77777777" w:rsidR="00634634" w:rsidRPr="00C26CF5" w:rsidRDefault="00634634" w:rsidP="00634634">
      <w:pPr>
        <w:spacing w:line="276" w:lineRule="auto"/>
        <w:jc w:val="both"/>
        <w:rPr>
          <w:rFonts w:ascii="Candara" w:hAnsi="Candara" w:cs="Calibri"/>
          <w:iCs/>
          <w:szCs w:val="36"/>
          <w:highlight w:val="lightGray"/>
        </w:rPr>
        <w:sectPr w:rsidR="00634634" w:rsidRPr="00C26CF5" w:rsidSect="0087582F">
          <w:type w:val="continuous"/>
          <w:pgSz w:w="11907" w:h="16840" w:code="9"/>
          <w:pgMar w:top="1134" w:right="709" w:bottom="1134" w:left="1134" w:header="720" w:footer="567" w:gutter="0"/>
          <w:cols w:space="720"/>
          <w:noEndnote/>
          <w:docGrid w:linePitch="272"/>
        </w:sectPr>
      </w:pPr>
    </w:p>
    <w:p w14:paraId="1E8BEB61" w14:textId="77777777" w:rsidR="00634634" w:rsidRPr="00C26CF5" w:rsidRDefault="00634634" w:rsidP="00634634">
      <w:pPr>
        <w:rPr>
          <w:sz w:val="12"/>
          <w:highlight w:val="lightGray"/>
        </w:rPr>
        <w:sectPr w:rsidR="00634634" w:rsidRPr="00C26CF5" w:rsidSect="0087582F">
          <w:type w:val="continuous"/>
          <w:pgSz w:w="11907" w:h="16840" w:code="9"/>
          <w:pgMar w:top="1134" w:right="709" w:bottom="1134" w:left="1134" w:header="720" w:footer="567" w:gutter="0"/>
          <w:cols w:num="2" w:space="720"/>
          <w:noEndnote/>
          <w:docGrid w:linePitch="272"/>
        </w:sectPr>
      </w:pPr>
    </w:p>
    <w:p w14:paraId="78D19F9B" w14:textId="77777777" w:rsidR="00634634" w:rsidRPr="00EF586F" w:rsidRDefault="00634634" w:rsidP="00634634">
      <w:pPr>
        <w:pStyle w:val="BankNormal"/>
        <w:numPr>
          <w:ilvl w:val="0"/>
          <w:numId w:val="7"/>
        </w:numPr>
        <w:tabs>
          <w:tab w:val="left" w:pos="851"/>
        </w:tabs>
        <w:spacing w:line="276" w:lineRule="auto"/>
        <w:ind w:left="0"/>
        <w:jc w:val="both"/>
        <w:rPr>
          <w:rFonts w:ascii="Candara" w:hAnsi="Candara"/>
        </w:rPr>
      </w:pPr>
      <w:r w:rsidRPr="00EF586F">
        <w:rPr>
          <w:rFonts w:ascii="Candara" w:hAnsi="Candara"/>
          <w:b/>
          <w:color w:val="0070C0"/>
          <w:lang w:val="fr-CD"/>
        </w:rPr>
        <w:lastRenderedPageBreak/>
        <w:t>Analyse diagnostique</w:t>
      </w:r>
    </w:p>
    <w:p w14:paraId="1CE5066E" w14:textId="77777777" w:rsidR="00634634" w:rsidRPr="00C26CF5" w:rsidRDefault="00634634" w:rsidP="00634634">
      <w:pPr>
        <w:pStyle w:val="BankNormal"/>
        <w:numPr>
          <w:ilvl w:val="0"/>
          <w:numId w:val="7"/>
        </w:numPr>
        <w:tabs>
          <w:tab w:val="left" w:pos="851"/>
        </w:tabs>
        <w:spacing w:line="276" w:lineRule="auto"/>
        <w:ind w:left="0"/>
        <w:jc w:val="both"/>
        <w:rPr>
          <w:rFonts w:ascii="Candara" w:hAnsi="Candara"/>
          <w:highlight w:val="lightGray"/>
        </w:rPr>
        <w:sectPr w:rsidR="00634634" w:rsidRPr="00C26CF5" w:rsidSect="0087582F">
          <w:type w:val="continuous"/>
          <w:pgSz w:w="11907" w:h="16840" w:code="9"/>
          <w:pgMar w:top="1134" w:right="709" w:bottom="1134" w:left="1134" w:header="720" w:footer="567" w:gutter="0"/>
          <w:cols w:space="720"/>
          <w:noEndnote/>
          <w:docGrid w:linePitch="272"/>
        </w:sectPr>
      </w:pPr>
    </w:p>
    <w:p w14:paraId="19346D06" w14:textId="77777777" w:rsidR="00634634" w:rsidRDefault="00634634" w:rsidP="000B5220">
      <w:pPr>
        <w:pStyle w:val="Paragraphedeliste"/>
        <w:tabs>
          <w:tab w:val="left" w:pos="851"/>
        </w:tabs>
        <w:spacing w:line="276" w:lineRule="auto"/>
        <w:ind w:left="0"/>
        <w:jc w:val="both"/>
        <w:rPr>
          <w:rFonts w:ascii="Candara" w:hAnsi="Candara"/>
          <w:color w:val="000000"/>
          <w:sz w:val="26"/>
          <w:szCs w:val="26"/>
        </w:rPr>
      </w:pPr>
      <w:r w:rsidRPr="00FE2523">
        <w:rPr>
          <w:rFonts w:ascii="Candara" w:hAnsi="Candara"/>
          <w:color w:val="000000"/>
          <w:sz w:val="26"/>
          <w:szCs w:val="26"/>
        </w:rPr>
        <w:lastRenderedPageBreak/>
        <w:t xml:space="preserve">Le système de santé du Haut-Uele est caractérisé par certains </w:t>
      </w:r>
      <w:r w:rsidRPr="00FE2523">
        <w:rPr>
          <w:rFonts w:ascii="Candara" w:hAnsi="Candara"/>
          <w:b/>
          <w:color w:val="000000"/>
          <w:sz w:val="26"/>
          <w:szCs w:val="26"/>
        </w:rPr>
        <w:t>points forts</w:t>
      </w:r>
      <w:r w:rsidRPr="00FE2523">
        <w:rPr>
          <w:rFonts w:ascii="Candara" w:hAnsi="Candara"/>
          <w:color w:val="000000"/>
          <w:sz w:val="26"/>
          <w:szCs w:val="26"/>
        </w:rPr>
        <w:t xml:space="preserve"> tels que : (i) </w:t>
      </w:r>
      <w:r w:rsidRPr="00FE2523">
        <w:rPr>
          <w:rFonts w:ascii="Candara" w:hAnsi="Candara"/>
          <w:sz w:val="26"/>
          <w:szCs w:val="26"/>
        </w:rPr>
        <w:t xml:space="preserve">Présence de quelques infrastructures sanitaires de base ; (ii) Digitalisation des données sanitaires sur les </w:t>
      </w:r>
      <w:r w:rsidRPr="00FE2523">
        <w:rPr>
          <w:rFonts w:ascii="Candara" w:hAnsi="Candara"/>
          <w:sz w:val="26"/>
          <w:szCs w:val="26"/>
        </w:rPr>
        <w:lastRenderedPageBreak/>
        <w:t xml:space="preserve">logiciels DHIS2, INFOMED ; (iii) Organe de pilotage provincial (CPPSS) avec son secrétariat technique et les différents groupes de travail sont fonctionnels ; (iv) Présence des antennes Konect dans 10 ZS </w:t>
      </w:r>
      <w:r w:rsidRPr="00FE2523">
        <w:rPr>
          <w:rFonts w:ascii="Candara" w:hAnsi="Candara"/>
          <w:sz w:val="26"/>
          <w:szCs w:val="26"/>
        </w:rPr>
        <w:lastRenderedPageBreak/>
        <w:t>sur 13 pour la connexion internet; (v) Toutes les 213 aires de santé sont fonctionnelles en PEV.</w:t>
      </w:r>
    </w:p>
    <w:p w14:paraId="0B474877" w14:textId="77777777" w:rsidR="00634634" w:rsidRPr="00391350" w:rsidRDefault="00634634" w:rsidP="00634634">
      <w:pPr>
        <w:pStyle w:val="Paragraphedeliste"/>
        <w:tabs>
          <w:tab w:val="left" w:pos="851"/>
        </w:tabs>
        <w:ind w:left="0"/>
        <w:jc w:val="both"/>
        <w:rPr>
          <w:rFonts w:ascii="Candara" w:hAnsi="Candara"/>
          <w:color w:val="000000"/>
          <w:sz w:val="16"/>
          <w:szCs w:val="26"/>
        </w:rPr>
      </w:pPr>
    </w:p>
    <w:p w14:paraId="48B3A312" w14:textId="77777777" w:rsidR="00634634" w:rsidRPr="00391350" w:rsidRDefault="00634634" w:rsidP="000B5220">
      <w:pPr>
        <w:pStyle w:val="Paragraphedeliste"/>
        <w:tabs>
          <w:tab w:val="left" w:pos="0"/>
        </w:tabs>
        <w:spacing w:line="276" w:lineRule="auto"/>
        <w:ind w:left="0"/>
        <w:jc w:val="both"/>
        <w:rPr>
          <w:rFonts w:ascii="Candara" w:hAnsi="Candara"/>
          <w:color w:val="000000"/>
          <w:sz w:val="26"/>
          <w:szCs w:val="26"/>
        </w:rPr>
      </w:pPr>
      <w:r w:rsidRPr="001448D2">
        <w:rPr>
          <w:rFonts w:ascii="Candara" w:hAnsi="Candara"/>
          <w:color w:val="000000"/>
          <w:sz w:val="26"/>
          <w:szCs w:val="26"/>
        </w:rPr>
        <w:t xml:space="preserve">Concernant les </w:t>
      </w:r>
      <w:r w:rsidRPr="001448D2">
        <w:rPr>
          <w:rFonts w:ascii="Candara" w:hAnsi="Candara"/>
          <w:b/>
          <w:color w:val="000000"/>
          <w:sz w:val="26"/>
          <w:szCs w:val="26"/>
        </w:rPr>
        <w:t>faiblesses</w:t>
      </w:r>
      <w:r w:rsidRPr="001448D2">
        <w:rPr>
          <w:rFonts w:ascii="Candara" w:hAnsi="Candara"/>
          <w:color w:val="000000"/>
          <w:sz w:val="26"/>
          <w:szCs w:val="26"/>
        </w:rPr>
        <w:t>, il est à relever : (i) le m</w:t>
      </w:r>
      <w:r w:rsidRPr="001448D2">
        <w:rPr>
          <w:rFonts w:ascii="Candara" w:hAnsi="Candara"/>
          <w:sz w:val="26"/>
          <w:szCs w:val="26"/>
        </w:rPr>
        <w:t>anque d’hôpital provincial ; (ii) l</w:t>
      </w:r>
      <w:r w:rsidRPr="001448D2">
        <w:rPr>
          <w:rFonts w:ascii="Candara" w:eastAsia="Batang" w:hAnsi="Candara" w:cs="Cambria"/>
          <w:sz w:val="26"/>
          <w:szCs w:val="26"/>
        </w:rPr>
        <w:t>a faible couverture de l’offre de PMA de base complet et de qualité (avec comme conséquence la persistance de la morbidité et de la mortalité maternelle, néonatale et infantile élevée liées 5 maladies prioritaires.) ; (iii) la faible couverture de l’offre de PCA complet et de qualité faute des structures de prestation des soins de référence primaires; (iv) Couverture nulle de l’offre prestation des soins de référence secondaire ; (v) Utilisation des bâtiments et loca</w:t>
      </w:r>
      <w:r>
        <w:rPr>
          <w:rFonts w:ascii="Candara" w:eastAsia="Batang" w:hAnsi="Candara" w:cs="Cambria"/>
          <w:sz w:val="26"/>
          <w:szCs w:val="26"/>
        </w:rPr>
        <w:t xml:space="preserve">ux non approprié pour servir de </w:t>
      </w:r>
      <w:r w:rsidRPr="001448D2">
        <w:rPr>
          <w:rFonts w:ascii="Candara" w:eastAsia="Batang" w:hAnsi="Candara" w:cs="Cambria"/>
          <w:sz w:val="26"/>
          <w:szCs w:val="26"/>
        </w:rPr>
        <w:t>cadre de travail pour les bureaux de la DPS et les bureaux des coordinations provinciales des programmes spécialisés rattachés à la DPS ; (vi) Persistance de rupture de médicaments traceurs et autres intrants spécifiques en lien avec plusieurs facteurs (nom maitrise de besoins réels, le taux fluctuant de satisfaction de commande par items et par quantification, le respect du délai de livraison, etc.) ; (vii) I</w:t>
      </w:r>
      <w:r w:rsidRPr="001448D2">
        <w:rPr>
          <w:rFonts w:ascii="Candara" w:hAnsi="Candara"/>
          <w:sz w:val="26"/>
          <w:szCs w:val="26"/>
        </w:rPr>
        <w:t>nsuffisance des matériels et équipements (laboratoire, bibliothèque…) dans les ITM/IEM ;</w:t>
      </w:r>
      <w:r w:rsidRPr="001448D2">
        <w:rPr>
          <w:rFonts w:ascii="Candara" w:hAnsi="Candara"/>
          <w:color w:val="FF0000"/>
          <w:sz w:val="26"/>
          <w:szCs w:val="26"/>
        </w:rPr>
        <w:t xml:space="preserve"> </w:t>
      </w:r>
      <w:r>
        <w:rPr>
          <w:rFonts w:ascii="Candara" w:hAnsi="Candara"/>
          <w:sz w:val="26"/>
          <w:szCs w:val="26"/>
        </w:rPr>
        <w:t>(viii</w:t>
      </w:r>
      <w:r w:rsidRPr="001448D2">
        <w:rPr>
          <w:rFonts w:ascii="Candara" w:hAnsi="Candara"/>
          <w:sz w:val="26"/>
          <w:szCs w:val="26"/>
        </w:rPr>
        <w:t>) Vétusté de plusieu</w:t>
      </w:r>
      <w:r>
        <w:rPr>
          <w:rFonts w:ascii="Candara" w:hAnsi="Candara"/>
          <w:sz w:val="26"/>
          <w:szCs w:val="26"/>
        </w:rPr>
        <w:t>rs infrastructures de santé ; (ix</w:t>
      </w:r>
      <w:r w:rsidRPr="001448D2">
        <w:rPr>
          <w:rFonts w:ascii="Candara" w:hAnsi="Candara"/>
          <w:sz w:val="26"/>
          <w:szCs w:val="26"/>
        </w:rPr>
        <w:t>) Faible proportion des agents et cadres de la santé qui perçoivent le salaire (</w:t>
      </w:r>
      <w:r>
        <w:rPr>
          <w:rFonts w:ascii="Candara" w:hAnsi="Candara"/>
          <w:sz w:val="26"/>
          <w:szCs w:val="26"/>
        </w:rPr>
        <w:t>24%) et la prime de risque ; (x</w:t>
      </w:r>
      <w:r w:rsidRPr="001448D2">
        <w:rPr>
          <w:rFonts w:ascii="Candara" w:hAnsi="Candara"/>
          <w:sz w:val="26"/>
          <w:szCs w:val="26"/>
        </w:rPr>
        <w:t>) Sous-équipement de la plupart des établissements de soins et de laboratoires</w:t>
      </w:r>
      <w:r>
        <w:rPr>
          <w:rFonts w:ascii="Candara" w:hAnsi="Candara"/>
          <w:sz w:val="26"/>
          <w:szCs w:val="26"/>
        </w:rPr>
        <w:t> ; (xi</w:t>
      </w:r>
      <w:r w:rsidRPr="001448D2">
        <w:rPr>
          <w:rFonts w:ascii="Candara" w:hAnsi="Candara"/>
          <w:sz w:val="26"/>
          <w:szCs w:val="26"/>
        </w:rPr>
        <w:t>) Présences de plusieurs</w:t>
      </w:r>
      <w:r>
        <w:rPr>
          <w:rFonts w:ascii="Candara" w:hAnsi="Candara"/>
          <w:sz w:val="26"/>
          <w:szCs w:val="26"/>
        </w:rPr>
        <w:t xml:space="preserve"> agents de santé NU ; (xii</w:t>
      </w:r>
      <w:r w:rsidRPr="001448D2">
        <w:rPr>
          <w:rFonts w:ascii="Candara" w:hAnsi="Candara"/>
          <w:sz w:val="26"/>
          <w:szCs w:val="26"/>
        </w:rPr>
        <w:t>) I</w:t>
      </w:r>
      <w:r w:rsidRPr="001448D2">
        <w:rPr>
          <w:rFonts w:ascii="Candara" w:eastAsia="Batang" w:hAnsi="Candara" w:cs="Cambria"/>
          <w:sz w:val="26"/>
          <w:szCs w:val="26"/>
        </w:rPr>
        <w:t xml:space="preserve">nsuffisance en compétences </w:t>
      </w:r>
      <w:r w:rsidRPr="001448D2">
        <w:rPr>
          <w:rFonts w:ascii="Candara" w:eastAsia="Batang" w:hAnsi="Candara" w:cs="Cambria"/>
          <w:sz w:val="26"/>
          <w:szCs w:val="26"/>
        </w:rPr>
        <w:lastRenderedPageBreak/>
        <w:t>requises dans plusieurs domaines notamment pharmacie, services spécialisées ORL, orthopédie, traumatologie, neuropsychiatrie, Kinésithérapie, anesthésie réanimation, santé publique, pour contribuer efficacement à la performance dans la prestation.</w:t>
      </w:r>
    </w:p>
    <w:p w14:paraId="2E83B8F7" w14:textId="77777777" w:rsidR="00634634" w:rsidRPr="001448D2" w:rsidRDefault="00634634" w:rsidP="000B5220">
      <w:pPr>
        <w:spacing w:after="160" w:line="276" w:lineRule="auto"/>
        <w:jc w:val="both"/>
        <w:rPr>
          <w:rFonts w:ascii="Candara" w:hAnsi="Candara"/>
          <w:sz w:val="26"/>
          <w:szCs w:val="26"/>
        </w:rPr>
      </w:pPr>
      <w:r w:rsidRPr="001448D2">
        <w:rPr>
          <w:rFonts w:ascii="Candara" w:hAnsi="Candara"/>
          <w:color w:val="000000"/>
          <w:sz w:val="26"/>
          <w:szCs w:val="26"/>
          <w:lang w:eastAsia="en-US"/>
        </w:rPr>
        <w:t xml:space="preserve">Les </w:t>
      </w:r>
      <w:r w:rsidRPr="001448D2">
        <w:rPr>
          <w:rFonts w:ascii="Candara" w:hAnsi="Candara"/>
          <w:b/>
          <w:color w:val="000000"/>
          <w:sz w:val="26"/>
          <w:szCs w:val="26"/>
          <w:lang w:eastAsia="en-US"/>
        </w:rPr>
        <w:t>opportunités</w:t>
      </w:r>
      <w:r w:rsidRPr="001448D2">
        <w:rPr>
          <w:rFonts w:ascii="Candara" w:hAnsi="Candara"/>
          <w:color w:val="000000"/>
          <w:sz w:val="26"/>
          <w:szCs w:val="26"/>
          <w:lang w:eastAsia="en-US"/>
        </w:rPr>
        <w:t xml:space="preserve"> à capitaliser sont : (i) P</w:t>
      </w:r>
      <w:r w:rsidRPr="001448D2">
        <w:rPr>
          <w:rFonts w:ascii="Candara" w:hAnsi="Candara"/>
          <w:sz w:val="26"/>
          <w:szCs w:val="26"/>
        </w:rPr>
        <w:t xml:space="preserve">résence des partenaires d’appui global (Malteser International, MEMISA) et d’autres d’appui partiel (OMS, UNICEF, GAVI, UNHCR, SANRU, CORDAÏD, MEDICUS MUNDI, ACTION DAMIEN …) ; (ii) Existence de 2 CDR en faveur des ZS ; (iii) Les infrastructures routières reliant toutes les ZS ; (iv) </w:t>
      </w:r>
      <w:r w:rsidR="00AC7397">
        <w:rPr>
          <w:rFonts w:ascii="Candara" w:hAnsi="Candara"/>
          <w:sz w:val="26"/>
          <w:szCs w:val="26"/>
        </w:rPr>
        <w:t>P</w:t>
      </w:r>
      <w:r w:rsidRPr="001448D2">
        <w:rPr>
          <w:rFonts w:ascii="Candara" w:hAnsi="Candara"/>
          <w:sz w:val="26"/>
          <w:szCs w:val="26"/>
        </w:rPr>
        <w:t xml:space="preserve">rojet de 145 territoires a permis la construction de quelques Centres de santé ; (v) </w:t>
      </w:r>
      <w:r w:rsidR="00D974A1">
        <w:rPr>
          <w:rFonts w:ascii="Candara" w:hAnsi="Candara"/>
          <w:sz w:val="26"/>
          <w:szCs w:val="26"/>
        </w:rPr>
        <w:t>P</w:t>
      </w:r>
      <w:r w:rsidRPr="001448D2">
        <w:rPr>
          <w:rFonts w:ascii="Candara" w:hAnsi="Candara"/>
          <w:sz w:val="26"/>
          <w:szCs w:val="26"/>
        </w:rPr>
        <w:t>résence de 2 ISTM et une UNIVERSITE formant les prestataires des soins ; (vi) Existence de la politique nationale de la protection sociale ; (vii) Stratégie nationale de la protection sociale.</w:t>
      </w:r>
    </w:p>
    <w:p w14:paraId="0E5BA3E4" w14:textId="77777777" w:rsidR="00634634" w:rsidRPr="001448D2" w:rsidRDefault="00634634" w:rsidP="000B5220">
      <w:pPr>
        <w:pStyle w:val="Paragraphedeliste"/>
        <w:numPr>
          <w:ilvl w:val="0"/>
          <w:numId w:val="45"/>
        </w:numPr>
        <w:spacing w:after="160" w:line="276" w:lineRule="auto"/>
        <w:ind w:left="0" w:firstLine="0"/>
        <w:jc w:val="both"/>
        <w:rPr>
          <w:rFonts w:ascii="Candara" w:hAnsi="Candara"/>
          <w:sz w:val="26"/>
          <w:szCs w:val="26"/>
        </w:rPr>
      </w:pPr>
      <w:r w:rsidRPr="00597898">
        <w:rPr>
          <w:rFonts w:ascii="Candara" w:hAnsi="Candara"/>
          <w:sz w:val="26"/>
          <w:szCs w:val="26"/>
        </w:rPr>
        <w:t>Persistance de certaines pathologies à caractère épidémique (Méningite, Covid 19… )</w:t>
      </w:r>
      <w:r w:rsidRPr="001448D2">
        <w:rPr>
          <w:rFonts w:ascii="Candara" w:hAnsi="Candara"/>
          <w:sz w:val="26"/>
          <w:szCs w:val="26"/>
        </w:rPr>
        <w:t> ; (ii)</w:t>
      </w:r>
      <w:r w:rsidR="00D974A1">
        <w:rPr>
          <w:rFonts w:ascii="Candara" w:hAnsi="Candara"/>
          <w:sz w:val="26"/>
          <w:szCs w:val="26"/>
          <w:lang w:val="fr-CD"/>
        </w:rPr>
        <w:t xml:space="preserve"> </w:t>
      </w:r>
      <w:r w:rsidRPr="001448D2">
        <w:rPr>
          <w:rFonts w:ascii="Candara" w:hAnsi="Candara"/>
          <w:sz w:val="26"/>
          <w:szCs w:val="26"/>
        </w:rPr>
        <w:t xml:space="preserve">Us et coutumes incompatibles avec la santé ; (iii) </w:t>
      </w:r>
      <w:r w:rsidRPr="00597898">
        <w:rPr>
          <w:rFonts w:ascii="Candara" w:eastAsia="Batang" w:hAnsi="Candara" w:cs="Cambria"/>
          <w:sz w:val="26"/>
          <w:szCs w:val="26"/>
        </w:rPr>
        <w:t xml:space="preserve">Persistance de la circulation dans la </w:t>
      </w:r>
      <w:r w:rsidR="00A657FE">
        <w:rPr>
          <w:rFonts w:ascii="Candara" w:eastAsia="Batang" w:hAnsi="Candara" w:cs="Cambria"/>
          <w:sz w:val="26"/>
          <w:szCs w:val="26"/>
        </w:rPr>
        <w:t xml:space="preserve">Province </w:t>
      </w:r>
      <w:r w:rsidRPr="00597898">
        <w:rPr>
          <w:rFonts w:ascii="Candara" w:eastAsia="Batang" w:hAnsi="Candara" w:cs="Cambria"/>
          <w:sz w:val="26"/>
          <w:szCs w:val="26"/>
        </w:rPr>
        <w:t>du Haut-Uele des médicaments impropres à la consommation sur le marché parallèle à la CDR ;</w:t>
      </w:r>
      <w:r w:rsidRPr="001448D2">
        <w:rPr>
          <w:rFonts w:ascii="Candara" w:eastAsia="Batang" w:hAnsi="Candara" w:cs="Cambria"/>
          <w:sz w:val="26"/>
          <w:szCs w:val="26"/>
        </w:rPr>
        <w:t xml:space="preserve"> </w:t>
      </w:r>
      <w:r w:rsidRPr="00597898">
        <w:rPr>
          <w:rFonts w:ascii="Candara" w:eastAsia="Batang" w:hAnsi="Candara" w:cs="Cambria"/>
          <w:sz w:val="26"/>
          <w:szCs w:val="26"/>
        </w:rPr>
        <w:t xml:space="preserve">(iv) </w:t>
      </w:r>
      <w:r w:rsidRPr="00597898">
        <w:rPr>
          <w:rFonts w:ascii="Candara" w:hAnsi="Candara"/>
          <w:sz w:val="26"/>
          <w:szCs w:val="26"/>
        </w:rPr>
        <w:t>Prévalence élevée du VIH ; (v) Prévalence élevée de la malnutrition aigüe due à l’insécurité alimentaire ;</w:t>
      </w:r>
      <w:r w:rsidRPr="001448D2">
        <w:rPr>
          <w:rFonts w:ascii="Candara" w:hAnsi="Candara"/>
          <w:sz w:val="26"/>
          <w:szCs w:val="26"/>
        </w:rPr>
        <w:t xml:space="preserve"> (vi) Présence des réfugiés sud soudanais avec risque d’importation des maladies </w:t>
      </w:r>
      <w:r w:rsidRPr="001448D2">
        <w:rPr>
          <w:rFonts w:ascii="Candara" w:hAnsi="Candara"/>
          <w:color w:val="000000"/>
          <w:sz w:val="26"/>
          <w:szCs w:val="26"/>
        </w:rPr>
        <w:t xml:space="preserve">sont les </w:t>
      </w:r>
      <w:r w:rsidRPr="001448D2">
        <w:rPr>
          <w:rFonts w:ascii="Candara" w:hAnsi="Candara"/>
          <w:b/>
          <w:color w:val="000000"/>
          <w:sz w:val="26"/>
          <w:szCs w:val="26"/>
        </w:rPr>
        <w:t>menaces</w:t>
      </w:r>
      <w:r w:rsidRPr="001448D2">
        <w:rPr>
          <w:rFonts w:ascii="Candara" w:hAnsi="Candara"/>
          <w:color w:val="000000"/>
          <w:sz w:val="26"/>
          <w:szCs w:val="26"/>
        </w:rPr>
        <w:t xml:space="preserve"> majeures du secteur.</w:t>
      </w:r>
    </w:p>
    <w:p w14:paraId="6CAB123B" w14:textId="77777777" w:rsidR="00634634" w:rsidRPr="00FE2523" w:rsidRDefault="00634634" w:rsidP="00634634">
      <w:pPr>
        <w:pStyle w:val="BankNormal"/>
        <w:jc w:val="both"/>
        <w:rPr>
          <w:rFonts w:ascii="Candara" w:hAnsi="Candara"/>
          <w:sz w:val="26"/>
          <w:szCs w:val="26"/>
          <w:lang w:val="fr-CD"/>
        </w:rPr>
        <w:sectPr w:rsidR="00634634" w:rsidRPr="00FE2523" w:rsidSect="0087582F">
          <w:type w:val="continuous"/>
          <w:pgSz w:w="11907" w:h="16840" w:code="9"/>
          <w:pgMar w:top="1134" w:right="709" w:bottom="1134" w:left="1134" w:header="720" w:footer="567" w:gutter="0"/>
          <w:cols w:num="2" w:space="720"/>
          <w:noEndnote/>
          <w:docGrid w:linePitch="272"/>
        </w:sectPr>
      </w:pPr>
    </w:p>
    <w:p w14:paraId="79E7484F" w14:textId="77777777" w:rsidR="00634634" w:rsidRPr="00FE2523" w:rsidRDefault="00634634" w:rsidP="00634634">
      <w:pPr>
        <w:pStyle w:val="BankNormal"/>
        <w:jc w:val="both"/>
        <w:rPr>
          <w:rFonts w:ascii="Candara" w:hAnsi="Candara"/>
          <w:sz w:val="26"/>
          <w:szCs w:val="26"/>
          <w:lang w:val="fr-CD"/>
        </w:rPr>
      </w:pPr>
    </w:p>
    <w:p w14:paraId="38CDE7AD" w14:textId="77777777" w:rsidR="00634634" w:rsidRPr="00FA2799" w:rsidRDefault="00634634" w:rsidP="00634634">
      <w:pPr>
        <w:pStyle w:val="BankNormal"/>
        <w:spacing w:line="276" w:lineRule="auto"/>
        <w:rPr>
          <w:sz w:val="8"/>
          <w:lang w:val="fr-CD"/>
        </w:rPr>
        <w:sectPr w:rsidR="00634634" w:rsidRPr="00FA2799" w:rsidSect="0087582F">
          <w:type w:val="continuous"/>
          <w:pgSz w:w="11907" w:h="16840" w:code="9"/>
          <w:pgMar w:top="1134" w:right="709" w:bottom="1134" w:left="1134" w:header="720" w:footer="567" w:gutter="0"/>
          <w:cols w:space="720"/>
          <w:noEndnote/>
          <w:docGrid w:linePitch="272"/>
        </w:sectPr>
      </w:pPr>
    </w:p>
    <w:p w14:paraId="4E3D9DC1" w14:textId="77777777" w:rsidR="00634634" w:rsidRPr="00305242" w:rsidRDefault="00634634" w:rsidP="00BD1E71">
      <w:pPr>
        <w:pStyle w:val="Titre2"/>
        <w:numPr>
          <w:ilvl w:val="2"/>
          <w:numId w:val="27"/>
        </w:numPr>
        <w:shd w:val="clear" w:color="auto" w:fill="B2C4DA"/>
        <w:spacing w:line="276" w:lineRule="auto"/>
        <w:ind w:left="1077" w:hanging="1077"/>
        <w:jc w:val="both"/>
        <w:rPr>
          <w:rFonts w:ascii="Candara" w:hAnsi="Candara"/>
          <w:smallCaps w:val="0"/>
          <w:color w:val="C00000"/>
          <w:sz w:val="28"/>
          <w:szCs w:val="28"/>
        </w:rPr>
      </w:pPr>
      <w:bookmarkStart w:id="93" w:name="_Toc135998234"/>
      <w:bookmarkStart w:id="94" w:name="_Toc138941639"/>
      <w:bookmarkStart w:id="95" w:name="_Toc146827234"/>
      <w:r w:rsidRPr="00305242">
        <w:rPr>
          <w:rFonts w:ascii="Candara" w:hAnsi="Candara"/>
          <w:smallCaps w:val="0"/>
          <w:color w:val="C00000"/>
          <w:sz w:val="28"/>
          <w:szCs w:val="28"/>
        </w:rPr>
        <w:lastRenderedPageBreak/>
        <w:t>Affaires sociales</w:t>
      </w:r>
      <w:bookmarkEnd w:id="93"/>
      <w:bookmarkEnd w:id="94"/>
      <w:bookmarkEnd w:id="95"/>
    </w:p>
    <w:p w14:paraId="2CD9E103" w14:textId="77777777" w:rsidR="00634634" w:rsidRPr="00FA2799" w:rsidRDefault="0070472E" w:rsidP="00634634">
      <w:pPr>
        <w:pStyle w:val="BankNormal"/>
        <w:numPr>
          <w:ilvl w:val="0"/>
          <w:numId w:val="7"/>
        </w:numPr>
        <w:spacing w:line="276" w:lineRule="auto"/>
        <w:jc w:val="both"/>
        <w:rPr>
          <w:rFonts w:ascii="Candara" w:hAnsi="Candara"/>
          <w:b/>
          <w:color w:val="0070C0"/>
          <w:lang w:val="fr-CD"/>
        </w:rPr>
      </w:pPr>
      <w:r>
        <w:rPr>
          <w:noProof/>
          <w:lang w:val="fr-FR" w:eastAsia="fr-FR"/>
        </w:rPr>
        <w:drawing>
          <wp:anchor distT="0" distB="0" distL="114300" distR="114300" simplePos="0" relativeHeight="251692544" behindDoc="0" locked="0" layoutInCell="1" allowOverlap="1" wp14:anchorId="19CEC0BB" wp14:editId="57042D08">
            <wp:simplePos x="0" y="0"/>
            <wp:positionH relativeFrom="column">
              <wp:posOffset>3810</wp:posOffset>
            </wp:positionH>
            <wp:positionV relativeFrom="paragraph">
              <wp:posOffset>297873</wp:posOffset>
            </wp:positionV>
            <wp:extent cx="2959100" cy="1968500"/>
            <wp:effectExtent l="0" t="0" r="0" b="0"/>
            <wp:wrapTopAndBottom/>
            <wp:docPr id="136" name="Image 80" descr="C:\Users\Mansoor\Documents\DOCUMENT EX PATRICK\EXC PATRICK\and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0" descr="C:\Users\Mansoor\Documents\DOCUMENT EX PATRICK\EXC PATRICK\andic.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59100" cy="196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34634" w:rsidRPr="00FA2799">
        <w:rPr>
          <w:rFonts w:ascii="Candara" w:hAnsi="Candara"/>
          <w:b/>
          <w:color w:val="0070C0"/>
          <w:lang w:val="fr-CD"/>
        </w:rPr>
        <w:t>Etat des lieux</w:t>
      </w:r>
    </w:p>
    <w:p w14:paraId="3D99F925" w14:textId="77777777" w:rsidR="00634634" w:rsidRDefault="00634634" w:rsidP="00634634">
      <w:pPr>
        <w:pStyle w:val="BankNormal"/>
        <w:tabs>
          <w:tab w:val="left" w:pos="2119"/>
        </w:tabs>
        <w:spacing w:after="0" w:line="276" w:lineRule="auto"/>
        <w:jc w:val="both"/>
        <w:rPr>
          <w:rFonts w:ascii="Candara" w:hAnsi="Candara"/>
          <w:noProof/>
          <w:color w:val="000000"/>
          <w:szCs w:val="28"/>
          <w:lang w:val="fr-CD" w:eastAsia="fr-FR"/>
        </w:rPr>
        <w:sectPr w:rsidR="00634634" w:rsidSect="0087582F">
          <w:type w:val="continuous"/>
          <w:pgSz w:w="11907" w:h="16840" w:code="9"/>
          <w:pgMar w:top="1134" w:right="709" w:bottom="1134" w:left="1134" w:header="720" w:footer="567" w:gutter="0"/>
          <w:cols w:space="720"/>
          <w:noEndnote/>
          <w:docGrid w:linePitch="272"/>
        </w:sectPr>
      </w:pPr>
    </w:p>
    <w:p w14:paraId="56F7DE1A" w14:textId="77777777" w:rsidR="0070472E" w:rsidRPr="0070472E" w:rsidRDefault="0070472E" w:rsidP="0070472E">
      <w:pPr>
        <w:jc w:val="center"/>
        <w:rPr>
          <w:rFonts w:ascii="Candara" w:hAnsi="Candara"/>
          <w:sz w:val="20"/>
          <w:szCs w:val="20"/>
        </w:rPr>
      </w:pPr>
      <w:r>
        <w:rPr>
          <w:rFonts w:ascii="Candara" w:hAnsi="Candara"/>
          <w:sz w:val="20"/>
          <w:szCs w:val="20"/>
        </w:rPr>
        <w:t>Personnes vivant avec handicap au Haut-Uele</w:t>
      </w:r>
    </w:p>
    <w:p w14:paraId="7E10673B" w14:textId="77777777" w:rsidR="0070472E" w:rsidRDefault="0070472E" w:rsidP="00634634">
      <w:pPr>
        <w:jc w:val="both"/>
        <w:rPr>
          <w:rFonts w:ascii="Candara" w:hAnsi="Candara"/>
          <w:sz w:val="26"/>
          <w:szCs w:val="26"/>
        </w:rPr>
      </w:pPr>
    </w:p>
    <w:p w14:paraId="56552FD4" w14:textId="77777777" w:rsidR="00634634" w:rsidRPr="009021D4" w:rsidRDefault="00634634" w:rsidP="00EB599C">
      <w:pPr>
        <w:spacing w:line="276" w:lineRule="auto"/>
        <w:jc w:val="both"/>
        <w:rPr>
          <w:rFonts w:ascii="Candara" w:hAnsi="Candara"/>
          <w:sz w:val="26"/>
          <w:szCs w:val="26"/>
        </w:rPr>
      </w:pPr>
      <w:r w:rsidRPr="009021D4">
        <w:rPr>
          <w:rFonts w:ascii="Candara" w:hAnsi="Candara"/>
          <w:sz w:val="26"/>
          <w:szCs w:val="26"/>
        </w:rPr>
        <w:t xml:space="preserve">La population vulnérable de la </w:t>
      </w:r>
      <w:r w:rsidR="00A657FE">
        <w:rPr>
          <w:rFonts w:ascii="Candara" w:hAnsi="Candara"/>
          <w:sz w:val="26"/>
          <w:szCs w:val="26"/>
        </w:rPr>
        <w:t xml:space="preserve">Province </w:t>
      </w:r>
      <w:r w:rsidRPr="009021D4">
        <w:rPr>
          <w:rFonts w:ascii="Candara" w:hAnsi="Candara"/>
          <w:sz w:val="26"/>
          <w:szCs w:val="26"/>
        </w:rPr>
        <w:t xml:space="preserve">du Haut-Uele est composée des veuves, les </w:t>
      </w:r>
      <w:r w:rsidRPr="009021D4">
        <w:rPr>
          <w:rFonts w:ascii="Candara" w:hAnsi="Candara"/>
          <w:sz w:val="26"/>
          <w:szCs w:val="26"/>
        </w:rPr>
        <w:lastRenderedPageBreak/>
        <w:t>personnes vivant avec handicap, les orphelins, les personnes affectées par le VIH/Sida, les personnes de troisième âge, les filles mères, personnes déplacées internes, les réfugiés, les albinos et bien d’autres.</w:t>
      </w:r>
    </w:p>
    <w:p w14:paraId="1D18B95A" w14:textId="77777777" w:rsidR="00634634" w:rsidRPr="009021D4" w:rsidRDefault="00634634" w:rsidP="00EB599C">
      <w:pPr>
        <w:spacing w:line="276" w:lineRule="auto"/>
        <w:jc w:val="both"/>
        <w:rPr>
          <w:rFonts w:ascii="Candara" w:hAnsi="Candara"/>
          <w:b/>
          <w:color w:val="0070C0"/>
          <w:sz w:val="26"/>
          <w:szCs w:val="26"/>
        </w:rPr>
        <w:sectPr w:rsidR="00634634" w:rsidRPr="009021D4" w:rsidSect="0087582F">
          <w:type w:val="continuous"/>
          <w:pgSz w:w="11907" w:h="16840" w:code="9"/>
          <w:pgMar w:top="1134" w:right="709" w:bottom="1134" w:left="1134" w:header="720" w:footer="567" w:gutter="0"/>
          <w:cols w:num="2" w:space="720"/>
          <w:noEndnote/>
          <w:docGrid w:linePitch="272"/>
        </w:sectPr>
      </w:pPr>
      <w:r w:rsidRPr="009021D4">
        <w:rPr>
          <w:rFonts w:ascii="Candara" w:hAnsi="Candara"/>
          <w:sz w:val="26"/>
          <w:szCs w:val="26"/>
        </w:rPr>
        <w:t>Malheureusement, la seule structure de prise en charge étatique est victime d’une spoliation depuis plusieurs années. Les orphelinats sont à compter et qu’il n’existe aucun hospice des vieillards. Le secteur bénéficie d’un appui partiel des ONG telles </w:t>
      </w:r>
      <w:r>
        <w:rPr>
          <w:rFonts w:ascii="Candara" w:hAnsi="Candara"/>
          <w:sz w:val="26"/>
          <w:szCs w:val="26"/>
        </w:rPr>
        <w:t xml:space="preserve">: UNICEF, INVISIBLE CHELDREN et </w:t>
      </w:r>
      <w:r w:rsidRPr="009021D4">
        <w:rPr>
          <w:rFonts w:ascii="Candara" w:hAnsi="Candara"/>
          <w:sz w:val="26"/>
          <w:szCs w:val="26"/>
        </w:rPr>
        <w:t>AJEDEC.</w:t>
      </w:r>
      <w:bookmarkStart w:id="96" w:name="_Toc528398626"/>
    </w:p>
    <w:p w14:paraId="588B634C" w14:textId="77777777" w:rsidR="00634634" w:rsidRDefault="00634634" w:rsidP="00634634">
      <w:pPr>
        <w:pStyle w:val="BankNormal"/>
        <w:spacing w:line="276" w:lineRule="auto"/>
        <w:jc w:val="both"/>
        <w:rPr>
          <w:rFonts w:ascii="Candara" w:hAnsi="Candara"/>
          <w:b/>
          <w:color w:val="0070C0"/>
          <w:sz w:val="6"/>
          <w:lang w:val="fr-CD"/>
        </w:rPr>
        <w:sectPr w:rsidR="00634634" w:rsidSect="0087582F">
          <w:type w:val="continuous"/>
          <w:pgSz w:w="11907" w:h="16840" w:code="9"/>
          <w:pgMar w:top="1134" w:right="709" w:bottom="1134" w:left="1134" w:header="720" w:footer="567" w:gutter="0"/>
          <w:cols w:space="720"/>
          <w:noEndnote/>
          <w:docGrid w:linePitch="272"/>
        </w:sectPr>
      </w:pPr>
    </w:p>
    <w:p w14:paraId="766D3DE3" w14:textId="77777777" w:rsidR="00634634" w:rsidRPr="00FA2799" w:rsidRDefault="00634634" w:rsidP="00634634">
      <w:pPr>
        <w:pStyle w:val="BankNormal"/>
        <w:numPr>
          <w:ilvl w:val="0"/>
          <w:numId w:val="7"/>
        </w:numPr>
        <w:spacing w:line="276" w:lineRule="auto"/>
        <w:jc w:val="both"/>
        <w:rPr>
          <w:rFonts w:ascii="Candara" w:hAnsi="Candara"/>
          <w:b/>
          <w:color w:val="0070C0"/>
          <w:lang w:val="fr-CD"/>
        </w:rPr>
      </w:pPr>
      <w:r w:rsidRPr="00FA2799">
        <w:rPr>
          <w:rFonts w:ascii="Candara" w:hAnsi="Candara"/>
          <w:b/>
          <w:color w:val="0070C0"/>
          <w:lang w:val="fr-CD"/>
        </w:rPr>
        <w:lastRenderedPageBreak/>
        <w:t>Analyse diagnostique</w:t>
      </w:r>
    </w:p>
    <w:p w14:paraId="57EC2127" w14:textId="77777777" w:rsidR="00634634" w:rsidRPr="00FA2799" w:rsidRDefault="00634634" w:rsidP="00634634">
      <w:pPr>
        <w:pStyle w:val="BankNormal"/>
        <w:tabs>
          <w:tab w:val="left" w:pos="2119"/>
        </w:tabs>
        <w:spacing w:after="0" w:line="276" w:lineRule="auto"/>
        <w:jc w:val="both"/>
        <w:rPr>
          <w:rFonts w:ascii="Candara" w:hAnsi="Candara"/>
          <w:lang w:val="fr-CD"/>
        </w:rPr>
        <w:sectPr w:rsidR="00634634" w:rsidRPr="00FA2799" w:rsidSect="0087582F">
          <w:type w:val="continuous"/>
          <w:pgSz w:w="11907" w:h="16840" w:code="9"/>
          <w:pgMar w:top="1134" w:right="709" w:bottom="1134" w:left="1134" w:header="720" w:footer="567" w:gutter="0"/>
          <w:cols w:space="720"/>
          <w:noEndnote/>
          <w:docGrid w:linePitch="272"/>
        </w:sectPr>
      </w:pPr>
    </w:p>
    <w:p w14:paraId="18C0C065" w14:textId="77777777" w:rsidR="00634634" w:rsidRPr="009021D4" w:rsidRDefault="00634634" w:rsidP="00EB599C">
      <w:pPr>
        <w:spacing w:after="160" w:line="276" w:lineRule="auto"/>
        <w:jc w:val="both"/>
        <w:rPr>
          <w:rFonts w:ascii="Candara" w:hAnsi="Candara"/>
          <w:sz w:val="26"/>
          <w:szCs w:val="26"/>
        </w:rPr>
      </w:pPr>
      <w:r w:rsidRPr="009021D4">
        <w:rPr>
          <w:rFonts w:ascii="Candara" w:hAnsi="Candara"/>
          <w:sz w:val="26"/>
          <w:szCs w:val="26"/>
        </w:rPr>
        <w:lastRenderedPageBreak/>
        <w:t xml:space="preserve">Comme </w:t>
      </w:r>
      <w:r w:rsidRPr="009021D4">
        <w:rPr>
          <w:rFonts w:ascii="Candara" w:hAnsi="Candara"/>
          <w:b/>
          <w:sz w:val="26"/>
          <w:szCs w:val="26"/>
        </w:rPr>
        <w:t>points forts</w:t>
      </w:r>
      <w:r w:rsidRPr="009021D4">
        <w:rPr>
          <w:rFonts w:ascii="Candara" w:hAnsi="Candara"/>
          <w:sz w:val="26"/>
          <w:szCs w:val="26"/>
        </w:rPr>
        <w:t xml:space="preserve">, on </w:t>
      </w:r>
      <w:bookmarkStart w:id="97" w:name="_Toc528398627"/>
      <w:r w:rsidRPr="009021D4">
        <w:rPr>
          <w:rFonts w:ascii="Candara" w:hAnsi="Candara"/>
          <w:sz w:val="26"/>
          <w:szCs w:val="26"/>
        </w:rPr>
        <w:t xml:space="preserve">note : (i) Présence d’une concession et </w:t>
      </w:r>
      <w:r>
        <w:rPr>
          <w:rFonts w:ascii="Candara" w:hAnsi="Candara"/>
          <w:sz w:val="26"/>
          <w:szCs w:val="26"/>
        </w:rPr>
        <w:t xml:space="preserve">des </w:t>
      </w:r>
      <w:r w:rsidRPr="009021D4">
        <w:rPr>
          <w:rFonts w:ascii="Candara" w:hAnsi="Candara"/>
          <w:sz w:val="26"/>
          <w:szCs w:val="26"/>
        </w:rPr>
        <w:t>infrastructure</w:t>
      </w:r>
      <w:r>
        <w:rPr>
          <w:rFonts w:ascii="Candara" w:hAnsi="Candara"/>
          <w:sz w:val="26"/>
          <w:szCs w:val="26"/>
        </w:rPr>
        <w:t>s au niveau d’Isiro ; (ii) F</w:t>
      </w:r>
      <w:r w:rsidRPr="009021D4">
        <w:rPr>
          <w:rFonts w:ascii="Candara" w:hAnsi="Candara"/>
          <w:sz w:val="26"/>
          <w:szCs w:val="26"/>
        </w:rPr>
        <w:t xml:space="preserve">ormation de 300 adolescents dans le domaine de coupe et couture et maçonnerie ; (iii) Existence de personnel qualifié ; (iv) Construction d’un bâtiment de 3 portes sur fonds propre pour la formation des adolescents ; (v) Encadrement des 142 adolescents récupérés des LRA ; (vi) </w:t>
      </w:r>
      <w:r>
        <w:rPr>
          <w:rFonts w:ascii="Candara" w:hAnsi="Candara"/>
          <w:sz w:val="26"/>
          <w:szCs w:val="26"/>
          <w:lang w:val="fr-BE"/>
        </w:rPr>
        <w:t>I</w:t>
      </w:r>
      <w:r w:rsidRPr="009021D4">
        <w:rPr>
          <w:rFonts w:ascii="Candara" w:hAnsi="Candara"/>
          <w:sz w:val="26"/>
          <w:szCs w:val="26"/>
          <w:lang w:val="fr-BE"/>
        </w:rPr>
        <w:t>dentification de 300 personnes vulnérables dans 2 sites (Watsa et Isiro) de catégories différentes</w:t>
      </w:r>
      <w:bookmarkStart w:id="98" w:name="_Toc528398629"/>
      <w:bookmarkEnd w:id="97"/>
    </w:p>
    <w:p w14:paraId="35A19365" w14:textId="77777777" w:rsidR="00634634" w:rsidRPr="009021D4" w:rsidRDefault="00634634" w:rsidP="00EB599C">
      <w:pPr>
        <w:pStyle w:val="BankNormal"/>
        <w:tabs>
          <w:tab w:val="left" w:pos="2119"/>
        </w:tabs>
        <w:spacing w:after="0" w:line="276" w:lineRule="auto"/>
        <w:jc w:val="both"/>
        <w:rPr>
          <w:rFonts w:ascii="Candara" w:hAnsi="Candara"/>
          <w:sz w:val="26"/>
          <w:szCs w:val="26"/>
          <w:lang w:val="fr-CD"/>
        </w:rPr>
      </w:pPr>
    </w:p>
    <w:p w14:paraId="12A06615" w14:textId="77777777" w:rsidR="00634634" w:rsidRPr="009021D4" w:rsidRDefault="00634634" w:rsidP="00EB599C">
      <w:pPr>
        <w:spacing w:after="160" w:line="276" w:lineRule="auto"/>
        <w:jc w:val="both"/>
        <w:rPr>
          <w:rFonts w:ascii="Candara" w:hAnsi="Candara"/>
          <w:sz w:val="26"/>
          <w:szCs w:val="26"/>
        </w:rPr>
      </w:pPr>
      <w:r w:rsidRPr="009021D4">
        <w:rPr>
          <w:rFonts w:ascii="Candara" w:hAnsi="Candara"/>
          <w:sz w:val="26"/>
          <w:szCs w:val="26"/>
        </w:rPr>
        <w:t xml:space="preserve">Comme </w:t>
      </w:r>
      <w:r w:rsidRPr="009021D4">
        <w:rPr>
          <w:rFonts w:ascii="Candara" w:hAnsi="Candara"/>
          <w:b/>
          <w:sz w:val="26"/>
          <w:szCs w:val="26"/>
        </w:rPr>
        <w:t>faiblesses</w:t>
      </w:r>
      <w:r w:rsidRPr="009021D4">
        <w:rPr>
          <w:rFonts w:ascii="Candara" w:hAnsi="Candara"/>
          <w:sz w:val="26"/>
          <w:szCs w:val="26"/>
        </w:rPr>
        <w:t>, on peut relever</w:t>
      </w:r>
      <w:bookmarkStart w:id="99" w:name="_Toc528398630"/>
      <w:bookmarkEnd w:id="98"/>
      <w:r w:rsidRPr="009021D4">
        <w:rPr>
          <w:rFonts w:ascii="Candara" w:hAnsi="Candara"/>
          <w:sz w:val="26"/>
          <w:szCs w:val="26"/>
        </w:rPr>
        <w:t> : (i) Viei</w:t>
      </w:r>
      <w:r>
        <w:rPr>
          <w:rFonts w:ascii="Candara" w:hAnsi="Candara"/>
          <w:sz w:val="26"/>
          <w:szCs w:val="26"/>
        </w:rPr>
        <w:t>llissement du personnel ; (ii) I</w:t>
      </w:r>
      <w:r w:rsidRPr="009021D4">
        <w:rPr>
          <w:rFonts w:ascii="Candara" w:hAnsi="Candara"/>
          <w:sz w:val="26"/>
          <w:szCs w:val="26"/>
        </w:rPr>
        <w:t xml:space="preserve">nsuffisance du personnel ; (iii) Présence de plusieurs NU et des matriculés non payés ; (iv) Manque de bureau au niveau de territoire ; </w:t>
      </w:r>
      <w:r w:rsidRPr="009021D4">
        <w:rPr>
          <w:rFonts w:ascii="Candara" w:hAnsi="Candara"/>
          <w:sz w:val="26"/>
          <w:szCs w:val="26"/>
        </w:rPr>
        <w:lastRenderedPageBreak/>
        <w:t>(v) Manque de frais de fonctionnement ; (vi) Insuffisance de matériel</w:t>
      </w:r>
      <w:r w:rsidR="00D974A1">
        <w:rPr>
          <w:rFonts w:ascii="Candara" w:hAnsi="Candara"/>
          <w:sz w:val="26"/>
          <w:szCs w:val="26"/>
        </w:rPr>
        <w:t>s</w:t>
      </w:r>
      <w:r w:rsidRPr="009021D4">
        <w:rPr>
          <w:rFonts w:ascii="Candara" w:hAnsi="Candara"/>
          <w:sz w:val="26"/>
          <w:szCs w:val="26"/>
        </w:rPr>
        <w:t> ; (vii) Insuffisance d</w:t>
      </w:r>
      <w:r w:rsidR="00D974A1">
        <w:rPr>
          <w:rFonts w:ascii="Candara" w:hAnsi="Candara"/>
          <w:sz w:val="26"/>
          <w:szCs w:val="26"/>
        </w:rPr>
        <w:t>’</w:t>
      </w:r>
      <w:r w:rsidRPr="009021D4">
        <w:rPr>
          <w:rFonts w:ascii="Candara" w:hAnsi="Candara"/>
          <w:sz w:val="26"/>
          <w:szCs w:val="26"/>
        </w:rPr>
        <w:t>assistants sociaux dans le cadre de la protection sociale ; (viii) Absence totale d</w:t>
      </w:r>
      <w:r w:rsidR="00D974A1">
        <w:rPr>
          <w:rFonts w:ascii="Candara" w:hAnsi="Candara"/>
          <w:sz w:val="26"/>
          <w:szCs w:val="26"/>
        </w:rPr>
        <w:t>’</w:t>
      </w:r>
      <w:r w:rsidRPr="009021D4">
        <w:rPr>
          <w:rFonts w:ascii="Candara" w:hAnsi="Candara"/>
          <w:sz w:val="26"/>
          <w:szCs w:val="26"/>
        </w:rPr>
        <w:t xml:space="preserve">hospices des vieillards ; (ix) Manque de politique d’archivage ; (x) </w:t>
      </w:r>
      <w:r w:rsidRPr="009021D4">
        <w:rPr>
          <w:rFonts w:ascii="Candara" w:hAnsi="Candara"/>
          <w:sz w:val="26"/>
          <w:szCs w:val="26"/>
          <w:lang w:val="fr-BE"/>
        </w:rPr>
        <w:t>Manque de matériels andragogiques pour l’éducation non formelle</w:t>
      </w:r>
      <w:bookmarkStart w:id="100" w:name="_Toc528398635"/>
      <w:bookmarkStart w:id="101" w:name="_Toc529189798"/>
      <w:bookmarkStart w:id="102" w:name="_Toc529251661"/>
      <w:bookmarkStart w:id="103" w:name="_Toc530061007"/>
      <w:bookmarkStart w:id="104" w:name="_Toc531812771"/>
      <w:bookmarkStart w:id="105" w:name="_Toc535055636"/>
      <w:bookmarkEnd w:id="96"/>
      <w:bookmarkEnd w:id="99"/>
      <w:r w:rsidRPr="009021D4">
        <w:rPr>
          <w:rFonts w:ascii="Candara" w:hAnsi="Candara"/>
          <w:sz w:val="26"/>
          <w:szCs w:val="26"/>
          <w:lang w:val="fr-BE"/>
        </w:rPr>
        <w:t>.</w:t>
      </w:r>
    </w:p>
    <w:bookmarkEnd w:id="100"/>
    <w:p w14:paraId="2E78E5AF" w14:textId="77777777" w:rsidR="00634634" w:rsidRDefault="00634634" w:rsidP="00EB599C">
      <w:pPr>
        <w:pStyle w:val="BankNormal"/>
        <w:tabs>
          <w:tab w:val="left" w:pos="2119"/>
        </w:tabs>
        <w:spacing w:after="0" w:line="276" w:lineRule="auto"/>
        <w:jc w:val="both"/>
        <w:rPr>
          <w:rFonts w:ascii="Candara" w:hAnsi="Candara"/>
          <w:sz w:val="26"/>
          <w:szCs w:val="26"/>
          <w:lang w:val="fr-CD"/>
        </w:rPr>
      </w:pPr>
      <w:r w:rsidRPr="009021D4">
        <w:rPr>
          <w:rFonts w:ascii="Candara" w:hAnsi="Candara"/>
          <w:sz w:val="26"/>
          <w:szCs w:val="26"/>
          <w:lang w:val="fr-BE"/>
        </w:rPr>
        <w:t xml:space="preserve">Présence des partenaires (Unicef, UNESCO, INVISIBLE </w:t>
      </w:r>
      <w:r w:rsidR="008165C9" w:rsidRPr="009021D4">
        <w:rPr>
          <w:rFonts w:ascii="Candara" w:hAnsi="Candara"/>
          <w:sz w:val="26"/>
          <w:szCs w:val="26"/>
          <w:lang w:val="fr-BE"/>
        </w:rPr>
        <w:t>CHILDREN, …</w:t>
      </w:r>
      <w:r w:rsidRPr="009021D4">
        <w:rPr>
          <w:rFonts w:ascii="Candara" w:hAnsi="Candara"/>
          <w:sz w:val="26"/>
          <w:szCs w:val="26"/>
          <w:lang w:val="fr-BE"/>
        </w:rPr>
        <w:t>) constitue l’</w:t>
      </w:r>
      <w:r w:rsidRPr="009021D4">
        <w:rPr>
          <w:rFonts w:ascii="Candara" w:hAnsi="Candara"/>
          <w:b/>
          <w:sz w:val="26"/>
          <w:szCs w:val="26"/>
          <w:lang w:val="fr-CD"/>
        </w:rPr>
        <w:t xml:space="preserve">opportunité </w:t>
      </w:r>
      <w:r w:rsidRPr="00C76EC1">
        <w:rPr>
          <w:rFonts w:ascii="Candara" w:hAnsi="Candara"/>
          <w:sz w:val="26"/>
          <w:szCs w:val="26"/>
          <w:lang w:val="fr-CD"/>
        </w:rPr>
        <w:t>de ce</w:t>
      </w:r>
      <w:bookmarkStart w:id="106" w:name="_Toc528398632"/>
      <w:bookmarkStart w:id="107" w:name="_Toc528398638"/>
      <w:r w:rsidRPr="009021D4">
        <w:rPr>
          <w:rFonts w:ascii="Candara" w:hAnsi="Candara"/>
          <w:sz w:val="26"/>
          <w:szCs w:val="26"/>
          <w:lang w:val="fr-CD"/>
        </w:rPr>
        <w:t xml:space="preserve"> secteur.</w:t>
      </w:r>
      <w:bookmarkStart w:id="108" w:name="_Toc529189799"/>
      <w:bookmarkStart w:id="109" w:name="_Toc529251662"/>
      <w:bookmarkStart w:id="110" w:name="_Toc530061008"/>
      <w:bookmarkStart w:id="111" w:name="_Toc531812772"/>
      <w:bookmarkStart w:id="112" w:name="_Toc535055637"/>
      <w:bookmarkEnd w:id="101"/>
      <w:bookmarkEnd w:id="102"/>
      <w:bookmarkEnd w:id="103"/>
      <w:bookmarkEnd w:id="104"/>
      <w:bookmarkEnd w:id="105"/>
      <w:bookmarkEnd w:id="106"/>
      <w:r w:rsidRPr="009021D4">
        <w:rPr>
          <w:rFonts w:ascii="Candara" w:hAnsi="Candara"/>
          <w:sz w:val="26"/>
          <w:szCs w:val="26"/>
          <w:lang w:val="fr-CD"/>
        </w:rPr>
        <w:t xml:space="preserve"> </w:t>
      </w:r>
    </w:p>
    <w:p w14:paraId="6F102AEF" w14:textId="77777777" w:rsidR="00634634" w:rsidRPr="008165C9" w:rsidRDefault="00634634" w:rsidP="00EB599C">
      <w:pPr>
        <w:pStyle w:val="Paragraphedeliste"/>
        <w:spacing w:after="160" w:line="276" w:lineRule="auto"/>
        <w:ind w:left="0"/>
        <w:jc w:val="both"/>
        <w:rPr>
          <w:rFonts w:ascii="Candara" w:hAnsi="Candara"/>
          <w:sz w:val="26"/>
          <w:szCs w:val="26"/>
          <w:lang w:val="fr-CD" w:eastAsia="en-US"/>
        </w:rPr>
      </w:pPr>
    </w:p>
    <w:p w14:paraId="5A4C1426" w14:textId="77777777" w:rsidR="00634634" w:rsidRPr="009021D4" w:rsidRDefault="00634634" w:rsidP="00EB599C">
      <w:pPr>
        <w:pStyle w:val="Paragraphedeliste"/>
        <w:spacing w:after="160" w:line="276" w:lineRule="auto"/>
        <w:ind w:left="0"/>
        <w:jc w:val="both"/>
        <w:rPr>
          <w:rFonts w:ascii="Candara" w:hAnsi="Candara"/>
          <w:sz w:val="26"/>
          <w:szCs w:val="26"/>
        </w:rPr>
        <w:sectPr w:rsidR="00634634" w:rsidRPr="009021D4" w:rsidSect="0087582F">
          <w:type w:val="continuous"/>
          <w:pgSz w:w="11907" w:h="16840" w:code="9"/>
          <w:pgMar w:top="1134" w:right="709" w:bottom="1134" w:left="1134" w:header="720" w:footer="567" w:gutter="0"/>
          <w:cols w:num="2" w:space="720"/>
          <w:noEndnote/>
          <w:docGrid w:linePitch="272"/>
        </w:sectPr>
      </w:pPr>
      <w:r>
        <w:rPr>
          <w:rFonts w:ascii="Candara" w:hAnsi="Candara"/>
          <w:sz w:val="26"/>
          <w:szCs w:val="26"/>
        </w:rPr>
        <w:t xml:space="preserve"> (i</w:t>
      </w:r>
      <w:r w:rsidRPr="009021D4">
        <w:rPr>
          <w:rFonts w:ascii="Candara" w:hAnsi="Candara"/>
          <w:sz w:val="26"/>
          <w:szCs w:val="26"/>
        </w:rPr>
        <w:t xml:space="preserve">) Occupation de la quasi-totalité des bâtiments et de la concession par l’ISP ; (iv) Occupation du contour de la concession par les commerçants sont les </w:t>
      </w:r>
      <w:r w:rsidRPr="009021D4">
        <w:rPr>
          <w:rFonts w:ascii="Candara" w:hAnsi="Candara"/>
          <w:b/>
          <w:sz w:val="26"/>
          <w:szCs w:val="26"/>
        </w:rPr>
        <w:t xml:space="preserve">menaces </w:t>
      </w:r>
      <w:r w:rsidRPr="009021D4">
        <w:rPr>
          <w:rFonts w:ascii="Candara" w:hAnsi="Candara"/>
          <w:sz w:val="26"/>
          <w:szCs w:val="26"/>
        </w:rPr>
        <w:t>du secteur</w:t>
      </w:r>
      <w:bookmarkEnd w:id="107"/>
      <w:bookmarkEnd w:id="108"/>
      <w:bookmarkEnd w:id="109"/>
      <w:bookmarkEnd w:id="110"/>
      <w:bookmarkEnd w:id="111"/>
      <w:bookmarkEnd w:id="112"/>
      <w:r w:rsidRPr="009021D4">
        <w:rPr>
          <w:rFonts w:ascii="Candara" w:hAnsi="Candara"/>
          <w:sz w:val="26"/>
          <w:szCs w:val="26"/>
        </w:rPr>
        <w:t>.</w:t>
      </w:r>
    </w:p>
    <w:p w14:paraId="33ADE36D" w14:textId="77777777" w:rsidR="00634634" w:rsidRDefault="00634634" w:rsidP="00EB599C">
      <w:pPr>
        <w:spacing w:line="276" w:lineRule="auto"/>
        <w:rPr>
          <w:sz w:val="2"/>
          <w:highlight w:val="yellow"/>
          <w:lang w:eastAsia="en-US"/>
        </w:rPr>
        <w:sectPr w:rsidR="00634634" w:rsidSect="0087582F">
          <w:type w:val="continuous"/>
          <w:pgSz w:w="11907" w:h="16840" w:code="9"/>
          <w:pgMar w:top="1134" w:right="709" w:bottom="1134" w:left="1134" w:header="720" w:footer="567" w:gutter="0"/>
          <w:cols w:space="720"/>
          <w:noEndnote/>
          <w:docGrid w:linePitch="272"/>
        </w:sectPr>
      </w:pPr>
    </w:p>
    <w:p w14:paraId="30FA9C79" w14:textId="77777777" w:rsidR="00634634" w:rsidRPr="00B11B48" w:rsidRDefault="00634634" w:rsidP="00634634">
      <w:pPr>
        <w:pStyle w:val="Titre2"/>
        <w:shd w:val="clear" w:color="auto" w:fill="FFFFFF"/>
        <w:tabs>
          <w:tab w:val="left" w:pos="1498"/>
        </w:tabs>
        <w:spacing w:line="276" w:lineRule="auto"/>
        <w:jc w:val="both"/>
        <w:rPr>
          <w:rFonts w:ascii="Candara" w:hAnsi="Candara"/>
          <w:smallCaps w:val="0"/>
          <w:color w:val="C00000"/>
          <w:sz w:val="2"/>
          <w:szCs w:val="28"/>
        </w:rPr>
      </w:pPr>
      <w:bookmarkStart w:id="113" w:name="_Toc135998235"/>
    </w:p>
    <w:p w14:paraId="19519990" w14:textId="77777777" w:rsidR="00634634" w:rsidRPr="00E67A3D" w:rsidRDefault="00634634" w:rsidP="00BD1E71">
      <w:pPr>
        <w:pStyle w:val="Titre2"/>
        <w:numPr>
          <w:ilvl w:val="2"/>
          <w:numId w:val="27"/>
        </w:numPr>
        <w:shd w:val="clear" w:color="auto" w:fill="B2C4DA"/>
        <w:spacing w:line="276" w:lineRule="auto"/>
        <w:ind w:left="1077" w:hanging="1077"/>
        <w:jc w:val="both"/>
        <w:rPr>
          <w:rFonts w:ascii="Candara" w:hAnsi="Candara"/>
          <w:smallCaps w:val="0"/>
          <w:color w:val="C00000"/>
          <w:sz w:val="28"/>
          <w:szCs w:val="28"/>
        </w:rPr>
      </w:pPr>
      <w:bookmarkStart w:id="114" w:name="_Toc138941640"/>
      <w:bookmarkStart w:id="115" w:name="_Toc146827235"/>
      <w:r w:rsidRPr="00E67A3D">
        <w:rPr>
          <w:rFonts w:ascii="Candara" w:hAnsi="Candara"/>
          <w:smallCaps w:val="0"/>
          <w:color w:val="C00000"/>
          <w:sz w:val="28"/>
          <w:szCs w:val="28"/>
        </w:rPr>
        <w:t>Affaires Humanitaires</w:t>
      </w:r>
      <w:bookmarkEnd w:id="113"/>
      <w:bookmarkEnd w:id="114"/>
      <w:bookmarkEnd w:id="115"/>
    </w:p>
    <w:p w14:paraId="6A7CE75A" w14:textId="77777777" w:rsidR="00634634" w:rsidRPr="00FA2799" w:rsidRDefault="00634634" w:rsidP="00634634">
      <w:pPr>
        <w:pStyle w:val="Paragraphedeliste"/>
        <w:numPr>
          <w:ilvl w:val="0"/>
          <w:numId w:val="7"/>
        </w:numPr>
        <w:spacing w:after="120" w:line="276" w:lineRule="auto"/>
        <w:jc w:val="both"/>
        <w:rPr>
          <w:rFonts w:ascii="Candara" w:hAnsi="Candara" w:cs="Arial"/>
          <w:b/>
          <w:color w:val="0070C0"/>
          <w:szCs w:val="26"/>
        </w:rPr>
      </w:pPr>
      <w:r w:rsidRPr="00FA2799">
        <w:rPr>
          <w:rFonts w:ascii="Candara" w:hAnsi="Candara" w:cs="Arial"/>
          <w:b/>
          <w:color w:val="0070C0"/>
          <w:szCs w:val="26"/>
        </w:rPr>
        <w:t>Etat des lieux</w:t>
      </w:r>
    </w:p>
    <w:p w14:paraId="54C450D2" w14:textId="77777777" w:rsidR="00634634" w:rsidRDefault="00634634" w:rsidP="00634634">
      <w:pPr>
        <w:spacing w:after="120" w:line="276" w:lineRule="auto"/>
        <w:jc w:val="both"/>
        <w:rPr>
          <w:rFonts w:ascii="Candara" w:hAnsi="Candara"/>
        </w:rPr>
        <w:sectPr w:rsidR="00634634" w:rsidSect="0087582F">
          <w:type w:val="continuous"/>
          <w:pgSz w:w="11907" w:h="16840" w:code="9"/>
          <w:pgMar w:top="1134" w:right="709" w:bottom="1134" w:left="1134" w:header="720" w:footer="567" w:gutter="0"/>
          <w:cols w:space="720"/>
          <w:noEndnote/>
          <w:docGrid w:linePitch="272"/>
        </w:sectPr>
      </w:pPr>
    </w:p>
    <w:p w14:paraId="0A5D5C10" w14:textId="77777777" w:rsidR="00634634" w:rsidRPr="00D47426" w:rsidRDefault="00634634" w:rsidP="00EB599C">
      <w:pPr>
        <w:spacing w:line="276" w:lineRule="auto"/>
        <w:jc w:val="both"/>
        <w:rPr>
          <w:rFonts w:ascii="Candara" w:hAnsi="Candara"/>
          <w:sz w:val="26"/>
          <w:szCs w:val="26"/>
        </w:rPr>
      </w:pPr>
      <w:r w:rsidRPr="00D47426">
        <w:rPr>
          <w:rFonts w:ascii="Candara" w:hAnsi="Candara"/>
          <w:sz w:val="26"/>
          <w:szCs w:val="26"/>
        </w:rPr>
        <w:lastRenderedPageBreak/>
        <w:t xml:space="preserve">La </w:t>
      </w:r>
      <w:r w:rsidR="00A657FE">
        <w:rPr>
          <w:rFonts w:ascii="Candara" w:hAnsi="Candara"/>
          <w:sz w:val="26"/>
          <w:szCs w:val="26"/>
        </w:rPr>
        <w:t xml:space="preserve">Province </w:t>
      </w:r>
      <w:r w:rsidRPr="00D47426">
        <w:rPr>
          <w:rFonts w:ascii="Candara" w:hAnsi="Candara"/>
          <w:sz w:val="26"/>
          <w:szCs w:val="26"/>
        </w:rPr>
        <w:t>d</w:t>
      </w:r>
      <w:r w:rsidR="00E71EDA">
        <w:rPr>
          <w:rFonts w:ascii="Candara" w:hAnsi="Candara"/>
          <w:sz w:val="26"/>
          <w:szCs w:val="26"/>
        </w:rPr>
        <w:t>u</w:t>
      </w:r>
      <w:r w:rsidRPr="00D47426">
        <w:rPr>
          <w:rFonts w:ascii="Candara" w:hAnsi="Candara"/>
          <w:sz w:val="26"/>
          <w:szCs w:val="26"/>
        </w:rPr>
        <w:t xml:space="preserve"> Haut Uele traverse des crises humanitaire</w:t>
      </w:r>
      <w:r w:rsidR="00E71EDA">
        <w:rPr>
          <w:rFonts w:ascii="Candara" w:hAnsi="Candara"/>
          <w:sz w:val="26"/>
          <w:szCs w:val="26"/>
        </w:rPr>
        <w:t>s</w:t>
      </w:r>
      <w:r w:rsidRPr="00D47426">
        <w:rPr>
          <w:rFonts w:ascii="Candara" w:hAnsi="Candara"/>
          <w:sz w:val="26"/>
          <w:szCs w:val="26"/>
        </w:rPr>
        <w:t xml:space="preserve"> caractérisées par les mouvements importants des populations consécutive aux troubles liés aux conflits armés dans des Territoires frontaliers </w:t>
      </w:r>
      <w:r>
        <w:rPr>
          <w:rFonts w:ascii="Candara" w:hAnsi="Candara"/>
          <w:sz w:val="26"/>
          <w:szCs w:val="26"/>
        </w:rPr>
        <w:t>comme ceux de l’Ituri voisin et</w:t>
      </w:r>
      <w:r w:rsidRPr="00D47426">
        <w:rPr>
          <w:rFonts w:ascii="Candara" w:hAnsi="Candara"/>
          <w:sz w:val="26"/>
          <w:szCs w:val="26"/>
        </w:rPr>
        <w:t xml:space="preserve"> de la Rép</w:t>
      </w:r>
      <w:r>
        <w:rPr>
          <w:rFonts w:ascii="Candara" w:hAnsi="Candara"/>
          <w:sz w:val="26"/>
          <w:szCs w:val="26"/>
        </w:rPr>
        <w:t>ublique du Soudan du Sud,</w:t>
      </w:r>
      <w:r w:rsidRPr="00D47426">
        <w:rPr>
          <w:rFonts w:ascii="Candara" w:hAnsi="Candara"/>
          <w:sz w:val="26"/>
          <w:szCs w:val="26"/>
        </w:rPr>
        <w:t xml:space="preserve"> de l’afflux non toléré des él</w:t>
      </w:r>
      <w:r>
        <w:rPr>
          <w:rFonts w:ascii="Candara" w:hAnsi="Candara"/>
          <w:sz w:val="26"/>
          <w:szCs w:val="26"/>
        </w:rPr>
        <w:t>eveurs Mbororos armés, et de ses</w:t>
      </w:r>
      <w:r w:rsidRPr="00D47426">
        <w:rPr>
          <w:rFonts w:ascii="Candara" w:hAnsi="Candara"/>
          <w:sz w:val="26"/>
          <w:szCs w:val="26"/>
        </w:rPr>
        <w:t xml:space="preserve"> propres catastrophes naturelles en répétition dont les inondations, les i</w:t>
      </w:r>
      <w:r>
        <w:rPr>
          <w:rFonts w:ascii="Candara" w:hAnsi="Candara"/>
          <w:sz w:val="26"/>
          <w:szCs w:val="26"/>
        </w:rPr>
        <w:t>ncendies, les vents violents, etc.</w:t>
      </w:r>
    </w:p>
    <w:p w14:paraId="3AA18823" w14:textId="77777777" w:rsidR="00634634" w:rsidRPr="00D47426" w:rsidRDefault="00634634" w:rsidP="00EB599C">
      <w:pPr>
        <w:spacing w:line="276" w:lineRule="auto"/>
        <w:jc w:val="both"/>
        <w:rPr>
          <w:rFonts w:ascii="Candara" w:hAnsi="Candara"/>
          <w:sz w:val="26"/>
          <w:szCs w:val="26"/>
        </w:rPr>
      </w:pPr>
    </w:p>
    <w:p w14:paraId="61F074A3" w14:textId="77777777" w:rsidR="00634634" w:rsidRPr="00D47426" w:rsidRDefault="00634634" w:rsidP="00EB599C">
      <w:pPr>
        <w:spacing w:line="276" w:lineRule="auto"/>
        <w:jc w:val="both"/>
        <w:rPr>
          <w:rFonts w:ascii="Candara" w:hAnsi="Candara"/>
          <w:sz w:val="26"/>
          <w:szCs w:val="26"/>
        </w:rPr>
      </w:pPr>
      <w:r w:rsidRPr="00E77228">
        <w:rPr>
          <w:rFonts w:ascii="Candara" w:hAnsi="Candara"/>
          <w:sz w:val="26"/>
          <w:szCs w:val="26"/>
        </w:rPr>
        <w:t>Pour ce qui est des Mbororos</w:t>
      </w:r>
      <w:r>
        <w:rPr>
          <w:rFonts w:ascii="Candara" w:hAnsi="Candara"/>
          <w:sz w:val="26"/>
          <w:szCs w:val="26"/>
        </w:rPr>
        <w:t>, ils</w:t>
      </w:r>
      <w:r w:rsidRPr="00D47426">
        <w:rPr>
          <w:rFonts w:ascii="Candara" w:hAnsi="Candara"/>
          <w:sz w:val="26"/>
          <w:szCs w:val="26"/>
        </w:rPr>
        <w:t xml:space="preserve"> parcourent la </w:t>
      </w:r>
      <w:r w:rsidR="00A657FE">
        <w:rPr>
          <w:rFonts w:ascii="Candara" w:hAnsi="Candara"/>
          <w:sz w:val="26"/>
          <w:szCs w:val="26"/>
        </w:rPr>
        <w:t xml:space="preserve">Province </w:t>
      </w:r>
      <w:r w:rsidRPr="00D47426">
        <w:rPr>
          <w:rFonts w:ascii="Candara" w:hAnsi="Candara"/>
          <w:sz w:val="26"/>
          <w:szCs w:val="26"/>
        </w:rPr>
        <w:t>avec plus 175 000 vaches, or, plusieurs communautés locales vivent les arrivées de ces derniers comme un phénomène qui les prives les contrôles effectifs de leurs terres traditionnel</w:t>
      </w:r>
      <w:r>
        <w:rPr>
          <w:rFonts w:ascii="Candara" w:hAnsi="Candara"/>
          <w:sz w:val="26"/>
          <w:szCs w:val="26"/>
        </w:rPr>
        <w:t>les</w:t>
      </w:r>
      <w:r w:rsidRPr="00D47426">
        <w:rPr>
          <w:rFonts w:ascii="Candara" w:hAnsi="Candara"/>
          <w:sz w:val="26"/>
          <w:szCs w:val="26"/>
        </w:rPr>
        <w:t>. La lutte pour l’accès à la terre donne lieu à une série d’incidents violent résultants des différents évènements déclencheurs.</w:t>
      </w:r>
    </w:p>
    <w:p w14:paraId="60B78DD2" w14:textId="77777777" w:rsidR="00634634" w:rsidRPr="00D47426" w:rsidRDefault="00634634" w:rsidP="00EB599C">
      <w:pPr>
        <w:spacing w:line="276" w:lineRule="auto"/>
        <w:jc w:val="both"/>
        <w:rPr>
          <w:rFonts w:ascii="Candara" w:hAnsi="Candara"/>
          <w:sz w:val="26"/>
          <w:szCs w:val="26"/>
        </w:rPr>
      </w:pPr>
      <w:r w:rsidRPr="00D47426">
        <w:rPr>
          <w:rFonts w:ascii="Candara" w:hAnsi="Candara"/>
          <w:sz w:val="26"/>
          <w:szCs w:val="26"/>
        </w:rPr>
        <w:t xml:space="preserve">En outre, la </w:t>
      </w:r>
      <w:r w:rsidR="00A657FE">
        <w:rPr>
          <w:rFonts w:ascii="Candara" w:hAnsi="Candara"/>
          <w:sz w:val="26"/>
          <w:szCs w:val="26"/>
        </w:rPr>
        <w:t xml:space="preserve">Province </w:t>
      </w:r>
      <w:r w:rsidRPr="00D47426">
        <w:rPr>
          <w:rFonts w:ascii="Candara" w:hAnsi="Candara"/>
          <w:sz w:val="26"/>
          <w:szCs w:val="26"/>
        </w:rPr>
        <w:t xml:space="preserve">accueille depuis plusieurs années déjà, le plus grand contingent des </w:t>
      </w:r>
      <w:r w:rsidRPr="00D47426">
        <w:rPr>
          <w:rFonts w:ascii="Candara" w:hAnsi="Candara"/>
          <w:b/>
          <w:sz w:val="26"/>
          <w:szCs w:val="26"/>
        </w:rPr>
        <w:t>réfugiés Sud Soudanais</w:t>
      </w:r>
      <w:r w:rsidRPr="00D47426">
        <w:rPr>
          <w:rFonts w:ascii="Candara" w:hAnsi="Candara"/>
          <w:sz w:val="26"/>
          <w:szCs w:val="26"/>
        </w:rPr>
        <w:t xml:space="preserve"> (environ 52 000 personnes) repartis dans deux sites : BELE et MERI dans le Territoire de Faradje.</w:t>
      </w:r>
    </w:p>
    <w:p w14:paraId="7CC88DBF" w14:textId="77777777" w:rsidR="00634634" w:rsidRPr="00D47426" w:rsidRDefault="00634634" w:rsidP="00EB599C">
      <w:pPr>
        <w:spacing w:line="276" w:lineRule="auto"/>
        <w:jc w:val="both"/>
        <w:rPr>
          <w:rFonts w:ascii="Candara" w:hAnsi="Candara"/>
          <w:sz w:val="26"/>
          <w:szCs w:val="26"/>
        </w:rPr>
      </w:pPr>
      <w:r w:rsidRPr="00D47426">
        <w:rPr>
          <w:rFonts w:ascii="Candara" w:hAnsi="Candara"/>
          <w:sz w:val="26"/>
          <w:szCs w:val="26"/>
        </w:rPr>
        <w:t xml:space="preserve">Ces réfugiés obtiennent l’appui en cash, Vivre et en non vivre de la part de PAM mais </w:t>
      </w:r>
      <w:r w:rsidRPr="00D47426">
        <w:rPr>
          <w:rFonts w:ascii="Candara" w:hAnsi="Candara"/>
          <w:sz w:val="26"/>
          <w:szCs w:val="26"/>
        </w:rPr>
        <w:lastRenderedPageBreak/>
        <w:t>aussi et surtout l’UNHCR acteur principal qui travaille en collaboration avec quelques Organisations non gouvernementales d’exécution. Il est impérieux de signaler que ces appuis ne répondent toujours pas au besoin réel des réfugiés.</w:t>
      </w:r>
    </w:p>
    <w:p w14:paraId="34F2DE22" w14:textId="77777777" w:rsidR="00634634" w:rsidRPr="00D47426" w:rsidRDefault="00634634" w:rsidP="00EB599C">
      <w:pPr>
        <w:spacing w:line="276" w:lineRule="auto"/>
        <w:jc w:val="both"/>
        <w:rPr>
          <w:rFonts w:ascii="Candara" w:hAnsi="Candara"/>
          <w:sz w:val="26"/>
          <w:szCs w:val="26"/>
        </w:rPr>
      </w:pPr>
    </w:p>
    <w:p w14:paraId="6440A108" w14:textId="77777777" w:rsidR="00634634" w:rsidRPr="00D47426" w:rsidRDefault="00634634" w:rsidP="00EB599C">
      <w:pPr>
        <w:spacing w:line="276" w:lineRule="auto"/>
        <w:jc w:val="both"/>
        <w:rPr>
          <w:rFonts w:ascii="Candara" w:hAnsi="Candara"/>
          <w:sz w:val="26"/>
          <w:szCs w:val="26"/>
        </w:rPr>
      </w:pPr>
      <w:r w:rsidRPr="00D47426">
        <w:rPr>
          <w:rFonts w:ascii="Candara" w:hAnsi="Candara"/>
          <w:sz w:val="26"/>
          <w:szCs w:val="26"/>
        </w:rPr>
        <w:t xml:space="preserve">Par ailleurs, les troubles sécuritaires perpétrés par des conflits armés dans les Provinces et Pays voisins sont sujettes des </w:t>
      </w:r>
      <w:r w:rsidRPr="00D47426">
        <w:rPr>
          <w:rFonts w:ascii="Candara" w:hAnsi="Candara"/>
          <w:b/>
          <w:sz w:val="26"/>
          <w:szCs w:val="26"/>
        </w:rPr>
        <w:t>mouvements des populations</w:t>
      </w:r>
      <w:r w:rsidRPr="00D47426">
        <w:rPr>
          <w:rFonts w:ascii="Candara" w:hAnsi="Candara"/>
          <w:sz w:val="26"/>
          <w:szCs w:val="26"/>
        </w:rPr>
        <w:t xml:space="preserve"> en croissance numérique dans le Haut Uélé, déclenchant ainsi des crises humanitaires ayant des conséquences énormes. Ces personnes déplacées en fuite vers la </w:t>
      </w:r>
      <w:r w:rsidR="00A657FE">
        <w:rPr>
          <w:rFonts w:ascii="Candara" w:hAnsi="Candara"/>
          <w:sz w:val="26"/>
          <w:szCs w:val="26"/>
        </w:rPr>
        <w:t xml:space="preserve">Province </w:t>
      </w:r>
      <w:r w:rsidRPr="00D47426">
        <w:rPr>
          <w:rFonts w:ascii="Candara" w:hAnsi="Candara"/>
          <w:sz w:val="26"/>
          <w:szCs w:val="26"/>
        </w:rPr>
        <w:t xml:space="preserve">du </w:t>
      </w:r>
      <w:r w:rsidR="00A657FE">
        <w:rPr>
          <w:rFonts w:ascii="Candara" w:hAnsi="Candara"/>
          <w:sz w:val="26"/>
          <w:szCs w:val="26"/>
        </w:rPr>
        <w:t xml:space="preserve">Haut-Uele </w:t>
      </w:r>
      <w:r w:rsidRPr="00D47426">
        <w:rPr>
          <w:rFonts w:ascii="Candara" w:hAnsi="Candara"/>
          <w:sz w:val="26"/>
          <w:szCs w:val="26"/>
        </w:rPr>
        <w:t>représentent actuellement près de 36 500 individus sans aucune assistance.</w:t>
      </w:r>
    </w:p>
    <w:p w14:paraId="1E6E9237" w14:textId="77777777" w:rsidR="00634634" w:rsidRPr="00D47426" w:rsidRDefault="00634634" w:rsidP="00EB599C">
      <w:pPr>
        <w:spacing w:line="276" w:lineRule="auto"/>
        <w:jc w:val="both"/>
        <w:rPr>
          <w:rFonts w:ascii="Candara" w:hAnsi="Candara"/>
          <w:sz w:val="26"/>
          <w:szCs w:val="26"/>
        </w:rPr>
      </w:pPr>
    </w:p>
    <w:p w14:paraId="12EC0773" w14:textId="77777777" w:rsidR="00634634" w:rsidRPr="00D47426" w:rsidRDefault="00634634" w:rsidP="00EB599C">
      <w:pPr>
        <w:spacing w:line="276" w:lineRule="auto"/>
        <w:jc w:val="both"/>
        <w:rPr>
          <w:rFonts w:ascii="Candara" w:hAnsi="Candara"/>
          <w:sz w:val="26"/>
          <w:szCs w:val="26"/>
        </w:rPr>
      </w:pPr>
      <w:r w:rsidRPr="00D47426">
        <w:rPr>
          <w:rFonts w:ascii="Candara" w:hAnsi="Candara"/>
          <w:sz w:val="26"/>
          <w:szCs w:val="26"/>
        </w:rPr>
        <w:t xml:space="preserve">En fin, il y a lieu de signaler que de façon globale, la </w:t>
      </w:r>
      <w:r w:rsidR="00A657FE">
        <w:rPr>
          <w:rFonts w:ascii="Candara" w:hAnsi="Candara"/>
          <w:sz w:val="26"/>
          <w:szCs w:val="26"/>
        </w:rPr>
        <w:t xml:space="preserve">Province </w:t>
      </w:r>
      <w:r w:rsidRPr="00D47426">
        <w:rPr>
          <w:rFonts w:ascii="Candara" w:hAnsi="Candara"/>
          <w:sz w:val="26"/>
          <w:szCs w:val="26"/>
        </w:rPr>
        <w:t xml:space="preserve">fait face à des crises </w:t>
      </w:r>
      <w:r w:rsidRPr="00D47426">
        <w:rPr>
          <w:rFonts w:ascii="Candara" w:hAnsi="Candara"/>
          <w:b/>
          <w:sz w:val="26"/>
          <w:szCs w:val="26"/>
        </w:rPr>
        <w:t>d’insécurité alimentaire</w:t>
      </w:r>
      <w:r w:rsidRPr="00D47426">
        <w:rPr>
          <w:rFonts w:ascii="Candara" w:hAnsi="Candara"/>
          <w:sz w:val="26"/>
          <w:szCs w:val="26"/>
        </w:rPr>
        <w:t xml:space="preserve"> non négligeable, mais très peu médiatisé. </w:t>
      </w:r>
    </w:p>
    <w:p w14:paraId="03E6747D" w14:textId="77777777" w:rsidR="00634634" w:rsidRDefault="00634634" w:rsidP="00EB599C">
      <w:pPr>
        <w:spacing w:line="276" w:lineRule="auto"/>
        <w:jc w:val="both"/>
        <w:rPr>
          <w:rFonts w:ascii="Maiandra GD" w:hAnsi="Maiandra GD"/>
        </w:rPr>
        <w:sectPr w:rsidR="00634634" w:rsidSect="0087582F">
          <w:type w:val="continuous"/>
          <w:pgSz w:w="11907" w:h="16840" w:code="9"/>
          <w:pgMar w:top="1134" w:right="709" w:bottom="1134" w:left="1134" w:header="720" w:footer="567" w:gutter="0"/>
          <w:cols w:num="2" w:space="720"/>
          <w:noEndnote/>
          <w:docGrid w:linePitch="272"/>
        </w:sectPr>
      </w:pPr>
      <w:r w:rsidRPr="00D47426">
        <w:rPr>
          <w:rFonts w:ascii="Candara" w:hAnsi="Candara"/>
          <w:sz w:val="26"/>
          <w:szCs w:val="26"/>
        </w:rPr>
        <w:t>Curieusement, la dernière enquête a noté des changements dans le sens de la hausse (soit 367 932 personnes en insécurité alimentaire aigue).</w:t>
      </w:r>
      <w:r w:rsidRPr="00BC584E">
        <w:rPr>
          <w:rFonts w:ascii="Candara" w:hAnsi="Candara"/>
          <w:sz w:val="26"/>
          <w:szCs w:val="26"/>
        </w:rPr>
        <w:t xml:space="preserve"> </w:t>
      </w:r>
    </w:p>
    <w:p w14:paraId="3B0F8B3E" w14:textId="77777777" w:rsidR="00634634" w:rsidRPr="004E4BB6" w:rsidRDefault="00634634" w:rsidP="00EB599C">
      <w:pPr>
        <w:spacing w:line="276" w:lineRule="auto"/>
        <w:jc w:val="both"/>
        <w:rPr>
          <w:rFonts w:ascii="Maiandra GD" w:hAnsi="Maiandra GD"/>
        </w:rPr>
      </w:pPr>
    </w:p>
    <w:p w14:paraId="5E5DAD54" w14:textId="77777777" w:rsidR="00634634" w:rsidRDefault="00634634" w:rsidP="00EB599C">
      <w:pPr>
        <w:spacing w:after="120" w:line="276" w:lineRule="auto"/>
        <w:jc w:val="both"/>
        <w:rPr>
          <w:rFonts w:ascii="Candara" w:hAnsi="Candara" w:cs="Arial"/>
          <w:b/>
          <w:color w:val="0070C0"/>
          <w:szCs w:val="26"/>
        </w:rPr>
      </w:pPr>
    </w:p>
    <w:p w14:paraId="4ACF4742" w14:textId="77777777" w:rsidR="00255144" w:rsidRDefault="00255144" w:rsidP="00EB599C">
      <w:pPr>
        <w:spacing w:after="120" w:line="276" w:lineRule="auto"/>
        <w:jc w:val="both"/>
        <w:rPr>
          <w:rFonts w:ascii="Candara" w:hAnsi="Candara" w:cs="Arial"/>
          <w:b/>
          <w:color w:val="0070C0"/>
          <w:szCs w:val="26"/>
        </w:rPr>
      </w:pPr>
    </w:p>
    <w:p w14:paraId="0CED7D5B" w14:textId="77777777" w:rsidR="00255144" w:rsidRDefault="00255144" w:rsidP="00EB599C">
      <w:pPr>
        <w:spacing w:after="120" w:line="276" w:lineRule="auto"/>
        <w:jc w:val="both"/>
        <w:rPr>
          <w:rFonts w:ascii="Candara" w:hAnsi="Candara" w:cs="Arial"/>
          <w:b/>
          <w:color w:val="0070C0"/>
          <w:szCs w:val="26"/>
        </w:rPr>
      </w:pPr>
    </w:p>
    <w:p w14:paraId="0DEEBF63" w14:textId="77777777" w:rsidR="00255144" w:rsidRDefault="00255144" w:rsidP="00EB599C">
      <w:pPr>
        <w:spacing w:after="120" w:line="276" w:lineRule="auto"/>
        <w:jc w:val="both"/>
        <w:rPr>
          <w:rFonts w:ascii="Candara" w:hAnsi="Candara" w:cs="Arial"/>
          <w:b/>
          <w:color w:val="0070C0"/>
          <w:szCs w:val="26"/>
        </w:rPr>
      </w:pPr>
    </w:p>
    <w:p w14:paraId="1B30FCB4" w14:textId="77777777" w:rsidR="00255144" w:rsidRDefault="00255144" w:rsidP="00EB599C">
      <w:pPr>
        <w:spacing w:after="120" w:line="276" w:lineRule="auto"/>
        <w:jc w:val="both"/>
        <w:rPr>
          <w:rFonts w:ascii="Candara" w:hAnsi="Candara" w:cs="Arial"/>
          <w:b/>
          <w:color w:val="0070C0"/>
          <w:szCs w:val="26"/>
        </w:rPr>
      </w:pPr>
    </w:p>
    <w:p w14:paraId="415B40A9" w14:textId="77777777" w:rsidR="00255144" w:rsidRDefault="00255144" w:rsidP="00EB599C">
      <w:pPr>
        <w:spacing w:after="120" w:line="276" w:lineRule="auto"/>
        <w:jc w:val="both"/>
        <w:rPr>
          <w:rFonts w:ascii="Candara" w:hAnsi="Candara" w:cs="Arial"/>
          <w:b/>
          <w:color w:val="0070C0"/>
          <w:szCs w:val="26"/>
        </w:rPr>
      </w:pPr>
    </w:p>
    <w:p w14:paraId="64CC60DE" w14:textId="77777777" w:rsidR="00255144" w:rsidRDefault="00255144" w:rsidP="00EB599C">
      <w:pPr>
        <w:spacing w:after="120" w:line="276" w:lineRule="auto"/>
        <w:jc w:val="both"/>
        <w:rPr>
          <w:rFonts w:ascii="Candara" w:hAnsi="Candara" w:cs="Arial"/>
          <w:b/>
          <w:color w:val="0070C0"/>
          <w:szCs w:val="26"/>
        </w:rPr>
      </w:pPr>
    </w:p>
    <w:p w14:paraId="0FAD1DD0" w14:textId="77777777" w:rsidR="00255144" w:rsidRDefault="00255144" w:rsidP="00EB599C">
      <w:pPr>
        <w:spacing w:after="120" w:line="276" w:lineRule="auto"/>
        <w:jc w:val="both"/>
        <w:rPr>
          <w:rFonts w:ascii="Candara" w:hAnsi="Candara" w:cs="Arial"/>
          <w:b/>
          <w:color w:val="0070C0"/>
          <w:szCs w:val="26"/>
        </w:rPr>
        <w:sectPr w:rsidR="00255144" w:rsidSect="0087582F">
          <w:type w:val="continuous"/>
          <w:pgSz w:w="11907" w:h="16840" w:code="9"/>
          <w:pgMar w:top="1134" w:right="709" w:bottom="1134" w:left="1134" w:header="720" w:footer="567" w:gutter="0"/>
          <w:cols w:num="2" w:space="720"/>
          <w:noEndnote/>
          <w:docGrid w:linePitch="272"/>
        </w:sectPr>
      </w:pPr>
    </w:p>
    <w:p w14:paraId="7F5D5D05" w14:textId="77777777" w:rsidR="00634634" w:rsidRPr="00FA2799" w:rsidRDefault="00634634" w:rsidP="00EB599C">
      <w:pPr>
        <w:pStyle w:val="Paragraphedeliste"/>
        <w:numPr>
          <w:ilvl w:val="0"/>
          <w:numId w:val="7"/>
        </w:numPr>
        <w:spacing w:after="120" w:line="276" w:lineRule="auto"/>
        <w:jc w:val="both"/>
        <w:rPr>
          <w:rFonts w:ascii="Candara" w:hAnsi="Candara" w:cs="Arial"/>
          <w:b/>
          <w:color w:val="0070C0"/>
          <w:szCs w:val="26"/>
        </w:rPr>
      </w:pPr>
      <w:r w:rsidRPr="00FA2799">
        <w:rPr>
          <w:rFonts w:ascii="Candara" w:hAnsi="Candara" w:cs="Arial"/>
          <w:b/>
          <w:color w:val="0070C0"/>
          <w:szCs w:val="26"/>
        </w:rPr>
        <w:lastRenderedPageBreak/>
        <w:t>Analyse diagnostique</w:t>
      </w:r>
    </w:p>
    <w:p w14:paraId="3BC68C51" w14:textId="77777777" w:rsidR="00634634" w:rsidRPr="00FA2799" w:rsidRDefault="00634634" w:rsidP="00EB599C">
      <w:pPr>
        <w:spacing w:after="120" w:line="276" w:lineRule="auto"/>
        <w:jc w:val="both"/>
        <w:rPr>
          <w:rFonts w:ascii="Candara" w:hAnsi="Candara"/>
        </w:rPr>
        <w:sectPr w:rsidR="00634634" w:rsidRPr="00FA2799" w:rsidSect="0087582F">
          <w:type w:val="continuous"/>
          <w:pgSz w:w="11907" w:h="16840" w:code="9"/>
          <w:pgMar w:top="1134" w:right="709" w:bottom="1134" w:left="1134" w:header="720" w:footer="567" w:gutter="0"/>
          <w:cols w:space="720"/>
          <w:noEndnote/>
          <w:docGrid w:linePitch="272"/>
        </w:sectPr>
      </w:pPr>
    </w:p>
    <w:p w14:paraId="4B01D0DF" w14:textId="77777777" w:rsidR="00634634" w:rsidRPr="00AA2E2E" w:rsidRDefault="00634634" w:rsidP="00EB599C">
      <w:pPr>
        <w:spacing w:after="160" w:line="276" w:lineRule="auto"/>
        <w:jc w:val="both"/>
        <w:rPr>
          <w:rFonts w:ascii="Candara" w:hAnsi="Candara"/>
          <w:sz w:val="26"/>
          <w:szCs w:val="26"/>
        </w:rPr>
      </w:pPr>
      <w:r w:rsidRPr="00AA2E2E">
        <w:rPr>
          <w:rFonts w:ascii="Candara" w:hAnsi="Candara"/>
          <w:sz w:val="26"/>
          <w:szCs w:val="26"/>
        </w:rPr>
        <w:lastRenderedPageBreak/>
        <w:t xml:space="preserve">Disponibilité du personnel qualifié et la mise en place du fichier de transmission des alertes sont les </w:t>
      </w:r>
      <w:r w:rsidRPr="00AA2E2E">
        <w:rPr>
          <w:rFonts w:ascii="Candara" w:hAnsi="Candara"/>
          <w:b/>
          <w:sz w:val="26"/>
          <w:szCs w:val="26"/>
        </w:rPr>
        <w:t>points forts</w:t>
      </w:r>
      <w:r w:rsidRPr="00AA2E2E">
        <w:rPr>
          <w:rFonts w:ascii="Candara" w:hAnsi="Candara"/>
          <w:sz w:val="26"/>
          <w:szCs w:val="26"/>
        </w:rPr>
        <w:t xml:space="preserve"> du secteur.</w:t>
      </w:r>
    </w:p>
    <w:p w14:paraId="1FB6E5DD" w14:textId="77777777" w:rsidR="00634634" w:rsidRPr="00AA2E2E" w:rsidRDefault="00634634" w:rsidP="00EB599C">
      <w:pPr>
        <w:pStyle w:val="Paragraphedeliste"/>
        <w:numPr>
          <w:ilvl w:val="0"/>
          <w:numId w:val="46"/>
        </w:numPr>
        <w:spacing w:after="160" w:line="276" w:lineRule="auto"/>
        <w:ind w:left="0" w:firstLine="0"/>
        <w:jc w:val="both"/>
        <w:rPr>
          <w:rFonts w:ascii="Candara" w:hAnsi="Candara"/>
          <w:sz w:val="26"/>
          <w:szCs w:val="26"/>
        </w:rPr>
      </w:pPr>
      <w:r w:rsidRPr="00AA2E2E">
        <w:rPr>
          <w:rFonts w:ascii="Candara" w:hAnsi="Candara"/>
          <w:sz w:val="26"/>
          <w:szCs w:val="26"/>
        </w:rPr>
        <w:t xml:space="preserve">Antennes non fonctionnelles ; (ii) Absence des frais de fonctionnement ; (iii) 80% des agents non payés ; (iv) Insuffisance des moyens logistiques : Mobilier ; (v) Manque des infrastructures immobilières appropriées pour la Division ; (vi) Non-assistance aux personnes déplacées internes ; (vii) Non tenue du cadre provincial de concertation humanitaire (CPCH) et du cadre local de concertation humanitaire (CLCH) ; (viii) Existence sur le listing des agents non connus mais payés </w:t>
      </w:r>
      <w:r w:rsidRPr="00AA2E2E">
        <w:rPr>
          <w:rFonts w:ascii="Candara" w:hAnsi="Candara"/>
          <w:color w:val="000000"/>
          <w:sz w:val="26"/>
          <w:szCs w:val="26"/>
        </w:rPr>
        <w:t xml:space="preserve">sont les principaux </w:t>
      </w:r>
      <w:r w:rsidRPr="00AA2E2E">
        <w:rPr>
          <w:rFonts w:ascii="Candara" w:hAnsi="Candara"/>
          <w:b/>
          <w:color w:val="000000"/>
          <w:sz w:val="26"/>
          <w:szCs w:val="26"/>
        </w:rPr>
        <w:t>points faibles</w:t>
      </w:r>
      <w:r w:rsidRPr="00AA2E2E">
        <w:rPr>
          <w:rFonts w:ascii="Candara" w:hAnsi="Candara"/>
          <w:color w:val="000000"/>
          <w:sz w:val="26"/>
          <w:szCs w:val="26"/>
        </w:rPr>
        <w:t>.</w:t>
      </w:r>
    </w:p>
    <w:p w14:paraId="469D0383" w14:textId="77777777" w:rsidR="00634634" w:rsidRPr="00AA2E2E" w:rsidRDefault="00634634" w:rsidP="00634634">
      <w:pPr>
        <w:spacing w:after="160"/>
        <w:jc w:val="both"/>
        <w:rPr>
          <w:rFonts w:ascii="Candara" w:hAnsi="Candara"/>
          <w:sz w:val="26"/>
          <w:szCs w:val="26"/>
        </w:rPr>
      </w:pPr>
    </w:p>
    <w:p w14:paraId="109C8339" w14:textId="77777777" w:rsidR="00634634" w:rsidRPr="00AA2E2E" w:rsidRDefault="00634634" w:rsidP="00BD1E71">
      <w:pPr>
        <w:pStyle w:val="Paragraphedeliste"/>
        <w:numPr>
          <w:ilvl w:val="0"/>
          <w:numId w:val="82"/>
        </w:numPr>
        <w:spacing w:after="160"/>
        <w:ind w:left="0" w:hanging="11"/>
        <w:jc w:val="both"/>
        <w:rPr>
          <w:rFonts w:ascii="Candara" w:hAnsi="Candara"/>
          <w:sz w:val="26"/>
          <w:szCs w:val="26"/>
        </w:rPr>
      </w:pPr>
      <w:r w:rsidRPr="00AA2E2E">
        <w:rPr>
          <w:rFonts w:ascii="Candara" w:hAnsi="Candara"/>
          <w:sz w:val="26"/>
          <w:szCs w:val="26"/>
        </w:rPr>
        <w:t xml:space="preserve">Présence des FARDC dans les zones d’intervention ; (ii) Présence des partenaires (UNHCR, OCHA, PNUD…) ; (iii) Existence de la politique nationale de la protection sociale ; (iv) Stratégie nationale de la protection sociale ; (v) Formations sur le programme de lutte contre les violences sexuelles, abus et harcèlement constituent des </w:t>
      </w:r>
      <w:r w:rsidRPr="00AA2E2E">
        <w:rPr>
          <w:rFonts w:ascii="Candara" w:hAnsi="Candara"/>
          <w:b/>
          <w:sz w:val="26"/>
          <w:szCs w:val="26"/>
        </w:rPr>
        <w:t>opportunités</w:t>
      </w:r>
      <w:r w:rsidRPr="00AA2E2E">
        <w:rPr>
          <w:rFonts w:ascii="Candara" w:hAnsi="Candara"/>
          <w:sz w:val="26"/>
          <w:szCs w:val="26"/>
        </w:rPr>
        <w:t xml:space="preserve"> dans le secteur. </w:t>
      </w:r>
    </w:p>
    <w:p w14:paraId="5F62D1E2" w14:textId="77777777" w:rsidR="00634634" w:rsidRPr="00E77228" w:rsidRDefault="00634634" w:rsidP="00634634">
      <w:pPr>
        <w:spacing w:after="160"/>
        <w:jc w:val="both"/>
        <w:rPr>
          <w:rFonts w:ascii="Candara" w:hAnsi="Candara"/>
          <w:sz w:val="26"/>
          <w:szCs w:val="26"/>
        </w:rPr>
      </w:pPr>
      <w:r w:rsidRPr="00E77228">
        <w:rPr>
          <w:rFonts w:ascii="Candara" w:hAnsi="Candara"/>
          <w:b/>
          <w:color w:val="000000"/>
          <w:sz w:val="26"/>
          <w:szCs w:val="26"/>
        </w:rPr>
        <w:t>Comme menace</w:t>
      </w:r>
      <w:r w:rsidRPr="00E77228">
        <w:rPr>
          <w:rFonts w:ascii="Candara" w:hAnsi="Candara"/>
          <w:color w:val="000000"/>
          <w:sz w:val="26"/>
          <w:szCs w:val="26"/>
        </w:rPr>
        <w:t xml:space="preserve">, on dénote (i) </w:t>
      </w:r>
      <w:r>
        <w:rPr>
          <w:rFonts w:ascii="Candara" w:hAnsi="Candara"/>
          <w:color w:val="000000"/>
          <w:sz w:val="26"/>
          <w:szCs w:val="26"/>
        </w:rPr>
        <w:t>F</w:t>
      </w:r>
      <w:r w:rsidRPr="00E77228">
        <w:rPr>
          <w:rFonts w:ascii="Candara" w:hAnsi="Candara"/>
          <w:sz w:val="26"/>
          <w:szCs w:val="26"/>
        </w:rPr>
        <w:t>aible accompagnement des partenaires techniques et financiers</w:t>
      </w:r>
      <w:r>
        <w:rPr>
          <w:rFonts w:ascii="Candara" w:hAnsi="Candara"/>
          <w:sz w:val="26"/>
          <w:szCs w:val="26"/>
        </w:rPr>
        <w:t> ; (ii) D</w:t>
      </w:r>
      <w:r w:rsidRPr="00E77228">
        <w:rPr>
          <w:rFonts w:ascii="Candara" w:hAnsi="Candara"/>
          <w:sz w:val="26"/>
          <w:szCs w:val="26"/>
        </w:rPr>
        <w:t>ifficile cohabitation avec les éleveurs nomades Mbororo avec les autochtones</w:t>
      </w:r>
      <w:r>
        <w:rPr>
          <w:rFonts w:ascii="Candara" w:hAnsi="Candara"/>
          <w:sz w:val="26"/>
          <w:szCs w:val="26"/>
        </w:rPr>
        <w:t xml:space="preserve"> ; (iii) </w:t>
      </w:r>
      <w:r w:rsidRPr="00E77228">
        <w:rPr>
          <w:rFonts w:ascii="Candara" w:hAnsi="Candara"/>
          <w:sz w:val="26"/>
          <w:szCs w:val="26"/>
        </w:rPr>
        <w:t>Conflits armés en Ituri voisin et au Sud Souda</w:t>
      </w:r>
      <w:r>
        <w:rPr>
          <w:rFonts w:ascii="Candara" w:hAnsi="Candara"/>
          <w:sz w:val="26"/>
          <w:szCs w:val="26"/>
        </w:rPr>
        <w:t> ; (iv) I</w:t>
      </w:r>
      <w:r w:rsidRPr="00E77228">
        <w:rPr>
          <w:rFonts w:ascii="Candara" w:hAnsi="Candara"/>
          <w:sz w:val="26"/>
          <w:szCs w:val="26"/>
          <w:lang w:val="fr-BE"/>
        </w:rPr>
        <w:t>nondations et incendies à répétition</w:t>
      </w:r>
      <w:r w:rsidRPr="00E77228">
        <w:rPr>
          <w:rFonts w:ascii="Candara" w:hAnsi="Candara"/>
          <w:color w:val="000000"/>
          <w:sz w:val="26"/>
          <w:szCs w:val="26"/>
        </w:rPr>
        <w:t>.</w:t>
      </w:r>
    </w:p>
    <w:p w14:paraId="6D1AC36F" w14:textId="77777777" w:rsidR="00634634" w:rsidRPr="00F6075E" w:rsidRDefault="00634634" w:rsidP="00634634">
      <w:pPr>
        <w:pStyle w:val="BankNormal"/>
        <w:spacing w:line="276" w:lineRule="auto"/>
        <w:jc w:val="both"/>
        <w:rPr>
          <w:rFonts w:ascii="Candara" w:hAnsi="Candara"/>
          <w:sz w:val="16"/>
          <w:lang w:val="fr-CD"/>
        </w:rPr>
        <w:sectPr w:rsidR="00634634" w:rsidRPr="00F6075E" w:rsidSect="0087582F">
          <w:type w:val="continuous"/>
          <w:pgSz w:w="11907" w:h="16840" w:code="9"/>
          <w:pgMar w:top="1134" w:right="709" w:bottom="1134" w:left="1134" w:header="720" w:footer="567" w:gutter="0"/>
          <w:cols w:num="2" w:space="720"/>
          <w:noEndnote/>
          <w:docGrid w:linePitch="272"/>
        </w:sectPr>
      </w:pPr>
    </w:p>
    <w:p w14:paraId="36C86E96" w14:textId="77777777" w:rsidR="00634634" w:rsidRPr="00D263D4" w:rsidRDefault="00634634" w:rsidP="00634634">
      <w:pPr>
        <w:pStyle w:val="BankNormal"/>
        <w:rPr>
          <w:lang w:val="fr-CD"/>
        </w:rPr>
      </w:pPr>
      <w:bookmarkStart w:id="116" w:name="_Toc135998236"/>
    </w:p>
    <w:p w14:paraId="424754AC" w14:textId="77777777" w:rsidR="00634634" w:rsidRPr="00E67A3D" w:rsidRDefault="00634634" w:rsidP="00BD1E71">
      <w:pPr>
        <w:pStyle w:val="Titre2"/>
        <w:numPr>
          <w:ilvl w:val="2"/>
          <w:numId w:val="27"/>
        </w:numPr>
        <w:shd w:val="clear" w:color="auto" w:fill="B2C4DA"/>
        <w:spacing w:after="120" w:line="276" w:lineRule="auto"/>
        <w:jc w:val="both"/>
        <w:rPr>
          <w:rFonts w:ascii="Candara" w:hAnsi="Candara"/>
          <w:smallCaps w:val="0"/>
          <w:color w:val="C00000"/>
          <w:sz w:val="28"/>
          <w:szCs w:val="28"/>
        </w:rPr>
      </w:pPr>
      <w:bookmarkStart w:id="117" w:name="_Toc138941641"/>
      <w:bookmarkStart w:id="118" w:name="_Toc146827236"/>
      <w:r w:rsidRPr="00E67A3D">
        <w:rPr>
          <w:rFonts w:ascii="Candara" w:hAnsi="Candara"/>
          <w:smallCaps w:val="0"/>
          <w:color w:val="C00000"/>
          <w:sz w:val="28"/>
          <w:szCs w:val="28"/>
        </w:rPr>
        <w:t>Emploi</w:t>
      </w:r>
      <w:bookmarkEnd w:id="116"/>
      <w:bookmarkEnd w:id="117"/>
      <w:bookmarkEnd w:id="118"/>
    </w:p>
    <w:p w14:paraId="45881EB4" w14:textId="77777777" w:rsidR="00634634" w:rsidRPr="00FA2799" w:rsidRDefault="00634634" w:rsidP="00634634">
      <w:pPr>
        <w:spacing w:line="276" w:lineRule="auto"/>
        <w:rPr>
          <w:highlight w:val="yellow"/>
          <w:lang w:eastAsia="en-US"/>
        </w:rPr>
        <w:sectPr w:rsidR="00634634" w:rsidRPr="00FA2799" w:rsidSect="0087582F">
          <w:type w:val="continuous"/>
          <w:pgSz w:w="11907" w:h="16840" w:code="9"/>
          <w:pgMar w:top="1134" w:right="709" w:bottom="1134" w:left="1134" w:header="720" w:footer="567" w:gutter="0"/>
          <w:cols w:space="720"/>
          <w:noEndnote/>
          <w:docGrid w:linePitch="272"/>
        </w:sectPr>
      </w:pPr>
    </w:p>
    <w:p w14:paraId="120EBF87" w14:textId="77777777" w:rsidR="00634634" w:rsidRPr="00FA2799" w:rsidRDefault="009F0A85" w:rsidP="00634634">
      <w:pPr>
        <w:pStyle w:val="Paragraphedeliste"/>
        <w:numPr>
          <w:ilvl w:val="0"/>
          <w:numId w:val="7"/>
        </w:numPr>
        <w:spacing w:after="120" w:line="276" w:lineRule="auto"/>
        <w:jc w:val="both"/>
        <w:rPr>
          <w:rFonts w:ascii="Candara" w:hAnsi="Candara"/>
          <w:b/>
          <w:color w:val="0070C0"/>
        </w:rPr>
      </w:pPr>
      <w:r>
        <w:rPr>
          <w:noProof/>
          <w:lang w:val="fr-FR"/>
        </w:rPr>
        <w:lastRenderedPageBreak/>
        <w:drawing>
          <wp:anchor distT="0" distB="0" distL="114300" distR="114300" simplePos="0" relativeHeight="251693568" behindDoc="0" locked="0" layoutInCell="1" allowOverlap="1" wp14:anchorId="2CAEB498" wp14:editId="564077F4">
            <wp:simplePos x="0" y="0"/>
            <wp:positionH relativeFrom="column">
              <wp:posOffset>6985</wp:posOffset>
            </wp:positionH>
            <wp:positionV relativeFrom="paragraph">
              <wp:posOffset>387408</wp:posOffset>
            </wp:positionV>
            <wp:extent cx="2959100" cy="1828800"/>
            <wp:effectExtent l="0" t="0" r="0" b="0"/>
            <wp:wrapTopAndBottom/>
            <wp:docPr id="135" name="Image 81" descr="C:\Users\Mansoor\Documents\Images PND PHU\PP Prison ma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1" descr="C:\Users\Mansoor\Documents\Images PND PHU\PP Prison mac 1.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1376" b="11607"/>
                    <a:stretch/>
                  </pic:blipFill>
                  <pic:spPr bwMode="auto">
                    <a:xfrm>
                      <a:off x="0" y="0"/>
                      <a:ext cx="2959100" cy="182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4634" w:rsidRPr="00FA2799">
        <w:rPr>
          <w:rFonts w:ascii="Candara" w:hAnsi="Candara" w:cs="Arial"/>
          <w:b/>
          <w:color w:val="0070C0"/>
          <w:szCs w:val="26"/>
        </w:rPr>
        <w:t>Etat des lieux</w:t>
      </w:r>
    </w:p>
    <w:p w14:paraId="5AD6533E" w14:textId="77777777" w:rsidR="00634634" w:rsidRDefault="00634634" w:rsidP="00634634">
      <w:pPr>
        <w:shd w:val="clear" w:color="auto" w:fill="FFFFFF"/>
        <w:spacing w:line="276" w:lineRule="auto"/>
        <w:contextualSpacing/>
        <w:jc w:val="both"/>
        <w:rPr>
          <w:rFonts w:ascii="Candara" w:hAnsi="Candara"/>
          <w:lang w:eastAsia="en-US"/>
        </w:rPr>
        <w:sectPr w:rsidR="00634634" w:rsidSect="0087582F">
          <w:type w:val="continuous"/>
          <w:pgSz w:w="11907" w:h="16840" w:code="9"/>
          <w:pgMar w:top="1134" w:right="709" w:bottom="1134" w:left="1134" w:header="720" w:footer="567" w:gutter="0"/>
          <w:cols w:space="720"/>
          <w:noEndnote/>
          <w:docGrid w:linePitch="272"/>
        </w:sectPr>
      </w:pPr>
    </w:p>
    <w:p w14:paraId="6B444A03" w14:textId="77777777" w:rsidR="00634634" w:rsidRPr="00AA2E2E" w:rsidRDefault="00634634" w:rsidP="00255144">
      <w:pPr>
        <w:spacing w:line="276" w:lineRule="auto"/>
        <w:jc w:val="both"/>
        <w:rPr>
          <w:rFonts w:ascii="Candara" w:hAnsi="Candara"/>
          <w:sz w:val="26"/>
          <w:szCs w:val="26"/>
        </w:rPr>
      </w:pPr>
      <w:r w:rsidRPr="00AA2E2E">
        <w:rPr>
          <w:rFonts w:ascii="Candara" w:hAnsi="Candara"/>
          <w:sz w:val="26"/>
          <w:szCs w:val="26"/>
        </w:rPr>
        <w:lastRenderedPageBreak/>
        <w:t>L’emploi dans le Haut-Uele est marqué par la prédominance du secteur informel sur le secteur formel. Cette part est plus prononcée par la contribution de la société KIBALI GOLD MINING en plus des autres qui existent de façon non quantifiée.</w:t>
      </w:r>
    </w:p>
    <w:p w14:paraId="35D842C9" w14:textId="77777777" w:rsidR="00634634" w:rsidRPr="00AA2E2E" w:rsidRDefault="00634634" w:rsidP="00634634">
      <w:pPr>
        <w:shd w:val="clear" w:color="auto" w:fill="FFFFFF"/>
        <w:contextualSpacing/>
        <w:jc w:val="both"/>
        <w:rPr>
          <w:rFonts w:ascii="Candara" w:hAnsi="Candara"/>
          <w:sz w:val="26"/>
          <w:szCs w:val="26"/>
          <w:lang w:eastAsia="en-US"/>
        </w:rPr>
      </w:pPr>
    </w:p>
    <w:p w14:paraId="4486EFDD" w14:textId="77777777" w:rsidR="00634634" w:rsidRDefault="00634634" w:rsidP="00634634">
      <w:pPr>
        <w:pStyle w:val="Lgende"/>
        <w:keepNext/>
        <w:spacing w:line="276" w:lineRule="auto"/>
        <w:jc w:val="center"/>
        <w:rPr>
          <w:rFonts w:ascii="Candara" w:hAnsi="Candara"/>
          <w:sz w:val="22"/>
        </w:rPr>
        <w:sectPr w:rsidR="00634634" w:rsidSect="0087582F">
          <w:type w:val="continuous"/>
          <w:pgSz w:w="11907" w:h="16840" w:code="9"/>
          <w:pgMar w:top="1134" w:right="709" w:bottom="1134" w:left="1134" w:header="720" w:footer="567" w:gutter="0"/>
          <w:cols w:num="2" w:space="720"/>
          <w:noEndnote/>
          <w:docGrid w:linePitch="272"/>
        </w:sectPr>
      </w:pPr>
    </w:p>
    <w:p w14:paraId="07ACB8C5" w14:textId="77777777" w:rsidR="00634634" w:rsidRDefault="00634634" w:rsidP="00634634">
      <w:pPr>
        <w:pStyle w:val="Lgende"/>
        <w:keepNext/>
        <w:spacing w:line="276" w:lineRule="auto"/>
        <w:jc w:val="center"/>
        <w:rPr>
          <w:rFonts w:ascii="Candara" w:hAnsi="Candara"/>
          <w:sz w:val="22"/>
        </w:rPr>
      </w:pPr>
    </w:p>
    <w:p w14:paraId="08391BFC" w14:textId="77777777" w:rsidR="00634634" w:rsidRDefault="00634634" w:rsidP="00634634"/>
    <w:p w14:paraId="11F351CA" w14:textId="77777777" w:rsidR="00634634" w:rsidRPr="00FA2799" w:rsidRDefault="00634634" w:rsidP="00634634">
      <w:pPr>
        <w:pStyle w:val="BankNormal"/>
        <w:spacing w:after="0" w:line="276" w:lineRule="auto"/>
        <w:jc w:val="both"/>
        <w:rPr>
          <w:rFonts w:ascii="Candara" w:hAnsi="Candara"/>
          <w:b/>
          <w:sz w:val="20"/>
          <w:szCs w:val="20"/>
          <w:lang w:val="fr-CD"/>
        </w:rPr>
        <w:sectPr w:rsidR="00634634" w:rsidRPr="00FA2799" w:rsidSect="0087582F">
          <w:type w:val="continuous"/>
          <w:pgSz w:w="11907" w:h="16840" w:code="9"/>
          <w:pgMar w:top="1134" w:right="709" w:bottom="1134" w:left="1134" w:header="720" w:footer="567" w:gutter="0"/>
          <w:cols w:num="2" w:space="720"/>
          <w:noEndnote/>
          <w:docGrid w:linePitch="272"/>
        </w:sectPr>
      </w:pPr>
    </w:p>
    <w:p w14:paraId="3E95718C" w14:textId="77777777" w:rsidR="00255144" w:rsidRDefault="00255144" w:rsidP="00255144">
      <w:pPr>
        <w:pStyle w:val="Paragraphedeliste"/>
        <w:spacing w:after="120" w:line="276" w:lineRule="auto"/>
        <w:ind w:left="360"/>
        <w:jc w:val="both"/>
        <w:rPr>
          <w:rFonts w:ascii="Candara" w:hAnsi="Candara" w:cs="Arial"/>
          <w:b/>
          <w:color w:val="0070C0"/>
          <w:szCs w:val="26"/>
        </w:rPr>
      </w:pPr>
    </w:p>
    <w:p w14:paraId="0631E66C" w14:textId="77777777" w:rsidR="00634634" w:rsidRPr="00FA2799" w:rsidRDefault="00634634" w:rsidP="00634634">
      <w:pPr>
        <w:pStyle w:val="Paragraphedeliste"/>
        <w:numPr>
          <w:ilvl w:val="0"/>
          <w:numId w:val="7"/>
        </w:numPr>
        <w:spacing w:after="120" w:line="276" w:lineRule="auto"/>
        <w:jc w:val="both"/>
        <w:rPr>
          <w:rFonts w:ascii="Candara" w:hAnsi="Candara" w:cs="Arial"/>
          <w:b/>
          <w:color w:val="0070C0"/>
          <w:szCs w:val="26"/>
        </w:rPr>
      </w:pPr>
      <w:r w:rsidRPr="00FA2799">
        <w:rPr>
          <w:rFonts w:ascii="Candara" w:hAnsi="Candara" w:cs="Arial"/>
          <w:b/>
          <w:color w:val="0070C0"/>
          <w:szCs w:val="26"/>
        </w:rPr>
        <w:t>Analyse diagnostique</w:t>
      </w:r>
    </w:p>
    <w:p w14:paraId="4361798D" w14:textId="77777777" w:rsidR="00634634" w:rsidRPr="00FA2799" w:rsidRDefault="00634634" w:rsidP="00634634">
      <w:pPr>
        <w:pStyle w:val="Paragraphedeliste"/>
        <w:numPr>
          <w:ilvl w:val="0"/>
          <w:numId w:val="7"/>
        </w:numPr>
        <w:spacing w:after="120" w:line="276" w:lineRule="auto"/>
        <w:jc w:val="both"/>
        <w:rPr>
          <w:rFonts w:ascii="Candara" w:hAnsi="Candara" w:cs="Arial"/>
          <w:b/>
          <w:color w:val="0070C0"/>
          <w:szCs w:val="26"/>
          <w:highlight w:val="yellow"/>
        </w:rPr>
        <w:sectPr w:rsidR="00634634" w:rsidRPr="00FA2799" w:rsidSect="0087582F">
          <w:type w:val="continuous"/>
          <w:pgSz w:w="11907" w:h="16840" w:code="9"/>
          <w:pgMar w:top="1134" w:right="709" w:bottom="1134" w:left="1134" w:header="720" w:footer="567" w:gutter="0"/>
          <w:cols w:space="720"/>
          <w:noEndnote/>
          <w:docGrid w:linePitch="272"/>
        </w:sectPr>
      </w:pPr>
    </w:p>
    <w:p w14:paraId="0D80F888" w14:textId="77777777" w:rsidR="00634634" w:rsidRPr="00255144" w:rsidRDefault="00634634" w:rsidP="00255144">
      <w:pPr>
        <w:pStyle w:val="BankNormal"/>
        <w:tabs>
          <w:tab w:val="left" w:pos="2119"/>
        </w:tabs>
        <w:spacing w:after="0" w:line="276" w:lineRule="auto"/>
        <w:jc w:val="both"/>
        <w:rPr>
          <w:rFonts w:ascii="Candara" w:hAnsi="Candara"/>
          <w:sz w:val="26"/>
          <w:szCs w:val="26"/>
          <w:lang w:val="fr-FR"/>
        </w:rPr>
      </w:pPr>
      <w:r w:rsidRPr="00FA2799">
        <w:rPr>
          <w:rFonts w:ascii="Candara" w:hAnsi="Candara"/>
          <w:lang w:val="fr-CD"/>
        </w:rPr>
        <w:lastRenderedPageBreak/>
        <w:t xml:space="preserve"> </w:t>
      </w:r>
      <w:r w:rsidRPr="00255144">
        <w:rPr>
          <w:rFonts w:ascii="Candara" w:hAnsi="Candara"/>
          <w:sz w:val="26"/>
          <w:szCs w:val="26"/>
          <w:lang w:val="fr-FR"/>
        </w:rPr>
        <w:t xml:space="preserve">Existence de la Division de l’emploi ; (ii) Capacité de mobilisation des recettes ; (iii) Existence de deux Divisions provinciales de la caisse nationale de sécurité sociale sont les </w:t>
      </w:r>
      <w:r w:rsidRPr="00255144">
        <w:rPr>
          <w:rFonts w:ascii="Candara" w:hAnsi="Candara"/>
          <w:b/>
          <w:sz w:val="26"/>
          <w:szCs w:val="26"/>
          <w:lang w:val="fr-FR"/>
        </w:rPr>
        <w:t>points forts</w:t>
      </w:r>
      <w:r w:rsidRPr="00255144">
        <w:rPr>
          <w:rFonts w:ascii="Candara" w:hAnsi="Candara"/>
          <w:sz w:val="26"/>
          <w:szCs w:val="26"/>
          <w:lang w:val="fr-FR"/>
        </w:rPr>
        <w:t xml:space="preserve"> du secteur.</w:t>
      </w:r>
    </w:p>
    <w:p w14:paraId="27CB38DF" w14:textId="77777777" w:rsidR="00634634" w:rsidRPr="009F241F" w:rsidRDefault="00634634" w:rsidP="00255144">
      <w:pPr>
        <w:pStyle w:val="Paragraphedeliste"/>
        <w:numPr>
          <w:ilvl w:val="0"/>
          <w:numId w:val="47"/>
        </w:numPr>
        <w:spacing w:after="200" w:line="276" w:lineRule="auto"/>
        <w:ind w:left="0" w:firstLine="0"/>
        <w:jc w:val="both"/>
        <w:rPr>
          <w:rFonts w:ascii="Candara" w:hAnsi="Candara"/>
          <w:sz w:val="26"/>
          <w:szCs w:val="26"/>
        </w:rPr>
      </w:pPr>
      <w:r w:rsidRPr="009F241F">
        <w:rPr>
          <w:rFonts w:ascii="Candara" w:hAnsi="Candara"/>
          <w:sz w:val="26"/>
          <w:szCs w:val="26"/>
        </w:rPr>
        <w:lastRenderedPageBreak/>
        <w:t xml:space="preserve">Insuffisance des infrastructures </w:t>
      </w:r>
      <w:r w:rsidR="006A1E67" w:rsidRPr="009F241F">
        <w:rPr>
          <w:rFonts w:ascii="Candara" w:hAnsi="Candara"/>
          <w:sz w:val="26"/>
          <w:szCs w:val="26"/>
        </w:rPr>
        <w:t>immobilièr</w:t>
      </w:r>
      <w:r w:rsidR="006A1E67">
        <w:rPr>
          <w:rFonts w:ascii="Candara" w:hAnsi="Candara"/>
          <w:sz w:val="26"/>
          <w:szCs w:val="26"/>
          <w:lang w:val="fr-CD"/>
        </w:rPr>
        <w:t>e</w:t>
      </w:r>
      <w:r w:rsidRPr="009F241F">
        <w:rPr>
          <w:rFonts w:ascii="Candara" w:hAnsi="Candara"/>
          <w:sz w:val="26"/>
          <w:szCs w:val="26"/>
        </w:rPr>
        <w:t xml:space="preserve">s ; (ii) Faible couverture des bureaux dans les territoires ; (iii) Conflit des compétences entre l’inspection du travail et la division de l’emploi ; (iv) Manque des statistiques ; (v) Prédominance du secteur </w:t>
      </w:r>
      <w:r w:rsidRPr="009F241F">
        <w:rPr>
          <w:rFonts w:ascii="Candara" w:hAnsi="Candara"/>
          <w:sz w:val="26"/>
          <w:szCs w:val="26"/>
        </w:rPr>
        <w:lastRenderedPageBreak/>
        <w:t>informel ; (vi) Absence de prise en charge médicale dans la plupart des entreprises du secteur privé ; (vii) Non-respect de la législation du travail ; (viii) Insuffisance d’accompagnement des initiatives privées ; (ix) Faible accompagnement de main d’œuvre</w:t>
      </w:r>
      <w:r w:rsidR="006A1E67">
        <w:rPr>
          <w:rFonts w:ascii="Candara" w:hAnsi="Candara"/>
          <w:sz w:val="26"/>
          <w:szCs w:val="26"/>
          <w:lang w:val="fr-CD"/>
        </w:rPr>
        <w:t xml:space="preserve"> </w:t>
      </w:r>
      <w:r w:rsidRPr="009F241F">
        <w:rPr>
          <w:rFonts w:ascii="Candara" w:hAnsi="Candara"/>
          <w:sz w:val="26"/>
          <w:szCs w:val="26"/>
        </w:rPr>
        <w:t xml:space="preserve">(x) Non observance du SMIG ;  sont les principales </w:t>
      </w:r>
      <w:r w:rsidRPr="009F241F">
        <w:rPr>
          <w:rFonts w:ascii="Candara" w:hAnsi="Candara"/>
          <w:b/>
          <w:sz w:val="26"/>
          <w:szCs w:val="26"/>
        </w:rPr>
        <w:t>faiblesses</w:t>
      </w:r>
      <w:r w:rsidRPr="009F241F">
        <w:rPr>
          <w:rFonts w:ascii="Candara" w:hAnsi="Candara"/>
          <w:sz w:val="26"/>
          <w:szCs w:val="26"/>
        </w:rPr>
        <w:t xml:space="preserve"> entravant l’éclosion du secteur.       </w:t>
      </w:r>
    </w:p>
    <w:p w14:paraId="3A519715" w14:textId="77777777" w:rsidR="00634634" w:rsidRPr="009F241F" w:rsidRDefault="00634634" w:rsidP="00255144">
      <w:pPr>
        <w:pStyle w:val="Paragraphedeliste"/>
        <w:numPr>
          <w:ilvl w:val="0"/>
          <w:numId w:val="48"/>
        </w:numPr>
        <w:spacing w:after="160" w:line="276" w:lineRule="auto"/>
        <w:ind w:left="0" w:firstLine="0"/>
        <w:jc w:val="both"/>
        <w:rPr>
          <w:rFonts w:ascii="Candara" w:hAnsi="Candara"/>
          <w:sz w:val="26"/>
          <w:szCs w:val="26"/>
        </w:rPr>
      </w:pPr>
      <w:r w:rsidRPr="009F241F">
        <w:rPr>
          <w:rFonts w:ascii="Candara" w:hAnsi="Candara"/>
          <w:sz w:val="26"/>
          <w:szCs w:val="26"/>
        </w:rPr>
        <w:lastRenderedPageBreak/>
        <w:t xml:space="preserve">Existence des coopératives minières ; (ii) Existence de deux chambres de commerce (FEC et FENAPEC) ; (iii) </w:t>
      </w:r>
      <w:r w:rsidRPr="009F241F">
        <w:rPr>
          <w:rFonts w:ascii="Candara" w:hAnsi="Candara"/>
          <w:sz w:val="26"/>
          <w:szCs w:val="26"/>
          <w:lang w:val="fr-BE"/>
        </w:rPr>
        <w:t xml:space="preserve">Présence de l’entreprise minière KIBALI GOLD MINING </w:t>
      </w:r>
      <w:r w:rsidRPr="009F241F">
        <w:rPr>
          <w:rFonts w:ascii="Candara" w:hAnsi="Candara"/>
          <w:sz w:val="26"/>
          <w:szCs w:val="26"/>
        </w:rPr>
        <w:t xml:space="preserve">constituent des </w:t>
      </w:r>
      <w:r w:rsidRPr="009F241F">
        <w:rPr>
          <w:rFonts w:ascii="Candara" w:hAnsi="Candara"/>
          <w:b/>
          <w:sz w:val="26"/>
          <w:szCs w:val="26"/>
        </w:rPr>
        <w:t>opportunités</w:t>
      </w:r>
      <w:r w:rsidRPr="009F241F">
        <w:rPr>
          <w:rFonts w:ascii="Candara" w:hAnsi="Candara"/>
          <w:sz w:val="26"/>
          <w:szCs w:val="26"/>
        </w:rPr>
        <w:t xml:space="preserve"> à capitaliser pour l’emploi.</w:t>
      </w:r>
    </w:p>
    <w:p w14:paraId="671DD2D3" w14:textId="77777777" w:rsidR="00634634" w:rsidRPr="009F241F" w:rsidRDefault="00634634" w:rsidP="00255144">
      <w:pPr>
        <w:pStyle w:val="Paragraphedeliste"/>
        <w:spacing w:after="160" w:line="276" w:lineRule="auto"/>
        <w:ind w:left="0"/>
        <w:jc w:val="both"/>
        <w:rPr>
          <w:rFonts w:ascii="Candara" w:hAnsi="Candara"/>
          <w:sz w:val="26"/>
          <w:szCs w:val="26"/>
          <w:lang w:eastAsia="en-US"/>
        </w:rPr>
      </w:pPr>
    </w:p>
    <w:p w14:paraId="7E2DCC74" w14:textId="77777777" w:rsidR="00634634" w:rsidRPr="009F241F" w:rsidRDefault="00634634" w:rsidP="00255144">
      <w:pPr>
        <w:pStyle w:val="Paragraphedeliste"/>
        <w:spacing w:after="160" w:line="276" w:lineRule="auto"/>
        <w:ind w:left="0"/>
        <w:jc w:val="both"/>
        <w:rPr>
          <w:rFonts w:ascii="Candara" w:hAnsi="Candara"/>
          <w:color w:val="FF0000"/>
          <w:sz w:val="26"/>
          <w:szCs w:val="26"/>
        </w:rPr>
      </w:pPr>
      <w:r w:rsidRPr="009F241F">
        <w:rPr>
          <w:rFonts w:ascii="Candara" w:hAnsi="Candara"/>
          <w:sz w:val="26"/>
          <w:szCs w:val="26"/>
        </w:rPr>
        <w:t xml:space="preserve">(i) </w:t>
      </w:r>
      <w:r w:rsidRPr="009F241F">
        <w:rPr>
          <w:rFonts w:ascii="Candara" w:hAnsi="Candara"/>
          <w:sz w:val="26"/>
          <w:szCs w:val="26"/>
          <w:lang w:val="fr-BE"/>
        </w:rPr>
        <w:t>Engagement des mineurs dans le secteur privé</w:t>
      </w:r>
      <w:r w:rsidR="006A1E67">
        <w:rPr>
          <w:rFonts w:ascii="Candara" w:hAnsi="Candara"/>
          <w:sz w:val="26"/>
          <w:szCs w:val="26"/>
          <w:lang w:val="fr-BE"/>
        </w:rPr>
        <w:t xml:space="preserve"> et (ii) </w:t>
      </w:r>
      <w:r w:rsidR="006A1E67" w:rsidRPr="009F241F">
        <w:rPr>
          <w:rFonts w:ascii="Candara" w:hAnsi="Candara"/>
          <w:sz w:val="26"/>
          <w:szCs w:val="26"/>
        </w:rPr>
        <w:t>Trafic d’influence</w:t>
      </w:r>
      <w:r>
        <w:rPr>
          <w:rFonts w:ascii="Candara" w:hAnsi="Candara"/>
          <w:sz w:val="26"/>
          <w:szCs w:val="26"/>
          <w:lang w:val="fr-BE"/>
        </w:rPr>
        <w:t xml:space="preserve"> </w:t>
      </w:r>
      <w:r w:rsidR="006A1E67">
        <w:rPr>
          <w:rFonts w:ascii="Candara" w:hAnsi="Candara"/>
          <w:sz w:val="26"/>
          <w:szCs w:val="26"/>
          <w:lang w:val="fr-BE"/>
        </w:rPr>
        <w:t>sont</w:t>
      </w:r>
      <w:r>
        <w:rPr>
          <w:rFonts w:ascii="Candara" w:hAnsi="Candara"/>
          <w:sz w:val="26"/>
          <w:szCs w:val="26"/>
          <w:lang w:val="fr-BE"/>
        </w:rPr>
        <w:t xml:space="preserve"> l</w:t>
      </w:r>
      <w:r w:rsidR="006A1E67">
        <w:rPr>
          <w:rFonts w:ascii="Candara" w:hAnsi="Candara"/>
          <w:sz w:val="26"/>
          <w:szCs w:val="26"/>
          <w:lang w:val="fr-BE"/>
        </w:rPr>
        <w:t xml:space="preserve">es </w:t>
      </w:r>
      <w:r>
        <w:rPr>
          <w:rFonts w:ascii="Candara" w:hAnsi="Candara"/>
          <w:sz w:val="26"/>
          <w:szCs w:val="26"/>
          <w:lang w:val="fr-BE"/>
        </w:rPr>
        <w:t>menace</w:t>
      </w:r>
      <w:r w:rsidR="006A1E67">
        <w:rPr>
          <w:rFonts w:ascii="Candara" w:hAnsi="Candara"/>
          <w:sz w:val="26"/>
          <w:szCs w:val="26"/>
          <w:lang w:val="fr-BE"/>
        </w:rPr>
        <w:t>s</w:t>
      </w:r>
      <w:r>
        <w:rPr>
          <w:rFonts w:ascii="Candara" w:hAnsi="Candara"/>
          <w:sz w:val="26"/>
          <w:szCs w:val="26"/>
          <w:lang w:val="fr-BE"/>
        </w:rPr>
        <w:t xml:space="preserve"> dans ce </w:t>
      </w:r>
      <w:r w:rsidRPr="009F241F">
        <w:rPr>
          <w:rFonts w:ascii="Candara" w:hAnsi="Candara"/>
          <w:sz w:val="26"/>
          <w:szCs w:val="26"/>
          <w:lang w:val="fr-BE"/>
        </w:rPr>
        <w:t>secteur</w:t>
      </w:r>
      <w:r w:rsidR="006A1E67">
        <w:rPr>
          <w:rFonts w:ascii="Candara" w:hAnsi="Candara"/>
          <w:sz w:val="26"/>
          <w:szCs w:val="26"/>
          <w:lang w:val="fr-BE"/>
        </w:rPr>
        <w:t>.</w:t>
      </w:r>
    </w:p>
    <w:p w14:paraId="3E097C3F" w14:textId="77777777" w:rsidR="00634634" w:rsidRDefault="00634634" w:rsidP="00634634">
      <w:pPr>
        <w:pStyle w:val="BankNormal"/>
        <w:tabs>
          <w:tab w:val="left" w:pos="2119"/>
        </w:tabs>
        <w:spacing w:after="0" w:line="276" w:lineRule="auto"/>
        <w:jc w:val="both"/>
        <w:rPr>
          <w:rFonts w:ascii="Candara" w:hAnsi="Candara"/>
          <w:sz w:val="14"/>
          <w:lang w:val="fr-CD"/>
        </w:rPr>
        <w:sectPr w:rsidR="00634634" w:rsidSect="0087582F">
          <w:type w:val="continuous"/>
          <w:pgSz w:w="11907" w:h="16840" w:code="9"/>
          <w:pgMar w:top="1134" w:right="709" w:bottom="1134" w:left="1134" w:header="720" w:footer="567" w:gutter="0"/>
          <w:cols w:num="2" w:space="720"/>
          <w:noEndnote/>
          <w:docGrid w:linePitch="272"/>
        </w:sectPr>
      </w:pPr>
    </w:p>
    <w:p w14:paraId="0CF04B57" w14:textId="77777777" w:rsidR="00634634" w:rsidRPr="00900D2B" w:rsidRDefault="00634634" w:rsidP="00BD1E71">
      <w:pPr>
        <w:pStyle w:val="Titre2"/>
        <w:numPr>
          <w:ilvl w:val="2"/>
          <w:numId w:val="27"/>
        </w:numPr>
        <w:shd w:val="clear" w:color="auto" w:fill="B2C4DA"/>
        <w:spacing w:after="120" w:line="276" w:lineRule="auto"/>
        <w:jc w:val="both"/>
        <w:rPr>
          <w:rFonts w:ascii="Candara" w:hAnsi="Candara"/>
          <w:smallCaps w:val="0"/>
          <w:color w:val="C00000"/>
          <w:sz w:val="28"/>
          <w:szCs w:val="28"/>
        </w:rPr>
      </w:pPr>
      <w:bookmarkStart w:id="119" w:name="_Toc135998237"/>
      <w:bookmarkStart w:id="120" w:name="_Toc138941642"/>
      <w:bookmarkStart w:id="121" w:name="_Toc146827237"/>
      <w:r w:rsidRPr="00900D2B">
        <w:rPr>
          <w:rFonts w:ascii="Candara" w:hAnsi="Candara"/>
          <w:smallCaps w:val="0"/>
          <w:color w:val="C00000"/>
          <w:sz w:val="28"/>
          <w:szCs w:val="28"/>
        </w:rPr>
        <w:lastRenderedPageBreak/>
        <w:t>Prévoyance sociale</w:t>
      </w:r>
      <w:bookmarkEnd w:id="119"/>
      <w:bookmarkEnd w:id="120"/>
      <w:bookmarkEnd w:id="121"/>
    </w:p>
    <w:p w14:paraId="798702E6" w14:textId="77777777" w:rsidR="00634634" w:rsidRPr="00FA2799" w:rsidRDefault="00634634" w:rsidP="00634634">
      <w:pPr>
        <w:pStyle w:val="Paragraphedeliste"/>
        <w:numPr>
          <w:ilvl w:val="0"/>
          <w:numId w:val="7"/>
        </w:numPr>
        <w:spacing w:after="120" w:line="276" w:lineRule="auto"/>
        <w:jc w:val="both"/>
      </w:pPr>
      <w:r w:rsidRPr="00FA2799">
        <w:rPr>
          <w:rFonts w:ascii="Candara" w:hAnsi="Candara" w:cs="Arial"/>
          <w:b/>
          <w:color w:val="0070C0"/>
          <w:szCs w:val="26"/>
        </w:rPr>
        <w:t>Etat des lieux</w:t>
      </w:r>
    </w:p>
    <w:p w14:paraId="4B871788" w14:textId="77777777" w:rsidR="00634634" w:rsidRDefault="00634634" w:rsidP="00634634">
      <w:pPr>
        <w:shd w:val="clear" w:color="auto" w:fill="FFFFFF"/>
        <w:spacing w:line="276" w:lineRule="auto"/>
        <w:contextualSpacing/>
        <w:jc w:val="both"/>
        <w:rPr>
          <w:rFonts w:ascii="Candara" w:hAnsi="Candara"/>
          <w:lang w:eastAsia="en-US"/>
        </w:rPr>
        <w:sectPr w:rsidR="00634634" w:rsidSect="0087582F">
          <w:type w:val="continuous"/>
          <w:pgSz w:w="11907" w:h="16840" w:code="9"/>
          <w:pgMar w:top="1134" w:right="709" w:bottom="1134" w:left="1134" w:header="720" w:footer="567" w:gutter="0"/>
          <w:cols w:space="720"/>
          <w:noEndnote/>
          <w:docGrid w:linePitch="272"/>
        </w:sectPr>
      </w:pPr>
    </w:p>
    <w:p w14:paraId="189E9E7D" w14:textId="77777777" w:rsidR="00634634" w:rsidRPr="009F241F" w:rsidRDefault="00634634" w:rsidP="00255144">
      <w:pPr>
        <w:shd w:val="clear" w:color="auto" w:fill="FFFFFF"/>
        <w:spacing w:line="276" w:lineRule="auto"/>
        <w:contextualSpacing/>
        <w:jc w:val="both"/>
        <w:rPr>
          <w:rFonts w:ascii="Candara" w:hAnsi="Candara"/>
          <w:sz w:val="26"/>
          <w:szCs w:val="26"/>
          <w:lang w:eastAsia="en-US"/>
        </w:rPr>
      </w:pPr>
      <w:r w:rsidRPr="009F241F">
        <w:rPr>
          <w:rFonts w:ascii="Candara" w:hAnsi="Candara"/>
          <w:sz w:val="26"/>
          <w:szCs w:val="26"/>
        </w:rPr>
        <w:lastRenderedPageBreak/>
        <w:t>Le secteur de la prévoyance sociale qui a une Division nouvellement installée connait d’énormes difficultés quant à la compréhension de ses missions par ses assujettis.</w:t>
      </w:r>
    </w:p>
    <w:p w14:paraId="1832F256" w14:textId="77777777" w:rsidR="00634634" w:rsidRDefault="00634634" w:rsidP="00255144">
      <w:pPr>
        <w:shd w:val="clear" w:color="auto" w:fill="FFFFFF"/>
        <w:spacing w:line="276" w:lineRule="auto"/>
        <w:contextualSpacing/>
        <w:jc w:val="both"/>
        <w:rPr>
          <w:rFonts w:ascii="Candara" w:hAnsi="Candara"/>
          <w:lang w:eastAsia="en-US"/>
        </w:rPr>
        <w:sectPr w:rsidR="00634634" w:rsidSect="0087582F">
          <w:type w:val="continuous"/>
          <w:pgSz w:w="11907" w:h="16840" w:code="9"/>
          <w:pgMar w:top="1134" w:right="709" w:bottom="1134" w:left="1134" w:header="720" w:footer="567" w:gutter="0"/>
          <w:cols w:space="720"/>
          <w:noEndnote/>
          <w:docGrid w:linePitch="272"/>
        </w:sectPr>
      </w:pPr>
    </w:p>
    <w:p w14:paraId="7587874F" w14:textId="77777777" w:rsidR="00634634" w:rsidRDefault="00634634" w:rsidP="00634634">
      <w:pPr>
        <w:shd w:val="clear" w:color="auto" w:fill="FFFFFF"/>
        <w:spacing w:line="276" w:lineRule="auto"/>
        <w:contextualSpacing/>
        <w:jc w:val="both"/>
        <w:rPr>
          <w:rFonts w:ascii="Candara" w:hAnsi="Candara"/>
          <w:lang w:eastAsia="en-US"/>
        </w:rPr>
      </w:pPr>
    </w:p>
    <w:p w14:paraId="6B5ED922" w14:textId="77777777" w:rsidR="00634634" w:rsidRPr="00FA2799" w:rsidRDefault="00634634" w:rsidP="00634634">
      <w:pPr>
        <w:pStyle w:val="Paragraphedeliste"/>
        <w:numPr>
          <w:ilvl w:val="0"/>
          <w:numId w:val="7"/>
        </w:numPr>
        <w:spacing w:after="120" w:line="276" w:lineRule="auto"/>
        <w:jc w:val="both"/>
        <w:rPr>
          <w:rFonts w:ascii="Candara" w:hAnsi="Candara" w:cs="Arial"/>
          <w:b/>
          <w:color w:val="0070C0"/>
          <w:szCs w:val="26"/>
        </w:rPr>
      </w:pPr>
      <w:r w:rsidRPr="00FA2799">
        <w:rPr>
          <w:rFonts w:ascii="Candara" w:hAnsi="Candara" w:cs="Arial"/>
          <w:b/>
          <w:color w:val="0070C0"/>
          <w:szCs w:val="26"/>
        </w:rPr>
        <w:t>Analyse diagnostique</w:t>
      </w:r>
    </w:p>
    <w:p w14:paraId="30BCDBDF" w14:textId="77777777" w:rsidR="00634634" w:rsidRPr="00FA2799" w:rsidRDefault="00634634" w:rsidP="00634634">
      <w:pPr>
        <w:pStyle w:val="Paragraphedeliste"/>
        <w:numPr>
          <w:ilvl w:val="0"/>
          <w:numId w:val="7"/>
        </w:numPr>
        <w:spacing w:after="120" w:line="276" w:lineRule="auto"/>
        <w:jc w:val="both"/>
        <w:rPr>
          <w:rFonts w:ascii="Candara" w:hAnsi="Candara" w:cs="Arial"/>
          <w:b/>
          <w:color w:val="0070C0"/>
          <w:szCs w:val="26"/>
          <w:highlight w:val="yellow"/>
        </w:rPr>
        <w:sectPr w:rsidR="00634634" w:rsidRPr="00FA2799" w:rsidSect="0087582F">
          <w:type w:val="continuous"/>
          <w:pgSz w:w="11907" w:h="16840" w:code="9"/>
          <w:pgMar w:top="1134" w:right="709" w:bottom="1134" w:left="1134" w:header="720" w:footer="567" w:gutter="0"/>
          <w:cols w:space="720"/>
          <w:noEndnote/>
          <w:docGrid w:linePitch="272"/>
        </w:sectPr>
      </w:pPr>
    </w:p>
    <w:p w14:paraId="584BD0DA" w14:textId="77777777" w:rsidR="00634634" w:rsidRPr="00BC547F" w:rsidRDefault="00634634" w:rsidP="00255144">
      <w:pPr>
        <w:pStyle w:val="BankNormal"/>
        <w:tabs>
          <w:tab w:val="left" w:pos="2119"/>
        </w:tabs>
        <w:spacing w:after="0" w:line="276" w:lineRule="auto"/>
        <w:jc w:val="both"/>
        <w:rPr>
          <w:rFonts w:ascii="Candara" w:hAnsi="Candara"/>
          <w:sz w:val="26"/>
          <w:szCs w:val="26"/>
          <w:lang w:val="fr-CD"/>
        </w:rPr>
      </w:pPr>
      <w:r w:rsidRPr="00BC547F">
        <w:rPr>
          <w:rFonts w:ascii="Candara" w:hAnsi="Candara"/>
          <w:sz w:val="26"/>
          <w:szCs w:val="26"/>
          <w:lang w:val="fr-CD"/>
        </w:rPr>
        <w:lastRenderedPageBreak/>
        <w:t xml:space="preserve">L’existence de la Direction provinciale de la caisse nationale de sécurité sociale, la régularité du paiement des allocations familiales sont les </w:t>
      </w:r>
      <w:r w:rsidRPr="00BC547F">
        <w:rPr>
          <w:rFonts w:ascii="Candara" w:hAnsi="Candara"/>
          <w:b/>
          <w:sz w:val="26"/>
          <w:szCs w:val="26"/>
          <w:lang w:val="fr-CD"/>
        </w:rPr>
        <w:t>forces</w:t>
      </w:r>
      <w:r w:rsidRPr="00BC547F">
        <w:rPr>
          <w:rFonts w:ascii="Candara" w:hAnsi="Candara"/>
          <w:sz w:val="26"/>
          <w:szCs w:val="26"/>
          <w:lang w:val="fr-CD"/>
        </w:rPr>
        <w:t xml:space="preserve"> dans le cadre du secteur. </w:t>
      </w:r>
    </w:p>
    <w:p w14:paraId="6F98290A" w14:textId="77777777" w:rsidR="00634634" w:rsidRPr="00BC547F" w:rsidRDefault="00634634" w:rsidP="00255144">
      <w:pPr>
        <w:pStyle w:val="BankNormal"/>
        <w:tabs>
          <w:tab w:val="left" w:pos="2119"/>
        </w:tabs>
        <w:spacing w:after="0" w:line="276" w:lineRule="auto"/>
        <w:jc w:val="both"/>
        <w:rPr>
          <w:rFonts w:ascii="Candara" w:hAnsi="Candara"/>
          <w:sz w:val="26"/>
          <w:szCs w:val="26"/>
          <w:highlight w:val="yellow"/>
          <w:lang w:val="fr-CD"/>
        </w:rPr>
      </w:pPr>
    </w:p>
    <w:p w14:paraId="3B6B4969" w14:textId="77777777" w:rsidR="00634634" w:rsidRPr="00BC547F" w:rsidRDefault="00634634" w:rsidP="00255144">
      <w:pPr>
        <w:pStyle w:val="BankNormal"/>
        <w:tabs>
          <w:tab w:val="left" w:pos="2119"/>
        </w:tabs>
        <w:spacing w:after="0" w:line="276" w:lineRule="auto"/>
        <w:jc w:val="both"/>
        <w:rPr>
          <w:rFonts w:ascii="Candara" w:hAnsi="Candara"/>
          <w:sz w:val="26"/>
          <w:szCs w:val="26"/>
          <w:highlight w:val="yellow"/>
          <w:lang w:val="fr-CD"/>
        </w:rPr>
      </w:pPr>
      <w:r w:rsidRPr="00BC547F">
        <w:rPr>
          <w:rFonts w:ascii="Candara" w:hAnsi="Candara"/>
          <w:sz w:val="26"/>
          <w:szCs w:val="26"/>
          <w:lang w:val="fr-CD"/>
        </w:rPr>
        <w:t xml:space="preserve">Le manque d’infrastructures de base, le non-paiement généralisé des agents, le manque de matériel informatique, l’accès difficile aux crédits, l’absence  d’attestation d’aptitude physique dans le secteur informel, la prédominance du secteur informel, l’absence de prise en charge médicale dans la plupart des entreprises du secteur privé, l’absence des mesures d’accompagnement des initiatives privées, l’inexistence des installations hygiéniques et le </w:t>
      </w:r>
      <w:r w:rsidRPr="00BC547F">
        <w:rPr>
          <w:rFonts w:ascii="Candara" w:hAnsi="Candara"/>
          <w:sz w:val="26"/>
          <w:szCs w:val="26"/>
          <w:lang w:val="fr-CD"/>
        </w:rPr>
        <w:lastRenderedPageBreak/>
        <w:t xml:space="preserve">non-respect de la législation du travail dans ce secteur sont des </w:t>
      </w:r>
      <w:r w:rsidRPr="00BC547F">
        <w:rPr>
          <w:rFonts w:ascii="Candara" w:hAnsi="Candara"/>
          <w:b/>
          <w:sz w:val="26"/>
          <w:szCs w:val="26"/>
          <w:lang w:val="fr-CD"/>
        </w:rPr>
        <w:t>faiblesses</w:t>
      </w:r>
      <w:r w:rsidRPr="00BC547F">
        <w:rPr>
          <w:rFonts w:ascii="Candara" w:hAnsi="Candara"/>
          <w:sz w:val="26"/>
          <w:szCs w:val="26"/>
          <w:lang w:val="fr-CD"/>
        </w:rPr>
        <w:t xml:space="preserve"> majeures entravant le bon fonctionnement de ce secteur.</w:t>
      </w:r>
      <w:r w:rsidRPr="00BC547F">
        <w:rPr>
          <w:rFonts w:ascii="Candara" w:hAnsi="Candara"/>
          <w:sz w:val="26"/>
          <w:szCs w:val="26"/>
          <w:highlight w:val="yellow"/>
          <w:lang w:val="fr-CD"/>
        </w:rPr>
        <w:t xml:space="preserve">       </w:t>
      </w:r>
    </w:p>
    <w:p w14:paraId="1DEC26D3" w14:textId="77777777" w:rsidR="00634634" w:rsidRPr="00BC547F" w:rsidRDefault="00634634" w:rsidP="00255144">
      <w:pPr>
        <w:pStyle w:val="BankNormal"/>
        <w:tabs>
          <w:tab w:val="left" w:pos="2119"/>
        </w:tabs>
        <w:spacing w:after="0" w:line="276" w:lineRule="auto"/>
        <w:jc w:val="both"/>
        <w:rPr>
          <w:rFonts w:ascii="Candara" w:hAnsi="Candara"/>
          <w:sz w:val="26"/>
          <w:szCs w:val="26"/>
          <w:highlight w:val="yellow"/>
          <w:lang w:val="fr-CD"/>
        </w:rPr>
      </w:pPr>
    </w:p>
    <w:p w14:paraId="079A32CA" w14:textId="77777777" w:rsidR="00634634" w:rsidRPr="00BC547F" w:rsidRDefault="00634634" w:rsidP="00255144">
      <w:pPr>
        <w:pStyle w:val="BankNormal"/>
        <w:tabs>
          <w:tab w:val="left" w:pos="2119"/>
        </w:tabs>
        <w:spacing w:after="0" w:line="276" w:lineRule="auto"/>
        <w:jc w:val="both"/>
        <w:rPr>
          <w:rFonts w:ascii="Candara" w:hAnsi="Candara"/>
          <w:sz w:val="26"/>
          <w:szCs w:val="26"/>
          <w:lang w:val="fr-CD"/>
        </w:rPr>
      </w:pPr>
      <w:r w:rsidRPr="00BC547F">
        <w:rPr>
          <w:rFonts w:ascii="Candara" w:hAnsi="Candara"/>
          <w:sz w:val="26"/>
          <w:szCs w:val="26"/>
          <w:lang w:val="fr-CD"/>
        </w:rPr>
        <w:t xml:space="preserve">La création des industries et entreprises pour diminuer le taux de chômage, l’innovation des nouvelles technologies, la présence des ONGs et des Partenaires Techniques et Financiers constituent des </w:t>
      </w:r>
      <w:r w:rsidRPr="00BC547F">
        <w:rPr>
          <w:rFonts w:ascii="Candara" w:hAnsi="Candara"/>
          <w:b/>
          <w:sz w:val="26"/>
          <w:szCs w:val="26"/>
          <w:lang w:val="fr-CD"/>
        </w:rPr>
        <w:t>opportunités</w:t>
      </w:r>
      <w:r w:rsidRPr="00BC547F">
        <w:rPr>
          <w:rFonts w:ascii="Candara" w:hAnsi="Candara"/>
          <w:sz w:val="26"/>
          <w:szCs w:val="26"/>
          <w:lang w:val="fr-CD"/>
        </w:rPr>
        <w:t xml:space="preserve"> à capitaliser dans le domaine de la prévoyance sociale.</w:t>
      </w:r>
    </w:p>
    <w:p w14:paraId="419B2375" w14:textId="77777777" w:rsidR="00634634" w:rsidRPr="00BC547F" w:rsidRDefault="00634634" w:rsidP="00255144">
      <w:pPr>
        <w:spacing w:line="276" w:lineRule="auto"/>
        <w:jc w:val="both"/>
        <w:rPr>
          <w:rFonts w:ascii="Candara" w:hAnsi="Candara"/>
          <w:b/>
          <w:smallCaps/>
          <w:sz w:val="26"/>
          <w:szCs w:val="26"/>
        </w:rPr>
      </w:pPr>
      <w:bookmarkStart w:id="122" w:name="_Toc135998238"/>
      <w:r w:rsidRPr="00BC547F">
        <w:rPr>
          <w:rFonts w:ascii="Candara" w:hAnsi="Candara"/>
          <w:sz w:val="26"/>
          <w:szCs w:val="26"/>
        </w:rPr>
        <w:t>Le non-respect de SMIG, l’engagement des mineurs dans le secteur privé et surtout la présence des enfants et des femmes dans les zones minières sont des principales menaces dans le secteur.</w:t>
      </w:r>
      <w:bookmarkEnd w:id="122"/>
      <w:r w:rsidRPr="00BC547F">
        <w:rPr>
          <w:rFonts w:ascii="Candara" w:hAnsi="Candara"/>
          <w:sz w:val="26"/>
          <w:szCs w:val="26"/>
        </w:rPr>
        <w:t xml:space="preserve"> </w:t>
      </w:r>
    </w:p>
    <w:p w14:paraId="77AC228E" w14:textId="77777777" w:rsidR="00634634" w:rsidRPr="009B7B78" w:rsidRDefault="00634634" w:rsidP="00255144">
      <w:pPr>
        <w:pStyle w:val="BankNormal"/>
        <w:spacing w:line="276" w:lineRule="auto"/>
        <w:rPr>
          <w:color w:val="FF0000"/>
          <w:sz w:val="22"/>
          <w:highlight w:val="yellow"/>
          <w:lang w:val="fr-CD"/>
        </w:rPr>
        <w:sectPr w:rsidR="00634634" w:rsidRPr="009B7B78" w:rsidSect="0087582F">
          <w:type w:val="continuous"/>
          <w:pgSz w:w="11907" w:h="16840" w:code="9"/>
          <w:pgMar w:top="1134" w:right="709" w:bottom="1134" w:left="1134" w:header="720" w:footer="567" w:gutter="0"/>
          <w:cols w:num="2" w:space="720"/>
          <w:noEndnote/>
          <w:docGrid w:linePitch="272"/>
        </w:sectPr>
      </w:pPr>
    </w:p>
    <w:p w14:paraId="21B6A6BC" w14:textId="77777777" w:rsidR="00634634" w:rsidRPr="009B7B78" w:rsidRDefault="00634634" w:rsidP="00634634">
      <w:pPr>
        <w:pStyle w:val="Titre2"/>
        <w:spacing w:after="120" w:line="276" w:lineRule="auto"/>
        <w:ind w:left="1222"/>
        <w:jc w:val="both"/>
        <w:rPr>
          <w:rFonts w:ascii="Candara" w:hAnsi="Candara"/>
          <w:color w:val="FF0000"/>
          <w:sz w:val="16"/>
          <w:szCs w:val="28"/>
        </w:rPr>
      </w:pPr>
    </w:p>
    <w:p w14:paraId="77274B97" w14:textId="77777777" w:rsidR="00634634" w:rsidRPr="00D63644" w:rsidRDefault="00634634" w:rsidP="00BD1E71">
      <w:pPr>
        <w:pStyle w:val="Titre2"/>
        <w:numPr>
          <w:ilvl w:val="2"/>
          <w:numId w:val="27"/>
        </w:numPr>
        <w:shd w:val="clear" w:color="auto" w:fill="B2C4DA"/>
        <w:spacing w:after="120" w:line="276" w:lineRule="auto"/>
        <w:jc w:val="both"/>
        <w:rPr>
          <w:rFonts w:ascii="Candara" w:hAnsi="Candara"/>
          <w:smallCaps w:val="0"/>
          <w:color w:val="C00000"/>
          <w:sz w:val="28"/>
          <w:szCs w:val="28"/>
        </w:rPr>
      </w:pPr>
      <w:bookmarkStart w:id="123" w:name="_Toc135998239"/>
      <w:bookmarkStart w:id="124" w:name="_Toc138941643"/>
      <w:bookmarkStart w:id="125" w:name="_Toc146827238"/>
      <w:r w:rsidRPr="00D63644">
        <w:rPr>
          <w:rFonts w:ascii="Candara" w:hAnsi="Candara"/>
          <w:smallCaps w:val="0"/>
          <w:color w:val="C00000"/>
          <w:sz w:val="28"/>
          <w:szCs w:val="28"/>
        </w:rPr>
        <w:t>Genre, famille et enfants</w:t>
      </w:r>
      <w:bookmarkEnd w:id="123"/>
      <w:bookmarkEnd w:id="124"/>
      <w:bookmarkEnd w:id="125"/>
    </w:p>
    <w:p w14:paraId="398BE321" w14:textId="77777777" w:rsidR="00634634" w:rsidRPr="00EF586F" w:rsidRDefault="007818FE" w:rsidP="00634634">
      <w:pPr>
        <w:pStyle w:val="Paragraphedeliste"/>
        <w:numPr>
          <w:ilvl w:val="0"/>
          <w:numId w:val="7"/>
        </w:numPr>
        <w:spacing w:after="120" w:line="276" w:lineRule="auto"/>
        <w:jc w:val="both"/>
        <w:rPr>
          <w:rFonts w:ascii="Candara" w:hAnsi="Candara" w:cs="Arial"/>
          <w:b/>
          <w:color w:val="0070C0"/>
          <w:sz w:val="26"/>
          <w:szCs w:val="26"/>
        </w:rPr>
      </w:pPr>
      <w:r>
        <w:rPr>
          <w:noProof/>
          <w:lang w:val="fr-FR"/>
        </w:rPr>
        <w:drawing>
          <wp:anchor distT="0" distB="0" distL="114300" distR="114300" simplePos="0" relativeHeight="251673088" behindDoc="0" locked="0" layoutInCell="1" allowOverlap="1" wp14:anchorId="183318F5" wp14:editId="0246A2A3">
            <wp:simplePos x="0" y="0"/>
            <wp:positionH relativeFrom="column">
              <wp:posOffset>0</wp:posOffset>
            </wp:positionH>
            <wp:positionV relativeFrom="paragraph">
              <wp:posOffset>319463</wp:posOffset>
            </wp:positionV>
            <wp:extent cx="2966720" cy="1978025"/>
            <wp:effectExtent l="0" t="0" r="5080" b="3175"/>
            <wp:wrapTopAndBottom/>
            <wp:docPr id="134" name="Imag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66720" cy="1978025"/>
                    </a:xfrm>
                    <a:prstGeom prst="rect">
                      <a:avLst/>
                    </a:prstGeom>
                    <a:noFill/>
                    <a:ln>
                      <a:noFill/>
                    </a:ln>
                  </pic:spPr>
                </pic:pic>
              </a:graphicData>
            </a:graphic>
            <wp14:sizeRelH relativeFrom="page">
              <wp14:pctWidth>0</wp14:pctWidth>
            </wp14:sizeRelH>
            <wp14:sizeRelV relativeFrom="page">
              <wp14:pctHeight>0</wp14:pctHeight>
            </wp14:sizeRelV>
          </wp:anchor>
        </w:drawing>
      </w:r>
      <w:r w:rsidR="00634634" w:rsidRPr="00EF586F">
        <w:rPr>
          <w:rFonts w:ascii="Candara" w:hAnsi="Candara" w:cs="Arial"/>
          <w:b/>
          <w:color w:val="0070C0"/>
          <w:sz w:val="26"/>
          <w:szCs w:val="26"/>
        </w:rPr>
        <w:t>Etat des lieux</w:t>
      </w:r>
    </w:p>
    <w:p w14:paraId="46954BD2" w14:textId="77777777" w:rsidR="00634634" w:rsidRPr="00FA2799" w:rsidRDefault="00634634" w:rsidP="00634634">
      <w:pPr>
        <w:pStyle w:val="Paragraphedeliste"/>
        <w:numPr>
          <w:ilvl w:val="0"/>
          <w:numId w:val="7"/>
        </w:numPr>
        <w:spacing w:after="120" w:line="276" w:lineRule="auto"/>
        <w:jc w:val="both"/>
        <w:rPr>
          <w:rFonts w:ascii="Candara" w:hAnsi="Candara" w:cs="Arial"/>
          <w:b/>
          <w:color w:val="0070C0"/>
          <w:szCs w:val="26"/>
          <w:highlight w:val="yellow"/>
        </w:rPr>
        <w:sectPr w:rsidR="00634634" w:rsidRPr="00FA2799" w:rsidSect="0087582F">
          <w:type w:val="continuous"/>
          <w:pgSz w:w="11907" w:h="16840" w:code="9"/>
          <w:pgMar w:top="1134" w:right="709" w:bottom="1134" w:left="1134" w:header="720" w:footer="567" w:gutter="0"/>
          <w:cols w:space="720"/>
          <w:noEndnote/>
          <w:docGrid w:linePitch="272"/>
        </w:sectPr>
      </w:pPr>
    </w:p>
    <w:p w14:paraId="688A812B" w14:textId="77777777" w:rsidR="007818FE" w:rsidRPr="007818FE" w:rsidRDefault="007818FE" w:rsidP="007818FE">
      <w:pPr>
        <w:jc w:val="center"/>
        <w:rPr>
          <w:rFonts w:ascii="Candara" w:hAnsi="Candara"/>
          <w:sz w:val="20"/>
          <w:szCs w:val="20"/>
        </w:rPr>
      </w:pPr>
      <w:r>
        <w:rPr>
          <w:rFonts w:ascii="Candara" w:hAnsi="Candara"/>
          <w:sz w:val="20"/>
          <w:szCs w:val="20"/>
        </w:rPr>
        <w:t>R</w:t>
      </w:r>
      <w:r w:rsidR="0035294F">
        <w:rPr>
          <w:rFonts w:ascii="Candara" w:hAnsi="Candara"/>
          <w:sz w:val="20"/>
          <w:szCs w:val="20"/>
        </w:rPr>
        <w:t>é</w:t>
      </w:r>
      <w:r>
        <w:rPr>
          <w:rFonts w:ascii="Candara" w:hAnsi="Candara"/>
          <w:sz w:val="20"/>
          <w:szCs w:val="20"/>
        </w:rPr>
        <w:t>union des Femmes à Isiro</w:t>
      </w:r>
    </w:p>
    <w:p w14:paraId="248A2C35" w14:textId="77777777" w:rsidR="007818FE" w:rsidRDefault="007818FE" w:rsidP="00634634">
      <w:pPr>
        <w:jc w:val="both"/>
        <w:rPr>
          <w:rFonts w:ascii="Candara" w:hAnsi="Candara"/>
          <w:sz w:val="26"/>
          <w:szCs w:val="26"/>
        </w:rPr>
      </w:pPr>
    </w:p>
    <w:p w14:paraId="63CEC212" w14:textId="77777777" w:rsidR="00634634" w:rsidRPr="00757246" w:rsidRDefault="00634634" w:rsidP="00255144">
      <w:pPr>
        <w:spacing w:line="276" w:lineRule="auto"/>
        <w:jc w:val="both"/>
        <w:rPr>
          <w:rFonts w:ascii="Candara" w:hAnsi="Candara"/>
          <w:sz w:val="26"/>
          <w:szCs w:val="26"/>
        </w:rPr>
      </w:pPr>
      <w:r w:rsidRPr="00757246">
        <w:rPr>
          <w:rFonts w:ascii="Candara" w:hAnsi="Candara"/>
          <w:sz w:val="26"/>
          <w:szCs w:val="26"/>
        </w:rPr>
        <w:t xml:space="preserve">Il existe en </w:t>
      </w:r>
      <w:r w:rsidR="00A657FE">
        <w:rPr>
          <w:rFonts w:ascii="Candara" w:hAnsi="Candara"/>
          <w:sz w:val="26"/>
          <w:szCs w:val="26"/>
        </w:rPr>
        <w:t xml:space="preserve">Province </w:t>
      </w:r>
      <w:r w:rsidRPr="00757246">
        <w:rPr>
          <w:rFonts w:ascii="Candara" w:hAnsi="Candara"/>
          <w:sz w:val="26"/>
          <w:szCs w:val="26"/>
        </w:rPr>
        <w:t xml:space="preserve">du Haut-Uele, une Division provinciale du Genre, Famille et Enfants, et des cellules dans les Chefferies. </w:t>
      </w:r>
      <w:r w:rsidRPr="00757246">
        <w:rPr>
          <w:rFonts w:ascii="Candara" w:hAnsi="Candara"/>
          <w:sz w:val="26"/>
          <w:szCs w:val="26"/>
        </w:rPr>
        <w:lastRenderedPageBreak/>
        <w:t xml:space="preserve">Par ailleurs, il existe également des structures spécialisées de la prise en charge partielle des victimes des violences sexuelles basées sur le Genre et des enfants en conflits avec la loi : les cliniques juridiques, le Groupe de travail de lutte contre les violences basées sur le genre et les comités de médiation pour la justice des mineurs. </w:t>
      </w:r>
    </w:p>
    <w:p w14:paraId="0DF81E0F" w14:textId="77777777" w:rsidR="00634634" w:rsidRPr="00757246" w:rsidRDefault="00634634" w:rsidP="00255144">
      <w:pPr>
        <w:spacing w:line="276" w:lineRule="auto"/>
        <w:jc w:val="both"/>
        <w:rPr>
          <w:rFonts w:ascii="Candara" w:hAnsi="Candara"/>
          <w:sz w:val="26"/>
          <w:szCs w:val="26"/>
        </w:rPr>
      </w:pPr>
      <w:r w:rsidRPr="00757246">
        <w:rPr>
          <w:rFonts w:ascii="Candara" w:hAnsi="Candara"/>
          <w:sz w:val="26"/>
          <w:szCs w:val="26"/>
        </w:rPr>
        <w:t xml:space="preserve">Dans ce secteur, seul l’UNICEF apporte son appui dans la protection de l’enfant au sens de l’évolution de celui-ci. Le non-respect de la dimension du GENRE reste remarquable dans toutes les instances décisionnelles. </w:t>
      </w:r>
    </w:p>
    <w:p w14:paraId="02A5E00C" w14:textId="77777777" w:rsidR="00634634" w:rsidRPr="00757246" w:rsidRDefault="00634634" w:rsidP="00634634">
      <w:pPr>
        <w:pStyle w:val="BankNormal"/>
        <w:tabs>
          <w:tab w:val="left" w:pos="2119"/>
        </w:tabs>
        <w:spacing w:after="120"/>
        <w:jc w:val="both"/>
        <w:rPr>
          <w:rFonts w:ascii="Candara" w:hAnsi="Candara"/>
          <w:noProof/>
          <w:sz w:val="26"/>
          <w:szCs w:val="26"/>
          <w:lang w:val="fr-CD" w:eastAsia="fr-FR"/>
        </w:rPr>
        <w:sectPr w:rsidR="00634634" w:rsidRPr="00757246" w:rsidSect="0087582F">
          <w:type w:val="continuous"/>
          <w:pgSz w:w="11907" w:h="16840" w:code="9"/>
          <w:pgMar w:top="1134" w:right="709" w:bottom="1134" w:left="1134" w:header="720" w:footer="567" w:gutter="0"/>
          <w:cols w:num="2" w:space="720"/>
          <w:noEndnote/>
          <w:docGrid w:linePitch="272"/>
        </w:sectPr>
      </w:pPr>
    </w:p>
    <w:p w14:paraId="3090E17C" w14:textId="77777777" w:rsidR="00634634" w:rsidRDefault="00634634" w:rsidP="00634634">
      <w:pPr>
        <w:shd w:val="clear" w:color="auto" w:fill="FFFFFF"/>
        <w:spacing w:after="120"/>
        <w:jc w:val="both"/>
        <w:rPr>
          <w:rFonts w:ascii="Candara" w:hAnsi="Candara" w:cs="Arial"/>
          <w:b/>
          <w:color w:val="0070C0"/>
          <w:sz w:val="26"/>
          <w:szCs w:val="26"/>
        </w:rPr>
      </w:pPr>
    </w:p>
    <w:p w14:paraId="41272392" w14:textId="77777777" w:rsidR="00634634" w:rsidRDefault="00634634" w:rsidP="00634634">
      <w:pPr>
        <w:shd w:val="clear" w:color="auto" w:fill="FFFFFF"/>
        <w:spacing w:after="120"/>
        <w:jc w:val="both"/>
        <w:rPr>
          <w:rFonts w:ascii="Candara" w:hAnsi="Candara" w:cs="Arial"/>
          <w:b/>
          <w:color w:val="0070C0"/>
          <w:sz w:val="26"/>
          <w:szCs w:val="26"/>
        </w:rPr>
        <w:sectPr w:rsidR="00634634" w:rsidSect="0087582F">
          <w:type w:val="continuous"/>
          <w:pgSz w:w="11907" w:h="16840" w:code="9"/>
          <w:pgMar w:top="1134" w:right="709" w:bottom="1134" w:left="1134" w:header="720" w:footer="567" w:gutter="0"/>
          <w:cols w:num="2" w:space="720"/>
          <w:noEndnote/>
          <w:docGrid w:linePitch="272"/>
        </w:sectPr>
      </w:pPr>
    </w:p>
    <w:p w14:paraId="158C7A7F" w14:textId="77777777" w:rsidR="00634634" w:rsidRPr="00EF586F" w:rsidRDefault="00634634" w:rsidP="00BD1E71">
      <w:pPr>
        <w:pStyle w:val="Paragraphedeliste"/>
        <w:numPr>
          <w:ilvl w:val="0"/>
          <w:numId w:val="86"/>
        </w:numPr>
        <w:shd w:val="clear" w:color="auto" w:fill="FFFFFF"/>
        <w:spacing w:after="120"/>
        <w:ind w:left="426"/>
        <w:jc w:val="both"/>
        <w:rPr>
          <w:rFonts w:ascii="Candara" w:hAnsi="Candara" w:cs="Arial"/>
          <w:b/>
          <w:color w:val="0070C0"/>
          <w:sz w:val="26"/>
          <w:szCs w:val="26"/>
        </w:rPr>
      </w:pPr>
      <w:r w:rsidRPr="00EF586F">
        <w:rPr>
          <w:rFonts w:ascii="Candara" w:hAnsi="Candara" w:cs="Arial"/>
          <w:b/>
          <w:color w:val="0070C0"/>
          <w:sz w:val="26"/>
          <w:szCs w:val="26"/>
        </w:rPr>
        <w:lastRenderedPageBreak/>
        <w:t>Analyse diagnostique</w:t>
      </w:r>
    </w:p>
    <w:p w14:paraId="4944278A" w14:textId="77777777" w:rsidR="00634634" w:rsidRPr="00757246" w:rsidRDefault="00634634" w:rsidP="00634634">
      <w:pPr>
        <w:spacing w:after="120"/>
        <w:jc w:val="both"/>
        <w:rPr>
          <w:rFonts w:ascii="Candara" w:hAnsi="Candara" w:cs="Arial"/>
          <w:b/>
          <w:color w:val="0070C0"/>
          <w:sz w:val="26"/>
          <w:szCs w:val="26"/>
        </w:rPr>
        <w:sectPr w:rsidR="00634634" w:rsidRPr="00757246" w:rsidSect="0087582F">
          <w:type w:val="continuous"/>
          <w:pgSz w:w="11907" w:h="16840" w:code="9"/>
          <w:pgMar w:top="1134" w:right="709" w:bottom="1134" w:left="1134" w:header="720" w:footer="567" w:gutter="0"/>
          <w:cols w:space="720"/>
          <w:noEndnote/>
          <w:docGrid w:linePitch="272"/>
        </w:sectPr>
      </w:pPr>
    </w:p>
    <w:p w14:paraId="56ADA4F6" w14:textId="77777777" w:rsidR="00634634" w:rsidRPr="00D323DA" w:rsidRDefault="00634634" w:rsidP="00255144">
      <w:pPr>
        <w:spacing w:after="160" w:line="276" w:lineRule="auto"/>
        <w:jc w:val="both"/>
        <w:rPr>
          <w:rFonts w:ascii="Candara" w:hAnsi="Candara"/>
          <w:sz w:val="26"/>
          <w:szCs w:val="26"/>
          <w:lang w:val="fr-BE"/>
        </w:rPr>
      </w:pPr>
      <w:r w:rsidRPr="00757246">
        <w:rPr>
          <w:rFonts w:ascii="Candara" w:hAnsi="Candara"/>
          <w:color w:val="000000"/>
          <w:sz w:val="26"/>
          <w:szCs w:val="26"/>
        </w:rPr>
        <w:lastRenderedPageBreak/>
        <w:t xml:space="preserve">Comme </w:t>
      </w:r>
      <w:r w:rsidRPr="00757246">
        <w:rPr>
          <w:rFonts w:ascii="Candara" w:hAnsi="Candara"/>
          <w:b/>
          <w:color w:val="000000"/>
          <w:sz w:val="26"/>
          <w:szCs w:val="26"/>
        </w:rPr>
        <w:t>forces</w:t>
      </w:r>
      <w:r w:rsidRPr="00757246">
        <w:rPr>
          <w:rFonts w:ascii="Candara" w:hAnsi="Candara"/>
          <w:color w:val="000000"/>
          <w:sz w:val="26"/>
          <w:szCs w:val="26"/>
        </w:rPr>
        <w:t xml:space="preserve">, (i) </w:t>
      </w:r>
      <w:r w:rsidRPr="00757246">
        <w:rPr>
          <w:rFonts w:ascii="Candara" w:hAnsi="Candara"/>
          <w:sz w:val="26"/>
          <w:szCs w:val="26"/>
        </w:rPr>
        <w:t>Existence de la Division</w:t>
      </w:r>
      <w:r w:rsidR="00512F9C">
        <w:rPr>
          <w:rFonts w:ascii="Candara" w:hAnsi="Candara"/>
          <w:sz w:val="26"/>
          <w:szCs w:val="26"/>
        </w:rPr>
        <w:t xml:space="preserve"> Provinciale</w:t>
      </w:r>
      <w:r w:rsidRPr="00757246">
        <w:rPr>
          <w:rFonts w:ascii="Candara" w:hAnsi="Candara"/>
          <w:sz w:val="26"/>
          <w:szCs w:val="26"/>
        </w:rPr>
        <w:t xml:space="preserve"> du Genre, famille et enfant </w:t>
      </w:r>
      <w:r w:rsidR="009278CA">
        <w:rPr>
          <w:rFonts w:ascii="Candara" w:hAnsi="Candara"/>
          <w:sz w:val="26"/>
          <w:szCs w:val="26"/>
        </w:rPr>
        <w:t>(DPGF)</w:t>
      </w:r>
      <w:r w:rsidR="00255144">
        <w:rPr>
          <w:rFonts w:ascii="Candara" w:hAnsi="Candara"/>
          <w:sz w:val="26"/>
          <w:szCs w:val="26"/>
        </w:rPr>
        <w:t xml:space="preserve"> </w:t>
      </w:r>
      <w:r w:rsidRPr="00757246">
        <w:rPr>
          <w:rFonts w:ascii="Candara" w:hAnsi="Candara"/>
          <w:sz w:val="26"/>
          <w:szCs w:val="26"/>
        </w:rPr>
        <w:t xml:space="preserve">; (ii) Existence des structures étatiques de la DPGF installées sur toute l’étendue de la </w:t>
      </w:r>
      <w:r w:rsidR="00A657FE">
        <w:rPr>
          <w:rFonts w:ascii="Candara" w:hAnsi="Candara"/>
          <w:sz w:val="26"/>
          <w:szCs w:val="26"/>
        </w:rPr>
        <w:t xml:space="preserve">Province </w:t>
      </w:r>
      <w:r w:rsidRPr="00757246">
        <w:rPr>
          <w:rFonts w:ascii="Candara" w:hAnsi="Candara"/>
          <w:sz w:val="26"/>
          <w:szCs w:val="26"/>
        </w:rPr>
        <w:t xml:space="preserve">; (iii) Promotion et vulgarisation de toutes les études et les recherches en rapport avec la femme dans les politiques et les programmes ; (iv) Existences des agents qualifiées dans chaque entité administrative ; (v) </w:t>
      </w:r>
      <w:r w:rsidRPr="00757246">
        <w:rPr>
          <w:rFonts w:ascii="Candara" w:hAnsi="Candara"/>
          <w:sz w:val="26"/>
          <w:szCs w:val="26"/>
          <w:lang w:val="fr-BE"/>
        </w:rPr>
        <w:t>Existence des enfants reporters ainsi que les organisations féminines et celles du genre.</w:t>
      </w:r>
    </w:p>
    <w:p w14:paraId="5E9E4450" w14:textId="77777777" w:rsidR="00634634" w:rsidRPr="00D323DA" w:rsidRDefault="00634634" w:rsidP="00255144">
      <w:pPr>
        <w:spacing w:after="160" w:line="276" w:lineRule="auto"/>
        <w:jc w:val="both"/>
        <w:rPr>
          <w:rFonts w:ascii="Candara" w:hAnsi="Candara"/>
          <w:sz w:val="26"/>
          <w:szCs w:val="26"/>
        </w:rPr>
      </w:pPr>
      <w:r w:rsidRPr="00757246">
        <w:rPr>
          <w:rFonts w:ascii="Candara" w:hAnsi="Candara"/>
          <w:color w:val="000000"/>
          <w:sz w:val="26"/>
          <w:szCs w:val="26"/>
        </w:rPr>
        <w:t xml:space="preserve">Quelques </w:t>
      </w:r>
      <w:r w:rsidRPr="00757246">
        <w:rPr>
          <w:rFonts w:ascii="Candara" w:hAnsi="Candara"/>
          <w:b/>
          <w:color w:val="000000"/>
          <w:sz w:val="26"/>
          <w:szCs w:val="26"/>
        </w:rPr>
        <w:t xml:space="preserve">points faibles </w:t>
      </w:r>
      <w:r w:rsidRPr="00EF586F">
        <w:rPr>
          <w:rFonts w:ascii="Candara" w:hAnsi="Candara"/>
          <w:color w:val="000000"/>
          <w:sz w:val="26"/>
          <w:szCs w:val="26"/>
        </w:rPr>
        <w:t>sont à signaler tels que</w:t>
      </w:r>
      <w:r w:rsidRPr="00757246">
        <w:rPr>
          <w:rFonts w:ascii="Candara" w:hAnsi="Candara"/>
          <w:b/>
          <w:color w:val="000000"/>
          <w:sz w:val="26"/>
          <w:szCs w:val="26"/>
        </w:rPr>
        <w:t xml:space="preserve"> : </w:t>
      </w:r>
      <w:r w:rsidRPr="00EF586F">
        <w:rPr>
          <w:rFonts w:ascii="Candara" w:hAnsi="Candara"/>
          <w:color w:val="000000"/>
          <w:sz w:val="26"/>
          <w:szCs w:val="26"/>
        </w:rPr>
        <w:t>(i)</w:t>
      </w:r>
      <w:r w:rsidR="00255144">
        <w:rPr>
          <w:rFonts w:ascii="Candara" w:hAnsi="Candara"/>
          <w:b/>
          <w:color w:val="000000"/>
          <w:sz w:val="26"/>
          <w:szCs w:val="26"/>
        </w:rPr>
        <w:t xml:space="preserve"> </w:t>
      </w:r>
      <w:r w:rsidRPr="00757246">
        <w:rPr>
          <w:rFonts w:ascii="Candara" w:hAnsi="Candara"/>
          <w:sz w:val="26"/>
          <w:szCs w:val="26"/>
        </w:rPr>
        <w:t xml:space="preserve">Mauvaises conditions de travail dues au manque d’un bâtiment approprié ; (ii) Manque de la maison de la femme pour abriter le centre d’éducation et d’apprentissage des filles mères dans chaque entité administrative. (iii) Non prise en charge des </w:t>
      </w:r>
      <w:r w:rsidRPr="00757246">
        <w:rPr>
          <w:rFonts w:ascii="Candara" w:hAnsi="Candara"/>
          <w:sz w:val="26"/>
          <w:szCs w:val="26"/>
        </w:rPr>
        <w:lastRenderedPageBreak/>
        <w:t>agents non mécanisés ainsi que les omis ; (iv) Manque de prime pour la motivation ; (v) Manque des frais de fonctionnement ; (vi) Dysfonctionnement de la police d’enfance et absence d’un tribunal pour enfant ainsi que les magistrats des enfants et les maisons de garde pour les enfants en conflit avec la loi ; (vii) Manque d</w:t>
      </w:r>
      <w:r w:rsidR="00007936">
        <w:rPr>
          <w:rFonts w:ascii="Candara" w:hAnsi="Candara"/>
          <w:sz w:val="26"/>
          <w:szCs w:val="26"/>
        </w:rPr>
        <w:t>’</w:t>
      </w:r>
      <w:r w:rsidRPr="00757246">
        <w:rPr>
          <w:rFonts w:ascii="Candara" w:hAnsi="Candara"/>
          <w:sz w:val="26"/>
          <w:szCs w:val="26"/>
        </w:rPr>
        <w:t xml:space="preserve">Edits provinciaux pour la protection des droits des enfants ; (viii) Manque de mesures contraignantes contre les abus et l’exploitation économique des enfants par les autorités de chaque entité administrative (circulation des enfants dans les rues de la ville au lieu d’être à l’école) ; (ix) Manque de fonds de prise en charge pour l’assistance des enfants en cas de situation difficile ; (x) Non-exécution du budget détaillé des activités ; (xi) Manque de moyens de transport pour </w:t>
      </w:r>
      <w:r w:rsidRPr="00757246">
        <w:rPr>
          <w:rFonts w:ascii="Candara" w:hAnsi="Candara"/>
          <w:sz w:val="26"/>
          <w:szCs w:val="26"/>
        </w:rPr>
        <w:lastRenderedPageBreak/>
        <w:t>la Division ; (xii) Manque de Kit informatique ; (xiii) Nombre très élevé des enfants ayant dépassé le délai légal de l’enregistrement à l’Etat civil ; (xiv)</w:t>
      </w:r>
      <w:r w:rsidR="00597898">
        <w:rPr>
          <w:rFonts w:ascii="Candara" w:hAnsi="Candara"/>
          <w:sz w:val="26"/>
          <w:szCs w:val="26"/>
        </w:rPr>
        <w:t xml:space="preserve"> </w:t>
      </w:r>
      <w:r w:rsidRPr="00757246">
        <w:rPr>
          <w:rFonts w:ascii="Candara" w:hAnsi="Candara"/>
          <w:sz w:val="26"/>
          <w:szCs w:val="26"/>
        </w:rPr>
        <w:t>Non prise en charge des enfants en conflit avec la loi ; (xv) Ignorance et faible connaissance sur le changement climatique aux femmes surtout celles du milieu rural ; (xvi) Inexistence des groupes thématiques genre ; (xvii) Inexistence de service national femmes et développement ; (xviii) La non dénonciation des cas de violences ; (xix) Arrangement à l’amiable en cas de violences sexuelles ; (xx) Phénomène ENFANT ABANDONNE.</w:t>
      </w:r>
    </w:p>
    <w:p w14:paraId="78AF8DD2" w14:textId="77777777" w:rsidR="00634634" w:rsidRPr="00D323DA" w:rsidRDefault="00634634" w:rsidP="00255144">
      <w:pPr>
        <w:pStyle w:val="Paragraphedeliste"/>
        <w:numPr>
          <w:ilvl w:val="0"/>
          <w:numId w:val="49"/>
        </w:numPr>
        <w:spacing w:after="160" w:line="276" w:lineRule="auto"/>
        <w:ind w:left="0" w:firstLine="0"/>
        <w:jc w:val="both"/>
        <w:rPr>
          <w:rFonts w:ascii="Candara" w:hAnsi="Candara"/>
          <w:sz w:val="26"/>
          <w:szCs w:val="26"/>
        </w:rPr>
      </w:pPr>
      <w:r w:rsidRPr="00757246">
        <w:rPr>
          <w:rFonts w:ascii="Candara" w:hAnsi="Candara"/>
          <w:sz w:val="26"/>
          <w:szCs w:val="26"/>
        </w:rPr>
        <w:lastRenderedPageBreak/>
        <w:t xml:space="preserve">Appui du Gouvernement congolais et des organismes internationaux ; (ii) </w:t>
      </w:r>
      <w:r w:rsidRPr="00757246">
        <w:rPr>
          <w:rFonts w:ascii="Candara" w:hAnsi="Candara"/>
          <w:sz w:val="26"/>
          <w:szCs w:val="26"/>
          <w:lang w:val="fr-BE"/>
        </w:rPr>
        <w:t>Appui des APA</w:t>
      </w:r>
      <w:r w:rsidRPr="00757246">
        <w:rPr>
          <w:rFonts w:ascii="Candara" w:hAnsi="Candara"/>
          <w:color w:val="000000"/>
          <w:sz w:val="26"/>
          <w:szCs w:val="26"/>
          <w:lang w:val="fr-BE"/>
        </w:rPr>
        <w:t xml:space="preserve"> sont des </w:t>
      </w:r>
      <w:r w:rsidRPr="00757246">
        <w:rPr>
          <w:rFonts w:ascii="Candara" w:hAnsi="Candara"/>
          <w:b/>
          <w:color w:val="000000"/>
          <w:sz w:val="26"/>
          <w:szCs w:val="26"/>
          <w:lang w:val="fr-BE"/>
        </w:rPr>
        <w:t>opportunités</w:t>
      </w:r>
      <w:r w:rsidRPr="00757246">
        <w:rPr>
          <w:rFonts w:ascii="Candara" w:hAnsi="Candara"/>
          <w:color w:val="000000"/>
          <w:sz w:val="26"/>
          <w:szCs w:val="26"/>
          <w:lang w:val="fr-BE"/>
        </w:rPr>
        <w:t xml:space="preserve"> à capitaliser pour accompagner le secteur à se développer.</w:t>
      </w:r>
    </w:p>
    <w:p w14:paraId="01E0AC8D" w14:textId="77777777" w:rsidR="00634634" w:rsidRDefault="00634634" w:rsidP="00255144">
      <w:pPr>
        <w:spacing w:after="160" w:line="276" w:lineRule="auto"/>
        <w:jc w:val="both"/>
        <w:rPr>
          <w:rFonts w:ascii="Candara" w:hAnsi="Candara"/>
          <w:sz w:val="26"/>
          <w:szCs w:val="26"/>
        </w:rPr>
        <w:sectPr w:rsidR="00634634" w:rsidSect="0087582F">
          <w:type w:val="continuous"/>
          <w:pgSz w:w="11907" w:h="16840" w:code="9"/>
          <w:pgMar w:top="1134" w:right="709" w:bottom="1134" w:left="1134" w:header="720" w:footer="567" w:gutter="0"/>
          <w:cols w:num="2" w:space="720"/>
          <w:noEndnote/>
          <w:docGrid w:linePitch="272"/>
        </w:sectPr>
      </w:pPr>
      <w:r w:rsidRPr="00757246">
        <w:rPr>
          <w:rFonts w:ascii="Candara" w:hAnsi="Candara"/>
          <w:sz w:val="26"/>
          <w:szCs w:val="26"/>
        </w:rPr>
        <w:t xml:space="preserve">Comme </w:t>
      </w:r>
      <w:r w:rsidRPr="00757246">
        <w:rPr>
          <w:rFonts w:ascii="Candara" w:hAnsi="Candara"/>
          <w:b/>
          <w:sz w:val="26"/>
          <w:szCs w:val="26"/>
        </w:rPr>
        <w:t>menaces</w:t>
      </w:r>
      <w:r w:rsidRPr="00757246">
        <w:rPr>
          <w:rFonts w:ascii="Candara" w:hAnsi="Candara"/>
          <w:sz w:val="26"/>
          <w:szCs w:val="26"/>
        </w:rPr>
        <w:t xml:space="preserve">, on peut citer : </w:t>
      </w:r>
      <w:r w:rsidRPr="00AD021F">
        <w:rPr>
          <w:rFonts w:ascii="Candara" w:hAnsi="Candara"/>
          <w:sz w:val="26"/>
          <w:szCs w:val="26"/>
        </w:rPr>
        <w:t>(i)</w:t>
      </w:r>
      <w:r w:rsidRPr="00757246">
        <w:rPr>
          <w:rFonts w:ascii="Candara" w:hAnsi="Candara"/>
          <w:color w:val="FF0000"/>
          <w:sz w:val="26"/>
          <w:szCs w:val="26"/>
        </w:rPr>
        <w:t xml:space="preserve"> </w:t>
      </w:r>
      <w:r w:rsidRPr="00AD021F">
        <w:rPr>
          <w:rFonts w:ascii="Candara" w:hAnsi="Candara"/>
          <w:sz w:val="26"/>
          <w:szCs w:val="26"/>
        </w:rPr>
        <w:t xml:space="preserve">Recrudescence des infections sexuellement transmissibles chez les femmes dans les carrières minières ; (ii) Taux élevé des cas de grossesse chez les mineures ; (iii) Taux élevé des cas d’union précoce ; (iv) Rareté de produits vivriers suite à la destruction des champs des autochtones par les éleveurs nomades Mbororos dans le </w:t>
      </w:r>
      <w:r w:rsidR="00523721">
        <w:rPr>
          <w:rFonts w:ascii="Candara" w:hAnsi="Candara"/>
          <w:sz w:val="26"/>
          <w:szCs w:val="26"/>
        </w:rPr>
        <w:t>T</w:t>
      </w:r>
      <w:r w:rsidRPr="00AD021F">
        <w:rPr>
          <w:rFonts w:ascii="Candara" w:hAnsi="Candara"/>
          <w:sz w:val="26"/>
          <w:szCs w:val="26"/>
        </w:rPr>
        <w:t>erritoire de Niangara ;</w:t>
      </w:r>
      <w:r w:rsidRPr="00757246">
        <w:rPr>
          <w:rFonts w:ascii="Candara" w:hAnsi="Candara"/>
          <w:sz w:val="26"/>
          <w:szCs w:val="26"/>
        </w:rPr>
        <w:t xml:space="preserve"> (vi) Les us et coutume</w:t>
      </w:r>
      <w:r w:rsidR="00523721">
        <w:rPr>
          <w:rFonts w:ascii="Candara" w:hAnsi="Candara"/>
          <w:sz w:val="26"/>
          <w:szCs w:val="26"/>
        </w:rPr>
        <w:t>s</w:t>
      </w:r>
      <w:r w:rsidRPr="00757246">
        <w:rPr>
          <w:rFonts w:ascii="Candara" w:hAnsi="Candara"/>
          <w:sz w:val="26"/>
          <w:szCs w:val="26"/>
        </w:rPr>
        <w:t>.</w:t>
      </w:r>
    </w:p>
    <w:p w14:paraId="2348490F" w14:textId="77777777" w:rsidR="00634634" w:rsidRPr="00D63644" w:rsidRDefault="00634634" w:rsidP="00BD1E71">
      <w:pPr>
        <w:pStyle w:val="Titre2"/>
        <w:numPr>
          <w:ilvl w:val="2"/>
          <w:numId w:val="27"/>
        </w:numPr>
        <w:shd w:val="clear" w:color="auto" w:fill="B2C4DA"/>
        <w:spacing w:after="120" w:line="276" w:lineRule="auto"/>
        <w:jc w:val="both"/>
        <w:rPr>
          <w:rFonts w:ascii="Candara" w:hAnsi="Candara"/>
          <w:smallCaps w:val="0"/>
          <w:color w:val="C00000"/>
          <w:sz w:val="28"/>
          <w:szCs w:val="28"/>
        </w:rPr>
      </w:pPr>
      <w:bookmarkStart w:id="126" w:name="_Toc135998240"/>
      <w:bookmarkStart w:id="127" w:name="_Toc138941644"/>
      <w:bookmarkStart w:id="128" w:name="_Toc146827239"/>
      <w:r w:rsidRPr="00D63644">
        <w:rPr>
          <w:rFonts w:ascii="Candara" w:hAnsi="Candara"/>
          <w:smallCaps w:val="0"/>
          <w:color w:val="C00000"/>
          <w:sz w:val="28"/>
          <w:szCs w:val="28"/>
        </w:rPr>
        <w:lastRenderedPageBreak/>
        <w:t>Jeunesse</w:t>
      </w:r>
      <w:bookmarkEnd w:id="126"/>
      <w:bookmarkEnd w:id="127"/>
      <w:bookmarkEnd w:id="128"/>
    </w:p>
    <w:p w14:paraId="272781E5" w14:textId="77777777" w:rsidR="00634634" w:rsidRPr="00FA2799" w:rsidRDefault="00634634" w:rsidP="00634634">
      <w:pPr>
        <w:pStyle w:val="BankNormal"/>
        <w:tabs>
          <w:tab w:val="left" w:pos="2119"/>
        </w:tabs>
        <w:spacing w:after="0" w:line="276" w:lineRule="auto"/>
        <w:jc w:val="both"/>
        <w:rPr>
          <w:rFonts w:ascii="Candara" w:hAnsi="Candara"/>
          <w:highlight w:val="yellow"/>
          <w:lang w:val="fr-CD"/>
        </w:rPr>
        <w:sectPr w:rsidR="00634634" w:rsidRPr="00FA2799" w:rsidSect="0087582F">
          <w:type w:val="continuous"/>
          <w:pgSz w:w="11907" w:h="16840" w:code="9"/>
          <w:pgMar w:top="1134" w:right="709" w:bottom="1134" w:left="1134" w:header="720" w:footer="567" w:gutter="0"/>
          <w:cols w:space="720"/>
          <w:noEndnote/>
          <w:docGrid w:linePitch="272"/>
        </w:sectPr>
      </w:pPr>
    </w:p>
    <w:p w14:paraId="31AEF693" w14:textId="77777777" w:rsidR="00634634" w:rsidRPr="009637D0" w:rsidRDefault="00AD316F" w:rsidP="00634634">
      <w:pPr>
        <w:pStyle w:val="Paragraphedeliste"/>
        <w:numPr>
          <w:ilvl w:val="0"/>
          <w:numId w:val="7"/>
        </w:numPr>
        <w:spacing w:after="120" w:line="276" w:lineRule="auto"/>
        <w:jc w:val="both"/>
        <w:rPr>
          <w:rFonts w:ascii="Candara" w:hAnsi="Candara" w:cs="Arial"/>
          <w:b/>
          <w:color w:val="0070C0"/>
          <w:szCs w:val="26"/>
        </w:rPr>
      </w:pPr>
      <w:r>
        <w:rPr>
          <w:noProof/>
          <w:lang w:val="fr-FR"/>
        </w:rPr>
        <w:lastRenderedPageBreak/>
        <w:drawing>
          <wp:anchor distT="0" distB="0" distL="114300" distR="114300" simplePos="0" relativeHeight="251694592" behindDoc="0" locked="0" layoutInCell="1" allowOverlap="1" wp14:anchorId="75B836EB" wp14:editId="6AD9F644">
            <wp:simplePos x="0" y="0"/>
            <wp:positionH relativeFrom="column">
              <wp:posOffset>3810</wp:posOffset>
            </wp:positionH>
            <wp:positionV relativeFrom="paragraph">
              <wp:posOffset>203200</wp:posOffset>
            </wp:positionV>
            <wp:extent cx="2959100" cy="1663700"/>
            <wp:effectExtent l="0" t="0" r="0" b="0"/>
            <wp:wrapTopAndBottom/>
            <wp:docPr id="133" name="Image 82" descr="C:\Users\Mansoor\Documents\DOCUMENT EX PATRICK\EXC PATRICK\Séquence 01.Image fix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2" descr="C:\Users\Mansoor\Documents\DOCUMENT EX PATRICK\EXC PATRICK\Séquence 01.Image fixe01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59100"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634634" w:rsidRPr="009637D0">
        <w:rPr>
          <w:rFonts w:ascii="Candara" w:hAnsi="Candara" w:cs="Arial"/>
          <w:b/>
          <w:color w:val="0070C0"/>
          <w:szCs w:val="26"/>
        </w:rPr>
        <w:t>Etat des lieux</w:t>
      </w:r>
    </w:p>
    <w:p w14:paraId="20362AB7" w14:textId="77777777" w:rsidR="00634634" w:rsidRPr="00FA2799" w:rsidRDefault="00634634" w:rsidP="00634634">
      <w:pPr>
        <w:autoSpaceDE w:val="0"/>
        <w:autoSpaceDN w:val="0"/>
        <w:adjustRightInd w:val="0"/>
        <w:spacing w:line="276" w:lineRule="auto"/>
        <w:contextualSpacing/>
        <w:jc w:val="both"/>
        <w:rPr>
          <w:rFonts w:ascii="Candara" w:hAnsi="Candara"/>
          <w:lang w:eastAsia="en-US"/>
        </w:rPr>
        <w:sectPr w:rsidR="00634634" w:rsidRPr="00FA2799" w:rsidSect="0087582F">
          <w:type w:val="continuous"/>
          <w:pgSz w:w="11907" w:h="16840" w:code="9"/>
          <w:pgMar w:top="1134" w:right="709" w:bottom="1134" w:left="1134" w:header="720" w:footer="567" w:gutter="0"/>
          <w:cols w:space="720"/>
          <w:noEndnote/>
          <w:docGrid w:linePitch="272"/>
        </w:sectPr>
      </w:pPr>
    </w:p>
    <w:p w14:paraId="591162A1" w14:textId="77777777" w:rsidR="00AD316F" w:rsidRDefault="00AD316F" w:rsidP="00634634">
      <w:pPr>
        <w:jc w:val="both"/>
        <w:rPr>
          <w:rFonts w:ascii="Candara" w:hAnsi="Candara"/>
          <w:sz w:val="26"/>
          <w:szCs w:val="26"/>
        </w:rPr>
      </w:pPr>
    </w:p>
    <w:p w14:paraId="0B01A484" w14:textId="77777777" w:rsidR="00AD316F" w:rsidRPr="00AD316F" w:rsidRDefault="00AD316F" w:rsidP="00AD316F">
      <w:pPr>
        <w:jc w:val="center"/>
        <w:rPr>
          <w:rFonts w:ascii="Candara" w:hAnsi="Candara"/>
          <w:sz w:val="20"/>
          <w:szCs w:val="20"/>
        </w:rPr>
      </w:pPr>
      <w:r>
        <w:rPr>
          <w:rFonts w:ascii="Candara" w:hAnsi="Candara"/>
          <w:sz w:val="20"/>
          <w:szCs w:val="20"/>
        </w:rPr>
        <w:t xml:space="preserve">Elèves finalistes </w:t>
      </w:r>
      <w:r w:rsidR="004C6780">
        <w:rPr>
          <w:rFonts w:ascii="Candara" w:hAnsi="Candara"/>
          <w:sz w:val="20"/>
          <w:szCs w:val="20"/>
        </w:rPr>
        <w:t xml:space="preserve">lors </w:t>
      </w:r>
      <w:r>
        <w:rPr>
          <w:rFonts w:ascii="Candara" w:hAnsi="Candara"/>
          <w:sz w:val="20"/>
          <w:szCs w:val="20"/>
        </w:rPr>
        <w:t xml:space="preserve">des </w:t>
      </w:r>
      <w:r w:rsidR="004C6780">
        <w:rPr>
          <w:rFonts w:ascii="Candara" w:hAnsi="Candara"/>
          <w:sz w:val="20"/>
          <w:szCs w:val="20"/>
        </w:rPr>
        <w:t xml:space="preserve">épreuves des </w:t>
      </w:r>
      <w:r>
        <w:rPr>
          <w:rFonts w:ascii="Candara" w:hAnsi="Candara"/>
          <w:sz w:val="20"/>
          <w:szCs w:val="20"/>
        </w:rPr>
        <w:t xml:space="preserve">Examens </w:t>
      </w:r>
      <w:r w:rsidR="004C6780">
        <w:rPr>
          <w:rFonts w:ascii="Candara" w:hAnsi="Candara"/>
          <w:sz w:val="20"/>
          <w:szCs w:val="20"/>
        </w:rPr>
        <w:t xml:space="preserve">d’Etat </w:t>
      </w:r>
      <w:r>
        <w:rPr>
          <w:rFonts w:ascii="Candara" w:hAnsi="Candara"/>
          <w:sz w:val="20"/>
          <w:szCs w:val="20"/>
        </w:rPr>
        <w:t>à Isiro</w:t>
      </w:r>
    </w:p>
    <w:p w14:paraId="59111040" w14:textId="77777777" w:rsidR="00634634" w:rsidRPr="00D323DA" w:rsidRDefault="00634634" w:rsidP="00A54E6A">
      <w:pPr>
        <w:spacing w:line="276" w:lineRule="auto"/>
        <w:jc w:val="both"/>
        <w:rPr>
          <w:rFonts w:ascii="Candara" w:hAnsi="Candara"/>
          <w:sz w:val="26"/>
          <w:szCs w:val="26"/>
        </w:rPr>
      </w:pPr>
      <w:r w:rsidRPr="00D323DA">
        <w:rPr>
          <w:rFonts w:ascii="Candara" w:hAnsi="Candara"/>
          <w:sz w:val="26"/>
          <w:szCs w:val="26"/>
        </w:rPr>
        <w:t xml:space="preserve">Du point de vue démographique, la </w:t>
      </w:r>
      <w:r w:rsidR="00A657FE">
        <w:rPr>
          <w:rFonts w:ascii="Candara" w:hAnsi="Candara"/>
          <w:sz w:val="26"/>
          <w:szCs w:val="26"/>
        </w:rPr>
        <w:t xml:space="preserve">Province </w:t>
      </w:r>
      <w:r w:rsidRPr="00D323DA">
        <w:rPr>
          <w:rFonts w:ascii="Candara" w:hAnsi="Candara"/>
          <w:sz w:val="26"/>
          <w:szCs w:val="26"/>
        </w:rPr>
        <w:t xml:space="preserve">du Haut-Uele est dominée par une </w:t>
      </w:r>
      <w:r w:rsidRPr="00D323DA">
        <w:rPr>
          <w:rFonts w:ascii="Candara" w:hAnsi="Candara"/>
          <w:sz w:val="26"/>
          <w:szCs w:val="26"/>
        </w:rPr>
        <w:lastRenderedPageBreak/>
        <w:t>population jeune. En dehors de la jeunesse en pleine scolarité, la plupart est constituée des ceux qui se lancent dans les activités minières et de petit commerce.</w:t>
      </w:r>
    </w:p>
    <w:p w14:paraId="7EA95F35" w14:textId="77777777" w:rsidR="00634634" w:rsidRPr="00D323DA" w:rsidRDefault="00634634" w:rsidP="00A54E6A">
      <w:pPr>
        <w:spacing w:line="276" w:lineRule="auto"/>
        <w:jc w:val="both"/>
        <w:rPr>
          <w:rFonts w:ascii="Candara" w:hAnsi="Candara"/>
          <w:sz w:val="26"/>
          <w:szCs w:val="26"/>
        </w:rPr>
      </w:pPr>
      <w:r w:rsidRPr="00D323DA">
        <w:rPr>
          <w:rFonts w:ascii="Candara" w:hAnsi="Candara"/>
          <w:sz w:val="26"/>
          <w:szCs w:val="26"/>
        </w:rPr>
        <w:t>En plus de la Division provinciale de la jeunesse, il existe également des structures d’encadrement des jeunes telles que : les conseils provincial, urbain, territoriaux et locaux de la jeunesse.</w:t>
      </w:r>
    </w:p>
    <w:p w14:paraId="42B66D0A" w14:textId="77777777" w:rsidR="00634634" w:rsidRPr="00D323DA" w:rsidRDefault="00634634" w:rsidP="00A54E6A">
      <w:pPr>
        <w:pStyle w:val="BankNormal"/>
        <w:tabs>
          <w:tab w:val="left" w:pos="2119"/>
        </w:tabs>
        <w:spacing w:after="0" w:line="276" w:lineRule="auto"/>
        <w:jc w:val="both"/>
        <w:rPr>
          <w:rFonts w:ascii="Candara" w:hAnsi="Candara"/>
          <w:sz w:val="26"/>
          <w:szCs w:val="26"/>
          <w:lang w:val="fr-CD"/>
        </w:rPr>
        <w:sectPr w:rsidR="00634634" w:rsidRPr="00D323DA" w:rsidSect="0087582F">
          <w:type w:val="continuous"/>
          <w:pgSz w:w="11907" w:h="16840" w:code="9"/>
          <w:pgMar w:top="1134" w:right="709" w:bottom="1134" w:left="1134" w:header="720" w:footer="567" w:gutter="0"/>
          <w:cols w:num="2" w:space="720"/>
          <w:noEndnote/>
          <w:docGrid w:linePitch="272"/>
        </w:sectPr>
      </w:pPr>
    </w:p>
    <w:p w14:paraId="6B81EAFA" w14:textId="77777777" w:rsidR="00634634" w:rsidRPr="00D323DA" w:rsidRDefault="00634634" w:rsidP="00A54E6A">
      <w:pPr>
        <w:pStyle w:val="Paragraphedeliste"/>
        <w:numPr>
          <w:ilvl w:val="0"/>
          <w:numId w:val="33"/>
        </w:numPr>
        <w:autoSpaceDE w:val="0"/>
        <w:autoSpaceDN w:val="0"/>
        <w:adjustRightInd w:val="0"/>
        <w:spacing w:line="276" w:lineRule="auto"/>
        <w:jc w:val="both"/>
        <w:rPr>
          <w:rFonts w:ascii="Candara" w:hAnsi="Candara" w:cs="Arial"/>
          <w:b/>
          <w:color w:val="0070C0"/>
          <w:sz w:val="26"/>
          <w:szCs w:val="26"/>
        </w:rPr>
      </w:pPr>
      <w:r w:rsidRPr="00D323DA">
        <w:rPr>
          <w:rFonts w:ascii="Candara" w:hAnsi="Candara" w:cs="Arial"/>
          <w:b/>
          <w:color w:val="0070C0"/>
          <w:sz w:val="26"/>
          <w:szCs w:val="26"/>
        </w:rPr>
        <w:lastRenderedPageBreak/>
        <w:t>Analyse diagnostique</w:t>
      </w:r>
    </w:p>
    <w:p w14:paraId="72206A8F" w14:textId="77777777" w:rsidR="00634634" w:rsidRPr="00D323DA" w:rsidRDefault="00634634" w:rsidP="00A54E6A">
      <w:pPr>
        <w:pStyle w:val="Paragraphedeliste"/>
        <w:numPr>
          <w:ilvl w:val="0"/>
          <w:numId w:val="7"/>
        </w:numPr>
        <w:spacing w:after="120" w:line="276" w:lineRule="auto"/>
        <w:jc w:val="both"/>
        <w:rPr>
          <w:rFonts w:ascii="Candara" w:hAnsi="Candara" w:cs="Arial"/>
          <w:b/>
          <w:color w:val="0070C0"/>
          <w:sz w:val="26"/>
          <w:szCs w:val="26"/>
        </w:rPr>
        <w:sectPr w:rsidR="00634634" w:rsidRPr="00D323DA" w:rsidSect="0087582F">
          <w:type w:val="continuous"/>
          <w:pgSz w:w="11907" w:h="16840" w:code="9"/>
          <w:pgMar w:top="1134" w:right="709" w:bottom="1134" w:left="1134" w:header="720" w:footer="567" w:gutter="0"/>
          <w:cols w:space="720"/>
          <w:noEndnote/>
          <w:docGrid w:linePitch="272"/>
        </w:sectPr>
      </w:pPr>
    </w:p>
    <w:p w14:paraId="60A4E5F6" w14:textId="77777777" w:rsidR="00634634" w:rsidRPr="00D323DA" w:rsidRDefault="00634634" w:rsidP="00A54E6A">
      <w:pPr>
        <w:pStyle w:val="Paragraphedeliste"/>
        <w:numPr>
          <w:ilvl w:val="0"/>
          <w:numId w:val="50"/>
        </w:numPr>
        <w:spacing w:after="160" w:line="276" w:lineRule="auto"/>
        <w:ind w:left="0" w:firstLine="0"/>
        <w:jc w:val="both"/>
        <w:rPr>
          <w:rFonts w:ascii="Candara" w:hAnsi="Candara"/>
          <w:sz w:val="26"/>
          <w:szCs w:val="26"/>
        </w:rPr>
      </w:pPr>
      <w:r w:rsidRPr="00D323DA">
        <w:rPr>
          <w:rFonts w:ascii="Candara" w:hAnsi="Candara"/>
          <w:sz w:val="26"/>
          <w:szCs w:val="26"/>
        </w:rPr>
        <w:lastRenderedPageBreak/>
        <w:t xml:space="preserve">Existence de concession pour la jeunesse; (ii) Existence des agents payés ; (iii) Existence de conseil provincial, territorial et local de la jeunesse sont les </w:t>
      </w:r>
      <w:r w:rsidRPr="00D323DA">
        <w:rPr>
          <w:rFonts w:ascii="Candara" w:hAnsi="Candara"/>
          <w:b/>
          <w:sz w:val="26"/>
          <w:szCs w:val="26"/>
        </w:rPr>
        <w:t>points forts</w:t>
      </w:r>
      <w:r w:rsidRPr="00D323DA">
        <w:rPr>
          <w:rFonts w:ascii="Candara" w:hAnsi="Candara"/>
          <w:sz w:val="26"/>
          <w:szCs w:val="26"/>
        </w:rPr>
        <w:t xml:space="preserve"> favorisant l’épanouissement de la jeunesse. </w:t>
      </w:r>
    </w:p>
    <w:p w14:paraId="3116EB81" w14:textId="77777777" w:rsidR="00634634" w:rsidRPr="00D323DA" w:rsidRDefault="00634634" w:rsidP="00A54E6A">
      <w:pPr>
        <w:spacing w:after="200" w:line="276" w:lineRule="auto"/>
        <w:jc w:val="both"/>
        <w:rPr>
          <w:rFonts w:ascii="Candara" w:hAnsi="Candara"/>
          <w:sz w:val="26"/>
          <w:szCs w:val="26"/>
        </w:rPr>
      </w:pPr>
      <w:r w:rsidRPr="00D323DA">
        <w:rPr>
          <w:rFonts w:ascii="Candara" w:hAnsi="Candara"/>
          <w:sz w:val="26"/>
          <w:szCs w:val="26"/>
        </w:rPr>
        <w:lastRenderedPageBreak/>
        <w:t xml:space="preserve">Comme </w:t>
      </w:r>
      <w:r w:rsidRPr="00D323DA">
        <w:rPr>
          <w:rFonts w:ascii="Candara" w:hAnsi="Candara"/>
          <w:b/>
          <w:sz w:val="26"/>
          <w:szCs w:val="26"/>
        </w:rPr>
        <w:t>points faibles</w:t>
      </w:r>
      <w:r w:rsidRPr="00D323DA">
        <w:rPr>
          <w:rFonts w:ascii="Candara" w:hAnsi="Candara"/>
          <w:sz w:val="26"/>
          <w:szCs w:val="26"/>
        </w:rPr>
        <w:t>, on peut relever :</w:t>
      </w:r>
      <w:r w:rsidRPr="00D323DA">
        <w:rPr>
          <w:rFonts w:ascii="Candara" w:hAnsi="Candara"/>
          <w:color w:val="FF0000"/>
          <w:sz w:val="26"/>
          <w:szCs w:val="26"/>
        </w:rPr>
        <w:t xml:space="preserve"> </w:t>
      </w:r>
      <w:r w:rsidRPr="00D323DA">
        <w:rPr>
          <w:rFonts w:ascii="Candara" w:hAnsi="Candara"/>
          <w:sz w:val="26"/>
          <w:szCs w:val="26"/>
        </w:rPr>
        <w:t>(i) Suspension des activités de formation et d’agro pastoral ;</w:t>
      </w:r>
      <w:r w:rsidRPr="00D323DA">
        <w:rPr>
          <w:rFonts w:ascii="Candara" w:hAnsi="Candara"/>
          <w:color w:val="FF0000"/>
          <w:sz w:val="26"/>
          <w:szCs w:val="26"/>
        </w:rPr>
        <w:t xml:space="preserve"> </w:t>
      </w:r>
      <w:r w:rsidRPr="00D323DA">
        <w:rPr>
          <w:rFonts w:ascii="Candara" w:hAnsi="Candara"/>
          <w:sz w:val="26"/>
          <w:szCs w:val="26"/>
        </w:rPr>
        <w:t>(ii)</w:t>
      </w:r>
      <w:r w:rsidRPr="00D323DA">
        <w:rPr>
          <w:rFonts w:ascii="Candara" w:hAnsi="Candara"/>
          <w:color w:val="FF0000"/>
          <w:sz w:val="26"/>
          <w:szCs w:val="26"/>
        </w:rPr>
        <w:t xml:space="preserve"> </w:t>
      </w:r>
      <w:r w:rsidRPr="00D323DA">
        <w:rPr>
          <w:rFonts w:ascii="Candara" w:hAnsi="Candara"/>
          <w:sz w:val="26"/>
          <w:szCs w:val="26"/>
        </w:rPr>
        <w:t xml:space="preserve">Insuffisance du personnel dans les </w:t>
      </w:r>
      <w:r w:rsidR="00F671E7">
        <w:rPr>
          <w:rFonts w:ascii="Candara" w:hAnsi="Candara"/>
          <w:sz w:val="26"/>
          <w:szCs w:val="26"/>
        </w:rPr>
        <w:t>T</w:t>
      </w:r>
      <w:r w:rsidRPr="00D323DA">
        <w:rPr>
          <w:rFonts w:ascii="Candara" w:hAnsi="Candara"/>
          <w:sz w:val="26"/>
          <w:szCs w:val="26"/>
        </w:rPr>
        <w:t xml:space="preserve">erritoires ; (iii) Faible sensibilisation ; (iv) Vieillissement du personnel ; </w:t>
      </w:r>
      <w:r>
        <w:rPr>
          <w:rFonts w:ascii="Candara" w:hAnsi="Candara"/>
          <w:sz w:val="26"/>
          <w:szCs w:val="26"/>
        </w:rPr>
        <w:t xml:space="preserve">(v) </w:t>
      </w:r>
      <w:r w:rsidRPr="00D323DA">
        <w:rPr>
          <w:rFonts w:ascii="Candara" w:hAnsi="Candara"/>
          <w:sz w:val="26"/>
          <w:szCs w:val="26"/>
          <w:lang w:val="fr-BE"/>
        </w:rPr>
        <w:t>Faible accompagn</w:t>
      </w:r>
      <w:r w:rsidR="00F671E7">
        <w:rPr>
          <w:rFonts w:ascii="Candara" w:hAnsi="Candara"/>
          <w:sz w:val="26"/>
          <w:szCs w:val="26"/>
          <w:lang w:val="fr-BE"/>
        </w:rPr>
        <w:t>eme</w:t>
      </w:r>
      <w:r w:rsidRPr="00D323DA">
        <w:rPr>
          <w:rFonts w:ascii="Candara" w:hAnsi="Candara"/>
          <w:sz w:val="26"/>
          <w:szCs w:val="26"/>
          <w:lang w:val="fr-BE"/>
        </w:rPr>
        <w:t xml:space="preserve">nt des structures d’éducation à la vie et civique de la </w:t>
      </w:r>
      <w:r w:rsidRPr="00D323DA">
        <w:rPr>
          <w:rFonts w:ascii="Candara" w:hAnsi="Candara"/>
          <w:sz w:val="26"/>
          <w:szCs w:val="26"/>
          <w:lang w:val="fr-BE"/>
        </w:rPr>
        <w:lastRenderedPageBreak/>
        <w:t>jeunesse ; (v</w:t>
      </w:r>
      <w:r>
        <w:rPr>
          <w:rFonts w:ascii="Candara" w:hAnsi="Candara"/>
          <w:sz w:val="26"/>
          <w:szCs w:val="26"/>
          <w:lang w:val="fr-BE"/>
        </w:rPr>
        <w:t>i</w:t>
      </w:r>
      <w:r w:rsidRPr="00D323DA">
        <w:rPr>
          <w:rFonts w:ascii="Candara" w:hAnsi="Candara"/>
          <w:sz w:val="26"/>
          <w:szCs w:val="26"/>
        </w:rPr>
        <w:t>) Bâtiment en état de délabrement avancé</w:t>
      </w:r>
      <w:r w:rsidRPr="00D323DA">
        <w:rPr>
          <w:rFonts w:ascii="Candara" w:hAnsi="Candara"/>
          <w:sz w:val="26"/>
          <w:szCs w:val="26"/>
          <w:lang w:val="fr-BE"/>
        </w:rPr>
        <w:t>.</w:t>
      </w:r>
      <w:r w:rsidRPr="00D323DA">
        <w:rPr>
          <w:rFonts w:ascii="Candara" w:hAnsi="Candara"/>
          <w:sz w:val="26"/>
          <w:szCs w:val="26"/>
        </w:rPr>
        <w:t xml:space="preserve">  </w:t>
      </w:r>
    </w:p>
    <w:p w14:paraId="5755853C" w14:textId="77777777" w:rsidR="00634634" w:rsidRPr="00D323DA" w:rsidRDefault="00634634" w:rsidP="00A54E6A">
      <w:pPr>
        <w:spacing w:after="200" w:line="276" w:lineRule="auto"/>
        <w:jc w:val="both"/>
        <w:rPr>
          <w:rFonts w:ascii="Candara" w:hAnsi="Candara"/>
          <w:sz w:val="26"/>
          <w:szCs w:val="26"/>
        </w:rPr>
      </w:pPr>
      <w:r w:rsidRPr="00D323DA">
        <w:rPr>
          <w:rFonts w:ascii="Candara" w:hAnsi="Candara"/>
          <w:sz w:val="26"/>
          <w:szCs w:val="26"/>
        </w:rPr>
        <w:t>L’implication des confessions religieuse</w:t>
      </w:r>
      <w:r w:rsidR="00523721">
        <w:rPr>
          <w:rFonts w:ascii="Candara" w:hAnsi="Candara"/>
          <w:sz w:val="26"/>
          <w:szCs w:val="26"/>
        </w:rPr>
        <w:t>s</w:t>
      </w:r>
      <w:r w:rsidRPr="00D323DA">
        <w:rPr>
          <w:rFonts w:ascii="Candara" w:hAnsi="Candara"/>
          <w:sz w:val="26"/>
          <w:szCs w:val="26"/>
        </w:rPr>
        <w:t xml:space="preserve"> dans l’encadrement de la jeunesse est l’</w:t>
      </w:r>
      <w:r w:rsidRPr="008A4487">
        <w:rPr>
          <w:rFonts w:ascii="Candara" w:hAnsi="Candara"/>
          <w:b/>
          <w:sz w:val="26"/>
          <w:szCs w:val="26"/>
        </w:rPr>
        <w:t>opportunité</w:t>
      </w:r>
      <w:r w:rsidRPr="00D323DA">
        <w:rPr>
          <w:rFonts w:ascii="Candara" w:hAnsi="Candara"/>
          <w:sz w:val="26"/>
          <w:szCs w:val="26"/>
        </w:rPr>
        <w:t xml:space="preserve"> à dégager dans ce secteur.</w:t>
      </w:r>
    </w:p>
    <w:p w14:paraId="06E532AE" w14:textId="77777777" w:rsidR="00634634" w:rsidRPr="00D323DA" w:rsidRDefault="000019BC" w:rsidP="00A54E6A">
      <w:pPr>
        <w:pStyle w:val="Paragraphedeliste"/>
        <w:numPr>
          <w:ilvl w:val="0"/>
          <w:numId w:val="51"/>
        </w:numPr>
        <w:spacing w:after="200" w:line="276" w:lineRule="auto"/>
        <w:ind w:left="0" w:firstLine="0"/>
        <w:jc w:val="both"/>
        <w:rPr>
          <w:rFonts w:ascii="Candara" w:hAnsi="Candara"/>
          <w:sz w:val="26"/>
          <w:szCs w:val="26"/>
        </w:rPr>
      </w:pPr>
      <w:r w:rsidRPr="000019BC">
        <w:rPr>
          <w:rFonts w:ascii="Candara" w:hAnsi="Candara"/>
          <w:sz w:val="26"/>
          <w:szCs w:val="26"/>
        </w:rPr>
        <w:lastRenderedPageBreak/>
        <w:t>S</w:t>
      </w:r>
      <w:r w:rsidR="00634634" w:rsidRPr="000019BC">
        <w:rPr>
          <w:rFonts w:ascii="Candara" w:hAnsi="Candara"/>
          <w:sz w:val="26"/>
          <w:szCs w:val="26"/>
        </w:rPr>
        <w:t xml:space="preserve">poliation des concessions de la jeunesse ; (ii) </w:t>
      </w:r>
      <w:r w:rsidRPr="000019BC">
        <w:rPr>
          <w:rFonts w:ascii="Candara" w:hAnsi="Candara"/>
          <w:sz w:val="26"/>
          <w:szCs w:val="26"/>
        </w:rPr>
        <w:t>N</w:t>
      </w:r>
      <w:r w:rsidR="00634634" w:rsidRPr="000019BC">
        <w:rPr>
          <w:rFonts w:ascii="Candara" w:hAnsi="Candara"/>
          <w:sz w:val="26"/>
          <w:szCs w:val="26"/>
          <w:lang w:val="fr-BE"/>
        </w:rPr>
        <w:t xml:space="preserve">on application des règlements du secteur minier en </w:t>
      </w:r>
      <w:r w:rsidR="00A657FE">
        <w:rPr>
          <w:rFonts w:ascii="Candara" w:hAnsi="Candara"/>
          <w:sz w:val="26"/>
          <w:szCs w:val="26"/>
          <w:lang w:val="fr-BE"/>
        </w:rPr>
        <w:t xml:space="preserve">Province </w:t>
      </w:r>
      <w:r w:rsidR="00634634" w:rsidRPr="000019BC">
        <w:rPr>
          <w:rFonts w:ascii="Candara" w:hAnsi="Candara"/>
          <w:sz w:val="26"/>
          <w:szCs w:val="26"/>
          <w:lang w:val="fr-BE"/>
        </w:rPr>
        <w:t>quant à l’utilisation des jeunes</w:t>
      </w:r>
      <w:r w:rsidR="00634634" w:rsidRPr="00D323DA">
        <w:rPr>
          <w:rFonts w:ascii="Candara" w:hAnsi="Candara"/>
          <w:sz w:val="26"/>
          <w:szCs w:val="26"/>
          <w:lang w:val="fr-BE"/>
        </w:rPr>
        <w:t xml:space="preserve"> </w:t>
      </w:r>
      <w:r w:rsidR="00634634" w:rsidRPr="00D323DA">
        <w:rPr>
          <w:rFonts w:ascii="Candara" w:hAnsi="Candara"/>
          <w:sz w:val="26"/>
          <w:szCs w:val="26"/>
        </w:rPr>
        <w:t xml:space="preserve">sont des </w:t>
      </w:r>
      <w:r w:rsidR="00634634" w:rsidRPr="008A4487">
        <w:rPr>
          <w:rFonts w:ascii="Candara" w:hAnsi="Candara"/>
          <w:b/>
          <w:sz w:val="26"/>
          <w:szCs w:val="26"/>
        </w:rPr>
        <w:t>menaces</w:t>
      </w:r>
      <w:r w:rsidR="00634634" w:rsidRPr="00D323DA">
        <w:rPr>
          <w:rFonts w:ascii="Candara" w:hAnsi="Candara"/>
          <w:sz w:val="26"/>
          <w:szCs w:val="26"/>
        </w:rPr>
        <w:t xml:space="preserve"> dans le   secteur de la jeunesse.</w:t>
      </w:r>
    </w:p>
    <w:p w14:paraId="21D5F58F" w14:textId="77777777" w:rsidR="00634634" w:rsidRPr="00FA2799" w:rsidRDefault="00634634" w:rsidP="00634634">
      <w:pPr>
        <w:pStyle w:val="Paragraphedeliste"/>
        <w:numPr>
          <w:ilvl w:val="0"/>
          <w:numId w:val="7"/>
        </w:numPr>
        <w:spacing w:after="120" w:line="276" w:lineRule="auto"/>
        <w:jc w:val="both"/>
        <w:rPr>
          <w:rFonts w:ascii="Candara" w:hAnsi="Candara" w:cs="Arial"/>
          <w:b/>
          <w:color w:val="0070C0"/>
          <w:szCs w:val="26"/>
          <w:highlight w:val="yellow"/>
        </w:rPr>
        <w:sectPr w:rsidR="00634634" w:rsidRPr="00FA2799" w:rsidSect="0087582F">
          <w:type w:val="continuous"/>
          <w:pgSz w:w="11907" w:h="16840" w:code="9"/>
          <w:pgMar w:top="1134" w:right="709" w:bottom="1134" w:left="1134" w:header="720" w:footer="567" w:gutter="0"/>
          <w:cols w:num="2" w:space="720"/>
          <w:noEndnote/>
          <w:docGrid w:linePitch="272"/>
        </w:sectPr>
      </w:pPr>
    </w:p>
    <w:p w14:paraId="283A3934" w14:textId="77777777" w:rsidR="00634634" w:rsidRPr="00FA2799" w:rsidRDefault="00634634" w:rsidP="00634634">
      <w:pPr>
        <w:pStyle w:val="BankNormal"/>
        <w:shd w:val="clear" w:color="auto" w:fill="FFFFFF"/>
        <w:tabs>
          <w:tab w:val="left" w:pos="851"/>
        </w:tabs>
        <w:spacing w:line="276" w:lineRule="auto"/>
        <w:rPr>
          <w:rFonts w:ascii="Candara" w:hAnsi="Candara"/>
          <w:b/>
          <w:sz w:val="2"/>
          <w:szCs w:val="28"/>
          <w:highlight w:val="yellow"/>
          <w:lang w:val="fr-CD"/>
        </w:rPr>
      </w:pPr>
    </w:p>
    <w:p w14:paraId="5CB159F4" w14:textId="77777777" w:rsidR="00634634" w:rsidRPr="00604102" w:rsidRDefault="00634634" w:rsidP="00634634">
      <w:pPr>
        <w:pStyle w:val="Titre2"/>
        <w:spacing w:after="120" w:line="276" w:lineRule="auto"/>
        <w:ind w:left="1222"/>
        <w:jc w:val="both"/>
        <w:rPr>
          <w:rFonts w:ascii="Bradley Hand ITC" w:hAnsi="Bradley Hand ITC"/>
          <w:color w:val="C00000"/>
          <w:sz w:val="22"/>
          <w:szCs w:val="28"/>
          <w:highlight w:val="yellow"/>
        </w:rPr>
        <w:sectPr w:rsidR="00634634" w:rsidRPr="00604102" w:rsidSect="0087582F">
          <w:type w:val="continuous"/>
          <w:pgSz w:w="11907" w:h="16840" w:code="9"/>
          <w:pgMar w:top="1134" w:right="709" w:bottom="1134" w:left="1134" w:header="720" w:footer="567" w:gutter="0"/>
          <w:cols w:space="720"/>
          <w:noEndnote/>
          <w:docGrid w:linePitch="272"/>
        </w:sectPr>
      </w:pPr>
    </w:p>
    <w:p w14:paraId="1AD4CC38" w14:textId="77777777" w:rsidR="00634634" w:rsidRPr="00C51E24" w:rsidRDefault="00634634" w:rsidP="00BD1E71">
      <w:pPr>
        <w:pStyle w:val="Titre2"/>
        <w:numPr>
          <w:ilvl w:val="2"/>
          <w:numId w:val="27"/>
        </w:numPr>
        <w:shd w:val="clear" w:color="auto" w:fill="B2C4DA"/>
        <w:spacing w:after="120" w:line="276" w:lineRule="auto"/>
        <w:jc w:val="both"/>
        <w:rPr>
          <w:rFonts w:ascii="Candara" w:hAnsi="Candara"/>
          <w:smallCaps w:val="0"/>
          <w:color w:val="C00000"/>
          <w:sz w:val="28"/>
          <w:szCs w:val="28"/>
        </w:rPr>
      </w:pPr>
      <w:bookmarkStart w:id="129" w:name="_Toc135998241"/>
      <w:bookmarkStart w:id="130" w:name="_Toc138941645"/>
      <w:bookmarkStart w:id="131" w:name="_Toc146827240"/>
      <w:r w:rsidRPr="00C51E24">
        <w:rPr>
          <w:rFonts w:ascii="Candara" w:hAnsi="Candara"/>
          <w:smallCaps w:val="0"/>
          <w:color w:val="C00000"/>
          <w:sz w:val="28"/>
          <w:szCs w:val="28"/>
        </w:rPr>
        <w:lastRenderedPageBreak/>
        <w:t>Sports et loisirs</w:t>
      </w:r>
      <w:bookmarkEnd w:id="129"/>
      <w:bookmarkEnd w:id="130"/>
      <w:bookmarkEnd w:id="131"/>
    </w:p>
    <w:p w14:paraId="70AB4D5E" w14:textId="77777777" w:rsidR="00634634" w:rsidRDefault="001B62B7" w:rsidP="00634634">
      <w:pPr>
        <w:pStyle w:val="Paragraphedeliste"/>
        <w:numPr>
          <w:ilvl w:val="0"/>
          <w:numId w:val="7"/>
        </w:numPr>
        <w:spacing w:line="276" w:lineRule="auto"/>
        <w:ind w:left="357" w:hanging="357"/>
        <w:jc w:val="both"/>
        <w:rPr>
          <w:rFonts w:ascii="Candara" w:hAnsi="Candara" w:cs="Arial"/>
          <w:b/>
          <w:color w:val="0070C0"/>
          <w:szCs w:val="26"/>
        </w:rPr>
      </w:pPr>
      <w:r>
        <w:rPr>
          <w:noProof/>
          <w:lang w:val="fr-FR"/>
        </w:rPr>
        <w:drawing>
          <wp:anchor distT="0" distB="0" distL="114300" distR="114300" simplePos="0" relativeHeight="251695616" behindDoc="0" locked="0" layoutInCell="1" allowOverlap="1" wp14:anchorId="58C1D7A2" wp14:editId="46C9919B">
            <wp:simplePos x="0" y="0"/>
            <wp:positionH relativeFrom="column">
              <wp:posOffset>3810</wp:posOffset>
            </wp:positionH>
            <wp:positionV relativeFrom="paragraph">
              <wp:posOffset>227272</wp:posOffset>
            </wp:positionV>
            <wp:extent cx="2959100" cy="1981200"/>
            <wp:effectExtent l="0" t="0" r="0" b="0"/>
            <wp:wrapTopAndBottom/>
            <wp:docPr id="132" name="Image 83" descr="F:\CBN_1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3" descr="F:\CBN_1168.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9100"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34634" w:rsidRPr="00FA2799">
        <w:rPr>
          <w:rFonts w:ascii="Candara" w:hAnsi="Candara" w:cs="Arial"/>
          <w:b/>
          <w:color w:val="0070C0"/>
          <w:szCs w:val="26"/>
        </w:rPr>
        <w:t>Etat des lieux</w:t>
      </w:r>
    </w:p>
    <w:p w14:paraId="76C404DC" w14:textId="77777777" w:rsidR="00634634" w:rsidRPr="00FA2799" w:rsidRDefault="00634634" w:rsidP="00634634">
      <w:pPr>
        <w:spacing w:after="120" w:line="276" w:lineRule="auto"/>
        <w:jc w:val="both"/>
        <w:rPr>
          <w:rFonts w:ascii="Candara" w:hAnsi="Candara"/>
          <w:sz w:val="2"/>
          <w:highlight w:val="yellow"/>
        </w:rPr>
        <w:sectPr w:rsidR="00634634" w:rsidRPr="00FA2799" w:rsidSect="0087582F">
          <w:type w:val="continuous"/>
          <w:pgSz w:w="11907" w:h="16840" w:code="9"/>
          <w:pgMar w:top="1134" w:right="709" w:bottom="1134" w:left="1134" w:header="720" w:footer="567" w:gutter="0"/>
          <w:cols w:space="720"/>
          <w:noEndnote/>
          <w:docGrid w:linePitch="272"/>
        </w:sectPr>
      </w:pPr>
    </w:p>
    <w:p w14:paraId="58FB538C" w14:textId="77777777" w:rsidR="001B62B7" w:rsidRPr="001B62B7" w:rsidRDefault="001B62B7" w:rsidP="001B62B7">
      <w:pPr>
        <w:jc w:val="center"/>
        <w:rPr>
          <w:rFonts w:ascii="Candara" w:hAnsi="Candara" w:cs="Arial"/>
          <w:sz w:val="20"/>
          <w:szCs w:val="20"/>
        </w:rPr>
      </w:pPr>
      <w:r>
        <w:rPr>
          <w:rFonts w:ascii="Candara" w:hAnsi="Candara" w:cs="Arial"/>
          <w:sz w:val="20"/>
          <w:szCs w:val="20"/>
        </w:rPr>
        <w:t>Rencontre des sportifs avec le Gouverneur à Wamba</w:t>
      </w:r>
    </w:p>
    <w:p w14:paraId="3CC103CB" w14:textId="77777777" w:rsidR="001B62B7" w:rsidRDefault="001B62B7" w:rsidP="00634634">
      <w:pPr>
        <w:jc w:val="both"/>
        <w:rPr>
          <w:rFonts w:ascii="Candara" w:hAnsi="Candara" w:cs="Arial"/>
          <w:sz w:val="26"/>
          <w:szCs w:val="26"/>
        </w:rPr>
      </w:pPr>
    </w:p>
    <w:p w14:paraId="53BB45BB" w14:textId="77777777" w:rsidR="00634634" w:rsidRPr="00C00B34" w:rsidRDefault="00634634" w:rsidP="00A54E6A">
      <w:pPr>
        <w:spacing w:line="276" w:lineRule="auto"/>
        <w:jc w:val="both"/>
        <w:rPr>
          <w:rFonts w:ascii="Candara" w:hAnsi="Candara" w:cs="Arial"/>
          <w:sz w:val="26"/>
          <w:szCs w:val="26"/>
        </w:rPr>
      </w:pPr>
      <w:r w:rsidRPr="00C00B34">
        <w:rPr>
          <w:rFonts w:ascii="Candara" w:hAnsi="Candara" w:cs="Arial"/>
          <w:sz w:val="26"/>
          <w:szCs w:val="26"/>
        </w:rPr>
        <w:t xml:space="preserve">Les activités sportives sont organisées sur toute l’étendue de la Province. Cependant, le Football constitue la seule discipline structurée et régulière. La </w:t>
      </w:r>
      <w:r w:rsidR="00A657FE">
        <w:rPr>
          <w:rFonts w:ascii="Candara" w:hAnsi="Candara" w:cs="Arial"/>
          <w:sz w:val="26"/>
          <w:szCs w:val="26"/>
        </w:rPr>
        <w:t xml:space="preserve">Province </w:t>
      </w:r>
      <w:r w:rsidRPr="00C00B34">
        <w:rPr>
          <w:rFonts w:ascii="Candara" w:hAnsi="Candara" w:cs="Arial"/>
          <w:sz w:val="26"/>
          <w:szCs w:val="26"/>
        </w:rPr>
        <w:t>compte uniquement trois stades (D’ISIRO, de DURBA et de WAMBA) qui, malheureusement nécessitent des réfections profondes.</w:t>
      </w:r>
    </w:p>
    <w:p w14:paraId="526EFF9C" w14:textId="77777777" w:rsidR="00634634" w:rsidRPr="00C00B34" w:rsidRDefault="00634634" w:rsidP="00A54E6A">
      <w:pPr>
        <w:spacing w:line="276" w:lineRule="auto"/>
        <w:jc w:val="both"/>
        <w:rPr>
          <w:rFonts w:ascii="Candara" w:hAnsi="Candara" w:cs="Arial"/>
          <w:sz w:val="26"/>
          <w:szCs w:val="26"/>
        </w:rPr>
      </w:pPr>
      <w:r w:rsidRPr="00C00B34">
        <w:rPr>
          <w:rFonts w:ascii="Candara" w:hAnsi="Candara" w:cs="Arial"/>
          <w:sz w:val="26"/>
          <w:szCs w:val="26"/>
        </w:rPr>
        <w:lastRenderedPageBreak/>
        <w:t xml:space="preserve">Quant au football, certaines équipes participent à des compétitions organisées au niveau National telles que la coupe du Congo et la LINAFOOT. Il sied de signifier que l’installation de la ligue en </w:t>
      </w:r>
      <w:r w:rsidR="00A657FE">
        <w:rPr>
          <w:rFonts w:ascii="Candara" w:hAnsi="Candara" w:cs="Arial"/>
          <w:sz w:val="26"/>
          <w:szCs w:val="26"/>
        </w:rPr>
        <w:t xml:space="preserve">Province </w:t>
      </w:r>
      <w:r w:rsidRPr="00C00B34">
        <w:rPr>
          <w:rFonts w:ascii="Candara" w:hAnsi="Candara" w:cs="Arial"/>
          <w:sz w:val="26"/>
          <w:szCs w:val="26"/>
        </w:rPr>
        <w:t>constitue une des préoccupations majeures du secteur.</w:t>
      </w:r>
    </w:p>
    <w:p w14:paraId="0750D400" w14:textId="77777777" w:rsidR="00634634" w:rsidRPr="00C00B34" w:rsidRDefault="00634634" w:rsidP="00A54E6A">
      <w:pPr>
        <w:pStyle w:val="Sansinterligne"/>
        <w:spacing w:line="276" w:lineRule="auto"/>
        <w:jc w:val="both"/>
        <w:rPr>
          <w:rFonts w:ascii="Candara" w:hAnsi="Candara"/>
          <w:sz w:val="26"/>
          <w:szCs w:val="26"/>
        </w:rPr>
      </w:pPr>
      <w:r w:rsidRPr="00C00B34">
        <w:rPr>
          <w:rFonts w:ascii="Candara" w:hAnsi="Candara"/>
          <w:sz w:val="26"/>
          <w:szCs w:val="26"/>
        </w:rPr>
        <w:t>Il existe aussi des disciplines non encadrées comme le Volley-ball debout, le Triathlon, le Jiu-jitsu, l’Athlétisme, le</w:t>
      </w:r>
      <w:r w:rsidR="00815F95">
        <w:rPr>
          <w:rFonts w:ascii="Candara" w:hAnsi="Candara"/>
          <w:sz w:val="26"/>
          <w:szCs w:val="26"/>
        </w:rPr>
        <w:t xml:space="preserve"> Nz</w:t>
      </w:r>
      <w:r w:rsidRPr="00C00B34">
        <w:rPr>
          <w:rFonts w:ascii="Candara" w:hAnsi="Candara"/>
          <w:sz w:val="26"/>
          <w:szCs w:val="26"/>
        </w:rPr>
        <w:t xml:space="preserve">ango, </w:t>
      </w:r>
      <w:r w:rsidR="00815F95" w:rsidRPr="00C00B34">
        <w:rPr>
          <w:rFonts w:ascii="Candara" w:hAnsi="Candara"/>
          <w:sz w:val="26"/>
          <w:szCs w:val="26"/>
        </w:rPr>
        <w:t>le Handisport</w:t>
      </w:r>
      <w:r w:rsidR="00FA615B">
        <w:rPr>
          <w:rFonts w:ascii="Candara" w:hAnsi="Candara"/>
          <w:sz w:val="26"/>
          <w:szCs w:val="26"/>
        </w:rPr>
        <w:t>,</w:t>
      </w:r>
      <w:r w:rsidRPr="00C00B34">
        <w:rPr>
          <w:rFonts w:ascii="Candara" w:hAnsi="Candara"/>
          <w:sz w:val="26"/>
          <w:szCs w:val="26"/>
        </w:rPr>
        <w:t xml:space="preserve"> </w:t>
      </w:r>
      <w:r w:rsidR="00FA615B">
        <w:rPr>
          <w:rFonts w:ascii="Candara" w:hAnsi="Candara"/>
          <w:sz w:val="26"/>
          <w:szCs w:val="26"/>
        </w:rPr>
        <w:t>e</w:t>
      </w:r>
      <w:r w:rsidRPr="00C00B34">
        <w:rPr>
          <w:rFonts w:ascii="Candara" w:hAnsi="Candara"/>
          <w:sz w:val="26"/>
          <w:szCs w:val="26"/>
        </w:rPr>
        <w:t>tc. Par contre, la natation, le cyclisme, la course, le Javelot, le lancement de disque, saut à longueur, Tennis de table,</w:t>
      </w:r>
      <w:r w:rsidRPr="00C00B34">
        <w:rPr>
          <w:rFonts w:ascii="Candara" w:hAnsi="Candara"/>
          <w:color w:val="FF0000"/>
          <w:sz w:val="26"/>
          <w:szCs w:val="26"/>
        </w:rPr>
        <w:t xml:space="preserve"> </w:t>
      </w:r>
      <w:r w:rsidRPr="00C00B34">
        <w:rPr>
          <w:rFonts w:ascii="Candara" w:hAnsi="Candara"/>
          <w:sz w:val="26"/>
          <w:szCs w:val="26"/>
        </w:rPr>
        <w:t>Tennis sont des disciplines en voie de disparition.</w:t>
      </w:r>
    </w:p>
    <w:p w14:paraId="42E1ACB0" w14:textId="77777777" w:rsidR="00634634" w:rsidRPr="00C00B34" w:rsidRDefault="00634634" w:rsidP="00634634">
      <w:pPr>
        <w:pStyle w:val="Sansinterligne"/>
        <w:jc w:val="both"/>
        <w:rPr>
          <w:rFonts w:ascii="Candara" w:hAnsi="Candara"/>
          <w:sz w:val="26"/>
          <w:szCs w:val="26"/>
        </w:rPr>
      </w:pPr>
    </w:p>
    <w:p w14:paraId="66AAA79D" w14:textId="77777777" w:rsidR="00634634" w:rsidRPr="00C00B34" w:rsidRDefault="00634634" w:rsidP="00634634">
      <w:pPr>
        <w:pStyle w:val="Sansinterligne"/>
        <w:jc w:val="both"/>
        <w:rPr>
          <w:rFonts w:ascii="Candara" w:hAnsi="Candara"/>
        </w:rPr>
      </w:pPr>
    </w:p>
    <w:p w14:paraId="3BED1D68" w14:textId="77777777" w:rsidR="00634634" w:rsidRPr="00C00B34" w:rsidRDefault="00634634" w:rsidP="00634634">
      <w:pPr>
        <w:spacing w:after="120" w:line="276" w:lineRule="auto"/>
        <w:jc w:val="both"/>
        <w:rPr>
          <w:rFonts w:ascii="Candara" w:hAnsi="Candara"/>
        </w:rPr>
      </w:pPr>
    </w:p>
    <w:p w14:paraId="128E03CA" w14:textId="77777777" w:rsidR="00634634" w:rsidRPr="00C00B34" w:rsidRDefault="00634634" w:rsidP="00634634">
      <w:pPr>
        <w:spacing w:after="120" w:line="276" w:lineRule="auto"/>
        <w:jc w:val="both"/>
        <w:rPr>
          <w:rFonts w:ascii="Candara" w:hAnsi="Candara"/>
          <w:sz w:val="14"/>
        </w:rPr>
      </w:pPr>
    </w:p>
    <w:p w14:paraId="6D340A29" w14:textId="77777777" w:rsidR="00634634" w:rsidRPr="00C00B34" w:rsidRDefault="00634634" w:rsidP="00634634">
      <w:pPr>
        <w:spacing w:after="120" w:line="276" w:lineRule="auto"/>
        <w:jc w:val="both"/>
        <w:rPr>
          <w:rFonts w:ascii="Candara" w:hAnsi="Candara"/>
          <w:sz w:val="14"/>
        </w:rPr>
        <w:sectPr w:rsidR="00634634" w:rsidRPr="00C00B34" w:rsidSect="0087582F">
          <w:type w:val="continuous"/>
          <w:pgSz w:w="11907" w:h="16840" w:code="9"/>
          <w:pgMar w:top="1134" w:right="709" w:bottom="1134" w:left="1134" w:header="720" w:footer="567" w:gutter="0"/>
          <w:cols w:num="2" w:space="720"/>
          <w:noEndnote/>
          <w:docGrid w:linePitch="272"/>
        </w:sectPr>
      </w:pPr>
    </w:p>
    <w:p w14:paraId="0076C66D" w14:textId="77777777" w:rsidR="00634634" w:rsidRPr="00EF586F" w:rsidRDefault="00634634" w:rsidP="00634634">
      <w:pPr>
        <w:pStyle w:val="Paragraphedeliste"/>
        <w:numPr>
          <w:ilvl w:val="0"/>
          <w:numId w:val="7"/>
        </w:numPr>
        <w:spacing w:after="120" w:line="276" w:lineRule="auto"/>
        <w:jc w:val="both"/>
        <w:rPr>
          <w:rFonts w:ascii="Candara" w:hAnsi="Candara" w:cs="Arial"/>
          <w:b/>
          <w:color w:val="0070C0"/>
          <w:sz w:val="26"/>
          <w:szCs w:val="26"/>
        </w:rPr>
      </w:pPr>
      <w:r w:rsidRPr="00EF586F">
        <w:rPr>
          <w:rFonts w:ascii="Candara" w:hAnsi="Candara" w:cs="Arial"/>
          <w:b/>
          <w:color w:val="0070C0"/>
          <w:sz w:val="26"/>
          <w:szCs w:val="26"/>
        </w:rPr>
        <w:lastRenderedPageBreak/>
        <w:t>Analyse diagnostique</w:t>
      </w:r>
    </w:p>
    <w:p w14:paraId="67A6FD11" w14:textId="77777777" w:rsidR="00634634" w:rsidRPr="00C00B34" w:rsidRDefault="00634634" w:rsidP="00634634">
      <w:pPr>
        <w:pStyle w:val="BankNormal"/>
        <w:tabs>
          <w:tab w:val="left" w:pos="2119"/>
        </w:tabs>
        <w:spacing w:after="0" w:line="276" w:lineRule="auto"/>
        <w:ind w:left="360"/>
        <w:jc w:val="both"/>
        <w:rPr>
          <w:rFonts w:ascii="Candara" w:hAnsi="Candara"/>
          <w:b/>
          <w:lang w:val="fr-CD"/>
        </w:rPr>
        <w:sectPr w:rsidR="00634634" w:rsidRPr="00C00B34" w:rsidSect="0087582F">
          <w:type w:val="continuous"/>
          <w:pgSz w:w="11907" w:h="16840" w:code="9"/>
          <w:pgMar w:top="1134" w:right="709" w:bottom="1134" w:left="1134" w:header="720" w:footer="567" w:gutter="0"/>
          <w:cols w:space="720"/>
          <w:noEndnote/>
          <w:docGrid w:linePitch="272"/>
        </w:sectPr>
      </w:pPr>
    </w:p>
    <w:p w14:paraId="0C475B3C" w14:textId="77777777" w:rsidR="00634634" w:rsidRPr="00C00B34" w:rsidRDefault="00634634" w:rsidP="00A54E6A">
      <w:pPr>
        <w:spacing w:after="160" w:line="276" w:lineRule="auto"/>
        <w:jc w:val="both"/>
        <w:rPr>
          <w:rFonts w:ascii="Candara" w:hAnsi="Candara"/>
          <w:sz w:val="26"/>
          <w:szCs w:val="26"/>
        </w:rPr>
      </w:pPr>
      <w:r w:rsidRPr="00C00B34">
        <w:rPr>
          <w:rFonts w:ascii="Candara" w:hAnsi="Candara"/>
          <w:sz w:val="26"/>
          <w:szCs w:val="26"/>
        </w:rPr>
        <w:lastRenderedPageBreak/>
        <w:t xml:space="preserve">Les principales </w:t>
      </w:r>
      <w:r w:rsidRPr="00C00B34">
        <w:rPr>
          <w:rFonts w:ascii="Candara" w:hAnsi="Candara"/>
          <w:b/>
          <w:sz w:val="26"/>
          <w:szCs w:val="26"/>
        </w:rPr>
        <w:t>forces</w:t>
      </w:r>
      <w:r w:rsidRPr="00C00B34">
        <w:rPr>
          <w:rFonts w:ascii="Candara" w:hAnsi="Candara"/>
          <w:sz w:val="26"/>
          <w:szCs w:val="26"/>
        </w:rPr>
        <w:t xml:space="preserve"> du secteur sont : (i) Existence de la Division de Sport et Loisir ; (ii) </w:t>
      </w:r>
      <w:r w:rsidRPr="00C00B34">
        <w:rPr>
          <w:rFonts w:ascii="Candara" w:hAnsi="Candara"/>
          <w:sz w:val="26"/>
          <w:szCs w:val="26"/>
          <w:lang w:val="fr-BE"/>
        </w:rPr>
        <w:t>Organisation de la discipline du Football sur toute l’étendue de la Province.</w:t>
      </w:r>
    </w:p>
    <w:p w14:paraId="2883B483" w14:textId="77777777" w:rsidR="00634634" w:rsidRPr="00C00B34" w:rsidRDefault="00634634" w:rsidP="00A54E6A">
      <w:pPr>
        <w:pStyle w:val="Paragraphedeliste"/>
        <w:numPr>
          <w:ilvl w:val="0"/>
          <w:numId w:val="52"/>
        </w:numPr>
        <w:spacing w:after="200" w:line="276" w:lineRule="auto"/>
        <w:ind w:left="0" w:hanging="11"/>
        <w:jc w:val="both"/>
        <w:rPr>
          <w:rFonts w:ascii="Candara" w:hAnsi="Candara"/>
          <w:sz w:val="26"/>
          <w:szCs w:val="26"/>
        </w:rPr>
      </w:pPr>
      <w:r w:rsidRPr="00C00B34">
        <w:rPr>
          <w:rFonts w:ascii="Candara" w:hAnsi="Candara"/>
          <w:sz w:val="26"/>
          <w:szCs w:val="26"/>
        </w:rPr>
        <w:t xml:space="preserve">Absence de la ligue provinciale du football ; (ii) Manque d’encadreur qualifié du Football ; (iii) Manque d’école de Foot ; (iv) Insuffisance des infrastructures </w:t>
      </w:r>
      <w:r w:rsidRPr="00C00B34">
        <w:rPr>
          <w:rFonts w:ascii="Candara" w:hAnsi="Candara"/>
          <w:sz w:val="26"/>
          <w:szCs w:val="26"/>
        </w:rPr>
        <w:lastRenderedPageBreak/>
        <w:t xml:space="preserve">sportives et de loisir ; (v) Vétusté des infrastructures sportives existantes ; (vi) </w:t>
      </w:r>
      <w:r w:rsidRPr="00C00B34">
        <w:rPr>
          <w:rFonts w:ascii="Candara" w:hAnsi="Candara" w:cs="Arial"/>
          <w:sz w:val="26"/>
          <w:szCs w:val="26"/>
        </w:rPr>
        <w:t xml:space="preserve">Manque des centres médico-sportifs pour les aptitudes physiques et les luttes contre le dopage des athlètes ; (vii) </w:t>
      </w:r>
      <w:r w:rsidRPr="00C00B34">
        <w:rPr>
          <w:rFonts w:ascii="Candara" w:hAnsi="Candara" w:cs="Arial"/>
          <w:sz w:val="26"/>
          <w:szCs w:val="26"/>
          <w:lang w:val="fr-BE"/>
        </w:rPr>
        <w:t>Manque d’Equipment d’entretien de stade tels que : Tondeus</w:t>
      </w:r>
      <w:r>
        <w:rPr>
          <w:rFonts w:ascii="Candara" w:hAnsi="Candara" w:cs="Arial"/>
          <w:sz w:val="26"/>
          <w:szCs w:val="26"/>
          <w:lang w:val="fr-BE"/>
        </w:rPr>
        <w:t xml:space="preserve">e, Brouette, Bêche ou Machette, </w:t>
      </w:r>
      <w:r w:rsidRPr="00C00B34">
        <w:rPr>
          <w:rFonts w:ascii="Candara" w:hAnsi="Candara" w:cs="Arial"/>
          <w:sz w:val="26"/>
          <w:szCs w:val="26"/>
          <w:lang w:val="fr-BE"/>
        </w:rPr>
        <w:t>etc</w:t>
      </w:r>
      <w:r>
        <w:rPr>
          <w:rFonts w:ascii="Candara" w:hAnsi="Candara" w:cs="Arial"/>
          <w:sz w:val="26"/>
          <w:szCs w:val="26"/>
          <w:lang w:val="fr-BE"/>
        </w:rPr>
        <w:t>.</w:t>
      </w:r>
      <w:r w:rsidRPr="00C00B34">
        <w:rPr>
          <w:rFonts w:ascii="Candara" w:hAnsi="Candara" w:cs="Arial"/>
          <w:sz w:val="26"/>
          <w:szCs w:val="26"/>
          <w:lang w:val="fr-BE"/>
        </w:rPr>
        <w:t xml:space="preserve"> </w:t>
      </w:r>
      <w:r w:rsidRPr="00C00B34">
        <w:rPr>
          <w:rFonts w:ascii="Candara" w:hAnsi="Candara"/>
          <w:sz w:val="26"/>
          <w:szCs w:val="26"/>
        </w:rPr>
        <w:t xml:space="preserve">sont les </w:t>
      </w:r>
      <w:r w:rsidRPr="00C00B34">
        <w:rPr>
          <w:rFonts w:ascii="Candara" w:hAnsi="Candara"/>
          <w:b/>
          <w:sz w:val="26"/>
          <w:szCs w:val="26"/>
        </w:rPr>
        <w:t>faiblesses</w:t>
      </w:r>
      <w:r w:rsidRPr="00C00B34">
        <w:rPr>
          <w:rFonts w:ascii="Candara" w:hAnsi="Candara"/>
          <w:sz w:val="26"/>
          <w:szCs w:val="26"/>
        </w:rPr>
        <w:t xml:space="preserve"> du secteur.</w:t>
      </w:r>
    </w:p>
    <w:p w14:paraId="5FB0C367" w14:textId="77777777" w:rsidR="00634634" w:rsidRPr="00C00B34" w:rsidRDefault="00634634" w:rsidP="00A54E6A">
      <w:pPr>
        <w:pStyle w:val="Paragraphedeliste"/>
        <w:numPr>
          <w:ilvl w:val="0"/>
          <w:numId w:val="52"/>
        </w:numPr>
        <w:spacing w:after="160" w:line="276" w:lineRule="auto"/>
        <w:ind w:left="0" w:hanging="11"/>
        <w:jc w:val="both"/>
        <w:rPr>
          <w:rFonts w:ascii="Candara" w:hAnsi="Candara"/>
          <w:sz w:val="26"/>
          <w:szCs w:val="26"/>
        </w:rPr>
      </w:pPr>
      <w:r w:rsidRPr="00C00B34">
        <w:rPr>
          <w:rFonts w:ascii="Candara" w:hAnsi="Candara"/>
          <w:sz w:val="26"/>
          <w:szCs w:val="26"/>
        </w:rPr>
        <w:lastRenderedPageBreak/>
        <w:t>Présence du département social au sein de la société minière KIBALI GOLD MIN</w:t>
      </w:r>
      <w:r>
        <w:rPr>
          <w:rFonts w:ascii="Candara" w:hAnsi="Candara"/>
          <w:sz w:val="26"/>
          <w:szCs w:val="26"/>
        </w:rPr>
        <w:t>ING ; (ii) P</w:t>
      </w:r>
      <w:r w:rsidRPr="00C00B34">
        <w:rPr>
          <w:rFonts w:ascii="Candara" w:hAnsi="Candara"/>
          <w:sz w:val="26"/>
          <w:szCs w:val="26"/>
          <w:lang w:val="fr-BE"/>
        </w:rPr>
        <w:t xml:space="preserve">articipation des acteurs politiques dans le secteur sportif </w:t>
      </w:r>
      <w:r w:rsidRPr="00C00B34">
        <w:rPr>
          <w:rFonts w:ascii="Candara" w:hAnsi="Candara"/>
          <w:sz w:val="26"/>
          <w:szCs w:val="26"/>
        </w:rPr>
        <w:t xml:space="preserve"> sont des </w:t>
      </w:r>
      <w:r w:rsidRPr="00C00B34">
        <w:rPr>
          <w:rFonts w:ascii="Candara" w:hAnsi="Candara"/>
          <w:b/>
          <w:sz w:val="26"/>
          <w:szCs w:val="26"/>
        </w:rPr>
        <w:t>opportunités</w:t>
      </w:r>
      <w:r w:rsidRPr="00C00B34">
        <w:rPr>
          <w:rFonts w:ascii="Candara" w:hAnsi="Candara"/>
          <w:sz w:val="26"/>
          <w:szCs w:val="26"/>
        </w:rPr>
        <w:t xml:space="preserve"> pour le développement de ce secteur. </w:t>
      </w:r>
    </w:p>
    <w:p w14:paraId="1B454101" w14:textId="77777777" w:rsidR="00A54E6A" w:rsidRDefault="00634634" w:rsidP="00A54E6A">
      <w:pPr>
        <w:pStyle w:val="Paragraphedeliste"/>
        <w:numPr>
          <w:ilvl w:val="0"/>
          <w:numId w:val="53"/>
        </w:numPr>
        <w:spacing w:after="160" w:line="276" w:lineRule="auto"/>
        <w:ind w:left="0" w:hanging="11"/>
        <w:jc w:val="both"/>
        <w:rPr>
          <w:rFonts w:ascii="Candara" w:hAnsi="Candara"/>
          <w:sz w:val="26"/>
          <w:szCs w:val="26"/>
        </w:rPr>
      </w:pPr>
      <w:r w:rsidRPr="00C00B34">
        <w:rPr>
          <w:rFonts w:ascii="Candara" w:hAnsi="Candara"/>
          <w:sz w:val="26"/>
          <w:szCs w:val="26"/>
        </w:rPr>
        <w:t xml:space="preserve">Consommation des boissons alcoolisée pendant les activités sportives ; </w:t>
      </w:r>
    </w:p>
    <w:p w14:paraId="4ADB7D22" w14:textId="291694CC" w:rsidR="00634634" w:rsidRDefault="00634634" w:rsidP="00A54E6A">
      <w:pPr>
        <w:pStyle w:val="Paragraphedeliste"/>
        <w:numPr>
          <w:ilvl w:val="0"/>
          <w:numId w:val="53"/>
        </w:numPr>
        <w:spacing w:after="160" w:line="276" w:lineRule="auto"/>
        <w:ind w:left="0" w:hanging="11"/>
        <w:jc w:val="both"/>
        <w:rPr>
          <w:rFonts w:ascii="Candara" w:hAnsi="Candara"/>
          <w:sz w:val="26"/>
          <w:szCs w:val="26"/>
        </w:rPr>
      </w:pPr>
      <w:r w:rsidRPr="00C00B34">
        <w:rPr>
          <w:rFonts w:ascii="Candara" w:hAnsi="Candara"/>
          <w:sz w:val="26"/>
          <w:szCs w:val="26"/>
        </w:rPr>
        <w:lastRenderedPageBreak/>
        <w:t xml:space="preserve">(ii)  Interférence avec la politique sont des </w:t>
      </w:r>
      <w:r w:rsidRPr="00C00B34">
        <w:rPr>
          <w:rFonts w:ascii="Candara" w:hAnsi="Candara"/>
          <w:b/>
          <w:sz w:val="26"/>
          <w:szCs w:val="26"/>
        </w:rPr>
        <w:t>menaces</w:t>
      </w:r>
      <w:r w:rsidRPr="00C00B34">
        <w:rPr>
          <w:rFonts w:ascii="Candara" w:hAnsi="Candara"/>
          <w:sz w:val="26"/>
          <w:szCs w:val="26"/>
        </w:rPr>
        <w:t xml:space="preserve"> pour ce secteur.</w:t>
      </w:r>
    </w:p>
    <w:p w14:paraId="62572B9A" w14:textId="77777777" w:rsidR="00A5054B" w:rsidRDefault="00A5054B" w:rsidP="00A5054B">
      <w:pPr>
        <w:pStyle w:val="Paragraphedeliste"/>
        <w:spacing w:after="160" w:line="276" w:lineRule="auto"/>
        <w:ind w:left="0"/>
        <w:jc w:val="both"/>
        <w:rPr>
          <w:rFonts w:ascii="Candara" w:hAnsi="Candara"/>
          <w:sz w:val="26"/>
          <w:szCs w:val="26"/>
        </w:rPr>
      </w:pPr>
    </w:p>
    <w:p w14:paraId="615C5CEA" w14:textId="77777777" w:rsidR="00AE03CB" w:rsidRDefault="00AE03CB" w:rsidP="00AE03CB">
      <w:pPr>
        <w:spacing w:after="160"/>
        <w:jc w:val="both"/>
        <w:rPr>
          <w:rFonts w:ascii="Candara" w:hAnsi="Candara"/>
          <w:sz w:val="26"/>
          <w:szCs w:val="26"/>
        </w:rPr>
      </w:pPr>
    </w:p>
    <w:p w14:paraId="2F655580" w14:textId="77777777" w:rsidR="00AE03CB" w:rsidRPr="00AE03CB" w:rsidRDefault="00AE03CB" w:rsidP="00AE03CB">
      <w:pPr>
        <w:spacing w:after="160"/>
        <w:jc w:val="both"/>
        <w:rPr>
          <w:rFonts w:ascii="Candara" w:hAnsi="Candara"/>
          <w:sz w:val="26"/>
          <w:szCs w:val="26"/>
        </w:rPr>
      </w:pPr>
    </w:p>
    <w:p w14:paraId="5D8DD6D5" w14:textId="77777777" w:rsidR="002705A9" w:rsidRPr="00C00B34" w:rsidRDefault="002705A9" w:rsidP="002705A9">
      <w:pPr>
        <w:pStyle w:val="Paragraphedeliste"/>
        <w:spacing w:after="160"/>
        <w:ind w:left="0"/>
        <w:jc w:val="both"/>
        <w:rPr>
          <w:rFonts w:ascii="Candara" w:hAnsi="Candara"/>
          <w:sz w:val="26"/>
          <w:szCs w:val="26"/>
        </w:rPr>
      </w:pPr>
    </w:p>
    <w:p w14:paraId="25778039" w14:textId="77777777" w:rsidR="00634634" w:rsidRDefault="00634634" w:rsidP="00BD1E71">
      <w:pPr>
        <w:pStyle w:val="BankNormal"/>
        <w:numPr>
          <w:ilvl w:val="2"/>
          <w:numId w:val="27"/>
        </w:numPr>
        <w:shd w:val="clear" w:color="auto" w:fill="B2C4DA"/>
        <w:spacing w:after="0" w:line="276" w:lineRule="auto"/>
        <w:jc w:val="both"/>
        <w:rPr>
          <w:rFonts w:ascii="Candara" w:hAnsi="Candara"/>
          <w:b/>
          <w:color w:val="C00000"/>
          <w:sz w:val="28"/>
          <w:lang w:val="fr-CD"/>
        </w:rPr>
        <w:sectPr w:rsidR="00634634" w:rsidSect="0087582F">
          <w:type w:val="continuous"/>
          <w:pgSz w:w="11907" w:h="16840" w:code="9"/>
          <w:pgMar w:top="1134" w:right="709" w:bottom="1134" w:left="1134" w:header="720" w:footer="567" w:gutter="0"/>
          <w:cols w:num="2" w:space="720"/>
          <w:noEndnote/>
          <w:docGrid w:linePitch="272"/>
        </w:sectPr>
      </w:pPr>
    </w:p>
    <w:p w14:paraId="747ED230" w14:textId="77777777" w:rsidR="00634634" w:rsidRPr="00FC4746" w:rsidRDefault="00634634" w:rsidP="00BD1E71">
      <w:pPr>
        <w:pStyle w:val="BankNormal"/>
        <w:numPr>
          <w:ilvl w:val="2"/>
          <w:numId w:val="27"/>
        </w:numPr>
        <w:shd w:val="clear" w:color="auto" w:fill="B2C4DA"/>
        <w:spacing w:after="0" w:line="276" w:lineRule="auto"/>
        <w:jc w:val="both"/>
        <w:rPr>
          <w:rFonts w:ascii="Candara" w:hAnsi="Candara"/>
          <w:b/>
          <w:color w:val="C00000"/>
          <w:lang w:val="fr-CD"/>
        </w:rPr>
      </w:pPr>
      <w:r w:rsidRPr="00FC4746">
        <w:rPr>
          <w:rFonts w:ascii="Candara" w:hAnsi="Candara"/>
          <w:b/>
          <w:color w:val="C00000"/>
          <w:sz w:val="28"/>
          <w:lang w:val="fr-CD"/>
        </w:rPr>
        <w:lastRenderedPageBreak/>
        <w:t>CULTURE ET ARTS</w:t>
      </w:r>
    </w:p>
    <w:p w14:paraId="40526037" w14:textId="77777777" w:rsidR="00634634" w:rsidRDefault="00634634" w:rsidP="00634634">
      <w:pPr>
        <w:pStyle w:val="BankNormal"/>
        <w:spacing w:after="0" w:line="276" w:lineRule="auto"/>
        <w:ind w:left="357"/>
        <w:jc w:val="both"/>
        <w:rPr>
          <w:rFonts w:ascii="Candara" w:hAnsi="Candara"/>
          <w:b/>
          <w:color w:val="0070C0"/>
          <w:lang w:val="fr-CD"/>
        </w:rPr>
      </w:pPr>
    </w:p>
    <w:p w14:paraId="334203A9" w14:textId="77777777" w:rsidR="00634634" w:rsidRPr="00EF586F" w:rsidRDefault="00634634" w:rsidP="00634634">
      <w:pPr>
        <w:pStyle w:val="BankNormal"/>
        <w:numPr>
          <w:ilvl w:val="0"/>
          <w:numId w:val="7"/>
        </w:numPr>
        <w:spacing w:after="0" w:line="276" w:lineRule="auto"/>
        <w:ind w:left="357" w:hanging="357"/>
        <w:jc w:val="both"/>
        <w:rPr>
          <w:rFonts w:ascii="Candara" w:hAnsi="Candara"/>
          <w:b/>
          <w:color w:val="0070C0"/>
          <w:sz w:val="26"/>
          <w:szCs w:val="26"/>
          <w:lang w:val="fr-CD"/>
        </w:rPr>
      </w:pPr>
      <w:r w:rsidRPr="00EF586F">
        <w:rPr>
          <w:rFonts w:ascii="Candara" w:hAnsi="Candara"/>
          <w:b/>
          <w:color w:val="0070C0"/>
          <w:sz w:val="26"/>
          <w:szCs w:val="26"/>
          <w:lang w:val="fr-CD"/>
        </w:rPr>
        <w:t>Etat des lieux</w:t>
      </w:r>
    </w:p>
    <w:p w14:paraId="06933088" w14:textId="77777777" w:rsidR="00634634" w:rsidRPr="00FA2799" w:rsidRDefault="00634634" w:rsidP="00634634">
      <w:pPr>
        <w:spacing w:line="276" w:lineRule="auto"/>
        <w:jc w:val="both"/>
        <w:rPr>
          <w:rFonts w:ascii="Candara" w:hAnsi="Candara"/>
        </w:rPr>
        <w:sectPr w:rsidR="00634634" w:rsidRPr="00FA2799" w:rsidSect="0087582F">
          <w:type w:val="continuous"/>
          <w:pgSz w:w="11907" w:h="16840" w:code="9"/>
          <w:pgMar w:top="1134" w:right="709" w:bottom="1134" w:left="1134" w:header="720" w:footer="567" w:gutter="0"/>
          <w:cols w:space="720"/>
          <w:noEndnote/>
          <w:docGrid w:linePitch="272"/>
        </w:sectPr>
      </w:pPr>
    </w:p>
    <w:p w14:paraId="57B9857B" w14:textId="77777777" w:rsidR="00634634" w:rsidRPr="00604102" w:rsidRDefault="00A54E6A" w:rsidP="00634634">
      <w:pPr>
        <w:spacing w:line="276" w:lineRule="auto"/>
        <w:jc w:val="both"/>
        <w:rPr>
          <w:rFonts w:ascii="Candara" w:hAnsi="Candara"/>
          <w:sz w:val="10"/>
        </w:rPr>
        <w:sectPr w:rsidR="00634634" w:rsidRPr="00604102" w:rsidSect="0087582F">
          <w:type w:val="continuous"/>
          <w:pgSz w:w="11907" w:h="16840" w:code="9"/>
          <w:pgMar w:top="1134" w:right="709" w:bottom="1134" w:left="1134" w:header="720" w:footer="567" w:gutter="0"/>
          <w:cols w:space="720"/>
          <w:noEndnote/>
          <w:docGrid w:linePitch="272"/>
        </w:sectPr>
      </w:pPr>
      <w:r>
        <w:rPr>
          <w:noProof/>
          <w:lang w:val="fr-FR"/>
        </w:rPr>
        <w:lastRenderedPageBreak/>
        <w:drawing>
          <wp:anchor distT="0" distB="0" distL="114300" distR="114300" simplePos="0" relativeHeight="251635200" behindDoc="0" locked="0" layoutInCell="1" allowOverlap="1" wp14:anchorId="331F3B22" wp14:editId="3DE3BE4D">
            <wp:simplePos x="0" y="0"/>
            <wp:positionH relativeFrom="column">
              <wp:posOffset>3810</wp:posOffset>
            </wp:positionH>
            <wp:positionV relativeFrom="paragraph">
              <wp:posOffset>81973</wp:posOffset>
            </wp:positionV>
            <wp:extent cx="2466975" cy="1847850"/>
            <wp:effectExtent l="0" t="0" r="9525" b="0"/>
            <wp:wrapTopAndBottom/>
            <wp:docPr id="131" name="Imag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42A2BE" w14:textId="77777777" w:rsidR="00AE03CB" w:rsidRPr="00AE03CB" w:rsidRDefault="00AE03CB" w:rsidP="00AE03CB">
      <w:pPr>
        <w:jc w:val="center"/>
        <w:rPr>
          <w:rFonts w:ascii="Candara" w:hAnsi="Candara"/>
          <w:sz w:val="20"/>
          <w:szCs w:val="20"/>
        </w:rPr>
      </w:pPr>
    </w:p>
    <w:p w14:paraId="2E6A0B72" w14:textId="77777777" w:rsidR="00AE03CB" w:rsidRDefault="00AE03CB" w:rsidP="00634634">
      <w:pPr>
        <w:jc w:val="both"/>
        <w:rPr>
          <w:rFonts w:ascii="Candara" w:hAnsi="Candara"/>
          <w:sz w:val="26"/>
          <w:szCs w:val="26"/>
        </w:rPr>
      </w:pPr>
    </w:p>
    <w:p w14:paraId="3545E5A4" w14:textId="77777777" w:rsidR="00634634" w:rsidRPr="00AF083B" w:rsidRDefault="00634634" w:rsidP="00A54E6A">
      <w:pPr>
        <w:spacing w:line="276" w:lineRule="auto"/>
        <w:jc w:val="both"/>
        <w:rPr>
          <w:rFonts w:ascii="Candara" w:hAnsi="Candara"/>
          <w:sz w:val="26"/>
          <w:szCs w:val="26"/>
        </w:rPr>
      </w:pPr>
      <w:r w:rsidRPr="00AF083B">
        <w:rPr>
          <w:rFonts w:ascii="Candara" w:hAnsi="Candara"/>
          <w:sz w:val="26"/>
          <w:szCs w:val="26"/>
        </w:rPr>
        <w:t xml:space="preserve">La </w:t>
      </w:r>
      <w:r w:rsidR="00A657FE">
        <w:rPr>
          <w:rFonts w:ascii="Candara" w:hAnsi="Candara"/>
          <w:sz w:val="26"/>
          <w:szCs w:val="26"/>
        </w:rPr>
        <w:t xml:space="preserve">Province </w:t>
      </w:r>
      <w:r w:rsidRPr="00AF083B">
        <w:rPr>
          <w:rFonts w:ascii="Candara" w:hAnsi="Candara"/>
          <w:sz w:val="26"/>
          <w:szCs w:val="26"/>
        </w:rPr>
        <w:t xml:space="preserve">regorge d’une diversité culturelle immense. Il y existe plusieurs talents </w:t>
      </w:r>
      <w:r w:rsidRPr="00AF083B">
        <w:rPr>
          <w:rFonts w:ascii="Candara" w:hAnsi="Candara"/>
          <w:sz w:val="26"/>
          <w:szCs w:val="26"/>
        </w:rPr>
        <w:lastRenderedPageBreak/>
        <w:t>dans les orchestres tradi-modernes, les maisons de coutures, les centres de formation en langues et métiers, des centres de la médecine naturelle ainsi que les groupes chorégraphiques.</w:t>
      </w:r>
    </w:p>
    <w:p w14:paraId="55878B29" w14:textId="77777777" w:rsidR="00634634" w:rsidRPr="00AF083B" w:rsidRDefault="00634634" w:rsidP="00A54E6A">
      <w:pPr>
        <w:spacing w:line="276" w:lineRule="auto"/>
        <w:jc w:val="both"/>
        <w:rPr>
          <w:rFonts w:ascii="Candara" w:hAnsi="Candara"/>
          <w:sz w:val="26"/>
          <w:szCs w:val="26"/>
        </w:rPr>
      </w:pPr>
      <w:r w:rsidRPr="00AF083B">
        <w:rPr>
          <w:rFonts w:ascii="Candara" w:hAnsi="Candara"/>
          <w:sz w:val="26"/>
          <w:szCs w:val="26"/>
        </w:rPr>
        <w:t>Quelques artistes démontrent leurs talents dans la production de leurs œuvres d’art en argile, bois, raphia, fer, tissus et papier</w:t>
      </w:r>
    </w:p>
    <w:p w14:paraId="4BF281C7" w14:textId="77777777" w:rsidR="00634634" w:rsidRPr="000019BC" w:rsidRDefault="00634634" w:rsidP="00A54E6A">
      <w:pPr>
        <w:spacing w:line="276" w:lineRule="auto"/>
        <w:jc w:val="both"/>
        <w:rPr>
          <w:rFonts w:ascii="Candara" w:hAnsi="Candara" w:cs="Calibri"/>
          <w:sz w:val="26"/>
          <w:szCs w:val="26"/>
        </w:rPr>
      </w:pPr>
      <w:r w:rsidRPr="000019BC">
        <w:rPr>
          <w:rFonts w:ascii="Candara" w:hAnsi="Candara"/>
          <w:sz w:val="26"/>
          <w:szCs w:val="26"/>
        </w:rPr>
        <w:t xml:space="preserve">Il est à noter qu’il n’existe </w:t>
      </w:r>
      <w:r w:rsidR="00441F7C">
        <w:rPr>
          <w:rFonts w:ascii="Candara" w:hAnsi="Candara"/>
          <w:sz w:val="26"/>
          <w:szCs w:val="26"/>
        </w:rPr>
        <w:t xml:space="preserve">au niveau national </w:t>
      </w:r>
      <w:r w:rsidRPr="000019BC">
        <w:rPr>
          <w:rFonts w:ascii="Candara" w:hAnsi="Candara"/>
          <w:sz w:val="26"/>
          <w:szCs w:val="26"/>
        </w:rPr>
        <w:t>une se</w:t>
      </w:r>
      <w:r w:rsidR="000019BC" w:rsidRPr="000019BC">
        <w:rPr>
          <w:rFonts w:ascii="Candara" w:hAnsi="Candara"/>
          <w:sz w:val="26"/>
          <w:szCs w:val="26"/>
        </w:rPr>
        <w:t>ule structure d’encadrem</w:t>
      </w:r>
      <w:r w:rsidR="00441F7C">
        <w:rPr>
          <w:rFonts w:ascii="Candara" w:hAnsi="Candara"/>
          <w:sz w:val="26"/>
          <w:szCs w:val="26"/>
        </w:rPr>
        <w:t xml:space="preserve">ent </w:t>
      </w:r>
      <w:r w:rsidR="000019BC" w:rsidRPr="000019BC">
        <w:rPr>
          <w:rFonts w:ascii="Candara" w:hAnsi="Candara"/>
          <w:sz w:val="26"/>
          <w:szCs w:val="26"/>
        </w:rPr>
        <w:t>qui est</w:t>
      </w:r>
      <w:r w:rsidRPr="000019BC">
        <w:rPr>
          <w:rFonts w:ascii="Candara" w:hAnsi="Candara"/>
          <w:sz w:val="26"/>
          <w:szCs w:val="26"/>
        </w:rPr>
        <w:t xml:space="preserve"> le Fonds de promotion culturelle (FPC). </w:t>
      </w:r>
    </w:p>
    <w:p w14:paraId="31699FFD" w14:textId="77777777" w:rsidR="00634634" w:rsidRPr="00AF083B" w:rsidRDefault="00634634" w:rsidP="00A54E6A">
      <w:pPr>
        <w:spacing w:line="276" w:lineRule="auto"/>
        <w:jc w:val="both"/>
        <w:rPr>
          <w:rFonts w:ascii="Candara" w:hAnsi="Candara" w:cs="Calibri"/>
          <w:color w:val="000000"/>
          <w:sz w:val="26"/>
          <w:szCs w:val="26"/>
        </w:rPr>
        <w:sectPr w:rsidR="00634634" w:rsidRPr="00AF083B" w:rsidSect="0087582F">
          <w:type w:val="continuous"/>
          <w:pgSz w:w="11907" w:h="16840" w:code="9"/>
          <w:pgMar w:top="1134" w:right="709" w:bottom="1134" w:left="1134" w:header="720" w:footer="567" w:gutter="0"/>
          <w:cols w:num="2" w:space="720"/>
          <w:noEndnote/>
          <w:docGrid w:linePitch="272"/>
        </w:sectPr>
      </w:pPr>
    </w:p>
    <w:p w14:paraId="3C2B6794" w14:textId="77777777" w:rsidR="00634634" w:rsidRPr="00AF083B" w:rsidRDefault="00634634" w:rsidP="00A54E6A">
      <w:pPr>
        <w:spacing w:line="276" w:lineRule="auto"/>
        <w:jc w:val="both"/>
        <w:rPr>
          <w:rFonts w:ascii="Candara" w:hAnsi="Candara" w:cs="Calibri"/>
          <w:color w:val="000000"/>
          <w:sz w:val="26"/>
          <w:szCs w:val="26"/>
        </w:rPr>
      </w:pPr>
    </w:p>
    <w:p w14:paraId="68317B38" w14:textId="77777777" w:rsidR="00634634" w:rsidRPr="00AF083B" w:rsidRDefault="00634634" w:rsidP="00A54E6A">
      <w:pPr>
        <w:pStyle w:val="BankNormal"/>
        <w:numPr>
          <w:ilvl w:val="0"/>
          <w:numId w:val="7"/>
        </w:numPr>
        <w:spacing w:line="276" w:lineRule="auto"/>
        <w:jc w:val="both"/>
        <w:rPr>
          <w:rFonts w:ascii="Candara" w:hAnsi="Candara"/>
          <w:b/>
          <w:color w:val="0070C0"/>
          <w:sz w:val="26"/>
          <w:szCs w:val="26"/>
          <w:lang w:val="fr-CD"/>
        </w:rPr>
      </w:pPr>
      <w:r w:rsidRPr="00AF083B">
        <w:rPr>
          <w:rFonts w:ascii="Candara" w:hAnsi="Candara"/>
          <w:b/>
          <w:color w:val="0070C0"/>
          <w:sz w:val="26"/>
          <w:szCs w:val="26"/>
          <w:lang w:val="fr-CD"/>
        </w:rPr>
        <w:t>Analyse diagnostique</w:t>
      </w:r>
    </w:p>
    <w:p w14:paraId="4D51071C" w14:textId="77777777" w:rsidR="00634634" w:rsidRPr="00AF083B" w:rsidRDefault="00634634" w:rsidP="00A54E6A">
      <w:pPr>
        <w:spacing w:line="276" w:lineRule="auto"/>
        <w:jc w:val="both"/>
        <w:rPr>
          <w:rFonts w:ascii="Candara" w:hAnsi="Candara"/>
          <w:sz w:val="26"/>
          <w:szCs w:val="26"/>
        </w:rPr>
        <w:sectPr w:rsidR="00634634" w:rsidRPr="00AF083B" w:rsidSect="0087582F">
          <w:type w:val="continuous"/>
          <w:pgSz w:w="11907" w:h="16840" w:code="9"/>
          <w:pgMar w:top="1134" w:right="709" w:bottom="1134" w:left="1134" w:header="720" w:footer="567" w:gutter="0"/>
          <w:cols w:space="720"/>
          <w:noEndnote/>
          <w:docGrid w:linePitch="272"/>
        </w:sectPr>
      </w:pPr>
    </w:p>
    <w:p w14:paraId="388A8900" w14:textId="77777777" w:rsidR="00634634" w:rsidRDefault="00634634" w:rsidP="00A54E6A">
      <w:pPr>
        <w:pStyle w:val="Paragraphedeliste"/>
        <w:numPr>
          <w:ilvl w:val="0"/>
          <w:numId w:val="54"/>
        </w:numPr>
        <w:spacing w:after="160" w:line="276" w:lineRule="auto"/>
        <w:ind w:left="0" w:firstLine="0"/>
        <w:jc w:val="both"/>
        <w:rPr>
          <w:rFonts w:ascii="Candara" w:hAnsi="Candara"/>
          <w:sz w:val="26"/>
          <w:szCs w:val="26"/>
        </w:rPr>
      </w:pPr>
      <w:r w:rsidRPr="00AF083B">
        <w:rPr>
          <w:rFonts w:ascii="Candara" w:hAnsi="Candara"/>
          <w:sz w:val="26"/>
          <w:szCs w:val="26"/>
        </w:rPr>
        <w:lastRenderedPageBreak/>
        <w:t xml:space="preserve">La Division est opérationnelle ; (ii) Existence d’une base des données des associations, des troupes théâtrales, chorales ; (iii) Existence d’une base des données des actes générateurs (Maisons de couture, salons de coiffure, Centres de Médecine naturelle,…) sont les </w:t>
      </w:r>
      <w:r w:rsidRPr="00AF083B">
        <w:rPr>
          <w:rFonts w:ascii="Candara" w:hAnsi="Candara"/>
          <w:b/>
          <w:sz w:val="26"/>
          <w:szCs w:val="26"/>
        </w:rPr>
        <w:t>points forts</w:t>
      </w:r>
      <w:r w:rsidRPr="00AF083B">
        <w:rPr>
          <w:rFonts w:ascii="Candara" w:hAnsi="Candara"/>
          <w:sz w:val="26"/>
          <w:szCs w:val="26"/>
        </w:rPr>
        <w:t xml:space="preserve"> du secteur.</w:t>
      </w:r>
    </w:p>
    <w:p w14:paraId="35B697F2" w14:textId="77777777" w:rsidR="00634634" w:rsidRPr="00AF083B" w:rsidRDefault="00634634" w:rsidP="00A54E6A">
      <w:pPr>
        <w:pStyle w:val="Paragraphedeliste"/>
        <w:spacing w:after="160" w:line="276" w:lineRule="auto"/>
        <w:ind w:left="0"/>
        <w:jc w:val="both"/>
        <w:rPr>
          <w:rFonts w:ascii="Candara" w:hAnsi="Candara"/>
          <w:sz w:val="26"/>
          <w:szCs w:val="26"/>
        </w:rPr>
      </w:pPr>
    </w:p>
    <w:p w14:paraId="38EFFBAD" w14:textId="77777777" w:rsidR="00634634" w:rsidRPr="00AF083B" w:rsidRDefault="00634634" w:rsidP="00A54E6A">
      <w:pPr>
        <w:pStyle w:val="Paragraphedeliste"/>
        <w:numPr>
          <w:ilvl w:val="0"/>
          <w:numId w:val="55"/>
        </w:numPr>
        <w:spacing w:after="160" w:line="276" w:lineRule="auto"/>
        <w:ind w:left="0" w:firstLine="0"/>
        <w:jc w:val="both"/>
        <w:rPr>
          <w:rFonts w:ascii="Candara" w:hAnsi="Candara"/>
          <w:sz w:val="26"/>
          <w:szCs w:val="26"/>
        </w:rPr>
      </w:pPr>
      <w:r w:rsidRPr="00AF083B">
        <w:rPr>
          <w:rFonts w:ascii="Candara" w:hAnsi="Candara"/>
          <w:sz w:val="26"/>
          <w:szCs w:val="26"/>
        </w:rPr>
        <w:t>Faible sensibilisation sur la mission de la Division de la Culture et Art ; (ii) Insuffisance d</w:t>
      </w:r>
      <w:r w:rsidR="00722EED">
        <w:rPr>
          <w:rFonts w:ascii="Candara" w:hAnsi="Candara"/>
          <w:sz w:val="26"/>
          <w:szCs w:val="26"/>
          <w:lang w:val="fr-CD"/>
        </w:rPr>
        <w:t>’</w:t>
      </w:r>
      <w:r w:rsidRPr="00AF083B">
        <w:rPr>
          <w:rFonts w:ascii="Candara" w:hAnsi="Candara"/>
          <w:sz w:val="26"/>
          <w:szCs w:val="26"/>
        </w:rPr>
        <w:t xml:space="preserve">agents ; (iii) Absence de primes ; (iv) Non rétrocession de la </w:t>
      </w:r>
      <w:r w:rsidRPr="00AF083B">
        <w:rPr>
          <w:rFonts w:ascii="Candara" w:hAnsi="Candara"/>
          <w:sz w:val="26"/>
          <w:szCs w:val="26"/>
        </w:rPr>
        <w:lastRenderedPageBreak/>
        <w:t xml:space="preserve">motivation des agents ; (iv) le Manque d’encadrement technique et financière des acteurs ; (v) Ignorance de la culture fiscale chez les artisans et artistes ; (vi) Absence de marché publique pour la vente des œuvres d’art ; (vii) Vieillissement du personnel ; (viii) Absence de Musée d’art ; Manque de bâtiment propre pour la Division ; (ix) Absence du Centre culturel, bibliothèque en </w:t>
      </w:r>
      <w:r w:rsidR="00A657FE">
        <w:rPr>
          <w:rFonts w:ascii="Candara" w:hAnsi="Candara"/>
          <w:sz w:val="26"/>
          <w:szCs w:val="26"/>
        </w:rPr>
        <w:t xml:space="preserve">Province </w:t>
      </w:r>
      <w:r w:rsidRPr="00AF083B">
        <w:rPr>
          <w:rFonts w:ascii="Candara" w:hAnsi="Candara"/>
          <w:sz w:val="26"/>
          <w:szCs w:val="26"/>
        </w:rPr>
        <w:t xml:space="preserve">; (x) Insuffisance de studio d’enregistrement ; (xi) Manque de moyens de mobilité ; (xii) l’inexistence du Fonds d’assistance des artistes et </w:t>
      </w:r>
      <w:r w:rsidRPr="00AF083B">
        <w:rPr>
          <w:rFonts w:ascii="Candara" w:hAnsi="Candara"/>
          <w:sz w:val="26"/>
          <w:szCs w:val="26"/>
        </w:rPr>
        <w:lastRenderedPageBreak/>
        <w:t xml:space="preserve">écrivains congolais (FASAEC) sont </w:t>
      </w:r>
      <w:r w:rsidR="00FA615B">
        <w:rPr>
          <w:rFonts w:ascii="Candara" w:hAnsi="Candara"/>
          <w:sz w:val="26"/>
          <w:szCs w:val="26"/>
          <w:lang w:val="fr-CD"/>
        </w:rPr>
        <w:t>d</w:t>
      </w:r>
      <w:r w:rsidRPr="00AF083B">
        <w:rPr>
          <w:rFonts w:ascii="Candara" w:hAnsi="Candara"/>
          <w:sz w:val="26"/>
          <w:szCs w:val="26"/>
        </w:rPr>
        <w:t xml:space="preserve">es </w:t>
      </w:r>
      <w:r w:rsidRPr="00AF083B">
        <w:rPr>
          <w:rFonts w:ascii="Candara" w:hAnsi="Candara"/>
          <w:b/>
          <w:sz w:val="26"/>
          <w:szCs w:val="26"/>
        </w:rPr>
        <w:t>faiblesses</w:t>
      </w:r>
      <w:r w:rsidRPr="00AF083B">
        <w:rPr>
          <w:rFonts w:ascii="Candara" w:hAnsi="Candara"/>
          <w:sz w:val="26"/>
          <w:szCs w:val="26"/>
        </w:rPr>
        <w:t xml:space="preserve"> majeures ralentissant le développement du secteur. </w:t>
      </w:r>
    </w:p>
    <w:p w14:paraId="6996F0BD" w14:textId="77777777" w:rsidR="00634634" w:rsidRPr="00AF083B" w:rsidRDefault="00634634" w:rsidP="00A54E6A">
      <w:pPr>
        <w:pStyle w:val="Paragraphedeliste"/>
        <w:spacing w:after="160" w:line="276" w:lineRule="auto"/>
        <w:ind w:left="0"/>
        <w:jc w:val="both"/>
        <w:rPr>
          <w:rFonts w:ascii="Candara" w:hAnsi="Candara"/>
          <w:sz w:val="26"/>
          <w:szCs w:val="26"/>
        </w:rPr>
      </w:pPr>
      <w:r w:rsidRPr="00AF083B">
        <w:rPr>
          <w:rFonts w:ascii="Candara" w:hAnsi="Candara"/>
          <w:sz w:val="26"/>
          <w:szCs w:val="26"/>
        </w:rPr>
        <w:t xml:space="preserve">  </w:t>
      </w:r>
    </w:p>
    <w:p w14:paraId="5E9E7B25" w14:textId="77777777" w:rsidR="00634634" w:rsidRPr="00AF083B" w:rsidRDefault="00634634" w:rsidP="00A54E6A">
      <w:pPr>
        <w:pStyle w:val="Paragraphedeliste"/>
        <w:numPr>
          <w:ilvl w:val="0"/>
          <w:numId w:val="56"/>
        </w:numPr>
        <w:spacing w:after="160" w:line="276" w:lineRule="auto"/>
        <w:ind w:left="0" w:firstLine="0"/>
        <w:jc w:val="both"/>
        <w:rPr>
          <w:rFonts w:ascii="Candara" w:hAnsi="Candara"/>
          <w:sz w:val="26"/>
          <w:szCs w:val="26"/>
        </w:rPr>
      </w:pPr>
      <w:r w:rsidRPr="00AF083B">
        <w:rPr>
          <w:rFonts w:ascii="Candara" w:hAnsi="Candara"/>
          <w:sz w:val="26"/>
          <w:szCs w:val="26"/>
        </w:rPr>
        <w:t>Intervention des sociétés de télécommunication et brassicoles ; (ii) Présence des pèlerins pour le compte du pèlerinage d’An</w:t>
      </w:r>
      <w:r w:rsidR="00722EED">
        <w:rPr>
          <w:rFonts w:ascii="Candara" w:hAnsi="Candara"/>
          <w:sz w:val="26"/>
          <w:szCs w:val="26"/>
          <w:lang w:val="fr-CD"/>
        </w:rPr>
        <w:t>oa</w:t>
      </w:r>
      <w:r w:rsidRPr="00AF083B">
        <w:rPr>
          <w:rFonts w:ascii="Candara" w:hAnsi="Candara"/>
          <w:sz w:val="26"/>
          <w:szCs w:val="26"/>
        </w:rPr>
        <w:t>lite ;</w:t>
      </w:r>
      <w:r w:rsidRPr="00AF083B">
        <w:rPr>
          <w:rFonts w:ascii="Candara" w:hAnsi="Candara"/>
          <w:smallCaps/>
          <w:color w:val="002060"/>
          <w:sz w:val="26"/>
          <w:szCs w:val="26"/>
        </w:rPr>
        <w:t xml:space="preserve"> </w:t>
      </w:r>
      <w:r w:rsidRPr="00AF083B">
        <w:rPr>
          <w:rFonts w:ascii="Candara" w:hAnsi="Candara"/>
          <w:sz w:val="26"/>
          <w:szCs w:val="26"/>
        </w:rPr>
        <w:t xml:space="preserve">(iii) Existence d’un Centre de traduction de la BIBLE en </w:t>
      </w:r>
      <w:r w:rsidRPr="00AF083B">
        <w:rPr>
          <w:rFonts w:ascii="Candara" w:hAnsi="Candara"/>
          <w:sz w:val="26"/>
          <w:szCs w:val="26"/>
        </w:rPr>
        <w:lastRenderedPageBreak/>
        <w:t xml:space="preserve">langues locales (CITBA) sont des </w:t>
      </w:r>
      <w:r w:rsidRPr="00AF083B">
        <w:rPr>
          <w:rFonts w:ascii="Candara" w:hAnsi="Candara"/>
          <w:b/>
          <w:sz w:val="26"/>
          <w:szCs w:val="26"/>
        </w:rPr>
        <w:t>opportunités</w:t>
      </w:r>
      <w:r w:rsidRPr="00AF083B">
        <w:rPr>
          <w:rFonts w:ascii="Candara" w:hAnsi="Candara"/>
          <w:sz w:val="26"/>
          <w:szCs w:val="26"/>
        </w:rPr>
        <w:t xml:space="preserve"> à capitaliser pour l’essor du secteur. </w:t>
      </w:r>
    </w:p>
    <w:p w14:paraId="00E71748" w14:textId="77777777" w:rsidR="00634634" w:rsidRPr="00984632" w:rsidRDefault="008165C9" w:rsidP="008165C9">
      <w:pPr>
        <w:pStyle w:val="Paragraphedeliste"/>
        <w:tabs>
          <w:tab w:val="left" w:pos="4650"/>
        </w:tabs>
        <w:spacing w:after="160" w:line="276" w:lineRule="auto"/>
        <w:ind w:left="0"/>
        <w:jc w:val="both"/>
        <w:rPr>
          <w:sz w:val="22"/>
          <w:lang w:eastAsia="en-US"/>
        </w:rPr>
      </w:pPr>
      <w:r>
        <w:rPr>
          <w:rFonts w:ascii="Candara" w:hAnsi="Candara"/>
          <w:sz w:val="26"/>
          <w:szCs w:val="26"/>
          <w:lang w:val="fr-FR"/>
        </w:rPr>
        <w:t xml:space="preserve">(i) </w:t>
      </w:r>
      <w:r w:rsidR="00441F7C" w:rsidRPr="00984632">
        <w:rPr>
          <w:rFonts w:ascii="Candara" w:hAnsi="Candara"/>
          <w:sz w:val="26"/>
          <w:szCs w:val="26"/>
        </w:rPr>
        <w:t>M</w:t>
      </w:r>
      <w:r w:rsidR="00634634" w:rsidRPr="00984632">
        <w:rPr>
          <w:rFonts w:ascii="Candara" w:hAnsi="Candara"/>
          <w:sz w:val="26"/>
          <w:szCs w:val="26"/>
        </w:rPr>
        <w:t xml:space="preserve">auvaise canalisation des recettes par la DGRHU ; (ii) Insuffisance d’imprimés de valeur ; (iii) Risque de disparition des œuvres d’art, vol, destruction sont les </w:t>
      </w:r>
      <w:r w:rsidR="00634634" w:rsidRPr="00984632">
        <w:rPr>
          <w:rFonts w:ascii="Candara" w:hAnsi="Candara"/>
          <w:b/>
          <w:sz w:val="26"/>
          <w:szCs w:val="26"/>
        </w:rPr>
        <w:t>menaces</w:t>
      </w:r>
      <w:r w:rsidR="00634634" w:rsidRPr="00984632">
        <w:rPr>
          <w:rFonts w:ascii="Candara" w:hAnsi="Candara"/>
          <w:sz w:val="26"/>
          <w:szCs w:val="26"/>
        </w:rPr>
        <w:t xml:space="preserve"> majeures de ce secteur</w:t>
      </w:r>
      <w:bookmarkEnd w:id="90"/>
      <w:bookmarkEnd w:id="91"/>
      <w:bookmarkEnd w:id="92"/>
      <w:r w:rsidR="00634634" w:rsidRPr="00984632">
        <w:rPr>
          <w:rFonts w:ascii="Candara" w:hAnsi="Candara"/>
          <w:sz w:val="26"/>
          <w:szCs w:val="26"/>
        </w:rPr>
        <w:t>.</w:t>
      </w:r>
    </w:p>
    <w:p w14:paraId="3C74DAA8" w14:textId="77777777" w:rsidR="00984632" w:rsidRPr="00984632" w:rsidRDefault="00984632" w:rsidP="00984632">
      <w:pPr>
        <w:tabs>
          <w:tab w:val="left" w:pos="4650"/>
        </w:tabs>
        <w:spacing w:after="160" w:line="276" w:lineRule="auto"/>
        <w:jc w:val="both"/>
        <w:rPr>
          <w:sz w:val="22"/>
          <w:lang w:eastAsia="en-US"/>
        </w:rPr>
        <w:sectPr w:rsidR="00984632" w:rsidRPr="00984632" w:rsidSect="0087582F">
          <w:type w:val="continuous"/>
          <w:pgSz w:w="11907" w:h="16840" w:code="9"/>
          <w:pgMar w:top="1134" w:right="709" w:bottom="1134" w:left="1134" w:header="720" w:footer="567" w:gutter="0"/>
          <w:cols w:num="2" w:space="720"/>
          <w:noEndnote/>
          <w:docGrid w:linePitch="272"/>
        </w:sectPr>
      </w:pPr>
    </w:p>
    <w:p w14:paraId="69F52D08" w14:textId="77777777" w:rsidR="00634634" w:rsidRDefault="00634634" w:rsidP="00A54E6A">
      <w:pPr>
        <w:tabs>
          <w:tab w:val="left" w:pos="4650"/>
        </w:tabs>
        <w:spacing w:line="276" w:lineRule="auto"/>
        <w:rPr>
          <w:sz w:val="22"/>
          <w:lang w:eastAsia="en-US"/>
        </w:rPr>
        <w:sectPr w:rsidR="00634634" w:rsidSect="0087582F">
          <w:type w:val="continuous"/>
          <w:pgSz w:w="11907" w:h="16840" w:code="9"/>
          <w:pgMar w:top="1134" w:right="709" w:bottom="1134" w:left="1134" w:header="720" w:footer="567" w:gutter="0"/>
          <w:cols w:space="720"/>
          <w:noEndnote/>
          <w:docGrid w:linePitch="272"/>
        </w:sectPr>
      </w:pPr>
    </w:p>
    <w:p w14:paraId="7DCD7494" w14:textId="77777777" w:rsidR="00634634" w:rsidRPr="00FC4746" w:rsidRDefault="00AE03CB" w:rsidP="00BD1E71">
      <w:pPr>
        <w:pStyle w:val="Titre2"/>
        <w:numPr>
          <w:ilvl w:val="1"/>
          <w:numId w:val="27"/>
        </w:numPr>
        <w:shd w:val="clear" w:color="auto" w:fill="F7C890"/>
        <w:spacing w:after="360" w:line="276" w:lineRule="auto"/>
        <w:jc w:val="both"/>
        <w:rPr>
          <w:rFonts w:ascii="Candara" w:hAnsi="Candara"/>
          <w:smallCaps w:val="0"/>
          <w:color w:val="002060"/>
          <w:sz w:val="36"/>
          <w:szCs w:val="36"/>
        </w:rPr>
      </w:pPr>
      <w:bookmarkStart w:id="132" w:name="_Toc138941646"/>
      <w:bookmarkStart w:id="133" w:name="_Toc146827241"/>
      <w:r>
        <w:rPr>
          <w:noProof/>
          <w:lang w:val="fr-FR" w:eastAsia="fr-FR"/>
        </w:rPr>
        <w:lastRenderedPageBreak/>
        <w:drawing>
          <wp:anchor distT="0" distB="0" distL="114300" distR="114300" simplePos="0" relativeHeight="251696640" behindDoc="0" locked="0" layoutInCell="1" allowOverlap="1" wp14:anchorId="4F23E2CB" wp14:editId="65086564">
            <wp:simplePos x="0" y="0"/>
            <wp:positionH relativeFrom="column">
              <wp:posOffset>-635</wp:posOffset>
            </wp:positionH>
            <wp:positionV relativeFrom="paragraph">
              <wp:posOffset>640138</wp:posOffset>
            </wp:positionV>
            <wp:extent cx="2966720" cy="1979930"/>
            <wp:effectExtent l="0" t="0" r="5080" b="1270"/>
            <wp:wrapTopAndBottom/>
            <wp:docPr id="130" name="Imag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66720"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00634634" w:rsidRPr="00FC4746">
        <w:rPr>
          <w:rFonts w:ascii="Candara" w:hAnsi="Candara"/>
          <w:smallCaps w:val="0"/>
          <w:color w:val="002060"/>
          <w:sz w:val="36"/>
          <w:szCs w:val="36"/>
        </w:rPr>
        <w:t>Gouvernance de la province</w:t>
      </w:r>
      <w:bookmarkEnd w:id="132"/>
      <w:bookmarkEnd w:id="133"/>
    </w:p>
    <w:p w14:paraId="4DFE4874" w14:textId="77777777" w:rsidR="00634634" w:rsidRDefault="00634634" w:rsidP="00634634">
      <w:pPr>
        <w:spacing w:after="120" w:line="276" w:lineRule="auto"/>
        <w:jc w:val="both"/>
        <w:rPr>
          <w:rFonts w:ascii="Candara" w:hAnsi="Candara" w:cs="Tahoma"/>
        </w:rPr>
        <w:sectPr w:rsidR="00634634" w:rsidSect="0087582F">
          <w:pgSz w:w="11907" w:h="16840" w:code="9"/>
          <w:pgMar w:top="1134" w:right="709" w:bottom="1134" w:left="1134" w:header="720" w:footer="567" w:gutter="0"/>
          <w:cols w:space="720"/>
          <w:noEndnote/>
          <w:docGrid w:linePitch="272"/>
        </w:sectPr>
      </w:pPr>
      <w:bookmarkStart w:id="134" w:name="_Toc529251632"/>
      <w:bookmarkStart w:id="135" w:name="_Toc530060976"/>
      <w:bookmarkStart w:id="136" w:name="_Toc535055609"/>
    </w:p>
    <w:p w14:paraId="2F2E5931" w14:textId="77777777" w:rsidR="00AE03CB" w:rsidRPr="00AE03CB" w:rsidRDefault="00AE03CB" w:rsidP="00AE03CB">
      <w:pPr>
        <w:jc w:val="center"/>
        <w:rPr>
          <w:rFonts w:ascii="Candara" w:hAnsi="Candara"/>
          <w:color w:val="000000"/>
          <w:sz w:val="20"/>
          <w:szCs w:val="20"/>
        </w:rPr>
      </w:pPr>
      <w:r>
        <w:rPr>
          <w:rFonts w:ascii="Candara" w:hAnsi="Candara"/>
          <w:color w:val="000000"/>
          <w:sz w:val="20"/>
          <w:szCs w:val="20"/>
        </w:rPr>
        <w:t>Assemblée Provinciale du Haut-Uele</w:t>
      </w:r>
    </w:p>
    <w:p w14:paraId="2020787B" w14:textId="77777777" w:rsidR="00AE03CB" w:rsidRDefault="00AE03CB" w:rsidP="00634634">
      <w:pPr>
        <w:jc w:val="both"/>
        <w:rPr>
          <w:rFonts w:ascii="Candara" w:hAnsi="Candara"/>
          <w:color w:val="000000"/>
          <w:sz w:val="26"/>
          <w:szCs w:val="26"/>
        </w:rPr>
      </w:pPr>
    </w:p>
    <w:p w14:paraId="18BACBB2" w14:textId="77777777" w:rsidR="00634634" w:rsidRPr="00AF083B" w:rsidRDefault="00634634" w:rsidP="00F72C38">
      <w:pPr>
        <w:spacing w:line="276" w:lineRule="auto"/>
        <w:jc w:val="both"/>
        <w:rPr>
          <w:rFonts w:ascii="Candara" w:hAnsi="Candara"/>
          <w:color w:val="000000"/>
          <w:sz w:val="26"/>
          <w:szCs w:val="26"/>
        </w:rPr>
      </w:pPr>
      <w:r w:rsidRPr="00AF083B">
        <w:rPr>
          <w:rFonts w:ascii="Candara" w:hAnsi="Candara"/>
          <w:color w:val="000000"/>
          <w:sz w:val="26"/>
          <w:szCs w:val="26"/>
        </w:rPr>
        <w:t xml:space="preserve">La </w:t>
      </w:r>
      <w:r w:rsidR="00A657FE">
        <w:rPr>
          <w:rFonts w:ascii="Candara" w:hAnsi="Candara"/>
          <w:color w:val="000000"/>
          <w:sz w:val="26"/>
          <w:szCs w:val="26"/>
        </w:rPr>
        <w:t xml:space="preserve">Province </w:t>
      </w:r>
      <w:r w:rsidRPr="00AF083B">
        <w:rPr>
          <w:rFonts w:ascii="Candara" w:hAnsi="Candara"/>
          <w:color w:val="000000"/>
          <w:sz w:val="26"/>
          <w:szCs w:val="26"/>
        </w:rPr>
        <w:t xml:space="preserve">du Haut-Uele a été créée par la Constitution de la République Démocratique du Congo du 18 février 2006 spécialement en son article 2 et rendue effective par la loi de Programmation N°15/004 du 28/02/2015, déterminant les modalités d’installation des nouvelles Provinces, ceci </w:t>
      </w:r>
      <w:r w:rsidRPr="00AF083B">
        <w:rPr>
          <w:rFonts w:ascii="Candara" w:hAnsi="Candara"/>
          <w:color w:val="000000"/>
          <w:sz w:val="26"/>
          <w:szCs w:val="26"/>
        </w:rPr>
        <w:lastRenderedPageBreak/>
        <w:t xml:space="preserve">dans le but de rapprocher les administrés de leurs dirigeants et de favoriser un développement intégral et rapide. </w:t>
      </w:r>
    </w:p>
    <w:p w14:paraId="51252A4E" w14:textId="77777777" w:rsidR="00634634" w:rsidRPr="00D43FBE" w:rsidRDefault="00634634" w:rsidP="00F72C38">
      <w:pPr>
        <w:spacing w:line="276" w:lineRule="auto"/>
        <w:jc w:val="both"/>
        <w:rPr>
          <w:rFonts w:ascii="Candara" w:hAnsi="Candara"/>
          <w:b/>
          <w:color w:val="000000"/>
          <w:sz w:val="26"/>
          <w:szCs w:val="26"/>
        </w:rPr>
      </w:pPr>
      <w:r w:rsidRPr="00AF083B">
        <w:rPr>
          <w:rFonts w:ascii="Candara" w:hAnsi="Candara"/>
          <w:color w:val="000000"/>
          <w:sz w:val="26"/>
          <w:szCs w:val="26"/>
        </w:rPr>
        <w:t xml:space="preserve">Couvrant une superficie de 89.683km, la </w:t>
      </w:r>
      <w:r w:rsidR="00A657FE">
        <w:rPr>
          <w:rFonts w:ascii="Candara" w:hAnsi="Candara"/>
          <w:color w:val="000000"/>
          <w:sz w:val="26"/>
          <w:szCs w:val="26"/>
        </w:rPr>
        <w:t xml:space="preserve">Province </w:t>
      </w:r>
      <w:r w:rsidRPr="00AF083B">
        <w:rPr>
          <w:rFonts w:ascii="Candara" w:hAnsi="Candara"/>
          <w:color w:val="000000"/>
          <w:sz w:val="26"/>
          <w:szCs w:val="26"/>
        </w:rPr>
        <w:t xml:space="preserve">du Haut-Uele a une population estimée à plus de 2.528.169 habitants. La densité est de 28 habitants/km². Dans sa subdivision administrative, la </w:t>
      </w:r>
      <w:r w:rsidR="00A657FE">
        <w:rPr>
          <w:rFonts w:ascii="Candara" w:hAnsi="Candara"/>
          <w:color w:val="000000"/>
          <w:sz w:val="26"/>
          <w:szCs w:val="26"/>
        </w:rPr>
        <w:t xml:space="preserve">Province </w:t>
      </w:r>
      <w:r w:rsidRPr="00AF083B">
        <w:rPr>
          <w:rFonts w:ascii="Candara" w:hAnsi="Candara"/>
          <w:color w:val="000000"/>
          <w:sz w:val="26"/>
          <w:szCs w:val="26"/>
        </w:rPr>
        <w:t>du Haut-Uele comprend : la Ville d'Isiro, 6 Territoires, 41 Chefferies, 4 Secteurs, 3</w:t>
      </w:r>
      <w:r w:rsidR="002D517A">
        <w:rPr>
          <w:rFonts w:ascii="Candara" w:hAnsi="Candara"/>
          <w:color w:val="000000"/>
          <w:sz w:val="26"/>
          <w:szCs w:val="26"/>
        </w:rPr>
        <w:t>88</w:t>
      </w:r>
      <w:r w:rsidRPr="00AF083B">
        <w:rPr>
          <w:rFonts w:ascii="Candara" w:hAnsi="Candara"/>
          <w:color w:val="000000"/>
          <w:sz w:val="26"/>
          <w:szCs w:val="26"/>
        </w:rPr>
        <w:t xml:space="preserve"> groupements et 2.</w:t>
      </w:r>
      <w:r w:rsidR="002D517A">
        <w:rPr>
          <w:rFonts w:ascii="Candara" w:hAnsi="Candara"/>
          <w:color w:val="000000"/>
          <w:sz w:val="26"/>
          <w:szCs w:val="26"/>
        </w:rPr>
        <w:t>034</w:t>
      </w:r>
      <w:r w:rsidRPr="00AF083B">
        <w:rPr>
          <w:rFonts w:ascii="Candara" w:hAnsi="Candara"/>
          <w:color w:val="000000"/>
          <w:sz w:val="26"/>
          <w:szCs w:val="26"/>
        </w:rPr>
        <w:t xml:space="preserve"> villages où cohabitent des populations des différentes tribus : </w:t>
      </w:r>
      <w:r w:rsidRPr="006D4912">
        <w:rPr>
          <w:rFonts w:ascii="Candara" w:hAnsi="Candara"/>
          <w:bCs/>
          <w:color w:val="000000"/>
          <w:sz w:val="26"/>
          <w:szCs w:val="26"/>
        </w:rPr>
        <w:t>Zande, Mangbetu, Budu, Lika, Logo, Mayogo, Kakwa, Dongo, Baka, Mondo, Lesse, Manvu, Madhi, Bari, Bangba, Mangbele, Babyeru, Mangbutu, Mayangaet les Pygmées.</w:t>
      </w:r>
    </w:p>
    <w:p w14:paraId="19D4C67C" w14:textId="77777777" w:rsidR="00634634" w:rsidRDefault="00634634" w:rsidP="00634634">
      <w:pPr>
        <w:spacing w:after="120" w:line="276" w:lineRule="auto"/>
        <w:jc w:val="both"/>
        <w:rPr>
          <w:rFonts w:ascii="Candara" w:hAnsi="Candara" w:cs="Tahoma"/>
        </w:rPr>
        <w:sectPr w:rsidR="00634634" w:rsidSect="0087582F">
          <w:type w:val="continuous"/>
          <w:pgSz w:w="11907" w:h="16840" w:code="9"/>
          <w:pgMar w:top="1134" w:right="709" w:bottom="1134" w:left="1134" w:header="720" w:footer="567" w:gutter="0"/>
          <w:cols w:num="2" w:space="720"/>
          <w:noEndnote/>
          <w:docGrid w:linePitch="272"/>
        </w:sectPr>
      </w:pPr>
    </w:p>
    <w:p w14:paraId="12CF35DA" w14:textId="77777777" w:rsidR="00634634" w:rsidRDefault="00634634" w:rsidP="00BD1E71">
      <w:pPr>
        <w:pStyle w:val="Titre2"/>
        <w:numPr>
          <w:ilvl w:val="2"/>
          <w:numId w:val="28"/>
        </w:numPr>
        <w:spacing w:before="0" w:after="0" w:line="276" w:lineRule="auto"/>
        <w:jc w:val="both"/>
        <w:rPr>
          <w:rFonts w:ascii="Candara" w:hAnsi="Candara"/>
          <w:color w:val="C00000"/>
          <w:sz w:val="28"/>
          <w:szCs w:val="28"/>
        </w:rPr>
        <w:sectPr w:rsidR="00634634" w:rsidSect="0087582F">
          <w:type w:val="continuous"/>
          <w:pgSz w:w="11907" w:h="16840" w:code="9"/>
          <w:pgMar w:top="1134" w:right="709" w:bottom="1134" w:left="1134" w:header="720" w:footer="567" w:gutter="0"/>
          <w:cols w:num="2" w:space="720"/>
          <w:noEndnote/>
          <w:docGrid w:linePitch="272"/>
        </w:sectPr>
      </w:pPr>
    </w:p>
    <w:p w14:paraId="3251A584" w14:textId="77777777" w:rsidR="00634634" w:rsidRPr="00FC4746" w:rsidRDefault="00634634" w:rsidP="00BD1E71">
      <w:pPr>
        <w:pStyle w:val="Titre2"/>
        <w:numPr>
          <w:ilvl w:val="2"/>
          <w:numId w:val="28"/>
        </w:numPr>
        <w:shd w:val="clear" w:color="auto" w:fill="B2C4DA"/>
        <w:spacing w:before="0" w:after="0" w:line="276" w:lineRule="auto"/>
        <w:jc w:val="both"/>
        <w:rPr>
          <w:rFonts w:ascii="Candara" w:hAnsi="Candara"/>
          <w:color w:val="C00000"/>
          <w:sz w:val="28"/>
          <w:szCs w:val="28"/>
        </w:rPr>
      </w:pPr>
      <w:bookmarkStart w:id="137" w:name="_Toc135998243"/>
      <w:bookmarkStart w:id="138" w:name="_Toc138941647"/>
      <w:bookmarkStart w:id="139" w:name="_Toc146827242"/>
      <w:bookmarkEnd w:id="134"/>
      <w:bookmarkEnd w:id="135"/>
      <w:bookmarkEnd w:id="136"/>
      <w:r w:rsidRPr="00FC4746">
        <w:rPr>
          <w:rFonts w:ascii="Candara" w:hAnsi="Candara"/>
          <w:smallCaps w:val="0"/>
          <w:color w:val="C00000"/>
          <w:sz w:val="28"/>
          <w:szCs w:val="28"/>
        </w:rPr>
        <w:lastRenderedPageBreak/>
        <w:t>Gouvernance politique et sécuritaire</w:t>
      </w:r>
      <w:bookmarkEnd w:id="137"/>
      <w:bookmarkEnd w:id="138"/>
      <w:bookmarkEnd w:id="139"/>
    </w:p>
    <w:p w14:paraId="01479113" w14:textId="77777777" w:rsidR="00634634" w:rsidRPr="00DA4D43" w:rsidRDefault="00634634" w:rsidP="00BD1E71">
      <w:pPr>
        <w:pStyle w:val="Titre2"/>
        <w:numPr>
          <w:ilvl w:val="3"/>
          <w:numId w:val="28"/>
        </w:numPr>
        <w:shd w:val="clear" w:color="auto" w:fill="FFFFFF"/>
        <w:tabs>
          <w:tab w:val="left" w:pos="1985"/>
        </w:tabs>
        <w:spacing w:line="276" w:lineRule="auto"/>
        <w:jc w:val="both"/>
        <w:rPr>
          <w:rFonts w:ascii="Candara" w:hAnsi="Candara"/>
          <w:smallCaps w:val="0"/>
          <w:color w:val="000000"/>
          <w:sz w:val="28"/>
          <w:szCs w:val="32"/>
        </w:rPr>
      </w:pPr>
      <w:bookmarkStart w:id="140" w:name="_Toc135998244"/>
      <w:bookmarkStart w:id="141" w:name="_Toc138941648"/>
      <w:bookmarkStart w:id="142" w:name="_Toc146827243"/>
      <w:r w:rsidRPr="00DA4D43">
        <w:rPr>
          <w:rFonts w:ascii="Candara" w:hAnsi="Candara"/>
          <w:smallCaps w:val="0"/>
          <w:color w:val="000000"/>
          <w:sz w:val="28"/>
          <w:szCs w:val="32"/>
        </w:rPr>
        <w:t>Gouvernance politique</w:t>
      </w:r>
      <w:bookmarkEnd w:id="140"/>
      <w:bookmarkEnd w:id="141"/>
      <w:bookmarkEnd w:id="142"/>
    </w:p>
    <w:p w14:paraId="31952A65" w14:textId="77777777" w:rsidR="00634634" w:rsidRDefault="00AE03CB" w:rsidP="00634634">
      <w:pPr>
        <w:pStyle w:val="BankNormal"/>
        <w:numPr>
          <w:ilvl w:val="0"/>
          <w:numId w:val="7"/>
        </w:numPr>
        <w:spacing w:line="276" w:lineRule="auto"/>
        <w:jc w:val="both"/>
        <w:rPr>
          <w:rFonts w:ascii="Candara" w:hAnsi="Candara"/>
          <w:b/>
          <w:color w:val="0070C0"/>
          <w:lang w:val="fr-CD"/>
        </w:rPr>
      </w:pPr>
      <w:r>
        <w:rPr>
          <w:noProof/>
          <w:lang w:val="fr-FR" w:eastAsia="fr-FR"/>
        </w:rPr>
        <w:drawing>
          <wp:anchor distT="0" distB="0" distL="114300" distR="114300" simplePos="0" relativeHeight="251663872" behindDoc="0" locked="0" layoutInCell="1" allowOverlap="1" wp14:anchorId="2813CD27" wp14:editId="0E2689DE">
            <wp:simplePos x="0" y="0"/>
            <wp:positionH relativeFrom="column">
              <wp:posOffset>0</wp:posOffset>
            </wp:positionH>
            <wp:positionV relativeFrom="paragraph">
              <wp:posOffset>380307</wp:posOffset>
            </wp:positionV>
            <wp:extent cx="2966720" cy="1668780"/>
            <wp:effectExtent l="0" t="0" r="5080" b="7620"/>
            <wp:wrapTopAndBottom/>
            <wp:docPr id="129" name="Imag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66720" cy="1668780"/>
                    </a:xfrm>
                    <a:prstGeom prst="rect">
                      <a:avLst/>
                    </a:prstGeom>
                    <a:noFill/>
                    <a:ln>
                      <a:noFill/>
                    </a:ln>
                  </pic:spPr>
                </pic:pic>
              </a:graphicData>
            </a:graphic>
            <wp14:sizeRelH relativeFrom="page">
              <wp14:pctWidth>0</wp14:pctWidth>
            </wp14:sizeRelH>
            <wp14:sizeRelV relativeFrom="page">
              <wp14:pctHeight>0</wp14:pctHeight>
            </wp14:sizeRelV>
          </wp:anchor>
        </w:drawing>
      </w:r>
      <w:r w:rsidR="00634634" w:rsidRPr="00FA2799">
        <w:rPr>
          <w:rFonts w:ascii="Candara" w:hAnsi="Candara"/>
          <w:b/>
          <w:color w:val="0070C0"/>
          <w:lang w:val="fr-CD"/>
        </w:rPr>
        <w:t>Etat des lieux</w:t>
      </w:r>
    </w:p>
    <w:p w14:paraId="428829C7" w14:textId="77777777" w:rsidR="00634634" w:rsidRDefault="00634634" w:rsidP="00634634">
      <w:pPr>
        <w:spacing w:line="276" w:lineRule="auto"/>
        <w:jc w:val="both"/>
        <w:rPr>
          <w:rFonts w:ascii="Century Gothic" w:hAnsi="Century Gothic"/>
          <w:color w:val="000000"/>
          <w:sz w:val="26"/>
          <w:szCs w:val="26"/>
        </w:rPr>
        <w:sectPr w:rsidR="00634634" w:rsidSect="0087582F">
          <w:type w:val="continuous"/>
          <w:pgSz w:w="11907" w:h="16840" w:code="9"/>
          <w:pgMar w:top="1134" w:right="709" w:bottom="1134" w:left="1134" w:header="720" w:footer="567" w:gutter="0"/>
          <w:cols w:space="720"/>
          <w:noEndnote/>
          <w:docGrid w:linePitch="272"/>
        </w:sectPr>
      </w:pPr>
      <w:bookmarkStart w:id="143" w:name="_Toc529251634"/>
      <w:bookmarkStart w:id="144" w:name="_Toc530060978"/>
      <w:bookmarkStart w:id="145" w:name="_Toc531812041"/>
      <w:bookmarkStart w:id="146" w:name="_Toc531812746"/>
      <w:bookmarkStart w:id="147" w:name="_Toc535055611"/>
    </w:p>
    <w:p w14:paraId="7CB78866" w14:textId="77777777" w:rsidR="00AE03CB" w:rsidRPr="00AE03CB" w:rsidRDefault="00AE03CB" w:rsidP="00AE03CB">
      <w:pPr>
        <w:jc w:val="center"/>
        <w:rPr>
          <w:rFonts w:ascii="Candara" w:hAnsi="Candara"/>
          <w:color w:val="000000"/>
          <w:sz w:val="20"/>
          <w:szCs w:val="20"/>
        </w:rPr>
      </w:pPr>
      <w:r>
        <w:rPr>
          <w:rFonts w:ascii="Candara" w:hAnsi="Candara"/>
          <w:color w:val="000000"/>
          <w:sz w:val="20"/>
          <w:szCs w:val="20"/>
        </w:rPr>
        <w:t>Gouvernorat du Haut-Uele</w:t>
      </w:r>
    </w:p>
    <w:p w14:paraId="27F8B621" w14:textId="77777777" w:rsidR="00AE03CB" w:rsidRDefault="00AE03CB" w:rsidP="00634634">
      <w:pPr>
        <w:jc w:val="both"/>
        <w:rPr>
          <w:rFonts w:ascii="Candara" w:hAnsi="Candara"/>
          <w:color w:val="000000"/>
          <w:sz w:val="26"/>
          <w:szCs w:val="26"/>
        </w:rPr>
      </w:pPr>
    </w:p>
    <w:p w14:paraId="0B6FDA3F" w14:textId="77777777" w:rsidR="00634634" w:rsidRPr="007E1892" w:rsidRDefault="00634634" w:rsidP="00F72C38">
      <w:pPr>
        <w:spacing w:line="276" w:lineRule="auto"/>
        <w:jc w:val="both"/>
        <w:rPr>
          <w:rFonts w:ascii="Candara" w:hAnsi="Candara"/>
          <w:color w:val="000000"/>
          <w:sz w:val="26"/>
          <w:szCs w:val="26"/>
        </w:rPr>
      </w:pPr>
      <w:r w:rsidRPr="007E1892">
        <w:rPr>
          <w:rFonts w:ascii="Candara" w:hAnsi="Candara"/>
          <w:color w:val="000000"/>
          <w:sz w:val="26"/>
          <w:szCs w:val="26"/>
        </w:rPr>
        <w:t xml:space="preserve">En application des dispositions de la </w:t>
      </w:r>
      <w:r w:rsidR="002D517A">
        <w:rPr>
          <w:rFonts w:ascii="Candara" w:hAnsi="Candara"/>
          <w:color w:val="000000"/>
          <w:sz w:val="26"/>
          <w:szCs w:val="26"/>
        </w:rPr>
        <w:t>C</w:t>
      </w:r>
      <w:r w:rsidRPr="007E1892">
        <w:rPr>
          <w:rFonts w:ascii="Candara" w:hAnsi="Candara"/>
          <w:color w:val="000000"/>
          <w:sz w:val="26"/>
          <w:szCs w:val="26"/>
        </w:rPr>
        <w:t xml:space="preserve">onstitution de 2006, telle que révisée, spécialement en son article 195, la </w:t>
      </w:r>
      <w:r w:rsidR="00A657FE">
        <w:rPr>
          <w:rFonts w:ascii="Candara" w:hAnsi="Candara"/>
          <w:color w:val="000000"/>
          <w:sz w:val="26"/>
          <w:szCs w:val="26"/>
        </w:rPr>
        <w:t xml:space="preserve">Province </w:t>
      </w:r>
      <w:r w:rsidRPr="007E1892">
        <w:rPr>
          <w:rFonts w:ascii="Candara" w:hAnsi="Candara"/>
          <w:color w:val="000000"/>
          <w:sz w:val="26"/>
          <w:szCs w:val="26"/>
        </w:rPr>
        <w:t xml:space="preserve">du </w:t>
      </w:r>
      <w:r w:rsidR="00A657FE">
        <w:rPr>
          <w:rFonts w:ascii="Candara" w:hAnsi="Candara"/>
          <w:color w:val="000000"/>
          <w:sz w:val="26"/>
          <w:szCs w:val="26"/>
        </w:rPr>
        <w:lastRenderedPageBreak/>
        <w:t xml:space="preserve">Haut-Uele </w:t>
      </w:r>
      <w:r w:rsidRPr="007E1892">
        <w:rPr>
          <w:rFonts w:ascii="Candara" w:hAnsi="Candara"/>
          <w:color w:val="000000"/>
          <w:sz w:val="26"/>
          <w:szCs w:val="26"/>
        </w:rPr>
        <w:t>est constituée de deux institutions politiques, à savoir : l’Assemblée Provinciale et le Gouvernement Provincial.</w:t>
      </w:r>
    </w:p>
    <w:p w14:paraId="5D145696" w14:textId="77777777" w:rsidR="00634634" w:rsidRPr="007E1892" w:rsidRDefault="00634634" w:rsidP="00F72C38">
      <w:pPr>
        <w:spacing w:line="276" w:lineRule="auto"/>
        <w:jc w:val="both"/>
        <w:rPr>
          <w:rFonts w:ascii="Candara" w:hAnsi="Candara"/>
          <w:color w:val="000000"/>
          <w:sz w:val="26"/>
          <w:szCs w:val="26"/>
        </w:rPr>
      </w:pPr>
      <w:r w:rsidRPr="007E1892">
        <w:rPr>
          <w:rFonts w:ascii="Candara" w:hAnsi="Candara"/>
          <w:color w:val="000000"/>
          <w:sz w:val="26"/>
          <w:szCs w:val="26"/>
        </w:rPr>
        <w:t xml:space="preserve">L’Assemblée Provinciale est composée de 20 députés provinciaux, dont 18 élus et 2 coptés parmi lesquels figurent 4 femmes. Ne disposant pas d’un bâtiment propre, elle siège dans le bâtiment de l’Institut Technique </w:t>
      </w:r>
      <w:r w:rsidR="00B21EDE">
        <w:rPr>
          <w:rFonts w:ascii="Candara" w:hAnsi="Candara"/>
          <w:color w:val="000000"/>
          <w:sz w:val="26"/>
          <w:szCs w:val="26"/>
        </w:rPr>
        <w:t>M</w:t>
      </w:r>
      <w:r w:rsidRPr="007E1892">
        <w:rPr>
          <w:rFonts w:ascii="Candara" w:hAnsi="Candara"/>
          <w:color w:val="000000"/>
          <w:sz w:val="26"/>
          <w:szCs w:val="26"/>
        </w:rPr>
        <w:t>édical qu’elle loue.</w:t>
      </w:r>
    </w:p>
    <w:p w14:paraId="704A9F11" w14:textId="77777777" w:rsidR="00634634" w:rsidRPr="007E1892" w:rsidRDefault="00634634" w:rsidP="00F72C38">
      <w:pPr>
        <w:spacing w:line="276" w:lineRule="auto"/>
        <w:jc w:val="both"/>
        <w:rPr>
          <w:rFonts w:ascii="Candara" w:hAnsi="Candara"/>
          <w:color w:val="000000"/>
          <w:sz w:val="26"/>
          <w:szCs w:val="26"/>
        </w:rPr>
      </w:pPr>
      <w:r w:rsidRPr="007E1892">
        <w:rPr>
          <w:rFonts w:ascii="Candara" w:hAnsi="Candara"/>
          <w:color w:val="000000"/>
          <w:sz w:val="26"/>
          <w:szCs w:val="26"/>
        </w:rPr>
        <w:t xml:space="preserve">Le Gouvernement provincial quant à lui comprend : un (1) Gouverneur de province, un (1) Vice-gouverneur, dix (10) Ministres, </w:t>
      </w:r>
      <w:r w:rsidRPr="007E1892">
        <w:rPr>
          <w:rFonts w:ascii="Candara" w:hAnsi="Candara"/>
          <w:color w:val="000000"/>
          <w:sz w:val="26"/>
          <w:szCs w:val="26"/>
        </w:rPr>
        <w:lastRenderedPageBreak/>
        <w:t>un (1) Secrétaire Exécutif provincial et un</w:t>
      </w:r>
      <w:r w:rsidR="00E363A2">
        <w:rPr>
          <w:rFonts w:ascii="Candara" w:hAnsi="Candara"/>
          <w:color w:val="000000"/>
          <w:sz w:val="26"/>
          <w:szCs w:val="26"/>
        </w:rPr>
        <w:t xml:space="preserve"> Cabinet du Gouverneur</w:t>
      </w:r>
      <w:r w:rsidRPr="007E1892">
        <w:rPr>
          <w:rFonts w:ascii="Candara" w:hAnsi="Candara"/>
          <w:color w:val="000000"/>
          <w:sz w:val="26"/>
          <w:szCs w:val="26"/>
        </w:rPr>
        <w:t>.</w:t>
      </w:r>
    </w:p>
    <w:p w14:paraId="79C54290" w14:textId="77777777" w:rsidR="00634634" w:rsidRPr="007E1892" w:rsidRDefault="00634634" w:rsidP="00F72C38">
      <w:pPr>
        <w:spacing w:line="276" w:lineRule="auto"/>
        <w:jc w:val="both"/>
        <w:rPr>
          <w:rFonts w:ascii="Candara" w:hAnsi="Candara"/>
          <w:color w:val="000000"/>
          <w:sz w:val="26"/>
          <w:szCs w:val="26"/>
        </w:rPr>
      </w:pPr>
      <w:r w:rsidRPr="007E1892">
        <w:rPr>
          <w:rFonts w:ascii="Candara" w:hAnsi="Candara"/>
          <w:color w:val="000000"/>
          <w:sz w:val="26"/>
          <w:szCs w:val="26"/>
        </w:rPr>
        <w:t>L’exécutif provincial dispose de 2 bâtiments administratifs propres qui abritent le Gouvernorat et la résidence des Gouverneurs, y compris d’autres bâtiments en cours de construction. Faute des bâtiments en nombre suffisant, il loue ceux des particuliers pour le fonctionnement des différents ministères provinciaux.</w:t>
      </w:r>
    </w:p>
    <w:p w14:paraId="1F978407" w14:textId="77777777" w:rsidR="00634634" w:rsidRPr="007E1892" w:rsidRDefault="00634634" w:rsidP="00F72C38">
      <w:pPr>
        <w:spacing w:line="276" w:lineRule="auto"/>
        <w:jc w:val="both"/>
        <w:rPr>
          <w:rFonts w:ascii="Candara" w:hAnsi="Candara"/>
          <w:color w:val="000000"/>
          <w:sz w:val="26"/>
          <w:szCs w:val="26"/>
        </w:rPr>
      </w:pPr>
      <w:r w:rsidRPr="007E1892">
        <w:rPr>
          <w:rFonts w:ascii="Candara" w:hAnsi="Candara"/>
          <w:color w:val="000000"/>
          <w:sz w:val="26"/>
          <w:szCs w:val="26"/>
        </w:rPr>
        <w:lastRenderedPageBreak/>
        <w:t>Cependant, le fonctionnement de ces deux institutions politiques a été caractérisé par quelques réaménagements à l’interne opérés par celles-ci dont les plus importantes sont :</w:t>
      </w:r>
    </w:p>
    <w:p w14:paraId="12B0C1CF" w14:textId="77777777" w:rsidR="00634634" w:rsidRPr="007E1892" w:rsidRDefault="00634634" w:rsidP="00F72C38">
      <w:pPr>
        <w:pStyle w:val="Paragraphedeliste"/>
        <w:numPr>
          <w:ilvl w:val="0"/>
          <w:numId w:val="57"/>
        </w:numPr>
        <w:spacing w:after="160" w:line="276" w:lineRule="auto"/>
        <w:ind w:left="0" w:firstLine="0"/>
        <w:jc w:val="both"/>
        <w:rPr>
          <w:rFonts w:ascii="Candara" w:hAnsi="Candara"/>
          <w:color w:val="000000"/>
          <w:sz w:val="26"/>
          <w:szCs w:val="26"/>
        </w:rPr>
      </w:pPr>
      <w:r w:rsidRPr="007E1892">
        <w:rPr>
          <w:rFonts w:ascii="Candara" w:hAnsi="Candara"/>
          <w:color w:val="000000"/>
          <w:sz w:val="26"/>
          <w:szCs w:val="26"/>
        </w:rPr>
        <w:t>La déchéance du vice-président de l’Assemblée Provinciale en</w:t>
      </w:r>
      <w:r w:rsidR="00B21EDE">
        <w:rPr>
          <w:rFonts w:ascii="Candara" w:hAnsi="Candara"/>
          <w:color w:val="000000"/>
          <w:sz w:val="26"/>
          <w:szCs w:val="26"/>
          <w:lang w:val="fr-CD"/>
        </w:rPr>
        <w:t xml:space="preserve"> </w:t>
      </w:r>
      <w:r w:rsidRPr="007E1892">
        <w:rPr>
          <w:rFonts w:ascii="Candara" w:hAnsi="Candara"/>
          <w:color w:val="000000"/>
          <w:sz w:val="26"/>
          <w:szCs w:val="26"/>
        </w:rPr>
        <w:t xml:space="preserve">2021 ; </w:t>
      </w:r>
    </w:p>
    <w:p w14:paraId="2207DDB2" w14:textId="77777777" w:rsidR="00634634" w:rsidRPr="007E1892" w:rsidRDefault="00634634" w:rsidP="00F72C38">
      <w:pPr>
        <w:pStyle w:val="Paragraphedeliste"/>
        <w:numPr>
          <w:ilvl w:val="0"/>
          <w:numId w:val="57"/>
        </w:numPr>
        <w:spacing w:after="160" w:line="276" w:lineRule="auto"/>
        <w:ind w:left="0" w:firstLine="0"/>
        <w:jc w:val="both"/>
        <w:rPr>
          <w:rFonts w:ascii="Candara" w:hAnsi="Candara"/>
          <w:color w:val="000000"/>
        </w:rPr>
      </w:pPr>
      <w:r w:rsidRPr="007E1892">
        <w:rPr>
          <w:rFonts w:ascii="Candara" w:hAnsi="Candara"/>
          <w:color w:val="000000"/>
          <w:sz w:val="26"/>
          <w:szCs w:val="26"/>
        </w:rPr>
        <w:t xml:space="preserve">Cinq (5) remaniements opérés par le Gouverneur de </w:t>
      </w:r>
      <w:r w:rsidR="00A657FE">
        <w:rPr>
          <w:rFonts w:ascii="Candara" w:hAnsi="Candara"/>
          <w:color w:val="000000"/>
          <w:sz w:val="26"/>
          <w:szCs w:val="26"/>
        </w:rPr>
        <w:t xml:space="preserve">Province </w:t>
      </w:r>
      <w:r w:rsidRPr="007E1892">
        <w:rPr>
          <w:rFonts w:ascii="Candara" w:hAnsi="Candara"/>
          <w:color w:val="000000"/>
          <w:sz w:val="26"/>
          <w:szCs w:val="26"/>
        </w:rPr>
        <w:t>depuis le début de la mandature.</w:t>
      </w:r>
    </w:p>
    <w:p w14:paraId="22D0B1AF" w14:textId="77777777" w:rsidR="00634634" w:rsidRDefault="00634634" w:rsidP="00634634">
      <w:pPr>
        <w:spacing w:line="276" w:lineRule="auto"/>
        <w:jc w:val="both"/>
        <w:rPr>
          <w:rFonts w:ascii="Candara" w:hAnsi="Candara"/>
          <w:color w:val="000000"/>
        </w:rPr>
        <w:sectPr w:rsidR="00634634" w:rsidSect="0087582F">
          <w:type w:val="continuous"/>
          <w:pgSz w:w="11907" w:h="16840" w:code="9"/>
          <w:pgMar w:top="1134" w:right="709" w:bottom="1134" w:left="1134" w:header="720" w:footer="567" w:gutter="0"/>
          <w:cols w:num="2" w:space="720"/>
          <w:noEndnote/>
          <w:docGrid w:linePitch="272"/>
        </w:sectPr>
      </w:pPr>
    </w:p>
    <w:p w14:paraId="3B3D4D02" w14:textId="77777777" w:rsidR="00634634" w:rsidRPr="00FA2799" w:rsidRDefault="00634634" w:rsidP="00F72C38">
      <w:pPr>
        <w:pStyle w:val="BankNormal"/>
        <w:numPr>
          <w:ilvl w:val="0"/>
          <w:numId w:val="7"/>
        </w:numPr>
        <w:spacing w:line="276" w:lineRule="auto"/>
        <w:jc w:val="both"/>
        <w:rPr>
          <w:rFonts w:ascii="Candara" w:hAnsi="Candara"/>
          <w:b/>
          <w:color w:val="0070C0"/>
          <w:lang w:val="fr-CD"/>
        </w:rPr>
      </w:pPr>
      <w:r w:rsidRPr="00FA2799">
        <w:rPr>
          <w:rFonts w:ascii="Candara" w:hAnsi="Candara"/>
          <w:b/>
          <w:color w:val="0070C0"/>
          <w:lang w:val="fr-CD"/>
        </w:rPr>
        <w:lastRenderedPageBreak/>
        <w:t>Analyse diagnostique</w:t>
      </w:r>
    </w:p>
    <w:p w14:paraId="39C015AD" w14:textId="77777777" w:rsidR="00634634" w:rsidRDefault="00634634" w:rsidP="00F72C38">
      <w:pPr>
        <w:pStyle w:val="BankNormal"/>
        <w:spacing w:after="0" w:line="276" w:lineRule="auto"/>
        <w:jc w:val="both"/>
        <w:rPr>
          <w:rFonts w:ascii="Candara" w:hAnsi="Candara"/>
          <w:lang w:val="fr-CD"/>
        </w:rPr>
        <w:sectPr w:rsidR="00634634" w:rsidSect="0087582F">
          <w:type w:val="continuous"/>
          <w:pgSz w:w="11907" w:h="16840" w:code="9"/>
          <w:pgMar w:top="1134" w:right="709" w:bottom="1134" w:left="1134" w:header="720" w:footer="567" w:gutter="0"/>
          <w:cols w:space="720"/>
          <w:noEndnote/>
          <w:docGrid w:linePitch="272"/>
        </w:sectPr>
      </w:pPr>
    </w:p>
    <w:p w14:paraId="190C606C" w14:textId="77777777" w:rsidR="00634634" w:rsidRPr="007E1892" w:rsidRDefault="00634634" w:rsidP="00F72C38">
      <w:pPr>
        <w:pStyle w:val="Paragraphedeliste"/>
        <w:spacing w:after="160" w:line="276" w:lineRule="auto"/>
        <w:ind w:left="0"/>
        <w:jc w:val="both"/>
        <w:rPr>
          <w:rFonts w:ascii="Candara" w:hAnsi="Candara"/>
          <w:sz w:val="26"/>
          <w:szCs w:val="26"/>
        </w:rPr>
      </w:pPr>
      <w:r w:rsidRPr="007E1892">
        <w:rPr>
          <w:rFonts w:ascii="Candara" w:hAnsi="Candara"/>
          <w:sz w:val="26"/>
          <w:szCs w:val="26"/>
        </w:rPr>
        <w:lastRenderedPageBreak/>
        <w:t xml:space="preserve">Comme </w:t>
      </w:r>
      <w:r w:rsidRPr="007E1892">
        <w:rPr>
          <w:rFonts w:ascii="Candara" w:hAnsi="Candara"/>
          <w:b/>
          <w:sz w:val="26"/>
          <w:szCs w:val="26"/>
        </w:rPr>
        <w:t>force</w:t>
      </w:r>
      <w:r w:rsidRPr="007E1892">
        <w:rPr>
          <w:rFonts w:ascii="Candara" w:hAnsi="Candara"/>
          <w:sz w:val="26"/>
          <w:szCs w:val="26"/>
        </w:rPr>
        <w:t xml:space="preserve"> du secteur l’on peut relever : </w:t>
      </w:r>
    </w:p>
    <w:p w14:paraId="0ADBC928" w14:textId="77777777" w:rsidR="00634634" w:rsidRPr="007E1892" w:rsidRDefault="00634634" w:rsidP="00F72C38">
      <w:pPr>
        <w:pStyle w:val="Paragraphedeliste"/>
        <w:numPr>
          <w:ilvl w:val="0"/>
          <w:numId w:val="93"/>
        </w:numPr>
        <w:spacing w:after="160" w:line="276" w:lineRule="auto"/>
        <w:ind w:left="57" w:hanging="57"/>
        <w:jc w:val="both"/>
        <w:rPr>
          <w:rFonts w:ascii="Candara" w:hAnsi="Candara"/>
          <w:color w:val="000000"/>
          <w:sz w:val="26"/>
          <w:szCs w:val="26"/>
        </w:rPr>
      </w:pPr>
      <w:r>
        <w:rPr>
          <w:rFonts w:ascii="Candara" w:hAnsi="Candara"/>
          <w:color w:val="000000"/>
          <w:sz w:val="26"/>
          <w:szCs w:val="26"/>
        </w:rPr>
        <w:t>E</w:t>
      </w:r>
      <w:r w:rsidRPr="007E1892">
        <w:rPr>
          <w:rFonts w:ascii="Candara" w:hAnsi="Candara"/>
          <w:color w:val="000000"/>
          <w:sz w:val="26"/>
          <w:szCs w:val="26"/>
        </w:rPr>
        <w:t>xistence de deux institutions politiques provinciales fonctionnelles (l’Assemblée Provinciale et le Gouv</w:t>
      </w:r>
      <w:r>
        <w:rPr>
          <w:rFonts w:ascii="Candara" w:hAnsi="Candara"/>
          <w:color w:val="000000"/>
          <w:sz w:val="26"/>
          <w:szCs w:val="26"/>
        </w:rPr>
        <w:t>ernement Provincial) ; (ii) P</w:t>
      </w:r>
      <w:r w:rsidRPr="007E1892">
        <w:rPr>
          <w:rFonts w:ascii="Candara" w:hAnsi="Candara"/>
          <w:color w:val="000000"/>
          <w:sz w:val="26"/>
          <w:szCs w:val="26"/>
        </w:rPr>
        <w:t>arfaite collaboration entre les deux Institutions Politiques Provinciales depuis le début de la mandature.</w:t>
      </w:r>
    </w:p>
    <w:p w14:paraId="2CC0C6AB" w14:textId="77777777" w:rsidR="00634634" w:rsidRPr="007E1892" w:rsidRDefault="00634634" w:rsidP="00F72C38">
      <w:pPr>
        <w:spacing w:after="160" w:line="276" w:lineRule="auto"/>
        <w:jc w:val="both"/>
        <w:rPr>
          <w:rFonts w:ascii="Candara" w:hAnsi="Candara"/>
          <w:color w:val="000000"/>
          <w:sz w:val="26"/>
          <w:szCs w:val="26"/>
        </w:rPr>
      </w:pPr>
      <w:r w:rsidRPr="007E1892">
        <w:rPr>
          <w:rFonts w:ascii="Candara" w:hAnsi="Candara"/>
          <w:sz w:val="26"/>
          <w:szCs w:val="26"/>
        </w:rPr>
        <w:t xml:space="preserve">Il est à noter comme </w:t>
      </w:r>
      <w:r w:rsidRPr="007E1892">
        <w:rPr>
          <w:rFonts w:ascii="Candara" w:hAnsi="Candara"/>
          <w:b/>
          <w:sz w:val="26"/>
          <w:szCs w:val="26"/>
        </w:rPr>
        <w:t>faiblesses </w:t>
      </w:r>
      <w:r w:rsidRPr="007E1892">
        <w:rPr>
          <w:rFonts w:ascii="Candara" w:hAnsi="Candara"/>
          <w:sz w:val="26"/>
          <w:szCs w:val="26"/>
        </w:rPr>
        <w:t>:</w:t>
      </w:r>
      <w:r w:rsidR="00E770E4">
        <w:rPr>
          <w:rFonts w:ascii="Candara" w:hAnsi="Candara"/>
          <w:sz w:val="26"/>
          <w:szCs w:val="26"/>
        </w:rPr>
        <w:t xml:space="preserve"> </w:t>
      </w:r>
      <w:r w:rsidRPr="007E1892">
        <w:rPr>
          <w:rFonts w:ascii="Candara" w:hAnsi="Candara"/>
          <w:sz w:val="26"/>
          <w:szCs w:val="26"/>
        </w:rPr>
        <w:t xml:space="preserve">(i) </w:t>
      </w:r>
      <w:r>
        <w:rPr>
          <w:rFonts w:ascii="Candara" w:hAnsi="Candara"/>
          <w:color w:val="000000"/>
          <w:sz w:val="26"/>
          <w:szCs w:val="26"/>
        </w:rPr>
        <w:t>I</w:t>
      </w:r>
      <w:r w:rsidRPr="007E1892">
        <w:rPr>
          <w:rFonts w:ascii="Candara" w:hAnsi="Candara"/>
          <w:color w:val="000000"/>
          <w:sz w:val="26"/>
          <w:szCs w:val="26"/>
        </w:rPr>
        <w:t>nsuffisance de Bâtiments Administratifs ;</w:t>
      </w:r>
      <w:r w:rsidRPr="007E1892">
        <w:rPr>
          <w:rFonts w:ascii="Candara" w:hAnsi="Candara"/>
          <w:sz w:val="26"/>
          <w:szCs w:val="26"/>
        </w:rPr>
        <w:t xml:space="preserve"> (ii) </w:t>
      </w:r>
      <w:r>
        <w:rPr>
          <w:rFonts w:ascii="Candara" w:hAnsi="Candara"/>
          <w:color w:val="000000"/>
          <w:sz w:val="26"/>
          <w:szCs w:val="26"/>
        </w:rPr>
        <w:t>F</w:t>
      </w:r>
      <w:r w:rsidRPr="007E1892">
        <w:rPr>
          <w:rFonts w:ascii="Candara" w:hAnsi="Candara"/>
          <w:color w:val="000000"/>
          <w:sz w:val="26"/>
          <w:szCs w:val="26"/>
        </w:rPr>
        <w:t>aible représentativité du genre dans les deux Institutions Provinciales ;</w:t>
      </w:r>
      <w:r w:rsidRPr="007E1892">
        <w:rPr>
          <w:rFonts w:ascii="Candara" w:hAnsi="Candara"/>
          <w:sz w:val="26"/>
          <w:szCs w:val="26"/>
        </w:rPr>
        <w:t xml:space="preserve"> (iii) </w:t>
      </w:r>
      <w:r w:rsidRPr="007E1892">
        <w:rPr>
          <w:rFonts w:ascii="Candara" w:hAnsi="Candara"/>
          <w:color w:val="000000"/>
          <w:sz w:val="26"/>
          <w:szCs w:val="26"/>
        </w:rPr>
        <w:t>Faible exercice de contrôle parlementaire ;</w:t>
      </w:r>
      <w:r w:rsidRPr="007E1892">
        <w:rPr>
          <w:rFonts w:ascii="Candara" w:hAnsi="Candara"/>
          <w:sz w:val="26"/>
          <w:szCs w:val="26"/>
        </w:rPr>
        <w:t xml:space="preserve"> (iv) </w:t>
      </w:r>
      <w:r w:rsidRPr="007E1892">
        <w:rPr>
          <w:rFonts w:ascii="Candara" w:hAnsi="Candara"/>
          <w:color w:val="000000"/>
          <w:sz w:val="26"/>
          <w:szCs w:val="26"/>
        </w:rPr>
        <w:t>Faible culture politique ;</w:t>
      </w:r>
      <w:r w:rsidRPr="007E1892">
        <w:rPr>
          <w:rFonts w:ascii="Candara" w:hAnsi="Candara"/>
          <w:sz w:val="26"/>
          <w:szCs w:val="26"/>
        </w:rPr>
        <w:t xml:space="preserve"> (v) </w:t>
      </w:r>
      <w:r>
        <w:rPr>
          <w:rFonts w:ascii="Candara" w:hAnsi="Candara"/>
          <w:color w:val="000000"/>
          <w:sz w:val="26"/>
          <w:szCs w:val="26"/>
        </w:rPr>
        <w:t>I</w:t>
      </w:r>
      <w:r w:rsidRPr="007E1892">
        <w:rPr>
          <w:rFonts w:ascii="Candara" w:hAnsi="Candara"/>
          <w:color w:val="000000"/>
          <w:sz w:val="26"/>
          <w:szCs w:val="26"/>
        </w:rPr>
        <w:t>nstabilité des institutions politiques provinciales due aux plusieurs remaniements ;</w:t>
      </w:r>
      <w:r w:rsidRPr="007E1892">
        <w:rPr>
          <w:rFonts w:ascii="Candara" w:hAnsi="Candara"/>
          <w:sz w:val="26"/>
          <w:szCs w:val="26"/>
        </w:rPr>
        <w:t xml:space="preserve"> (vi) </w:t>
      </w:r>
      <w:r>
        <w:rPr>
          <w:rFonts w:ascii="Candara" w:hAnsi="Candara"/>
          <w:color w:val="000000"/>
          <w:sz w:val="26"/>
          <w:szCs w:val="26"/>
        </w:rPr>
        <w:t>D</w:t>
      </w:r>
      <w:r w:rsidRPr="007E1892">
        <w:rPr>
          <w:rFonts w:ascii="Candara" w:hAnsi="Candara"/>
          <w:color w:val="000000"/>
          <w:sz w:val="26"/>
          <w:szCs w:val="26"/>
        </w:rPr>
        <w:t>éséquilibre dans les nominations des acteurs aux postes politiques dans les Insti</w:t>
      </w:r>
      <w:r>
        <w:rPr>
          <w:rFonts w:ascii="Candara" w:hAnsi="Candara"/>
          <w:color w:val="000000"/>
          <w:sz w:val="26"/>
          <w:szCs w:val="26"/>
        </w:rPr>
        <w:t>tutions Provinciales ; (vii) I</w:t>
      </w:r>
      <w:r w:rsidRPr="007E1892">
        <w:rPr>
          <w:rFonts w:ascii="Candara" w:hAnsi="Candara"/>
          <w:color w:val="000000"/>
          <w:sz w:val="26"/>
          <w:szCs w:val="26"/>
        </w:rPr>
        <w:t xml:space="preserve">nefficacité de l’Assemblée </w:t>
      </w:r>
      <w:r w:rsidRPr="007E1892">
        <w:rPr>
          <w:rFonts w:ascii="Candara" w:hAnsi="Candara"/>
          <w:color w:val="000000"/>
          <w:sz w:val="26"/>
          <w:szCs w:val="26"/>
        </w:rPr>
        <w:lastRenderedPageBreak/>
        <w:t>Provinciale dans la pro</w:t>
      </w:r>
      <w:r>
        <w:rPr>
          <w:rFonts w:ascii="Candara" w:hAnsi="Candara"/>
          <w:color w:val="000000"/>
          <w:sz w:val="26"/>
          <w:szCs w:val="26"/>
        </w:rPr>
        <w:t>duction des édits ; (viii)  P</w:t>
      </w:r>
      <w:r w:rsidRPr="007E1892">
        <w:rPr>
          <w:rFonts w:ascii="Candara" w:hAnsi="Candara"/>
          <w:color w:val="000000"/>
          <w:sz w:val="26"/>
          <w:szCs w:val="26"/>
        </w:rPr>
        <w:t>rivatisation des biens de l’Etat à la fin de chaque mandat .</w:t>
      </w:r>
    </w:p>
    <w:p w14:paraId="7A925E5E" w14:textId="77777777" w:rsidR="00634634" w:rsidRPr="007E1892" w:rsidRDefault="00634634" w:rsidP="00F72C38">
      <w:pPr>
        <w:spacing w:after="160" w:line="276" w:lineRule="auto"/>
        <w:jc w:val="both"/>
        <w:rPr>
          <w:rFonts w:ascii="Candara" w:hAnsi="Candara"/>
          <w:color w:val="000000"/>
          <w:sz w:val="26"/>
          <w:szCs w:val="26"/>
        </w:rPr>
      </w:pPr>
      <w:r w:rsidRPr="007E1892">
        <w:rPr>
          <w:rFonts w:ascii="Candara" w:hAnsi="Candara"/>
          <w:color w:val="000000"/>
          <w:sz w:val="26"/>
          <w:szCs w:val="26"/>
        </w:rPr>
        <w:t xml:space="preserve">A titre </w:t>
      </w:r>
      <w:r w:rsidRPr="007E1892">
        <w:rPr>
          <w:rFonts w:ascii="Candara" w:hAnsi="Candara"/>
          <w:b/>
          <w:color w:val="000000"/>
          <w:sz w:val="26"/>
          <w:szCs w:val="26"/>
        </w:rPr>
        <w:t>d’opportunités,</w:t>
      </w:r>
      <w:r w:rsidRPr="007E1892">
        <w:rPr>
          <w:rFonts w:ascii="Candara" w:hAnsi="Candara"/>
          <w:color w:val="000000"/>
          <w:sz w:val="26"/>
          <w:szCs w:val="26"/>
        </w:rPr>
        <w:t xml:space="preserve"> il est à noter</w:t>
      </w:r>
      <w:r w:rsidR="00E770E4">
        <w:rPr>
          <w:rFonts w:ascii="Candara" w:hAnsi="Candara"/>
          <w:color w:val="000000"/>
          <w:sz w:val="26"/>
          <w:szCs w:val="26"/>
        </w:rPr>
        <w:t xml:space="preserve"> </w:t>
      </w:r>
      <w:r w:rsidRPr="007E1892">
        <w:rPr>
          <w:rFonts w:ascii="Candara" w:hAnsi="Candara"/>
          <w:color w:val="000000"/>
          <w:sz w:val="26"/>
          <w:szCs w:val="26"/>
        </w:rPr>
        <w:t xml:space="preserve">: </w:t>
      </w:r>
      <w:r>
        <w:rPr>
          <w:rFonts w:ascii="Candara" w:hAnsi="Candara"/>
          <w:color w:val="000000"/>
          <w:sz w:val="26"/>
          <w:szCs w:val="26"/>
        </w:rPr>
        <w:t xml:space="preserve"> </w:t>
      </w:r>
      <w:r w:rsidR="00E770E4">
        <w:rPr>
          <w:rFonts w:ascii="Candara" w:hAnsi="Candara"/>
          <w:color w:val="000000"/>
          <w:sz w:val="26"/>
          <w:szCs w:val="26"/>
        </w:rPr>
        <w:t xml:space="preserve">               </w:t>
      </w:r>
      <w:r w:rsidRPr="007E1892">
        <w:rPr>
          <w:rFonts w:ascii="Candara" w:hAnsi="Candara"/>
          <w:color w:val="000000"/>
          <w:sz w:val="26"/>
          <w:szCs w:val="26"/>
        </w:rPr>
        <w:t xml:space="preserve">(i)  </w:t>
      </w:r>
      <w:r>
        <w:rPr>
          <w:rFonts w:ascii="Candara" w:hAnsi="Candara"/>
          <w:color w:val="000000"/>
          <w:sz w:val="26"/>
          <w:szCs w:val="26"/>
        </w:rPr>
        <w:t>E</w:t>
      </w:r>
      <w:r w:rsidRPr="007E1892">
        <w:rPr>
          <w:rFonts w:ascii="Candara" w:hAnsi="Candara"/>
          <w:color w:val="000000"/>
          <w:sz w:val="26"/>
          <w:szCs w:val="26"/>
        </w:rPr>
        <w:t>xistence des textes légaux et réglementaires régissan</w:t>
      </w:r>
      <w:r>
        <w:rPr>
          <w:rFonts w:ascii="Candara" w:hAnsi="Candara"/>
          <w:color w:val="000000"/>
          <w:sz w:val="26"/>
          <w:szCs w:val="26"/>
        </w:rPr>
        <w:t>t les Institutions Provinciales</w:t>
      </w:r>
      <w:r w:rsidR="00E770E4">
        <w:rPr>
          <w:rFonts w:ascii="Candara" w:hAnsi="Candara"/>
          <w:color w:val="000000"/>
          <w:sz w:val="26"/>
          <w:szCs w:val="26"/>
        </w:rPr>
        <w:t xml:space="preserve"> ; (ii) </w:t>
      </w:r>
      <w:r w:rsidRPr="007E1892">
        <w:rPr>
          <w:rFonts w:ascii="Candara" w:hAnsi="Candara"/>
          <w:color w:val="000000"/>
          <w:sz w:val="26"/>
          <w:szCs w:val="26"/>
        </w:rPr>
        <w:t xml:space="preserve">Conférence des gouverneurs ; (iii) </w:t>
      </w:r>
      <w:r>
        <w:rPr>
          <w:rFonts w:ascii="Candara" w:hAnsi="Candara"/>
          <w:color w:val="000000"/>
          <w:sz w:val="26"/>
          <w:szCs w:val="26"/>
        </w:rPr>
        <w:t>P</w:t>
      </w:r>
      <w:r w:rsidRPr="007E1892">
        <w:rPr>
          <w:rFonts w:ascii="Candara" w:hAnsi="Candara"/>
          <w:color w:val="000000"/>
          <w:sz w:val="26"/>
          <w:szCs w:val="26"/>
        </w:rPr>
        <w:t xml:space="preserve">résence des quelques partenaires dans la </w:t>
      </w:r>
      <w:r w:rsidR="00A657FE">
        <w:rPr>
          <w:rFonts w:ascii="Candara" w:hAnsi="Candara"/>
          <w:color w:val="000000"/>
          <w:sz w:val="26"/>
          <w:szCs w:val="26"/>
        </w:rPr>
        <w:t xml:space="preserve">Province </w:t>
      </w:r>
      <w:r w:rsidRPr="007E1892">
        <w:rPr>
          <w:rFonts w:ascii="Candara" w:hAnsi="Candara"/>
          <w:color w:val="000000"/>
          <w:sz w:val="26"/>
          <w:szCs w:val="26"/>
        </w:rPr>
        <w:t>(PNUD, BCECO, SANRU, CARITAS, MEDICUS MUNDI, MEMISA, …).</w:t>
      </w:r>
    </w:p>
    <w:p w14:paraId="5C3B2A97" w14:textId="77777777" w:rsidR="00634634" w:rsidRPr="007E1892" w:rsidRDefault="00634634" w:rsidP="00F72C38">
      <w:pPr>
        <w:spacing w:line="276" w:lineRule="auto"/>
        <w:jc w:val="both"/>
        <w:rPr>
          <w:rFonts w:ascii="Candara" w:hAnsi="Candara"/>
          <w:color w:val="000000"/>
          <w:sz w:val="26"/>
          <w:szCs w:val="26"/>
        </w:rPr>
      </w:pPr>
      <w:r w:rsidRPr="007E1892">
        <w:rPr>
          <w:rFonts w:ascii="Candara" w:hAnsi="Candara"/>
          <w:color w:val="000000"/>
          <w:sz w:val="26"/>
          <w:szCs w:val="26"/>
        </w:rPr>
        <w:t xml:space="preserve">Quant aux </w:t>
      </w:r>
      <w:r w:rsidRPr="007E1892">
        <w:rPr>
          <w:rFonts w:ascii="Candara" w:hAnsi="Candara"/>
          <w:b/>
          <w:color w:val="000000"/>
          <w:sz w:val="26"/>
          <w:szCs w:val="26"/>
        </w:rPr>
        <w:t>menaces</w:t>
      </w:r>
      <w:r w:rsidRPr="007E1892">
        <w:rPr>
          <w:rFonts w:ascii="Candara" w:hAnsi="Candara"/>
          <w:color w:val="000000"/>
          <w:sz w:val="26"/>
          <w:szCs w:val="26"/>
        </w:rPr>
        <w:t>, nous avons signalé :</w:t>
      </w:r>
    </w:p>
    <w:p w14:paraId="64DDD92A" w14:textId="77777777" w:rsidR="00634634" w:rsidRPr="00441F7C" w:rsidRDefault="00634634" w:rsidP="00F72C38">
      <w:pPr>
        <w:pStyle w:val="Paragraphedeliste"/>
        <w:numPr>
          <w:ilvl w:val="0"/>
          <w:numId w:val="59"/>
        </w:numPr>
        <w:spacing w:after="160" w:line="276" w:lineRule="auto"/>
        <w:ind w:left="0" w:firstLine="0"/>
        <w:jc w:val="both"/>
        <w:rPr>
          <w:rFonts w:ascii="Candara" w:hAnsi="Candara"/>
          <w:sz w:val="26"/>
          <w:szCs w:val="26"/>
        </w:rPr>
        <w:sectPr w:rsidR="00634634" w:rsidRPr="00441F7C" w:rsidSect="0087582F">
          <w:type w:val="continuous"/>
          <w:pgSz w:w="11907" w:h="16840" w:code="9"/>
          <w:pgMar w:top="1134" w:right="709" w:bottom="1134" w:left="1134" w:header="720" w:footer="567" w:gutter="0"/>
          <w:cols w:num="2" w:space="720"/>
          <w:noEndnote/>
          <w:docGrid w:linePitch="272"/>
        </w:sectPr>
      </w:pPr>
      <w:r w:rsidRPr="00441F7C">
        <w:rPr>
          <w:rFonts w:ascii="Candara" w:hAnsi="Candara"/>
          <w:sz w:val="26"/>
          <w:szCs w:val="26"/>
        </w:rPr>
        <w:t xml:space="preserve">Interférences politiques dans la gouvernance de </w:t>
      </w:r>
      <w:r w:rsidR="00A657FE">
        <w:rPr>
          <w:rFonts w:ascii="Candara" w:hAnsi="Candara"/>
          <w:sz w:val="26"/>
          <w:szCs w:val="26"/>
        </w:rPr>
        <w:t xml:space="preserve">Province </w:t>
      </w:r>
      <w:r w:rsidRPr="00441F7C">
        <w:rPr>
          <w:rFonts w:ascii="Candara" w:hAnsi="Candara"/>
          <w:sz w:val="26"/>
          <w:szCs w:val="26"/>
        </w:rPr>
        <w:t xml:space="preserve">; (ii) Manipulations politiques de quelques acteurs locaux ; (iii) Formation de clivage Est-Ouest entrainant la division entre les fils et les filles de la </w:t>
      </w:r>
      <w:r w:rsidR="00A657FE">
        <w:rPr>
          <w:rFonts w:ascii="Candara" w:hAnsi="Candara"/>
          <w:sz w:val="26"/>
          <w:szCs w:val="26"/>
        </w:rPr>
        <w:t xml:space="preserve">Province </w:t>
      </w:r>
      <w:r w:rsidRPr="00441F7C">
        <w:rPr>
          <w:rFonts w:ascii="Candara" w:hAnsi="Candara"/>
          <w:sz w:val="26"/>
          <w:szCs w:val="26"/>
        </w:rPr>
        <w:t>du Haut-Uele.</w:t>
      </w:r>
    </w:p>
    <w:p w14:paraId="2DE11932" w14:textId="77777777" w:rsidR="00634634" w:rsidRDefault="00634634" w:rsidP="00634634">
      <w:pPr>
        <w:pStyle w:val="BankNormal"/>
        <w:spacing w:after="0" w:line="276" w:lineRule="auto"/>
        <w:jc w:val="both"/>
        <w:rPr>
          <w:rFonts w:ascii="Candara" w:hAnsi="Candara"/>
          <w:b/>
          <w:lang w:val="fr-CD"/>
        </w:rPr>
      </w:pPr>
    </w:p>
    <w:p w14:paraId="2F904D16" w14:textId="77777777" w:rsidR="00F72C38" w:rsidRDefault="00F72C38" w:rsidP="00634634">
      <w:pPr>
        <w:pStyle w:val="BankNormal"/>
        <w:spacing w:after="0" w:line="276" w:lineRule="auto"/>
        <w:jc w:val="both"/>
        <w:rPr>
          <w:rFonts w:ascii="Candara" w:hAnsi="Candara"/>
          <w:b/>
          <w:lang w:val="fr-CD"/>
        </w:rPr>
      </w:pPr>
    </w:p>
    <w:p w14:paraId="4DEA0821" w14:textId="77777777" w:rsidR="00F72C38" w:rsidRDefault="00F72C38" w:rsidP="00634634">
      <w:pPr>
        <w:pStyle w:val="BankNormal"/>
        <w:spacing w:after="0" w:line="276" w:lineRule="auto"/>
        <w:jc w:val="both"/>
        <w:rPr>
          <w:rFonts w:ascii="Candara" w:hAnsi="Candara"/>
          <w:b/>
          <w:lang w:val="fr-CD"/>
        </w:rPr>
      </w:pPr>
    </w:p>
    <w:p w14:paraId="2646AA3D" w14:textId="77777777" w:rsidR="00F72C38" w:rsidRDefault="00F72C38" w:rsidP="00634634">
      <w:pPr>
        <w:pStyle w:val="BankNormal"/>
        <w:spacing w:after="0" w:line="276" w:lineRule="auto"/>
        <w:jc w:val="both"/>
        <w:rPr>
          <w:rFonts w:ascii="Candara" w:hAnsi="Candara"/>
          <w:b/>
          <w:lang w:val="fr-CD"/>
        </w:rPr>
      </w:pPr>
    </w:p>
    <w:p w14:paraId="7FFDAE3D" w14:textId="77777777" w:rsidR="00F72C38" w:rsidRDefault="00F72C38" w:rsidP="00634634">
      <w:pPr>
        <w:pStyle w:val="BankNormal"/>
        <w:spacing w:after="0" w:line="276" w:lineRule="auto"/>
        <w:jc w:val="both"/>
        <w:rPr>
          <w:rFonts w:ascii="Candara" w:hAnsi="Candara"/>
          <w:b/>
          <w:lang w:val="fr-CD"/>
        </w:rPr>
      </w:pPr>
    </w:p>
    <w:p w14:paraId="42125053" w14:textId="77777777" w:rsidR="00F72C38" w:rsidRDefault="00F72C38" w:rsidP="00634634">
      <w:pPr>
        <w:pStyle w:val="BankNormal"/>
        <w:spacing w:after="0" w:line="276" w:lineRule="auto"/>
        <w:jc w:val="both"/>
        <w:rPr>
          <w:rFonts w:ascii="Candara" w:hAnsi="Candara"/>
          <w:b/>
          <w:lang w:val="fr-CD"/>
        </w:rPr>
      </w:pPr>
    </w:p>
    <w:p w14:paraId="53A044DC" w14:textId="77777777" w:rsidR="00F72C38" w:rsidRDefault="00F72C38" w:rsidP="00634634">
      <w:pPr>
        <w:pStyle w:val="BankNormal"/>
        <w:spacing w:after="0" w:line="276" w:lineRule="auto"/>
        <w:jc w:val="both"/>
        <w:rPr>
          <w:rFonts w:ascii="Candara" w:hAnsi="Candara"/>
          <w:b/>
          <w:lang w:val="fr-CD"/>
        </w:rPr>
      </w:pPr>
    </w:p>
    <w:p w14:paraId="467E9B6A" w14:textId="77777777" w:rsidR="00F72C38" w:rsidRDefault="00F72C38" w:rsidP="00634634">
      <w:pPr>
        <w:pStyle w:val="BankNormal"/>
        <w:spacing w:after="0" w:line="276" w:lineRule="auto"/>
        <w:jc w:val="both"/>
        <w:rPr>
          <w:rFonts w:ascii="Candara" w:hAnsi="Candara"/>
          <w:b/>
          <w:lang w:val="fr-CD"/>
        </w:rPr>
        <w:sectPr w:rsidR="00F72C38" w:rsidSect="0087582F">
          <w:type w:val="continuous"/>
          <w:pgSz w:w="11907" w:h="16840" w:code="9"/>
          <w:pgMar w:top="1134" w:right="709" w:bottom="1134" w:left="1134" w:header="720" w:footer="567" w:gutter="0"/>
          <w:cols w:num="2" w:space="720"/>
          <w:noEndnote/>
          <w:docGrid w:linePitch="272"/>
        </w:sectPr>
      </w:pPr>
    </w:p>
    <w:p w14:paraId="021D1624" w14:textId="77777777" w:rsidR="00634634" w:rsidRPr="00EE14C0" w:rsidRDefault="00634634" w:rsidP="00BD1E71">
      <w:pPr>
        <w:pStyle w:val="Titre2"/>
        <w:numPr>
          <w:ilvl w:val="3"/>
          <w:numId w:val="28"/>
        </w:numPr>
        <w:shd w:val="clear" w:color="auto" w:fill="FFFFFF"/>
        <w:tabs>
          <w:tab w:val="left" w:pos="1985"/>
        </w:tabs>
        <w:spacing w:line="276" w:lineRule="auto"/>
        <w:jc w:val="both"/>
        <w:rPr>
          <w:rFonts w:ascii="Candara" w:hAnsi="Candara"/>
          <w:smallCaps w:val="0"/>
          <w:color w:val="000000"/>
          <w:sz w:val="28"/>
          <w:szCs w:val="32"/>
        </w:rPr>
      </w:pPr>
      <w:bookmarkStart w:id="148" w:name="_Toc135998245"/>
      <w:bookmarkStart w:id="149" w:name="_Toc138941649"/>
      <w:bookmarkStart w:id="150" w:name="_Toc146827244"/>
      <w:r w:rsidRPr="00EE14C0">
        <w:rPr>
          <w:rFonts w:ascii="Candara" w:hAnsi="Candara"/>
          <w:smallCaps w:val="0"/>
          <w:color w:val="000000"/>
          <w:sz w:val="28"/>
          <w:szCs w:val="32"/>
        </w:rPr>
        <w:lastRenderedPageBreak/>
        <w:t>Paix et sécurité</w:t>
      </w:r>
      <w:bookmarkEnd w:id="143"/>
      <w:bookmarkEnd w:id="144"/>
      <w:bookmarkEnd w:id="145"/>
      <w:bookmarkEnd w:id="146"/>
      <w:bookmarkEnd w:id="147"/>
      <w:bookmarkEnd w:id="148"/>
      <w:bookmarkEnd w:id="149"/>
      <w:bookmarkEnd w:id="150"/>
    </w:p>
    <w:p w14:paraId="30E71462" w14:textId="77777777" w:rsidR="00634634" w:rsidRPr="00AE03CB" w:rsidRDefault="00F72C38" w:rsidP="00AE03CB">
      <w:pPr>
        <w:pStyle w:val="BankNormal"/>
        <w:numPr>
          <w:ilvl w:val="0"/>
          <w:numId w:val="7"/>
        </w:numPr>
        <w:spacing w:line="276" w:lineRule="auto"/>
        <w:jc w:val="both"/>
        <w:rPr>
          <w:rFonts w:ascii="Candara" w:hAnsi="Candara"/>
          <w:b/>
          <w:color w:val="0070C0"/>
          <w:sz w:val="26"/>
          <w:szCs w:val="26"/>
          <w:lang w:val="fr-CD"/>
        </w:rPr>
        <w:sectPr w:rsidR="00634634" w:rsidRPr="00AE03CB" w:rsidSect="0087582F">
          <w:type w:val="continuous"/>
          <w:pgSz w:w="11907" w:h="16840" w:code="9"/>
          <w:pgMar w:top="1134" w:right="709" w:bottom="1134" w:left="1134" w:header="720" w:footer="567" w:gutter="0"/>
          <w:cols w:space="720"/>
          <w:noEndnote/>
          <w:docGrid w:linePitch="272"/>
        </w:sectPr>
      </w:pPr>
      <w:r>
        <w:rPr>
          <w:noProof/>
          <w:lang w:val="fr-FR" w:eastAsia="fr-FR"/>
        </w:rPr>
        <w:drawing>
          <wp:anchor distT="0" distB="0" distL="114300" distR="114300" simplePos="0" relativeHeight="251707904" behindDoc="0" locked="0" layoutInCell="1" allowOverlap="1" wp14:anchorId="3EA4AEDC" wp14:editId="7783C9A2">
            <wp:simplePos x="0" y="0"/>
            <wp:positionH relativeFrom="column">
              <wp:posOffset>-168250</wp:posOffset>
            </wp:positionH>
            <wp:positionV relativeFrom="paragraph">
              <wp:posOffset>413969</wp:posOffset>
            </wp:positionV>
            <wp:extent cx="2966720" cy="1964690"/>
            <wp:effectExtent l="0" t="0" r="5080" b="0"/>
            <wp:wrapTopAndBottom/>
            <wp:docPr id="128" name="Imag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66720" cy="1964690"/>
                    </a:xfrm>
                    <a:prstGeom prst="rect">
                      <a:avLst/>
                    </a:prstGeom>
                    <a:noFill/>
                    <a:ln>
                      <a:noFill/>
                    </a:ln>
                  </pic:spPr>
                </pic:pic>
              </a:graphicData>
            </a:graphic>
            <wp14:sizeRelH relativeFrom="page">
              <wp14:pctWidth>0</wp14:pctWidth>
            </wp14:sizeRelH>
            <wp14:sizeRelV relativeFrom="page">
              <wp14:pctHeight>0</wp14:pctHeight>
            </wp14:sizeRelV>
          </wp:anchor>
        </w:drawing>
      </w:r>
      <w:r w:rsidR="00634634" w:rsidRPr="00EF586F">
        <w:rPr>
          <w:rFonts w:ascii="Candara" w:hAnsi="Candara"/>
          <w:b/>
          <w:color w:val="0070C0"/>
          <w:sz w:val="26"/>
          <w:szCs w:val="26"/>
          <w:lang w:val="fr-CD"/>
        </w:rPr>
        <w:t>Etat des lieux</w:t>
      </w:r>
    </w:p>
    <w:p w14:paraId="2C05BB03" w14:textId="77777777" w:rsidR="00634634" w:rsidRDefault="00634634" w:rsidP="00634634">
      <w:pPr>
        <w:jc w:val="both"/>
        <w:rPr>
          <w:rFonts w:ascii="Candara" w:hAnsi="Candara" w:cs="Tahoma"/>
        </w:rPr>
        <w:sectPr w:rsidR="00634634" w:rsidSect="0087582F">
          <w:type w:val="continuous"/>
          <w:pgSz w:w="11907" w:h="16840" w:code="9"/>
          <w:pgMar w:top="1134" w:right="709" w:bottom="1134" w:left="1134" w:header="720" w:footer="567" w:gutter="0"/>
          <w:cols w:num="2" w:space="720"/>
          <w:noEndnote/>
          <w:docGrid w:linePitch="272"/>
        </w:sectPr>
      </w:pPr>
    </w:p>
    <w:p w14:paraId="72E43089" w14:textId="77777777" w:rsidR="00AE03CB" w:rsidRPr="0058464B" w:rsidRDefault="00AE03CB" w:rsidP="00634634">
      <w:pPr>
        <w:jc w:val="both"/>
        <w:rPr>
          <w:rFonts w:ascii="Candara" w:hAnsi="Candara"/>
          <w:color w:val="000000"/>
          <w:sz w:val="6"/>
          <w:szCs w:val="26"/>
        </w:rPr>
      </w:pPr>
    </w:p>
    <w:p w14:paraId="3726FECB" w14:textId="77777777" w:rsidR="00AE03CB" w:rsidRPr="00AE03CB" w:rsidRDefault="00AE03CB" w:rsidP="00AE03CB">
      <w:pPr>
        <w:jc w:val="center"/>
        <w:rPr>
          <w:rFonts w:ascii="Candara" w:hAnsi="Candara"/>
          <w:color w:val="000000"/>
          <w:sz w:val="20"/>
          <w:szCs w:val="20"/>
        </w:rPr>
      </w:pPr>
      <w:r>
        <w:rPr>
          <w:rFonts w:ascii="Candara" w:hAnsi="Candara"/>
          <w:color w:val="000000"/>
          <w:sz w:val="20"/>
          <w:szCs w:val="20"/>
        </w:rPr>
        <w:t>Voitures de la Police du Haut-Uele</w:t>
      </w:r>
    </w:p>
    <w:p w14:paraId="6E097182" w14:textId="77777777" w:rsidR="00AE03CB" w:rsidRDefault="00AE03CB" w:rsidP="00634634">
      <w:pPr>
        <w:jc w:val="both"/>
        <w:rPr>
          <w:rFonts w:ascii="Candara" w:hAnsi="Candara"/>
          <w:color w:val="000000"/>
          <w:sz w:val="26"/>
          <w:szCs w:val="26"/>
        </w:rPr>
      </w:pPr>
    </w:p>
    <w:p w14:paraId="7B54782B" w14:textId="77777777" w:rsidR="00634634" w:rsidRPr="00916230" w:rsidRDefault="00634634" w:rsidP="00F72C38">
      <w:pPr>
        <w:spacing w:line="276" w:lineRule="auto"/>
        <w:jc w:val="both"/>
        <w:rPr>
          <w:rFonts w:ascii="Candara" w:hAnsi="Candara"/>
          <w:color w:val="000000"/>
          <w:sz w:val="26"/>
          <w:szCs w:val="26"/>
        </w:rPr>
      </w:pPr>
      <w:r w:rsidRPr="00916230">
        <w:rPr>
          <w:rFonts w:ascii="Candara" w:hAnsi="Candara"/>
          <w:color w:val="000000"/>
          <w:sz w:val="26"/>
          <w:szCs w:val="26"/>
        </w:rPr>
        <w:t xml:space="preserve">La </w:t>
      </w:r>
      <w:r w:rsidR="00A657FE">
        <w:rPr>
          <w:rFonts w:ascii="Candara" w:hAnsi="Candara"/>
          <w:color w:val="000000"/>
          <w:sz w:val="26"/>
          <w:szCs w:val="26"/>
        </w:rPr>
        <w:t xml:space="preserve">Province </w:t>
      </w:r>
      <w:r w:rsidRPr="00916230">
        <w:rPr>
          <w:rFonts w:ascii="Candara" w:hAnsi="Candara"/>
          <w:color w:val="000000"/>
          <w:sz w:val="26"/>
          <w:szCs w:val="26"/>
        </w:rPr>
        <w:t xml:space="preserve">du </w:t>
      </w:r>
      <w:r w:rsidR="00A657FE">
        <w:rPr>
          <w:rFonts w:ascii="Candara" w:hAnsi="Candara"/>
          <w:color w:val="000000"/>
          <w:sz w:val="26"/>
          <w:szCs w:val="26"/>
        </w:rPr>
        <w:t xml:space="preserve">Haut-Uele </w:t>
      </w:r>
      <w:r w:rsidRPr="00916230">
        <w:rPr>
          <w:rFonts w:ascii="Candara" w:hAnsi="Candara"/>
          <w:color w:val="000000"/>
          <w:sz w:val="26"/>
          <w:szCs w:val="26"/>
        </w:rPr>
        <w:t>a connu les atrocités des rebelles LRA entre 2005 et 2018</w:t>
      </w:r>
      <w:r>
        <w:rPr>
          <w:rFonts w:ascii="Candara" w:hAnsi="Candara"/>
          <w:color w:val="000000"/>
          <w:sz w:val="26"/>
          <w:szCs w:val="26"/>
        </w:rPr>
        <w:t xml:space="preserve"> </w:t>
      </w:r>
      <w:r w:rsidRPr="00916230">
        <w:rPr>
          <w:rFonts w:ascii="Candara" w:hAnsi="Candara"/>
          <w:color w:val="000000"/>
          <w:sz w:val="26"/>
          <w:szCs w:val="26"/>
        </w:rPr>
        <w:t>qui ont affecté la sécurité et la paix dans la partie Est de la Province.</w:t>
      </w:r>
    </w:p>
    <w:p w14:paraId="7292F1D8" w14:textId="77777777" w:rsidR="00634634" w:rsidRPr="00916230" w:rsidRDefault="00634634" w:rsidP="00F72C38">
      <w:pPr>
        <w:spacing w:line="276" w:lineRule="auto"/>
        <w:jc w:val="both"/>
        <w:rPr>
          <w:rFonts w:ascii="Candara" w:hAnsi="Candara"/>
          <w:color w:val="000000"/>
          <w:sz w:val="26"/>
          <w:szCs w:val="26"/>
        </w:rPr>
      </w:pPr>
      <w:r w:rsidRPr="00916230">
        <w:rPr>
          <w:rFonts w:ascii="Candara" w:hAnsi="Candara"/>
          <w:color w:val="000000"/>
          <w:sz w:val="26"/>
          <w:szCs w:val="26"/>
        </w:rPr>
        <w:t xml:space="preserve">Actuellement, il s’observe un climat de paix de manière générale sur l’ensemble de la </w:t>
      </w:r>
      <w:r w:rsidR="00A657FE">
        <w:rPr>
          <w:rFonts w:ascii="Candara" w:hAnsi="Candara"/>
          <w:color w:val="000000"/>
          <w:sz w:val="26"/>
          <w:szCs w:val="26"/>
        </w:rPr>
        <w:t xml:space="preserve">Province </w:t>
      </w:r>
      <w:r w:rsidRPr="00916230">
        <w:rPr>
          <w:rFonts w:ascii="Candara" w:hAnsi="Candara"/>
          <w:color w:val="000000"/>
          <w:sz w:val="26"/>
          <w:szCs w:val="26"/>
        </w:rPr>
        <w:t>en dépit des quelques conflits enregistrés :</w:t>
      </w:r>
    </w:p>
    <w:p w14:paraId="0A54DEC9" w14:textId="77777777" w:rsidR="00AE03CB" w:rsidRDefault="00AE03CB" w:rsidP="00F72C38">
      <w:pPr>
        <w:pStyle w:val="Paragraphedeliste"/>
        <w:numPr>
          <w:ilvl w:val="0"/>
          <w:numId w:val="60"/>
        </w:numPr>
        <w:spacing w:after="160" w:line="276" w:lineRule="auto"/>
        <w:ind w:left="284" w:hanging="284"/>
        <w:jc w:val="both"/>
        <w:rPr>
          <w:rFonts w:ascii="Candara" w:hAnsi="Candara"/>
          <w:color w:val="000000"/>
          <w:sz w:val="26"/>
          <w:szCs w:val="26"/>
        </w:rPr>
      </w:pPr>
    </w:p>
    <w:p w14:paraId="74F38D79" w14:textId="77777777" w:rsidR="00634634" w:rsidRPr="00916230" w:rsidRDefault="00634634" w:rsidP="00F72C38">
      <w:pPr>
        <w:pStyle w:val="Paragraphedeliste"/>
        <w:numPr>
          <w:ilvl w:val="0"/>
          <w:numId w:val="60"/>
        </w:numPr>
        <w:spacing w:after="160" w:line="276" w:lineRule="auto"/>
        <w:ind w:left="284" w:hanging="284"/>
        <w:jc w:val="both"/>
        <w:rPr>
          <w:rFonts w:ascii="Candara" w:hAnsi="Candara"/>
          <w:color w:val="000000"/>
          <w:sz w:val="26"/>
          <w:szCs w:val="26"/>
        </w:rPr>
      </w:pPr>
      <w:r w:rsidRPr="00916230">
        <w:rPr>
          <w:rFonts w:ascii="Candara" w:hAnsi="Candara"/>
          <w:color w:val="000000"/>
          <w:sz w:val="26"/>
          <w:szCs w:val="26"/>
        </w:rPr>
        <w:t xml:space="preserve">Les conflits frontaliers en Territoires de DUNGU et FARADJE suite aux incursions des rebelles sud-soudanais et centre-africains : SELEKA, LRA, SPLA, BAKA et les Braconniers ; </w:t>
      </w:r>
    </w:p>
    <w:p w14:paraId="3E874D99" w14:textId="77777777" w:rsidR="00634634" w:rsidRPr="00916230" w:rsidRDefault="00634634" w:rsidP="00F72C38">
      <w:pPr>
        <w:pStyle w:val="Paragraphedeliste"/>
        <w:numPr>
          <w:ilvl w:val="0"/>
          <w:numId w:val="60"/>
        </w:numPr>
        <w:spacing w:after="160" w:line="276" w:lineRule="auto"/>
        <w:ind w:left="284" w:hanging="284"/>
        <w:jc w:val="both"/>
        <w:rPr>
          <w:rFonts w:ascii="Candara" w:hAnsi="Candara"/>
          <w:color w:val="000000"/>
          <w:sz w:val="26"/>
          <w:szCs w:val="26"/>
        </w:rPr>
      </w:pPr>
      <w:r w:rsidRPr="00916230">
        <w:rPr>
          <w:rFonts w:ascii="Candara" w:hAnsi="Candara"/>
          <w:color w:val="000000"/>
          <w:sz w:val="26"/>
          <w:szCs w:val="26"/>
        </w:rPr>
        <w:t xml:space="preserve">Les conflits fonciers dans la quasi-totalité de la </w:t>
      </w:r>
      <w:r w:rsidR="00A657FE">
        <w:rPr>
          <w:rFonts w:ascii="Candara" w:hAnsi="Candara"/>
          <w:color w:val="000000"/>
          <w:sz w:val="26"/>
          <w:szCs w:val="26"/>
        </w:rPr>
        <w:t xml:space="preserve">Province </w:t>
      </w:r>
      <w:r w:rsidRPr="00916230">
        <w:rPr>
          <w:rFonts w:ascii="Candara" w:hAnsi="Candara"/>
          <w:color w:val="000000"/>
          <w:sz w:val="26"/>
          <w:szCs w:val="26"/>
        </w:rPr>
        <w:t xml:space="preserve">; </w:t>
      </w:r>
    </w:p>
    <w:p w14:paraId="67B8BD1F" w14:textId="77777777" w:rsidR="00634634" w:rsidRPr="00916230" w:rsidRDefault="00634634" w:rsidP="00F72C38">
      <w:pPr>
        <w:pStyle w:val="Paragraphedeliste"/>
        <w:numPr>
          <w:ilvl w:val="0"/>
          <w:numId w:val="60"/>
        </w:numPr>
        <w:spacing w:after="160" w:line="276" w:lineRule="auto"/>
        <w:ind w:left="284" w:hanging="284"/>
        <w:jc w:val="both"/>
        <w:rPr>
          <w:rFonts w:ascii="Candara" w:hAnsi="Candara"/>
          <w:color w:val="000000"/>
          <w:sz w:val="26"/>
          <w:szCs w:val="26"/>
        </w:rPr>
      </w:pPr>
      <w:r w:rsidRPr="00916230">
        <w:rPr>
          <w:rFonts w:ascii="Candara" w:hAnsi="Candara"/>
          <w:color w:val="000000"/>
          <w:sz w:val="26"/>
          <w:szCs w:val="26"/>
        </w:rPr>
        <w:t>Les conflits miniers en Territoires de WATSA, WAMBA et DUNGU ;</w:t>
      </w:r>
    </w:p>
    <w:p w14:paraId="353C4699" w14:textId="77777777" w:rsidR="00634634" w:rsidRPr="00916230" w:rsidRDefault="00634634" w:rsidP="00F72C38">
      <w:pPr>
        <w:pStyle w:val="Paragraphedeliste"/>
        <w:numPr>
          <w:ilvl w:val="0"/>
          <w:numId w:val="60"/>
        </w:numPr>
        <w:spacing w:after="160" w:line="276" w:lineRule="auto"/>
        <w:ind w:left="284" w:hanging="284"/>
        <w:jc w:val="both"/>
        <w:rPr>
          <w:rFonts w:ascii="Candara" w:hAnsi="Candara"/>
          <w:color w:val="000000"/>
          <w:sz w:val="26"/>
          <w:szCs w:val="26"/>
        </w:rPr>
      </w:pPr>
      <w:r w:rsidRPr="00916230">
        <w:rPr>
          <w:rFonts w:ascii="Candara" w:hAnsi="Candara"/>
          <w:color w:val="000000"/>
          <w:sz w:val="26"/>
          <w:szCs w:val="26"/>
        </w:rPr>
        <w:lastRenderedPageBreak/>
        <w:t>Les conflits</w:t>
      </w:r>
      <w:r>
        <w:rPr>
          <w:rFonts w:ascii="Candara" w:hAnsi="Candara"/>
          <w:color w:val="000000"/>
          <w:sz w:val="26"/>
          <w:szCs w:val="26"/>
        </w:rPr>
        <w:t xml:space="preserve"> </w:t>
      </w:r>
      <w:r w:rsidRPr="00916230">
        <w:rPr>
          <w:rFonts w:ascii="Candara" w:hAnsi="Candara"/>
          <w:color w:val="000000"/>
          <w:sz w:val="26"/>
          <w:szCs w:val="26"/>
        </w:rPr>
        <w:t>des limites entre les entités territoriales : La Ville d’ISIRO avec les Chefferies voisines : Mayogo-Mabozo, Mongomasi et Azanga ;</w:t>
      </w:r>
      <w:r>
        <w:rPr>
          <w:rFonts w:ascii="Candara" w:hAnsi="Candara"/>
          <w:color w:val="000000"/>
          <w:sz w:val="26"/>
          <w:szCs w:val="26"/>
        </w:rPr>
        <w:t xml:space="preserve"> </w:t>
      </w:r>
      <w:r w:rsidRPr="00916230">
        <w:rPr>
          <w:rFonts w:ascii="Candara" w:hAnsi="Candara"/>
          <w:color w:val="000000"/>
          <w:sz w:val="26"/>
          <w:szCs w:val="26"/>
        </w:rPr>
        <w:t xml:space="preserve">en Territoires de FARADJE, RUNGU et WAMBA ; </w:t>
      </w:r>
    </w:p>
    <w:p w14:paraId="646D2A7B" w14:textId="77777777" w:rsidR="00634634" w:rsidRPr="00916230" w:rsidRDefault="00634634" w:rsidP="00F72C38">
      <w:pPr>
        <w:pStyle w:val="Paragraphedeliste"/>
        <w:numPr>
          <w:ilvl w:val="0"/>
          <w:numId w:val="60"/>
        </w:numPr>
        <w:spacing w:after="160" w:line="276" w:lineRule="auto"/>
        <w:ind w:left="284" w:hanging="284"/>
        <w:jc w:val="both"/>
        <w:rPr>
          <w:rFonts w:ascii="Candara" w:hAnsi="Candara"/>
          <w:color w:val="000000"/>
          <w:sz w:val="26"/>
          <w:szCs w:val="26"/>
        </w:rPr>
      </w:pPr>
      <w:r w:rsidRPr="00916230">
        <w:rPr>
          <w:rFonts w:ascii="Candara" w:hAnsi="Candara"/>
          <w:color w:val="000000"/>
          <w:sz w:val="26"/>
          <w:szCs w:val="26"/>
        </w:rPr>
        <w:t>Les conflits des pouvoirs coutumiers, spécialement dans les Chefferies LOGO-DOKA, KAKWA-IMA, MARIMINZA, BAFWANGADA, et BALIKA-TORIKO ; et les conflits fauniques en Territoire de DUNGU et WAMBA ;</w:t>
      </w:r>
    </w:p>
    <w:p w14:paraId="4B0394CA" w14:textId="77777777" w:rsidR="00634634" w:rsidRPr="00916230" w:rsidRDefault="00634634" w:rsidP="00F72C38">
      <w:pPr>
        <w:pStyle w:val="Paragraphedeliste"/>
        <w:numPr>
          <w:ilvl w:val="0"/>
          <w:numId w:val="60"/>
        </w:numPr>
        <w:spacing w:after="160" w:line="276" w:lineRule="auto"/>
        <w:ind w:left="284" w:hanging="284"/>
        <w:jc w:val="both"/>
        <w:rPr>
          <w:rFonts w:ascii="Candara" w:hAnsi="Candara"/>
          <w:color w:val="000000"/>
          <w:sz w:val="26"/>
          <w:szCs w:val="26"/>
        </w:rPr>
      </w:pPr>
      <w:r w:rsidRPr="00916230">
        <w:rPr>
          <w:rFonts w:ascii="Candara" w:hAnsi="Candara"/>
          <w:color w:val="000000"/>
          <w:sz w:val="26"/>
          <w:szCs w:val="26"/>
        </w:rPr>
        <w:t>Le conflit ethnique entre la population pygmée et la population bantou : dans les Territoires de WATSA (spécialement dans les Chefferies :</w:t>
      </w:r>
      <w:r>
        <w:rPr>
          <w:rFonts w:ascii="Candara" w:hAnsi="Candara"/>
          <w:color w:val="000000"/>
          <w:sz w:val="26"/>
          <w:szCs w:val="26"/>
        </w:rPr>
        <w:t xml:space="preserve"> </w:t>
      </w:r>
      <w:r w:rsidRPr="00916230">
        <w:rPr>
          <w:rFonts w:ascii="Candara" w:hAnsi="Candara"/>
          <w:color w:val="000000"/>
          <w:sz w:val="26"/>
          <w:szCs w:val="26"/>
        </w:rPr>
        <w:t>ANDOBI, KEBO WALESE) ; et le</w:t>
      </w:r>
      <w:r>
        <w:rPr>
          <w:rFonts w:ascii="Candara" w:hAnsi="Candara"/>
          <w:color w:val="000000"/>
          <w:sz w:val="26"/>
          <w:szCs w:val="26"/>
        </w:rPr>
        <w:t xml:space="preserve"> </w:t>
      </w:r>
      <w:r w:rsidRPr="00916230">
        <w:rPr>
          <w:rFonts w:ascii="Candara" w:hAnsi="Candara"/>
          <w:color w:val="000000"/>
          <w:sz w:val="26"/>
          <w:szCs w:val="26"/>
        </w:rPr>
        <w:t>Territoire de WAMBA, (notamment dans les Chefferies : BALIKA-TORIKO, TIMONIKO, MAHA, MALAMBA, BAFWAKOY, et le Secteur MABUDU MALIKA BABIERU) ;</w:t>
      </w:r>
    </w:p>
    <w:p w14:paraId="636FD6A2" w14:textId="77777777" w:rsidR="00634634" w:rsidRPr="00916230" w:rsidRDefault="00634634" w:rsidP="00F72C38">
      <w:pPr>
        <w:pStyle w:val="Paragraphedeliste"/>
        <w:numPr>
          <w:ilvl w:val="0"/>
          <w:numId w:val="60"/>
        </w:numPr>
        <w:spacing w:after="160" w:line="276" w:lineRule="auto"/>
        <w:ind w:left="284" w:hanging="284"/>
        <w:jc w:val="both"/>
        <w:rPr>
          <w:rFonts w:ascii="Century Gothic" w:hAnsi="Century Gothic"/>
          <w:color w:val="000000"/>
          <w:sz w:val="26"/>
          <w:szCs w:val="26"/>
        </w:rPr>
      </w:pPr>
      <w:r w:rsidRPr="00916230">
        <w:rPr>
          <w:rFonts w:ascii="Candara" w:hAnsi="Candara"/>
          <w:color w:val="000000"/>
          <w:sz w:val="26"/>
          <w:szCs w:val="26"/>
        </w:rPr>
        <w:t>Les conflits de pâturage entre la population locale et les éleveurs étrangers MBORORO en Territoires de NIANGARA, DUNGU et WATSA ; et les éleveurs nilotiques congolais HEMAS en Territoires de NIANGARA, DUNGU, FARADJE, WAMBA, et WATSA.</w:t>
      </w:r>
    </w:p>
    <w:p w14:paraId="5489E91B" w14:textId="77777777" w:rsidR="00634634" w:rsidRDefault="00634634" w:rsidP="00F72C38">
      <w:pPr>
        <w:pStyle w:val="Paragraphedeliste"/>
        <w:spacing w:after="160" w:line="276" w:lineRule="auto"/>
        <w:ind w:left="108"/>
        <w:rPr>
          <w:rFonts w:ascii="Arial" w:hAnsi="Arial" w:cs="Arial"/>
          <w:szCs w:val="28"/>
        </w:rPr>
        <w:sectPr w:rsidR="00634634" w:rsidSect="0087582F">
          <w:type w:val="continuous"/>
          <w:pgSz w:w="11907" w:h="16840" w:code="9"/>
          <w:pgMar w:top="1134" w:right="709" w:bottom="1134" w:left="1134" w:header="720" w:footer="567" w:gutter="0"/>
          <w:cols w:num="2" w:space="720"/>
          <w:noEndnote/>
          <w:docGrid w:linePitch="272"/>
        </w:sectPr>
      </w:pPr>
    </w:p>
    <w:p w14:paraId="49C08BFF" w14:textId="77777777" w:rsidR="00634634" w:rsidRPr="00916230" w:rsidRDefault="00634634" w:rsidP="00634634">
      <w:pPr>
        <w:pStyle w:val="Paragraphedeliste"/>
        <w:spacing w:after="160" w:line="276" w:lineRule="auto"/>
        <w:ind w:left="108"/>
        <w:rPr>
          <w:rFonts w:ascii="Arial" w:hAnsi="Arial" w:cs="Arial"/>
          <w:szCs w:val="28"/>
        </w:rPr>
      </w:pPr>
    </w:p>
    <w:p w14:paraId="7AC791A5" w14:textId="77777777" w:rsidR="00634634" w:rsidRPr="00916230" w:rsidRDefault="00634634" w:rsidP="00634634">
      <w:pPr>
        <w:pStyle w:val="Paragraphedeliste"/>
        <w:spacing w:after="160" w:line="276" w:lineRule="auto"/>
        <w:ind w:left="108"/>
        <w:rPr>
          <w:rFonts w:ascii="Arial" w:hAnsi="Arial" w:cs="Arial"/>
          <w:szCs w:val="28"/>
        </w:rPr>
      </w:pPr>
    </w:p>
    <w:p w14:paraId="552B693E" w14:textId="77777777" w:rsidR="00634634" w:rsidRPr="00FA2799" w:rsidRDefault="00634634" w:rsidP="00634634">
      <w:pPr>
        <w:spacing w:line="276" w:lineRule="auto"/>
        <w:jc w:val="both"/>
        <w:rPr>
          <w:rFonts w:ascii="Candara" w:hAnsi="Candara"/>
          <w:color w:val="000000"/>
          <w:highlight w:val="yellow"/>
        </w:rPr>
        <w:sectPr w:rsidR="00634634" w:rsidRPr="00FA2799" w:rsidSect="0087582F">
          <w:type w:val="continuous"/>
          <w:pgSz w:w="11907" w:h="16840" w:code="9"/>
          <w:pgMar w:top="1134" w:right="709" w:bottom="1134" w:left="1134" w:header="720" w:footer="567" w:gutter="0"/>
          <w:cols w:num="2" w:space="720"/>
          <w:noEndnote/>
          <w:docGrid w:linePitch="272"/>
        </w:sectPr>
      </w:pPr>
    </w:p>
    <w:p w14:paraId="7D714490" w14:textId="77777777" w:rsidR="00634634" w:rsidRDefault="00634634" w:rsidP="00634634">
      <w:pPr>
        <w:pStyle w:val="BankNormal"/>
        <w:spacing w:line="276" w:lineRule="auto"/>
        <w:ind w:left="360"/>
        <w:jc w:val="both"/>
        <w:rPr>
          <w:rFonts w:ascii="Candara" w:hAnsi="Candara"/>
          <w:b/>
          <w:color w:val="0070C0"/>
          <w:sz w:val="4"/>
          <w:lang w:val="fr-CD"/>
        </w:rPr>
      </w:pPr>
    </w:p>
    <w:p w14:paraId="7D604EBB" w14:textId="77777777" w:rsidR="00F72C38" w:rsidRDefault="00F72C38" w:rsidP="00634634">
      <w:pPr>
        <w:pStyle w:val="BankNormal"/>
        <w:spacing w:line="276" w:lineRule="auto"/>
        <w:ind w:left="360"/>
        <w:jc w:val="both"/>
        <w:rPr>
          <w:rFonts w:ascii="Candara" w:hAnsi="Candara"/>
          <w:b/>
          <w:color w:val="0070C0"/>
          <w:sz w:val="4"/>
          <w:lang w:val="fr-CD"/>
        </w:rPr>
      </w:pPr>
    </w:p>
    <w:p w14:paraId="72B9570A" w14:textId="77777777" w:rsidR="00F72C38" w:rsidRDefault="00F72C38" w:rsidP="00634634">
      <w:pPr>
        <w:pStyle w:val="BankNormal"/>
        <w:spacing w:line="276" w:lineRule="auto"/>
        <w:ind w:left="360"/>
        <w:jc w:val="both"/>
        <w:rPr>
          <w:rFonts w:ascii="Candara" w:hAnsi="Candara"/>
          <w:b/>
          <w:color w:val="0070C0"/>
          <w:sz w:val="4"/>
          <w:lang w:val="fr-CD"/>
        </w:rPr>
      </w:pPr>
    </w:p>
    <w:p w14:paraId="4B4D0541" w14:textId="77777777" w:rsidR="00F72C38" w:rsidRDefault="008165C9" w:rsidP="00634634">
      <w:pPr>
        <w:pStyle w:val="BankNormal"/>
        <w:spacing w:line="276" w:lineRule="auto"/>
        <w:ind w:left="360"/>
        <w:jc w:val="both"/>
        <w:rPr>
          <w:rFonts w:ascii="Candara" w:hAnsi="Candara"/>
          <w:b/>
          <w:color w:val="0070C0"/>
          <w:sz w:val="4"/>
          <w:lang w:val="fr-CD"/>
        </w:rPr>
      </w:pPr>
      <w:r>
        <w:rPr>
          <w:rFonts w:ascii="Candara" w:hAnsi="Candara"/>
          <w:b/>
          <w:color w:val="0070C0"/>
          <w:sz w:val="4"/>
          <w:lang w:val="fr-CD"/>
        </w:rPr>
        <w:t>*</w:t>
      </w:r>
    </w:p>
    <w:p w14:paraId="64CF7ABC" w14:textId="77777777" w:rsidR="008165C9" w:rsidRDefault="008165C9" w:rsidP="00634634">
      <w:pPr>
        <w:pStyle w:val="BankNormal"/>
        <w:spacing w:line="276" w:lineRule="auto"/>
        <w:ind w:left="360"/>
        <w:jc w:val="both"/>
        <w:rPr>
          <w:rFonts w:ascii="Candara" w:hAnsi="Candara"/>
          <w:b/>
          <w:color w:val="0070C0"/>
          <w:sz w:val="4"/>
          <w:lang w:val="fr-CD"/>
        </w:rPr>
      </w:pPr>
    </w:p>
    <w:p w14:paraId="06A45C43" w14:textId="77777777" w:rsidR="00F72C38" w:rsidRPr="009049DD" w:rsidRDefault="00F72C38" w:rsidP="00634634">
      <w:pPr>
        <w:pStyle w:val="BankNormal"/>
        <w:spacing w:line="276" w:lineRule="auto"/>
        <w:ind w:left="360"/>
        <w:jc w:val="both"/>
        <w:rPr>
          <w:rFonts w:ascii="Candara" w:hAnsi="Candara"/>
          <w:b/>
          <w:color w:val="0070C0"/>
          <w:sz w:val="4"/>
          <w:lang w:val="fr-CD"/>
        </w:rPr>
      </w:pPr>
    </w:p>
    <w:p w14:paraId="6A742146" w14:textId="77777777" w:rsidR="00634634" w:rsidRPr="00FA2799" w:rsidRDefault="00634634" w:rsidP="00634634">
      <w:pPr>
        <w:pStyle w:val="BankNormal"/>
        <w:numPr>
          <w:ilvl w:val="0"/>
          <w:numId w:val="7"/>
        </w:numPr>
        <w:spacing w:line="276" w:lineRule="auto"/>
        <w:jc w:val="both"/>
        <w:rPr>
          <w:rFonts w:ascii="Candara" w:hAnsi="Candara"/>
          <w:b/>
          <w:color w:val="0070C0"/>
          <w:lang w:val="fr-CD"/>
        </w:rPr>
      </w:pPr>
      <w:r w:rsidRPr="00FA2799">
        <w:rPr>
          <w:rFonts w:ascii="Candara" w:hAnsi="Candara"/>
          <w:b/>
          <w:color w:val="0070C0"/>
          <w:lang w:val="fr-CD"/>
        </w:rPr>
        <w:lastRenderedPageBreak/>
        <w:t>Analyse diagnostique</w:t>
      </w:r>
    </w:p>
    <w:p w14:paraId="042D5758" w14:textId="77777777" w:rsidR="00634634" w:rsidRDefault="00634634" w:rsidP="00634634">
      <w:pPr>
        <w:pStyle w:val="BankNormal"/>
        <w:spacing w:after="0" w:line="276" w:lineRule="auto"/>
        <w:jc w:val="both"/>
        <w:rPr>
          <w:rFonts w:ascii="Candara" w:hAnsi="Candara"/>
          <w:lang w:val="fr-CD"/>
        </w:rPr>
        <w:sectPr w:rsidR="00634634" w:rsidSect="0087582F">
          <w:type w:val="continuous"/>
          <w:pgSz w:w="11907" w:h="16840" w:code="9"/>
          <w:pgMar w:top="1134" w:right="709" w:bottom="1134" w:left="1134" w:header="720" w:footer="567" w:gutter="0"/>
          <w:cols w:space="720"/>
          <w:noEndnote/>
          <w:docGrid w:linePitch="272"/>
        </w:sectPr>
      </w:pPr>
    </w:p>
    <w:p w14:paraId="5A7C876F" w14:textId="77777777" w:rsidR="00634634" w:rsidRPr="00104225" w:rsidRDefault="00634634" w:rsidP="00F72C38">
      <w:pPr>
        <w:spacing w:line="276" w:lineRule="auto"/>
        <w:jc w:val="both"/>
        <w:rPr>
          <w:rFonts w:ascii="Candara" w:hAnsi="Candara"/>
          <w:color w:val="000000"/>
          <w:sz w:val="26"/>
          <w:szCs w:val="26"/>
        </w:rPr>
      </w:pPr>
      <w:r>
        <w:rPr>
          <w:rFonts w:ascii="Candara" w:hAnsi="Candara"/>
          <w:color w:val="000000"/>
          <w:sz w:val="26"/>
          <w:szCs w:val="26"/>
        </w:rPr>
        <w:lastRenderedPageBreak/>
        <w:t>Comme</w:t>
      </w:r>
      <w:r w:rsidRPr="00104225">
        <w:rPr>
          <w:rFonts w:ascii="Candara" w:hAnsi="Candara"/>
          <w:color w:val="000000"/>
          <w:sz w:val="26"/>
          <w:szCs w:val="26"/>
        </w:rPr>
        <w:t xml:space="preserve"> </w:t>
      </w:r>
      <w:r w:rsidRPr="00104225">
        <w:rPr>
          <w:rFonts w:ascii="Candara" w:hAnsi="Candara"/>
          <w:b/>
          <w:color w:val="000000"/>
          <w:sz w:val="26"/>
          <w:szCs w:val="26"/>
        </w:rPr>
        <w:t xml:space="preserve">force </w:t>
      </w:r>
      <w:r w:rsidRPr="00104225">
        <w:rPr>
          <w:rFonts w:ascii="Candara" w:hAnsi="Candara"/>
          <w:color w:val="000000"/>
          <w:sz w:val="26"/>
          <w:szCs w:val="26"/>
        </w:rPr>
        <w:t>pour assurer la bonne gouvernance po</w:t>
      </w:r>
      <w:r>
        <w:rPr>
          <w:rFonts w:ascii="Candara" w:hAnsi="Candara"/>
          <w:color w:val="000000"/>
          <w:sz w:val="26"/>
          <w:szCs w:val="26"/>
        </w:rPr>
        <w:t xml:space="preserve">litique et sécuritaire, l’on </w:t>
      </w:r>
      <w:r w:rsidR="00441F7C">
        <w:rPr>
          <w:rFonts w:ascii="Candara" w:hAnsi="Candara"/>
          <w:color w:val="000000"/>
          <w:sz w:val="26"/>
          <w:szCs w:val="26"/>
        </w:rPr>
        <w:t>relève</w:t>
      </w:r>
      <w:r w:rsidRPr="00104225">
        <w:rPr>
          <w:rFonts w:ascii="Candara" w:hAnsi="Candara"/>
          <w:color w:val="000000"/>
          <w:sz w:val="26"/>
          <w:szCs w:val="26"/>
        </w:rPr>
        <w:t xml:space="preserve"> </w:t>
      </w:r>
      <w:r w:rsidR="00E770E4">
        <w:rPr>
          <w:rFonts w:ascii="Candara" w:hAnsi="Candara"/>
          <w:color w:val="000000"/>
          <w:sz w:val="26"/>
          <w:szCs w:val="26"/>
        </w:rPr>
        <w:t>l</w:t>
      </w:r>
      <w:r w:rsidRPr="00104225">
        <w:rPr>
          <w:rFonts w:ascii="Candara" w:hAnsi="Candara"/>
          <w:color w:val="000000"/>
          <w:sz w:val="26"/>
          <w:szCs w:val="26"/>
        </w:rPr>
        <w:t>’existence de la Commission Consultative de Règlement</w:t>
      </w:r>
      <w:r>
        <w:rPr>
          <w:rFonts w:ascii="Candara" w:hAnsi="Candara"/>
          <w:color w:val="000000"/>
          <w:sz w:val="26"/>
          <w:szCs w:val="26"/>
        </w:rPr>
        <w:t xml:space="preserve"> </w:t>
      </w:r>
      <w:r w:rsidRPr="00104225">
        <w:rPr>
          <w:rFonts w:ascii="Candara" w:hAnsi="Candara"/>
          <w:color w:val="000000"/>
          <w:sz w:val="26"/>
          <w:szCs w:val="26"/>
        </w:rPr>
        <w:t>des Conflits Coutumiers (CCRCC) implantée en Province, dans tous les Territoires et toutes les Chefferies.</w:t>
      </w:r>
    </w:p>
    <w:p w14:paraId="76649D90" w14:textId="77777777" w:rsidR="00634634" w:rsidRPr="00104225" w:rsidRDefault="00634634" w:rsidP="00F72C38">
      <w:pPr>
        <w:tabs>
          <w:tab w:val="left" w:pos="142"/>
        </w:tabs>
        <w:spacing w:line="276" w:lineRule="auto"/>
        <w:jc w:val="both"/>
        <w:rPr>
          <w:rFonts w:ascii="Candara" w:hAnsi="Candara"/>
          <w:color w:val="000000"/>
          <w:sz w:val="12"/>
          <w:szCs w:val="26"/>
        </w:rPr>
      </w:pPr>
    </w:p>
    <w:p w14:paraId="0CFDA144" w14:textId="77777777" w:rsidR="00634634" w:rsidRPr="00983330" w:rsidRDefault="00634634" w:rsidP="00F72C38">
      <w:pPr>
        <w:spacing w:line="276" w:lineRule="auto"/>
        <w:jc w:val="both"/>
        <w:rPr>
          <w:rFonts w:ascii="Candara" w:hAnsi="Candara"/>
          <w:color w:val="000000"/>
          <w:sz w:val="26"/>
          <w:szCs w:val="26"/>
        </w:rPr>
      </w:pPr>
      <w:r w:rsidRPr="00104225">
        <w:rPr>
          <w:rFonts w:ascii="Candara" w:hAnsi="Candara"/>
          <w:color w:val="000000"/>
          <w:sz w:val="26"/>
          <w:szCs w:val="26"/>
        </w:rPr>
        <w:t xml:space="preserve">En termes des </w:t>
      </w:r>
      <w:r w:rsidRPr="00104225">
        <w:rPr>
          <w:rFonts w:ascii="Candara" w:hAnsi="Candara"/>
          <w:b/>
          <w:color w:val="000000"/>
          <w:sz w:val="26"/>
          <w:szCs w:val="26"/>
        </w:rPr>
        <w:t xml:space="preserve">faiblesses </w:t>
      </w:r>
      <w:r w:rsidRPr="00104225">
        <w:rPr>
          <w:rFonts w:ascii="Candara" w:hAnsi="Candara"/>
          <w:color w:val="000000"/>
          <w:sz w:val="26"/>
          <w:szCs w:val="26"/>
        </w:rPr>
        <w:t>qui constituent des entraves à la paix et à la sécurité, nous avons relevé :</w:t>
      </w:r>
      <w:r>
        <w:rPr>
          <w:rFonts w:ascii="Candara" w:hAnsi="Candara"/>
          <w:color w:val="000000"/>
          <w:sz w:val="26"/>
          <w:szCs w:val="26"/>
        </w:rPr>
        <w:t xml:space="preserve"> (i) </w:t>
      </w:r>
      <w:r>
        <w:rPr>
          <w:rFonts w:ascii="Candara" w:hAnsi="Candara" w:cs="Arial"/>
          <w:sz w:val="26"/>
          <w:szCs w:val="26"/>
        </w:rPr>
        <w:t>R</w:t>
      </w:r>
      <w:r w:rsidRPr="00E63D75">
        <w:rPr>
          <w:rFonts w:ascii="Candara" w:hAnsi="Candara" w:cs="Arial"/>
          <w:sz w:val="26"/>
          <w:szCs w:val="26"/>
        </w:rPr>
        <w:t xml:space="preserve">ecrudescence de vol à main armée tant en Territoires (notamment : Watsa et Wamba) qu’en Ville d’Isiro, Chef-lieu de la </w:t>
      </w:r>
      <w:r w:rsidR="00A657FE">
        <w:rPr>
          <w:rFonts w:ascii="Candara" w:hAnsi="Candara" w:cs="Arial"/>
          <w:sz w:val="26"/>
          <w:szCs w:val="26"/>
        </w:rPr>
        <w:t xml:space="preserve">Province </w:t>
      </w:r>
      <w:r w:rsidRPr="00E63D75">
        <w:rPr>
          <w:rFonts w:ascii="Candara" w:hAnsi="Candara" w:cs="Arial"/>
          <w:sz w:val="26"/>
          <w:szCs w:val="26"/>
        </w:rPr>
        <w:t xml:space="preserve">du </w:t>
      </w:r>
      <w:r w:rsidR="00A657FE">
        <w:rPr>
          <w:rFonts w:ascii="Candara" w:hAnsi="Candara" w:cs="Arial"/>
          <w:sz w:val="26"/>
          <w:szCs w:val="26"/>
        </w:rPr>
        <w:t xml:space="preserve">Haut-Uele </w:t>
      </w:r>
      <w:r w:rsidRPr="00E63D75">
        <w:rPr>
          <w:rFonts w:ascii="Candara" w:hAnsi="Candara" w:cs="Arial"/>
          <w:sz w:val="26"/>
          <w:szCs w:val="26"/>
        </w:rPr>
        <w:t>;</w:t>
      </w:r>
      <w:r>
        <w:rPr>
          <w:rFonts w:ascii="Candara" w:hAnsi="Candara" w:cs="Arial"/>
          <w:sz w:val="26"/>
          <w:szCs w:val="26"/>
        </w:rPr>
        <w:t xml:space="preserve"> (ii) E</w:t>
      </w:r>
      <w:r w:rsidRPr="00E63D75">
        <w:rPr>
          <w:rFonts w:ascii="Candara" w:hAnsi="Candara" w:cs="Arial"/>
          <w:sz w:val="26"/>
          <w:szCs w:val="26"/>
        </w:rPr>
        <w:t>xistenc</w:t>
      </w:r>
      <w:r>
        <w:rPr>
          <w:rFonts w:ascii="Candara" w:hAnsi="Candara" w:cs="Arial"/>
          <w:sz w:val="26"/>
          <w:szCs w:val="26"/>
        </w:rPr>
        <w:t xml:space="preserve">e des poches d’insécurités, conflits miniers, </w:t>
      </w:r>
      <w:r w:rsidRPr="00E63D75">
        <w:rPr>
          <w:rFonts w:ascii="Candara" w:hAnsi="Candara" w:cs="Arial"/>
          <w:sz w:val="26"/>
          <w:szCs w:val="26"/>
        </w:rPr>
        <w:t>confl</w:t>
      </w:r>
      <w:r>
        <w:rPr>
          <w:rFonts w:ascii="Candara" w:hAnsi="Candara" w:cs="Arial"/>
          <w:sz w:val="26"/>
          <w:szCs w:val="26"/>
        </w:rPr>
        <w:t>its des pouvoirs coutumiers, conflits fonciers,</w:t>
      </w:r>
      <w:r w:rsidRPr="00E63D75">
        <w:rPr>
          <w:rFonts w:ascii="Candara" w:hAnsi="Candara" w:cs="Arial"/>
          <w:sz w:val="26"/>
          <w:szCs w:val="26"/>
        </w:rPr>
        <w:t xml:space="preserve"> conflits fauniques et des limites ;</w:t>
      </w:r>
      <w:r>
        <w:rPr>
          <w:rFonts w:ascii="Candara" w:hAnsi="Candara"/>
          <w:color w:val="000000"/>
          <w:sz w:val="26"/>
          <w:szCs w:val="26"/>
        </w:rPr>
        <w:t xml:space="preserve"> (iii) </w:t>
      </w:r>
      <w:r>
        <w:rPr>
          <w:rFonts w:ascii="Candara" w:hAnsi="Candara" w:cs="Arial"/>
          <w:sz w:val="26"/>
          <w:szCs w:val="26"/>
        </w:rPr>
        <w:t>C</w:t>
      </w:r>
      <w:r w:rsidRPr="00983330">
        <w:rPr>
          <w:rFonts w:ascii="Candara" w:hAnsi="Candara" w:cs="Arial"/>
          <w:sz w:val="26"/>
          <w:szCs w:val="26"/>
        </w:rPr>
        <w:t>onflits de pâturage entre la population locale et les envahisseurs éleveurs étrangers MBORORO et ceux congolais HEMAS ;</w:t>
      </w:r>
      <w:r>
        <w:rPr>
          <w:rFonts w:ascii="Candara" w:hAnsi="Candara"/>
          <w:color w:val="000000"/>
          <w:sz w:val="26"/>
          <w:szCs w:val="26"/>
        </w:rPr>
        <w:t xml:space="preserve"> (iv) </w:t>
      </w:r>
      <w:r>
        <w:rPr>
          <w:rFonts w:ascii="Candara" w:hAnsi="Candara" w:cs="Arial"/>
          <w:sz w:val="26"/>
          <w:szCs w:val="26"/>
        </w:rPr>
        <w:t>C</w:t>
      </w:r>
      <w:r w:rsidRPr="00983330">
        <w:rPr>
          <w:rFonts w:ascii="Candara" w:hAnsi="Candara" w:cs="Arial"/>
          <w:sz w:val="26"/>
          <w:szCs w:val="26"/>
        </w:rPr>
        <w:t xml:space="preserve">onflits miniers récurrents : </w:t>
      </w:r>
    </w:p>
    <w:p w14:paraId="79205C3B" w14:textId="77777777" w:rsidR="00634634" w:rsidRPr="00104225" w:rsidRDefault="00634634" w:rsidP="00F72C38">
      <w:pPr>
        <w:pStyle w:val="Paragraphedeliste"/>
        <w:numPr>
          <w:ilvl w:val="0"/>
          <w:numId w:val="61"/>
        </w:numPr>
        <w:tabs>
          <w:tab w:val="left" w:pos="265"/>
        </w:tabs>
        <w:spacing w:after="160" w:line="276" w:lineRule="auto"/>
        <w:ind w:left="-71" w:firstLine="141"/>
        <w:jc w:val="both"/>
        <w:rPr>
          <w:rFonts w:ascii="Candara" w:hAnsi="Candara" w:cs="Arial"/>
          <w:sz w:val="26"/>
          <w:szCs w:val="26"/>
        </w:rPr>
      </w:pPr>
      <w:r w:rsidRPr="00104225">
        <w:rPr>
          <w:rFonts w:ascii="Candara" w:hAnsi="Candara" w:cs="Arial"/>
          <w:sz w:val="26"/>
          <w:szCs w:val="26"/>
        </w:rPr>
        <w:t xml:space="preserve">Entre l’entreprise minière KIBALI et les orpailleurs autour des zones d’exploitations artisanales d’une part, et entre l’entreprise minière KIBALI avec la population locale pour non-respect de cahier de charges, d’autre part ; </w:t>
      </w:r>
    </w:p>
    <w:p w14:paraId="697F3BEB" w14:textId="77777777" w:rsidR="00634634" w:rsidRPr="00104225" w:rsidRDefault="00634634" w:rsidP="00F72C38">
      <w:pPr>
        <w:pStyle w:val="Paragraphedeliste"/>
        <w:numPr>
          <w:ilvl w:val="0"/>
          <w:numId w:val="61"/>
        </w:numPr>
        <w:tabs>
          <w:tab w:val="left" w:pos="265"/>
        </w:tabs>
        <w:spacing w:after="160" w:line="276" w:lineRule="auto"/>
        <w:ind w:left="-71" w:firstLine="141"/>
        <w:jc w:val="both"/>
        <w:rPr>
          <w:rFonts w:ascii="Candara" w:hAnsi="Candara" w:cs="Arial"/>
          <w:sz w:val="26"/>
          <w:szCs w:val="26"/>
        </w:rPr>
      </w:pPr>
      <w:r w:rsidRPr="00104225">
        <w:rPr>
          <w:rFonts w:ascii="Candara" w:hAnsi="Candara" w:cs="Arial"/>
          <w:sz w:val="26"/>
          <w:szCs w:val="26"/>
        </w:rPr>
        <w:t>Entre les exploitants chinois qui pratiquent l’exploitation semi industrielle et la population locale pour les dégâts collatéraux relatifs à la destruction de l’environnement, déguerpissement des orpailleurs ; etc.</w:t>
      </w:r>
    </w:p>
    <w:p w14:paraId="512A8335" w14:textId="77777777" w:rsidR="00634634" w:rsidRPr="00D43FBE" w:rsidRDefault="00634634" w:rsidP="00F72C38">
      <w:pPr>
        <w:pStyle w:val="Paragraphedeliste"/>
        <w:numPr>
          <w:ilvl w:val="0"/>
          <w:numId w:val="61"/>
        </w:numPr>
        <w:tabs>
          <w:tab w:val="left" w:pos="265"/>
        </w:tabs>
        <w:spacing w:after="160" w:line="276" w:lineRule="auto"/>
        <w:ind w:left="-71" w:firstLine="141"/>
        <w:jc w:val="both"/>
        <w:rPr>
          <w:rFonts w:ascii="Candara" w:hAnsi="Candara" w:cs="Arial"/>
          <w:sz w:val="26"/>
          <w:szCs w:val="26"/>
        </w:rPr>
      </w:pPr>
      <w:r w:rsidRPr="00104225">
        <w:rPr>
          <w:rFonts w:ascii="Candara" w:hAnsi="Candara" w:cs="Arial"/>
          <w:sz w:val="26"/>
          <w:szCs w:val="26"/>
        </w:rPr>
        <w:t>Entre les gestionnaires des aires protégées (le Parc National de la GARAMBA et la Reserve de Faune à Oka</w:t>
      </w:r>
      <w:r>
        <w:rPr>
          <w:rFonts w:ascii="Candara" w:hAnsi="Candara" w:cs="Arial"/>
          <w:sz w:val="26"/>
          <w:szCs w:val="26"/>
        </w:rPr>
        <w:t>pi) et la population riveraine </w:t>
      </w:r>
      <w:r w:rsidRPr="00983330">
        <w:rPr>
          <w:rFonts w:ascii="Candara" w:hAnsi="Candara" w:cs="Arial"/>
          <w:sz w:val="26"/>
          <w:szCs w:val="26"/>
        </w:rPr>
        <w:t>;</w:t>
      </w:r>
      <w:r>
        <w:rPr>
          <w:rFonts w:ascii="Candara" w:hAnsi="Candara" w:cs="Arial"/>
          <w:sz w:val="26"/>
          <w:szCs w:val="26"/>
        </w:rPr>
        <w:t xml:space="preserve"> (v) T</w:t>
      </w:r>
      <w:r w:rsidRPr="00983330">
        <w:rPr>
          <w:rFonts w:ascii="Candara" w:hAnsi="Candara" w:cs="Arial"/>
          <w:sz w:val="26"/>
          <w:szCs w:val="26"/>
        </w:rPr>
        <w:t xml:space="preserve">racasseries </w:t>
      </w:r>
      <w:r w:rsidRPr="00983330">
        <w:rPr>
          <w:rFonts w:ascii="Candara" w:hAnsi="Candara" w:cs="Arial"/>
          <w:sz w:val="26"/>
          <w:szCs w:val="26"/>
        </w:rPr>
        <w:lastRenderedPageBreak/>
        <w:t>administratives, policières et militaires ;</w:t>
      </w:r>
      <w:r>
        <w:rPr>
          <w:rFonts w:ascii="Candara" w:hAnsi="Candara" w:cs="Arial"/>
          <w:sz w:val="26"/>
          <w:szCs w:val="26"/>
        </w:rPr>
        <w:t xml:space="preserve"> (vi) </w:t>
      </w:r>
      <w:r w:rsidRPr="00983330">
        <w:rPr>
          <w:rFonts w:ascii="Candara" w:hAnsi="Candara" w:cs="Arial"/>
          <w:sz w:val="26"/>
          <w:szCs w:val="26"/>
        </w:rPr>
        <w:t>Mauvaise prise en charge, la démotivation et la corruption des agents de services de sécurité</w:t>
      </w:r>
      <w:r>
        <w:rPr>
          <w:rFonts w:ascii="Candara" w:hAnsi="Candara" w:cs="Arial"/>
          <w:sz w:val="26"/>
          <w:szCs w:val="26"/>
        </w:rPr>
        <w:t> ; (vii) P</w:t>
      </w:r>
      <w:r w:rsidRPr="00D43FBE">
        <w:rPr>
          <w:rFonts w:ascii="Candara" w:hAnsi="Candara" w:cs="Arial"/>
          <w:sz w:val="26"/>
          <w:szCs w:val="26"/>
        </w:rPr>
        <w:t>roportion importante des agents n’ayant reçu que les formations de base non suffisantes pour exercer efficaceme</w:t>
      </w:r>
      <w:r>
        <w:rPr>
          <w:rFonts w:ascii="Candara" w:hAnsi="Candara" w:cs="Arial"/>
          <w:sz w:val="26"/>
          <w:szCs w:val="26"/>
        </w:rPr>
        <w:t>nt les missions leurs dévolues ; (viii)  Vieillissement du personnel ;</w:t>
      </w:r>
      <w:r w:rsidRPr="004F2FBF">
        <w:rPr>
          <w:rFonts w:ascii="Candara" w:hAnsi="Candara" w:cs="Arial"/>
          <w:sz w:val="26"/>
          <w:szCs w:val="26"/>
        </w:rPr>
        <w:t xml:space="preserve"> </w:t>
      </w:r>
      <w:r>
        <w:rPr>
          <w:rFonts w:ascii="Candara" w:hAnsi="Candara" w:cs="Arial"/>
          <w:sz w:val="26"/>
          <w:szCs w:val="26"/>
        </w:rPr>
        <w:t xml:space="preserve">(ix) </w:t>
      </w:r>
      <w:r w:rsidRPr="00D43FBE">
        <w:rPr>
          <w:rFonts w:ascii="Candara" w:hAnsi="Candara" w:cs="Arial"/>
          <w:sz w:val="26"/>
          <w:szCs w:val="26"/>
        </w:rPr>
        <w:t>Le vol et l’impunité</w:t>
      </w:r>
      <w:r>
        <w:rPr>
          <w:rFonts w:ascii="Candara" w:hAnsi="Candara" w:cs="Arial"/>
          <w:sz w:val="26"/>
          <w:szCs w:val="26"/>
        </w:rPr>
        <w:t> ; (x)</w:t>
      </w:r>
      <w:r w:rsidRPr="00D43FBE">
        <w:rPr>
          <w:rFonts w:ascii="Candara" w:hAnsi="Candara" w:cs="Arial"/>
          <w:sz w:val="26"/>
          <w:szCs w:val="26"/>
        </w:rPr>
        <w:t>L’absence des structures de prise en charge des populations riveraines des aires protégées (Parc</w:t>
      </w:r>
      <w:r>
        <w:rPr>
          <w:rFonts w:ascii="Candara" w:hAnsi="Candara" w:cs="Arial"/>
          <w:sz w:val="26"/>
          <w:szCs w:val="26"/>
        </w:rPr>
        <w:t xml:space="preserve"> de la GARAMBA et la RFO).</w:t>
      </w:r>
    </w:p>
    <w:p w14:paraId="66F8641D" w14:textId="77777777" w:rsidR="00634634" w:rsidRPr="00D43FBE" w:rsidRDefault="00634634" w:rsidP="00F72C38">
      <w:pPr>
        <w:spacing w:line="276" w:lineRule="auto"/>
        <w:jc w:val="both"/>
        <w:rPr>
          <w:rFonts w:ascii="Candara" w:hAnsi="Candara" w:cs="Arial"/>
          <w:sz w:val="26"/>
          <w:szCs w:val="26"/>
        </w:rPr>
      </w:pPr>
      <w:r w:rsidRPr="00104225">
        <w:rPr>
          <w:rFonts w:ascii="Candara" w:hAnsi="Candara" w:cs="Arial"/>
          <w:sz w:val="26"/>
          <w:szCs w:val="26"/>
        </w:rPr>
        <w:t xml:space="preserve">S’agissant </w:t>
      </w:r>
      <w:r w:rsidRPr="00104225">
        <w:rPr>
          <w:rFonts w:ascii="Candara" w:hAnsi="Candara" w:cs="Arial"/>
          <w:b/>
          <w:sz w:val="26"/>
          <w:szCs w:val="26"/>
        </w:rPr>
        <w:t>des opportunités</w:t>
      </w:r>
      <w:r w:rsidRPr="00104225">
        <w:rPr>
          <w:rFonts w:ascii="Candara" w:hAnsi="Candara" w:cs="Arial"/>
          <w:sz w:val="26"/>
          <w:szCs w:val="26"/>
        </w:rPr>
        <w:t>, nous avons relevé :</w:t>
      </w:r>
      <w:r>
        <w:rPr>
          <w:rFonts w:ascii="Candara" w:hAnsi="Candara" w:cs="Arial"/>
          <w:sz w:val="26"/>
          <w:szCs w:val="26"/>
        </w:rPr>
        <w:t xml:space="preserve"> (i) E</w:t>
      </w:r>
      <w:r w:rsidRPr="00D43FBE">
        <w:rPr>
          <w:rFonts w:ascii="Candara" w:hAnsi="Candara" w:cs="Arial"/>
          <w:sz w:val="26"/>
          <w:szCs w:val="26"/>
        </w:rPr>
        <w:t>xistence des textes légaux et réglementaires régissant le secteur ;</w:t>
      </w:r>
      <w:r>
        <w:rPr>
          <w:rFonts w:ascii="Candara" w:hAnsi="Candara" w:cs="Arial"/>
          <w:sz w:val="26"/>
          <w:szCs w:val="26"/>
        </w:rPr>
        <w:t xml:space="preserve"> (ii) E</w:t>
      </w:r>
      <w:r w:rsidRPr="00D43FBE">
        <w:rPr>
          <w:rFonts w:ascii="Candara" w:hAnsi="Candara" w:cs="Arial"/>
          <w:sz w:val="26"/>
          <w:szCs w:val="26"/>
        </w:rPr>
        <w:t>xistence de l’Académie Militaire Nationale de KANANGA et le Centre de formation de KAPALATA pour la Police Nationale Congolaise à Kisangani ;</w:t>
      </w:r>
      <w:r>
        <w:rPr>
          <w:rFonts w:ascii="Candara" w:hAnsi="Candara" w:cs="Arial"/>
          <w:sz w:val="26"/>
          <w:szCs w:val="26"/>
        </w:rPr>
        <w:t xml:space="preserve"> </w:t>
      </w:r>
      <w:r>
        <w:rPr>
          <w:rFonts w:ascii="Candara" w:hAnsi="Candara"/>
          <w:color w:val="000000"/>
          <w:sz w:val="26"/>
          <w:szCs w:val="26"/>
        </w:rPr>
        <w:t xml:space="preserve">i) </w:t>
      </w:r>
      <w:r w:rsidRPr="00104225">
        <w:rPr>
          <w:rFonts w:ascii="Candara" w:hAnsi="Candara"/>
          <w:color w:val="000000"/>
          <w:sz w:val="26"/>
          <w:szCs w:val="26"/>
        </w:rPr>
        <w:t>Présence des services des sécurités (PNC, FARDC, ANR,</w:t>
      </w:r>
      <w:r w:rsidRPr="004F2FBF">
        <w:rPr>
          <w:rFonts w:ascii="Candara" w:hAnsi="Candara"/>
          <w:color w:val="000000"/>
          <w:sz w:val="26"/>
          <w:szCs w:val="26"/>
        </w:rPr>
        <w:t xml:space="preserve"> DSF</w:t>
      </w:r>
      <w:r w:rsidRPr="00104225">
        <w:rPr>
          <w:rFonts w:ascii="Candara" w:hAnsi="Candara"/>
          <w:color w:val="000000"/>
          <w:sz w:val="26"/>
          <w:szCs w:val="26"/>
        </w:rPr>
        <w:t>, DGM) ;</w:t>
      </w:r>
      <w:r>
        <w:rPr>
          <w:rFonts w:ascii="Candara" w:hAnsi="Candara"/>
          <w:color w:val="000000"/>
          <w:sz w:val="26"/>
          <w:szCs w:val="26"/>
        </w:rPr>
        <w:t xml:space="preserve"> (iii) </w:t>
      </w:r>
      <w:r w:rsidRPr="00104225">
        <w:rPr>
          <w:rFonts w:ascii="Candara" w:hAnsi="Candara"/>
          <w:color w:val="000000"/>
          <w:sz w:val="26"/>
          <w:szCs w:val="26"/>
        </w:rPr>
        <w:t>La présence de l’auditorat militaire ;</w:t>
      </w:r>
      <w:r>
        <w:rPr>
          <w:rFonts w:ascii="Candara" w:hAnsi="Candara"/>
          <w:color w:val="000000"/>
          <w:sz w:val="26"/>
          <w:szCs w:val="26"/>
        </w:rPr>
        <w:t xml:space="preserve"> (iv) R</w:t>
      </w:r>
      <w:r w:rsidRPr="00104225">
        <w:rPr>
          <w:rFonts w:ascii="Candara" w:hAnsi="Candara"/>
          <w:color w:val="000000"/>
          <w:sz w:val="26"/>
          <w:szCs w:val="26"/>
        </w:rPr>
        <w:t>ecrutement et la formation des policiers et des militaires ;</w:t>
      </w:r>
      <w:r>
        <w:rPr>
          <w:rFonts w:ascii="Candara" w:hAnsi="Candara"/>
          <w:color w:val="000000"/>
          <w:sz w:val="26"/>
          <w:szCs w:val="26"/>
        </w:rPr>
        <w:t xml:space="preserve"> (v) I</w:t>
      </w:r>
      <w:r w:rsidRPr="00104225">
        <w:rPr>
          <w:rFonts w:ascii="Candara" w:hAnsi="Candara"/>
          <w:color w:val="000000"/>
          <w:sz w:val="26"/>
          <w:szCs w:val="26"/>
        </w:rPr>
        <w:t>mplantation des bureaux de la Police de proximité dans les communes urbaines et les territoires </w:t>
      </w:r>
      <w:r>
        <w:rPr>
          <w:rFonts w:ascii="Candara" w:hAnsi="Candara" w:cs="Arial"/>
          <w:sz w:val="26"/>
          <w:szCs w:val="26"/>
        </w:rPr>
        <w:t xml:space="preserve"> (vi) </w:t>
      </w:r>
      <w:r w:rsidRPr="00D43FBE">
        <w:rPr>
          <w:rFonts w:ascii="Candara" w:hAnsi="Candara" w:cs="Arial"/>
          <w:sz w:val="26"/>
          <w:szCs w:val="26"/>
        </w:rPr>
        <w:t>Collaboration entre Etat et les partenaires dans l’assistance aux populations vulnérables ;</w:t>
      </w:r>
      <w:r>
        <w:rPr>
          <w:rFonts w:ascii="Candara" w:hAnsi="Candara" w:cs="Arial"/>
          <w:sz w:val="26"/>
          <w:szCs w:val="26"/>
        </w:rPr>
        <w:t xml:space="preserve"> (vii) O</w:t>
      </w:r>
      <w:r w:rsidRPr="00D43FBE">
        <w:rPr>
          <w:rFonts w:ascii="Candara" w:hAnsi="Candara" w:cs="Arial"/>
          <w:sz w:val="26"/>
          <w:szCs w:val="26"/>
        </w:rPr>
        <w:t>rganisations de la société civile impliquées dans le domaine de la paix et de l’éducation civique (PEDUC, PRODCIP, …) ;</w:t>
      </w:r>
      <w:r>
        <w:rPr>
          <w:rFonts w:ascii="Candara" w:hAnsi="Candara" w:cs="Arial"/>
          <w:sz w:val="26"/>
          <w:szCs w:val="26"/>
        </w:rPr>
        <w:t xml:space="preserve"> (viii) E</w:t>
      </w:r>
      <w:r w:rsidRPr="00D43FBE">
        <w:rPr>
          <w:rFonts w:ascii="Candara" w:hAnsi="Candara" w:cs="Arial"/>
          <w:sz w:val="26"/>
          <w:szCs w:val="26"/>
        </w:rPr>
        <w:t>xistence du Bureau conjoint des Nations Unies aux Droits de l’Homme (BCNUDH) basé à Kisangani impliquée dans le programme de consolidation de la paix et la résolution des conflits dans l’ex-</w:t>
      </w:r>
      <w:r w:rsidR="00A657FE">
        <w:rPr>
          <w:rFonts w:ascii="Candara" w:hAnsi="Candara" w:cs="Arial"/>
          <w:sz w:val="26"/>
          <w:szCs w:val="26"/>
        </w:rPr>
        <w:t xml:space="preserve">Province </w:t>
      </w:r>
      <w:r w:rsidRPr="00D43FBE">
        <w:rPr>
          <w:rFonts w:ascii="Candara" w:hAnsi="Candara" w:cs="Arial"/>
          <w:sz w:val="26"/>
          <w:szCs w:val="26"/>
        </w:rPr>
        <w:t xml:space="preserve">Orientale qui constitue son </w:t>
      </w:r>
      <w:r w:rsidRPr="00D43FBE">
        <w:rPr>
          <w:rFonts w:ascii="Candara" w:hAnsi="Candara" w:cs="Arial"/>
          <w:sz w:val="26"/>
          <w:szCs w:val="26"/>
        </w:rPr>
        <w:lastRenderedPageBreak/>
        <w:t>ressort ;</w:t>
      </w:r>
      <w:r>
        <w:rPr>
          <w:rFonts w:ascii="Candara" w:hAnsi="Candara" w:cs="Arial"/>
          <w:sz w:val="26"/>
          <w:szCs w:val="26"/>
        </w:rPr>
        <w:t xml:space="preserve"> (ix) </w:t>
      </w:r>
      <w:r w:rsidRPr="00D43FBE">
        <w:rPr>
          <w:rFonts w:ascii="Candara" w:hAnsi="Candara" w:cs="Arial"/>
          <w:sz w:val="26"/>
          <w:szCs w:val="26"/>
        </w:rPr>
        <w:t>L’existence au Pays de l’Institut Géographique pour la fixation des limites entre</w:t>
      </w:r>
      <w:r>
        <w:rPr>
          <w:rFonts w:ascii="Candara" w:hAnsi="Candara" w:cs="Arial"/>
          <w:sz w:val="26"/>
          <w:szCs w:val="26"/>
        </w:rPr>
        <w:t xml:space="preserve"> les Entités Territoriales</w:t>
      </w:r>
      <w:r w:rsidRPr="00D43FBE">
        <w:rPr>
          <w:rFonts w:ascii="Candara" w:hAnsi="Candara" w:cs="Arial"/>
          <w:sz w:val="26"/>
          <w:szCs w:val="26"/>
        </w:rPr>
        <w:t>.</w:t>
      </w:r>
    </w:p>
    <w:p w14:paraId="6225A0E6" w14:textId="77777777" w:rsidR="00634634" w:rsidRPr="00D43FBE" w:rsidRDefault="00634634" w:rsidP="00F72C38">
      <w:pPr>
        <w:spacing w:before="240" w:line="276" w:lineRule="auto"/>
        <w:jc w:val="both"/>
        <w:rPr>
          <w:rFonts w:ascii="Candara" w:hAnsi="Candara" w:cs="Arial"/>
          <w:sz w:val="26"/>
          <w:szCs w:val="26"/>
        </w:rPr>
      </w:pPr>
      <w:r w:rsidRPr="00104225">
        <w:rPr>
          <w:rFonts w:ascii="Candara" w:hAnsi="Candara" w:cs="Arial"/>
          <w:sz w:val="26"/>
          <w:szCs w:val="26"/>
        </w:rPr>
        <w:t xml:space="preserve">Quant aux </w:t>
      </w:r>
      <w:r w:rsidRPr="00104225">
        <w:rPr>
          <w:rFonts w:ascii="Candara" w:hAnsi="Candara" w:cs="Arial"/>
          <w:b/>
          <w:sz w:val="26"/>
          <w:szCs w:val="26"/>
        </w:rPr>
        <w:t xml:space="preserve">menaces, </w:t>
      </w:r>
      <w:r w:rsidRPr="00104225">
        <w:rPr>
          <w:rFonts w:ascii="Candara" w:hAnsi="Candara" w:cs="Arial"/>
          <w:sz w:val="26"/>
          <w:szCs w:val="26"/>
        </w:rPr>
        <w:t>nous avons mentionné :</w:t>
      </w:r>
      <w:r>
        <w:rPr>
          <w:rFonts w:ascii="Candara" w:hAnsi="Candara" w:cs="Arial"/>
          <w:sz w:val="26"/>
          <w:szCs w:val="26"/>
        </w:rPr>
        <w:t xml:space="preserve"> (i) A</w:t>
      </w:r>
      <w:r w:rsidRPr="00D43FBE">
        <w:rPr>
          <w:rFonts w:ascii="Candara" w:hAnsi="Candara" w:cs="Arial"/>
          <w:sz w:val="26"/>
          <w:szCs w:val="26"/>
        </w:rPr>
        <w:t>bsence d’une Base pour la formation adéquate des agents de services de sécurité ;</w:t>
      </w:r>
      <w:r>
        <w:rPr>
          <w:rFonts w:ascii="Candara" w:hAnsi="Candara" w:cs="Arial"/>
          <w:sz w:val="26"/>
          <w:szCs w:val="26"/>
        </w:rPr>
        <w:t xml:space="preserve"> (ii) A</w:t>
      </w:r>
      <w:r w:rsidRPr="00D43FBE">
        <w:rPr>
          <w:rFonts w:ascii="Candara" w:hAnsi="Candara" w:cs="Arial"/>
          <w:sz w:val="26"/>
          <w:szCs w:val="26"/>
        </w:rPr>
        <w:t>bsence des camps Militaires (Forc</w:t>
      </w:r>
      <w:r>
        <w:rPr>
          <w:rFonts w:ascii="Candara" w:hAnsi="Candara" w:cs="Arial"/>
          <w:sz w:val="26"/>
          <w:szCs w:val="26"/>
        </w:rPr>
        <w:t>es Terrestres et Aériennes) ; (iii) F</w:t>
      </w:r>
      <w:r w:rsidRPr="00983330">
        <w:rPr>
          <w:rFonts w:ascii="Candara" w:hAnsi="Candara" w:cs="Arial"/>
          <w:sz w:val="26"/>
          <w:szCs w:val="26"/>
        </w:rPr>
        <w:t>aible effectif des agents de services de sécurité ;</w:t>
      </w:r>
      <w:r>
        <w:rPr>
          <w:rFonts w:ascii="Candara" w:hAnsi="Candara" w:cs="Arial"/>
          <w:sz w:val="26"/>
          <w:szCs w:val="26"/>
        </w:rPr>
        <w:t xml:space="preserve"> (iv) D</w:t>
      </w:r>
      <w:r w:rsidRPr="00983330">
        <w:rPr>
          <w:rFonts w:ascii="Candara" w:hAnsi="Candara" w:cs="Arial"/>
          <w:sz w:val="26"/>
          <w:szCs w:val="26"/>
        </w:rPr>
        <w:t>élabrement des infrastructures des services spécialisés (les camps militaires, les résidences des officiels) et le sous équipement des services de sécurité ;</w:t>
      </w:r>
      <w:r>
        <w:rPr>
          <w:rFonts w:ascii="Candara" w:hAnsi="Candara" w:cs="Arial"/>
          <w:sz w:val="26"/>
          <w:szCs w:val="26"/>
        </w:rPr>
        <w:t xml:space="preserve"> (v) R</w:t>
      </w:r>
      <w:r w:rsidRPr="00983330">
        <w:rPr>
          <w:rFonts w:ascii="Candara" w:hAnsi="Candara" w:cs="Arial"/>
          <w:sz w:val="26"/>
          <w:szCs w:val="26"/>
        </w:rPr>
        <w:t>ecrutement irrégulier des agents de sécurité ;</w:t>
      </w:r>
      <w:r>
        <w:rPr>
          <w:rFonts w:ascii="Candara" w:hAnsi="Candara" w:cs="Arial"/>
          <w:sz w:val="26"/>
          <w:szCs w:val="26"/>
        </w:rPr>
        <w:t xml:space="preserve"> (vi) M</w:t>
      </w:r>
      <w:r w:rsidRPr="00983330">
        <w:rPr>
          <w:rFonts w:ascii="Candara" w:hAnsi="Candara" w:cs="Arial"/>
          <w:sz w:val="26"/>
          <w:szCs w:val="26"/>
        </w:rPr>
        <w:t xml:space="preserve">anque de suivi des agents </w:t>
      </w:r>
      <w:r w:rsidRPr="00983330">
        <w:rPr>
          <w:rFonts w:ascii="Candara" w:hAnsi="Candara" w:cs="Arial"/>
          <w:sz w:val="26"/>
          <w:szCs w:val="26"/>
        </w:rPr>
        <w:lastRenderedPageBreak/>
        <w:t>de sécurité par la hiérarchie (utilisation des policiers non reconnus par l’Etat)</w:t>
      </w:r>
      <w:r>
        <w:rPr>
          <w:rFonts w:ascii="Candara" w:hAnsi="Candara" w:cs="Arial"/>
          <w:sz w:val="26"/>
          <w:szCs w:val="26"/>
        </w:rPr>
        <w:t> ;</w:t>
      </w:r>
      <w:r w:rsidRPr="00983330">
        <w:rPr>
          <w:rFonts w:ascii="Candara" w:hAnsi="Candara" w:cs="Arial"/>
          <w:sz w:val="26"/>
          <w:szCs w:val="26"/>
        </w:rPr>
        <w:t xml:space="preserve"> </w:t>
      </w:r>
      <w:r>
        <w:rPr>
          <w:rFonts w:ascii="Candara" w:hAnsi="Candara" w:cs="Arial"/>
          <w:sz w:val="26"/>
          <w:szCs w:val="26"/>
        </w:rPr>
        <w:t>(vii) P</w:t>
      </w:r>
      <w:r w:rsidRPr="00D43FBE">
        <w:rPr>
          <w:rFonts w:ascii="Candara" w:hAnsi="Candara" w:cs="Arial"/>
          <w:sz w:val="26"/>
          <w:szCs w:val="26"/>
        </w:rPr>
        <w:t xml:space="preserve">orosité ou perméabilité des frontières entre la </w:t>
      </w:r>
      <w:r w:rsidR="00A657FE">
        <w:rPr>
          <w:rFonts w:ascii="Candara" w:hAnsi="Candara" w:cs="Arial"/>
          <w:sz w:val="26"/>
          <w:szCs w:val="26"/>
        </w:rPr>
        <w:t xml:space="preserve">Province </w:t>
      </w:r>
      <w:r w:rsidRPr="00D43FBE">
        <w:rPr>
          <w:rFonts w:ascii="Candara" w:hAnsi="Candara" w:cs="Arial"/>
          <w:sz w:val="26"/>
          <w:szCs w:val="26"/>
        </w:rPr>
        <w:t>du Haut-Uele et deux pays voisins (Sud-Soudan et la République Centrafricaine) ;</w:t>
      </w:r>
      <w:r>
        <w:rPr>
          <w:rFonts w:ascii="Candara" w:hAnsi="Candara" w:cs="Arial"/>
          <w:sz w:val="26"/>
          <w:szCs w:val="26"/>
        </w:rPr>
        <w:t xml:space="preserve"> (viii) T</w:t>
      </w:r>
      <w:r w:rsidRPr="00D43FBE">
        <w:rPr>
          <w:rFonts w:ascii="Candara" w:hAnsi="Candara" w:cs="Arial"/>
          <w:sz w:val="26"/>
          <w:szCs w:val="26"/>
        </w:rPr>
        <w:t>racasseries administratives, les répressions policières et militaires ;</w:t>
      </w:r>
      <w:r>
        <w:rPr>
          <w:rFonts w:ascii="Candara" w:hAnsi="Candara" w:cs="Arial"/>
          <w:sz w:val="26"/>
          <w:szCs w:val="26"/>
        </w:rPr>
        <w:t xml:space="preserve"> (ix) </w:t>
      </w:r>
      <w:r w:rsidRPr="00D43FBE">
        <w:rPr>
          <w:rFonts w:ascii="Candara" w:hAnsi="Candara" w:cs="Arial"/>
          <w:sz w:val="26"/>
          <w:szCs w:val="26"/>
        </w:rPr>
        <w:t xml:space="preserve">Complicité ou collaboration de certains fils du </w:t>
      </w:r>
      <w:r w:rsidR="00A657FE">
        <w:rPr>
          <w:rFonts w:ascii="Candara" w:hAnsi="Candara" w:cs="Arial"/>
          <w:sz w:val="26"/>
          <w:szCs w:val="26"/>
        </w:rPr>
        <w:t xml:space="preserve">Haut-Uele </w:t>
      </w:r>
      <w:r w:rsidRPr="00D43FBE">
        <w:rPr>
          <w:rFonts w:ascii="Candara" w:hAnsi="Candara" w:cs="Arial"/>
          <w:sz w:val="26"/>
          <w:szCs w:val="26"/>
        </w:rPr>
        <w:t>avec les rebelles ;</w:t>
      </w:r>
      <w:r>
        <w:rPr>
          <w:rFonts w:ascii="Candara" w:hAnsi="Candara" w:cs="Arial"/>
          <w:sz w:val="26"/>
          <w:szCs w:val="26"/>
        </w:rPr>
        <w:t xml:space="preserve"> (x) C</w:t>
      </w:r>
      <w:r w:rsidRPr="00D43FBE">
        <w:rPr>
          <w:rFonts w:ascii="Candara" w:hAnsi="Candara" w:cs="Arial"/>
          <w:sz w:val="26"/>
          <w:szCs w:val="26"/>
        </w:rPr>
        <w:t>onflits frontaliers, fonciers, miniers ainsi que ceux liés aux pouvoirs coutumiers</w:t>
      </w:r>
      <w:r>
        <w:rPr>
          <w:rFonts w:ascii="Candara" w:hAnsi="Candara" w:cs="Arial"/>
          <w:sz w:val="26"/>
          <w:szCs w:val="26"/>
        </w:rPr>
        <w:t xml:space="preserve"> et aux limites territoriales ; (xi) P</w:t>
      </w:r>
      <w:r w:rsidRPr="00D43FBE">
        <w:rPr>
          <w:rFonts w:ascii="Candara" w:hAnsi="Candara" w:cs="Arial"/>
          <w:sz w:val="26"/>
          <w:szCs w:val="26"/>
        </w:rPr>
        <w:t>résence des éleveurs étrangers MBORORO et ceux congolais Hemas ;</w:t>
      </w:r>
      <w:r>
        <w:rPr>
          <w:rFonts w:ascii="Candara" w:hAnsi="Candara" w:cs="Arial"/>
          <w:sz w:val="26"/>
          <w:szCs w:val="26"/>
        </w:rPr>
        <w:t xml:space="preserve"> (xii) C</w:t>
      </w:r>
      <w:r w:rsidRPr="00D43FBE">
        <w:rPr>
          <w:rFonts w:ascii="Candara" w:hAnsi="Candara" w:cs="Arial"/>
          <w:sz w:val="26"/>
          <w:szCs w:val="26"/>
        </w:rPr>
        <w:t xml:space="preserve">onflit armé du Sud-Soudan et la recrudescence des conflits dans la </w:t>
      </w:r>
      <w:r w:rsidR="00A657FE">
        <w:rPr>
          <w:rFonts w:ascii="Candara" w:hAnsi="Candara" w:cs="Arial"/>
          <w:sz w:val="26"/>
          <w:szCs w:val="26"/>
        </w:rPr>
        <w:t xml:space="preserve">Province </w:t>
      </w:r>
      <w:r w:rsidRPr="00D43FBE">
        <w:rPr>
          <w:rFonts w:ascii="Candara" w:hAnsi="Candara" w:cs="Arial"/>
          <w:sz w:val="26"/>
          <w:szCs w:val="26"/>
        </w:rPr>
        <w:t>voisine de l’Ituri.</w:t>
      </w:r>
    </w:p>
    <w:p w14:paraId="589A74C4" w14:textId="77777777" w:rsidR="00634634" w:rsidRDefault="00634634" w:rsidP="00634634">
      <w:pPr>
        <w:pStyle w:val="Paragraphedeliste"/>
        <w:spacing w:after="160" w:line="276" w:lineRule="auto"/>
        <w:ind w:left="108"/>
        <w:rPr>
          <w:rFonts w:ascii="Arial" w:hAnsi="Arial" w:cs="Arial"/>
          <w:szCs w:val="28"/>
          <w:highlight w:val="yellow"/>
        </w:rPr>
        <w:sectPr w:rsidR="00634634" w:rsidSect="0087582F">
          <w:type w:val="continuous"/>
          <w:pgSz w:w="11907" w:h="16840" w:code="9"/>
          <w:pgMar w:top="1134" w:right="709" w:bottom="1134" w:left="1134" w:header="720" w:footer="567" w:gutter="0"/>
          <w:cols w:num="2" w:space="720"/>
          <w:noEndnote/>
          <w:docGrid w:linePitch="272"/>
        </w:sectPr>
      </w:pPr>
    </w:p>
    <w:p w14:paraId="387E5B8B" w14:textId="77777777" w:rsidR="00C252C8" w:rsidRPr="00F72C38" w:rsidRDefault="00F72C38" w:rsidP="00F72C38">
      <w:pPr>
        <w:pStyle w:val="Paragraphedeliste"/>
        <w:tabs>
          <w:tab w:val="left" w:pos="1797"/>
        </w:tabs>
        <w:spacing w:after="160" w:line="276" w:lineRule="auto"/>
        <w:ind w:left="108"/>
        <w:rPr>
          <w:rFonts w:ascii="Arial" w:hAnsi="Arial" w:cs="Arial"/>
          <w:szCs w:val="28"/>
        </w:rPr>
      </w:pPr>
      <w:r w:rsidRPr="00F72C38">
        <w:rPr>
          <w:rFonts w:ascii="Arial" w:hAnsi="Arial" w:cs="Arial"/>
          <w:szCs w:val="28"/>
        </w:rPr>
        <w:lastRenderedPageBreak/>
        <w:tab/>
      </w:r>
    </w:p>
    <w:p w14:paraId="628AC341" w14:textId="77777777" w:rsidR="00634634" w:rsidRPr="00EE14C0" w:rsidRDefault="00634634" w:rsidP="00BD1E71">
      <w:pPr>
        <w:pStyle w:val="BankNormal"/>
        <w:numPr>
          <w:ilvl w:val="3"/>
          <w:numId w:val="28"/>
        </w:numPr>
        <w:shd w:val="clear" w:color="auto" w:fill="FADAB5"/>
        <w:tabs>
          <w:tab w:val="left" w:pos="2119"/>
        </w:tabs>
        <w:spacing w:after="0" w:line="276" w:lineRule="auto"/>
        <w:ind w:left="1134" w:hanging="1134"/>
        <w:jc w:val="both"/>
        <w:rPr>
          <w:rFonts w:ascii="Candara" w:hAnsi="Candara" w:cs="Arial"/>
          <w:b/>
          <w:color w:val="000000"/>
          <w:szCs w:val="28"/>
          <w:lang w:val="fr-CD"/>
        </w:rPr>
      </w:pPr>
      <w:bookmarkStart w:id="151" w:name="_Toc529251636"/>
      <w:bookmarkStart w:id="152" w:name="_Toc530060980"/>
      <w:bookmarkStart w:id="153" w:name="_Toc535055613"/>
      <w:r w:rsidRPr="00EE14C0">
        <w:rPr>
          <w:rFonts w:ascii="Candara" w:hAnsi="Candara"/>
          <w:b/>
          <w:color w:val="000000"/>
          <w:sz w:val="28"/>
          <w:szCs w:val="32"/>
          <w:lang w:val="fr-CD"/>
        </w:rPr>
        <w:t>DECENTRALISATION ET AFFAIRES COUTUMIERES</w:t>
      </w:r>
    </w:p>
    <w:p w14:paraId="007173B4" w14:textId="77777777" w:rsidR="00634634" w:rsidRPr="00FA2799" w:rsidRDefault="00634634" w:rsidP="00634634">
      <w:pPr>
        <w:pStyle w:val="BankNormal"/>
        <w:shd w:val="clear" w:color="auto" w:fill="FFFFFF"/>
        <w:tabs>
          <w:tab w:val="left" w:pos="2119"/>
        </w:tabs>
        <w:spacing w:line="276" w:lineRule="auto"/>
        <w:jc w:val="both"/>
        <w:rPr>
          <w:rFonts w:ascii="Candara" w:hAnsi="Candara" w:cs="Arial"/>
          <w:b/>
          <w:sz w:val="2"/>
          <w:szCs w:val="26"/>
          <w:highlight w:val="yellow"/>
          <w:lang w:val="fr-CD"/>
        </w:rPr>
      </w:pPr>
    </w:p>
    <w:p w14:paraId="1B7060C3" w14:textId="77777777" w:rsidR="00634634" w:rsidRPr="00EF586F" w:rsidRDefault="00AE03CB" w:rsidP="00634634">
      <w:pPr>
        <w:pStyle w:val="BankNormal"/>
        <w:numPr>
          <w:ilvl w:val="0"/>
          <w:numId w:val="7"/>
        </w:numPr>
        <w:spacing w:line="276" w:lineRule="auto"/>
        <w:jc w:val="both"/>
        <w:rPr>
          <w:rFonts w:ascii="Candara" w:hAnsi="Candara"/>
          <w:b/>
          <w:color w:val="0070C0"/>
          <w:sz w:val="26"/>
          <w:szCs w:val="26"/>
          <w:lang w:val="fr-CD"/>
        </w:rPr>
      </w:pPr>
      <w:r>
        <w:rPr>
          <w:noProof/>
          <w:lang w:val="fr-FR" w:eastAsia="fr-FR"/>
        </w:rPr>
        <w:drawing>
          <wp:anchor distT="0" distB="0" distL="114300" distR="114300" simplePos="0" relativeHeight="251658752" behindDoc="0" locked="0" layoutInCell="1" allowOverlap="1" wp14:anchorId="5AA95744" wp14:editId="15DB50B4">
            <wp:simplePos x="0" y="0"/>
            <wp:positionH relativeFrom="column">
              <wp:posOffset>3810</wp:posOffset>
            </wp:positionH>
            <wp:positionV relativeFrom="paragraph">
              <wp:posOffset>442653</wp:posOffset>
            </wp:positionV>
            <wp:extent cx="2966720" cy="1978025"/>
            <wp:effectExtent l="0" t="0" r="5080" b="3175"/>
            <wp:wrapTopAndBottom/>
            <wp:docPr id="127" name="Imag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66720" cy="1978025"/>
                    </a:xfrm>
                    <a:prstGeom prst="rect">
                      <a:avLst/>
                    </a:prstGeom>
                    <a:noFill/>
                    <a:ln>
                      <a:noFill/>
                    </a:ln>
                  </pic:spPr>
                </pic:pic>
              </a:graphicData>
            </a:graphic>
            <wp14:sizeRelH relativeFrom="page">
              <wp14:pctWidth>0</wp14:pctWidth>
            </wp14:sizeRelH>
            <wp14:sizeRelV relativeFrom="page">
              <wp14:pctHeight>0</wp14:pctHeight>
            </wp14:sizeRelV>
          </wp:anchor>
        </w:drawing>
      </w:r>
      <w:r w:rsidR="00634634" w:rsidRPr="00EF586F">
        <w:rPr>
          <w:rFonts w:ascii="Candara" w:hAnsi="Candara"/>
          <w:b/>
          <w:color w:val="0070C0"/>
          <w:sz w:val="26"/>
          <w:szCs w:val="26"/>
          <w:lang w:val="fr-CD"/>
        </w:rPr>
        <w:t>Etat des lieux</w:t>
      </w:r>
    </w:p>
    <w:p w14:paraId="413CDE4D" w14:textId="77777777" w:rsidR="00634634" w:rsidRDefault="00634634" w:rsidP="00634634">
      <w:pPr>
        <w:spacing w:after="120" w:line="276" w:lineRule="auto"/>
        <w:jc w:val="both"/>
        <w:rPr>
          <w:rFonts w:ascii="Candara" w:eastAsia="Calibri" w:hAnsi="Candara" w:cs="Tahoma"/>
        </w:rPr>
        <w:sectPr w:rsidR="00634634" w:rsidSect="0087582F">
          <w:type w:val="continuous"/>
          <w:pgSz w:w="11907" w:h="16840" w:code="9"/>
          <w:pgMar w:top="1134" w:right="709" w:bottom="1134" w:left="1134" w:header="720" w:footer="567" w:gutter="0"/>
          <w:cols w:space="720"/>
          <w:noEndnote/>
          <w:docGrid w:linePitch="272"/>
        </w:sectPr>
      </w:pPr>
    </w:p>
    <w:p w14:paraId="5728FD8F" w14:textId="77777777" w:rsidR="00AE03CB" w:rsidRPr="00AE03CB" w:rsidRDefault="00AE03CB" w:rsidP="00AE03CB">
      <w:pPr>
        <w:jc w:val="center"/>
        <w:rPr>
          <w:rFonts w:ascii="Candara" w:hAnsi="Candara" w:cs="Arial"/>
          <w:sz w:val="20"/>
          <w:szCs w:val="20"/>
        </w:rPr>
      </w:pPr>
      <w:r>
        <w:rPr>
          <w:rFonts w:ascii="Candara" w:hAnsi="Candara" w:cs="Arial"/>
          <w:sz w:val="20"/>
          <w:szCs w:val="20"/>
        </w:rPr>
        <w:t>Chefs coutumiers du Haut-Uele</w:t>
      </w:r>
    </w:p>
    <w:p w14:paraId="5A944757" w14:textId="77777777" w:rsidR="00AE03CB" w:rsidRDefault="00AE03CB" w:rsidP="00634634">
      <w:pPr>
        <w:jc w:val="both"/>
        <w:rPr>
          <w:rFonts w:ascii="Candara" w:hAnsi="Candara" w:cs="Arial"/>
          <w:sz w:val="26"/>
          <w:szCs w:val="26"/>
        </w:rPr>
      </w:pPr>
    </w:p>
    <w:p w14:paraId="0581C022" w14:textId="77777777" w:rsidR="00634634" w:rsidRPr="004F2FBF" w:rsidRDefault="00634634" w:rsidP="00F72C38">
      <w:pPr>
        <w:spacing w:line="276" w:lineRule="auto"/>
        <w:jc w:val="both"/>
        <w:rPr>
          <w:rFonts w:ascii="Candara" w:hAnsi="Candara" w:cs="Arial"/>
          <w:sz w:val="26"/>
          <w:szCs w:val="26"/>
        </w:rPr>
      </w:pPr>
      <w:r w:rsidRPr="004F2FBF">
        <w:rPr>
          <w:rFonts w:ascii="Candara" w:hAnsi="Candara" w:cs="Arial"/>
          <w:sz w:val="26"/>
          <w:szCs w:val="26"/>
        </w:rPr>
        <w:t xml:space="preserve">La </w:t>
      </w:r>
      <w:r w:rsidR="00A657FE">
        <w:rPr>
          <w:rFonts w:ascii="Candara" w:hAnsi="Candara" w:cs="Arial"/>
          <w:sz w:val="26"/>
          <w:szCs w:val="26"/>
        </w:rPr>
        <w:t xml:space="preserve">Province </w:t>
      </w:r>
      <w:r w:rsidRPr="004F2FBF">
        <w:rPr>
          <w:rFonts w:ascii="Candara" w:hAnsi="Candara" w:cs="Arial"/>
          <w:sz w:val="26"/>
          <w:szCs w:val="26"/>
        </w:rPr>
        <w:t xml:space="preserve">du </w:t>
      </w:r>
      <w:r w:rsidR="00A657FE">
        <w:rPr>
          <w:rFonts w:ascii="Candara" w:hAnsi="Candara" w:cs="Arial"/>
          <w:sz w:val="26"/>
          <w:szCs w:val="26"/>
        </w:rPr>
        <w:t xml:space="preserve">Haut-Uele </w:t>
      </w:r>
      <w:r w:rsidRPr="004F2FBF">
        <w:rPr>
          <w:rFonts w:ascii="Candara" w:hAnsi="Candara" w:cs="Arial"/>
          <w:sz w:val="26"/>
          <w:szCs w:val="26"/>
        </w:rPr>
        <w:t>compte :</w:t>
      </w:r>
      <w:r w:rsidR="00E770E4">
        <w:rPr>
          <w:rFonts w:ascii="Candara" w:hAnsi="Candara" w:cs="Arial"/>
          <w:sz w:val="26"/>
          <w:szCs w:val="26"/>
        </w:rPr>
        <w:t xml:space="preserve"> </w:t>
      </w:r>
      <w:r w:rsidRPr="004F2FBF">
        <w:rPr>
          <w:rFonts w:ascii="Candara" w:hAnsi="Candara" w:cs="Arial"/>
          <w:sz w:val="26"/>
          <w:szCs w:val="26"/>
        </w:rPr>
        <w:t xml:space="preserve">6 </w:t>
      </w:r>
      <w:r w:rsidR="00E770E4">
        <w:rPr>
          <w:rFonts w:ascii="Candara" w:hAnsi="Candara" w:cs="Arial"/>
          <w:sz w:val="26"/>
          <w:szCs w:val="26"/>
        </w:rPr>
        <w:t>T</w:t>
      </w:r>
      <w:r w:rsidRPr="004F2FBF">
        <w:rPr>
          <w:rFonts w:ascii="Candara" w:hAnsi="Candara" w:cs="Arial"/>
          <w:sz w:val="26"/>
          <w:szCs w:val="26"/>
        </w:rPr>
        <w:t xml:space="preserve">erritoires, 1 ville, 3 </w:t>
      </w:r>
      <w:r w:rsidR="00E770E4">
        <w:rPr>
          <w:rFonts w:ascii="Candara" w:hAnsi="Candara" w:cs="Arial"/>
          <w:sz w:val="26"/>
          <w:szCs w:val="26"/>
        </w:rPr>
        <w:t>C</w:t>
      </w:r>
      <w:r w:rsidRPr="004F2FBF">
        <w:rPr>
          <w:rFonts w:ascii="Candara" w:hAnsi="Candara" w:cs="Arial"/>
          <w:sz w:val="26"/>
          <w:szCs w:val="26"/>
        </w:rPr>
        <w:t xml:space="preserve">ommunes urbaines, 41 chefferies, 4 secteurs, </w:t>
      </w:r>
      <w:r w:rsidR="00E770E4">
        <w:rPr>
          <w:rFonts w:ascii="Candara" w:hAnsi="Candara" w:cs="Arial"/>
          <w:sz w:val="26"/>
          <w:szCs w:val="26"/>
        </w:rPr>
        <w:t>388</w:t>
      </w:r>
      <w:r w:rsidRPr="004F2FBF">
        <w:rPr>
          <w:rFonts w:ascii="Candara" w:hAnsi="Candara" w:cs="Arial"/>
          <w:sz w:val="26"/>
          <w:szCs w:val="26"/>
        </w:rPr>
        <w:t xml:space="preserve"> Groupements et 2</w:t>
      </w:r>
      <w:r w:rsidR="008165C9">
        <w:rPr>
          <w:rFonts w:ascii="Candara" w:hAnsi="Candara" w:cs="Arial"/>
          <w:sz w:val="26"/>
          <w:szCs w:val="26"/>
        </w:rPr>
        <w:t xml:space="preserve"> </w:t>
      </w:r>
      <w:r w:rsidR="00E770E4">
        <w:rPr>
          <w:rFonts w:ascii="Candara" w:hAnsi="Candara" w:cs="Arial"/>
          <w:sz w:val="26"/>
          <w:szCs w:val="26"/>
        </w:rPr>
        <w:t>034</w:t>
      </w:r>
      <w:r w:rsidRPr="004F2FBF">
        <w:rPr>
          <w:rFonts w:ascii="Candara" w:hAnsi="Candara" w:cs="Arial"/>
          <w:sz w:val="26"/>
          <w:szCs w:val="26"/>
        </w:rPr>
        <w:t xml:space="preserve"> Villages.</w:t>
      </w:r>
    </w:p>
    <w:p w14:paraId="5DB47E90" w14:textId="77777777" w:rsidR="00634634" w:rsidRPr="004F2FBF" w:rsidRDefault="00634634" w:rsidP="00F72C38">
      <w:pPr>
        <w:spacing w:line="276" w:lineRule="auto"/>
        <w:jc w:val="both"/>
        <w:rPr>
          <w:rFonts w:ascii="Candara" w:hAnsi="Candara" w:cs="Arial"/>
          <w:sz w:val="26"/>
          <w:szCs w:val="26"/>
        </w:rPr>
      </w:pPr>
      <w:r w:rsidRPr="004F2FBF">
        <w:rPr>
          <w:rFonts w:ascii="Candara" w:hAnsi="Candara" w:cs="Arial"/>
          <w:sz w:val="26"/>
          <w:szCs w:val="26"/>
        </w:rPr>
        <w:t>Ces entités précitées (Territoires et la Ville d’Isiro) sont reparties comme suit :</w:t>
      </w:r>
    </w:p>
    <w:p w14:paraId="70684C93" w14:textId="77777777" w:rsidR="00634634" w:rsidRPr="004F2FBF" w:rsidRDefault="00634634" w:rsidP="00F72C38">
      <w:pPr>
        <w:pStyle w:val="Paragraphedeliste"/>
        <w:numPr>
          <w:ilvl w:val="0"/>
          <w:numId w:val="62"/>
        </w:numPr>
        <w:tabs>
          <w:tab w:val="left" w:pos="567"/>
        </w:tabs>
        <w:spacing w:line="276" w:lineRule="auto"/>
        <w:ind w:left="567" w:hanging="283"/>
        <w:jc w:val="both"/>
        <w:rPr>
          <w:rFonts w:ascii="Candara" w:hAnsi="Candara" w:cs="Arial"/>
          <w:b/>
          <w:sz w:val="26"/>
          <w:szCs w:val="26"/>
        </w:rPr>
      </w:pPr>
      <w:r w:rsidRPr="004F2FBF">
        <w:rPr>
          <w:rFonts w:ascii="Candara" w:hAnsi="Candara" w:cs="Arial"/>
          <w:b/>
          <w:sz w:val="26"/>
          <w:szCs w:val="26"/>
        </w:rPr>
        <w:lastRenderedPageBreak/>
        <w:t xml:space="preserve">Ville d’Isiro : </w:t>
      </w:r>
      <w:r w:rsidRPr="004F2FBF">
        <w:rPr>
          <w:rFonts w:ascii="Candara" w:hAnsi="Candara" w:cs="Arial"/>
          <w:sz w:val="26"/>
          <w:szCs w:val="26"/>
        </w:rPr>
        <w:t>Commune Kupa, Mambaya et Mendambo ;</w:t>
      </w:r>
    </w:p>
    <w:p w14:paraId="6C4EA3AD" w14:textId="77777777" w:rsidR="00634634" w:rsidRPr="004F2FBF" w:rsidRDefault="00634634" w:rsidP="00F72C38">
      <w:pPr>
        <w:tabs>
          <w:tab w:val="left" w:pos="567"/>
        </w:tabs>
        <w:spacing w:line="276" w:lineRule="auto"/>
        <w:ind w:left="567" w:hanging="283"/>
        <w:jc w:val="both"/>
        <w:rPr>
          <w:rFonts w:ascii="Candara" w:hAnsi="Candara" w:cs="Arial"/>
          <w:sz w:val="26"/>
          <w:szCs w:val="26"/>
        </w:rPr>
      </w:pPr>
      <w:r w:rsidRPr="004F2FBF">
        <w:rPr>
          <w:rFonts w:ascii="Candara" w:hAnsi="Candara" w:cs="Arial"/>
          <w:b/>
          <w:sz w:val="26"/>
          <w:szCs w:val="26"/>
        </w:rPr>
        <w:t>•</w:t>
      </w:r>
      <w:r w:rsidRPr="004F2FBF">
        <w:rPr>
          <w:rFonts w:ascii="Candara" w:hAnsi="Candara" w:cs="Arial"/>
          <w:b/>
          <w:sz w:val="26"/>
          <w:szCs w:val="26"/>
        </w:rPr>
        <w:tab/>
        <w:t>Territoire de Dungu</w:t>
      </w:r>
      <w:r w:rsidRPr="004F2FBF">
        <w:rPr>
          <w:rFonts w:ascii="Candara" w:hAnsi="Candara" w:cs="Arial"/>
          <w:sz w:val="26"/>
          <w:szCs w:val="26"/>
        </w:rPr>
        <w:t xml:space="preserve"> : Chefferie Wando, Ndolomo et Malingido ;</w:t>
      </w:r>
    </w:p>
    <w:p w14:paraId="1FEA22DA" w14:textId="77777777" w:rsidR="00634634" w:rsidRPr="004F2FBF" w:rsidRDefault="00634634" w:rsidP="00F72C38">
      <w:pPr>
        <w:tabs>
          <w:tab w:val="left" w:pos="567"/>
        </w:tabs>
        <w:spacing w:line="276" w:lineRule="auto"/>
        <w:ind w:left="567" w:hanging="283"/>
        <w:jc w:val="both"/>
        <w:rPr>
          <w:rFonts w:ascii="Candara" w:hAnsi="Candara" w:cs="Arial"/>
          <w:sz w:val="26"/>
          <w:szCs w:val="26"/>
        </w:rPr>
      </w:pPr>
      <w:r w:rsidRPr="004F2FBF">
        <w:rPr>
          <w:rFonts w:ascii="Candara" w:hAnsi="Candara" w:cs="Arial"/>
          <w:sz w:val="26"/>
          <w:szCs w:val="26"/>
        </w:rPr>
        <w:t>•</w:t>
      </w:r>
      <w:r w:rsidRPr="004F2FBF">
        <w:rPr>
          <w:rFonts w:ascii="Candara" w:hAnsi="Candara" w:cs="Arial"/>
          <w:sz w:val="26"/>
          <w:szCs w:val="26"/>
        </w:rPr>
        <w:tab/>
      </w:r>
      <w:r w:rsidRPr="004F2FBF">
        <w:rPr>
          <w:rFonts w:ascii="Candara" w:hAnsi="Candara" w:cs="Arial"/>
          <w:b/>
          <w:sz w:val="26"/>
          <w:szCs w:val="26"/>
        </w:rPr>
        <w:t>Territoire Faradje</w:t>
      </w:r>
      <w:r w:rsidRPr="004F2FBF">
        <w:rPr>
          <w:rFonts w:ascii="Candara" w:hAnsi="Candara" w:cs="Arial"/>
          <w:sz w:val="26"/>
          <w:szCs w:val="26"/>
        </w:rPr>
        <w:t xml:space="preserve"> : Chefferie Logo-Ogambi, Mondo-Missa, Logo-Bagela, Logo-Doka, Logo-Lolia, Dongo, Kakwa-Ima et Logo-Obeleba ;</w:t>
      </w:r>
    </w:p>
    <w:p w14:paraId="7447DA89" w14:textId="77777777" w:rsidR="00634634" w:rsidRPr="004F2FBF" w:rsidRDefault="00634634" w:rsidP="00F72C38">
      <w:pPr>
        <w:tabs>
          <w:tab w:val="left" w:pos="567"/>
        </w:tabs>
        <w:spacing w:line="276" w:lineRule="auto"/>
        <w:ind w:left="567" w:hanging="283"/>
        <w:jc w:val="both"/>
        <w:rPr>
          <w:rFonts w:ascii="Candara" w:hAnsi="Candara" w:cs="Arial"/>
          <w:sz w:val="26"/>
          <w:szCs w:val="26"/>
        </w:rPr>
      </w:pPr>
      <w:r w:rsidRPr="004F2FBF">
        <w:rPr>
          <w:rFonts w:ascii="Candara" w:hAnsi="Candara" w:cs="Arial"/>
          <w:sz w:val="26"/>
          <w:szCs w:val="26"/>
        </w:rPr>
        <w:t>•</w:t>
      </w:r>
      <w:r w:rsidRPr="004F2FBF">
        <w:rPr>
          <w:rFonts w:ascii="Candara" w:hAnsi="Candara" w:cs="Arial"/>
          <w:sz w:val="26"/>
          <w:szCs w:val="26"/>
        </w:rPr>
        <w:tab/>
      </w:r>
      <w:r w:rsidRPr="004F2FBF">
        <w:rPr>
          <w:rFonts w:ascii="Candara" w:hAnsi="Candara" w:cs="Arial"/>
          <w:b/>
          <w:sz w:val="26"/>
          <w:szCs w:val="26"/>
        </w:rPr>
        <w:t>Territoire de Niangara</w:t>
      </w:r>
      <w:r w:rsidRPr="004F2FBF">
        <w:rPr>
          <w:rFonts w:ascii="Candara" w:hAnsi="Candara" w:cs="Arial"/>
          <w:sz w:val="26"/>
          <w:szCs w:val="26"/>
        </w:rPr>
        <w:t xml:space="preserve"> : Chefferies : Boime, Kereboro, Kopa, Mangbele, Mangbetu, Manziga et</w:t>
      </w:r>
      <w:r w:rsidR="00B71673">
        <w:rPr>
          <w:rFonts w:ascii="Candara" w:hAnsi="Candara" w:cs="Arial"/>
          <w:sz w:val="26"/>
          <w:szCs w:val="26"/>
        </w:rPr>
        <w:t xml:space="preserve"> </w:t>
      </w:r>
      <w:r w:rsidRPr="004F2FBF">
        <w:rPr>
          <w:rFonts w:ascii="Candara" w:hAnsi="Candara" w:cs="Arial"/>
          <w:sz w:val="26"/>
          <w:szCs w:val="26"/>
        </w:rPr>
        <w:t>Okondo ;</w:t>
      </w:r>
    </w:p>
    <w:p w14:paraId="0397B5B4" w14:textId="77777777" w:rsidR="00634634" w:rsidRPr="004F2FBF" w:rsidRDefault="00634634" w:rsidP="00F72C38">
      <w:pPr>
        <w:tabs>
          <w:tab w:val="left" w:pos="567"/>
        </w:tabs>
        <w:spacing w:line="276" w:lineRule="auto"/>
        <w:ind w:left="567" w:hanging="283"/>
        <w:jc w:val="both"/>
        <w:rPr>
          <w:rFonts w:ascii="Candara" w:hAnsi="Candara" w:cs="Arial"/>
          <w:sz w:val="26"/>
          <w:szCs w:val="26"/>
        </w:rPr>
      </w:pPr>
      <w:r w:rsidRPr="004F2FBF">
        <w:rPr>
          <w:rFonts w:ascii="Candara" w:hAnsi="Candara" w:cs="Arial"/>
          <w:sz w:val="26"/>
          <w:szCs w:val="26"/>
        </w:rPr>
        <w:t>•</w:t>
      </w:r>
      <w:r w:rsidRPr="004F2FBF">
        <w:rPr>
          <w:rFonts w:ascii="Candara" w:hAnsi="Candara" w:cs="Arial"/>
          <w:sz w:val="26"/>
          <w:szCs w:val="26"/>
        </w:rPr>
        <w:tab/>
      </w:r>
      <w:r w:rsidRPr="004F2FBF">
        <w:rPr>
          <w:rFonts w:ascii="Candara" w:hAnsi="Candara" w:cs="Arial"/>
          <w:b/>
          <w:sz w:val="26"/>
          <w:szCs w:val="26"/>
        </w:rPr>
        <w:t>Territoire de Rungu</w:t>
      </w:r>
      <w:r w:rsidRPr="004F2FBF">
        <w:rPr>
          <w:rFonts w:ascii="Candara" w:hAnsi="Candara" w:cs="Arial"/>
          <w:sz w:val="26"/>
          <w:szCs w:val="26"/>
        </w:rPr>
        <w:t xml:space="preserve"> : Chefferie Azanga, Mayogo-Mabozo, Mayogo-Magbay, Medje-Mango, Mongomasi, Ndey et Mboli ;</w:t>
      </w:r>
    </w:p>
    <w:p w14:paraId="6E227EA6" w14:textId="77777777" w:rsidR="00634634" w:rsidRPr="004F2FBF" w:rsidRDefault="00634634" w:rsidP="00F72C38">
      <w:pPr>
        <w:tabs>
          <w:tab w:val="left" w:pos="567"/>
        </w:tabs>
        <w:spacing w:line="276" w:lineRule="auto"/>
        <w:ind w:left="567" w:hanging="283"/>
        <w:jc w:val="both"/>
        <w:rPr>
          <w:rFonts w:ascii="Candara" w:hAnsi="Candara" w:cs="Arial"/>
          <w:sz w:val="26"/>
          <w:szCs w:val="26"/>
        </w:rPr>
      </w:pPr>
      <w:r w:rsidRPr="004F2FBF">
        <w:rPr>
          <w:rFonts w:ascii="Candara" w:hAnsi="Candara" w:cs="Arial"/>
          <w:sz w:val="26"/>
          <w:szCs w:val="26"/>
        </w:rPr>
        <w:t>•</w:t>
      </w:r>
      <w:r w:rsidRPr="004F2FBF">
        <w:rPr>
          <w:rFonts w:ascii="Candara" w:hAnsi="Candara" w:cs="Arial"/>
          <w:sz w:val="26"/>
          <w:szCs w:val="26"/>
        </w:rPr>
        <w:tab/>
      </w:r>
      <w:r w:rsidRPr="004F2FBF">
        <w:rPr>
          <w:rFonts w:ascii="Candara" w:hAnsi="Candara" w:cs="Arial"/>
          <w:b/>
          <w:sz w:val="26"/>
          <w:szCs w:val="26"/>
        </w:rPr>
        <w:t>Territoire de Wamba</w:t>
      </w:r>
      <w:r w:rsidRPr="004F2FBF">
        <w:rPr>
          <w:rFonts w:ascii="Candara" w:hAnsi="Candara" w:cs="Arial"/>
          <w:sz w:val="26"/>
          <w:szCs w:val="26"/>
        </w:rPr>
        <w:t xml:space="preserve"> : Chefferie Bafwangada, Bafwakoy, Balika-Toriko, Mah</w:t>
      </w:r>
      <w:r w:rsidR="00B71673">
        <w:rPr>
          <w:rFonts w:ascii="Candara" w:hAnsi="Candara" w:cs="Arial"/>
          <w:sz w:val="26"/>
          <w:szCs w:val="26"/>
        </w:rPr>
        <w:t>a</w:t>
      </w:r>
      <w:r w:rsidRPr="004F2FBF">
        <w:rPr>
          <w:rFonts w:ascii="Candara" w:hAnsi="Candara" w:cs="Arial"/>
          <w:sz w:val="26"/>
          <w:szCs w:val="26"/>
        </w:rPr>
        <w:t xml:space="preserve">a, Makoda, Malika-Ateru, </w:t>
      </w:r>
      <w:r w:rsidRPr="004F2FBF">
        <w:rPr>
          <w:rFonts w:ascii="Candara" w:hAnsi="Candara" w:cs="Arial"/>
          <w:sz w:val="26"/>
          <w:szCs w:val="26"/>
        </w:rPr>
        <w:lastRenderedPageBreak/>
        <w:t>Mangbele, Timoniko, Wadimbisa, Malamba et le Secteur Mabudu Malika Babyeru (MMB) ;</w:t>
      </w:r>
    </w:p>
    <w:p w14:paraId="3C61925A" w14:textId="77777777" w:rsidR="00634634" w:rsidRPr="004F2FBF" w:rsidRDefault="00634634" w:rsidP="00F72C38">
      <w:pPr>
        <w:tabs>
          <w:tab w:val="left" w:pos="567"/>
        </w:tabs>
        <w:spacing w:line="276" w:lineRule="auto"/>
        <w:ind w:left="567" w:hanging="283"/>
        <w:jc w:val="both"/>
        <w:rPr>
          <w:rFonts w:ascii="Candara" w:hAnsi="Candara" w:cs="Arial"/>
          <w:sz w:val="26"/>
          <w:szCs w:val="26"/>
        </w:rPr>
      </w:pPr>
      <w:r w:rsidRPr="004F2FBF">
        <w:rPr>
          <w:rFonts w:ascii="Candara" w:hAnsi="Candara" w:cs="Arial"/>
          <w:sz w:val="26"/>
          <w:szCs w:val="26"/>
        </w:rPr>
        <w:t>•</w:t>
      </w:r>
      <w:r w:rsidRPr="004F2FBF">
        <w:rPr>
          <w:rFonts w:ascii="Candara" w:hAnsi="Candara" w:cs="Arial"/>
          <w:sz w:val="26"/>
          <w:szCs w:val="26"/>
        </w:rPr>
        <w:tab/>
      </w:r>
      <w:r w:rsidRPr="004F2FBF">
        <w:rPr>
          <w:rFonts w:ascii="Candara" w:hAnsi="Candara" w:cs="Arial"/>
          <w:b/>
          <w:sz w:val="26"/>
          <w:szCs w:val="26"/>
        </w:rPr>
        <w:t>Territoire de Watsa</w:t>
      </w:r>
      <w:r w:rsidRPr="004F2FBF">
        <w:rPr>
          <w:rFonts w:ascii="Candara" w:hAnsi="Candara" w:cs="Arial"/>
          <w:sz w:val="26"/>
          <w:szCs w:val="26"/>
        </w:rPr>
        <w:t xml:space="preserve"> : Chefferie Andobi, Andikofa,Kebo, K. Ateru, </w:t>
      </w:r>
      <w:r w:rsidRPr="004F2FBF">
        <w:rPr>
          <w:rFonts w:ascii="Candara" w:hAnsi="Candara" w:cs="Arial"/>
          <w:sz w:val="26"/>
          <w:szCs w:val="26"/>
        </w:rPr>
        <w:lastRenderedPageBreak/>
        <w:t>Walese, Secteurs</w:t>
      </w:r>
      <w:r w:rsidR="00B71673">
        <w:rPr>
          <w:rFonts w:ascii="Candara" w:hAnsi="Candara" w:cs="Arial"/>
          <w:sz w:val="26"/>
          <w:szCs w:val="26"/>
        </w:rPr>
        <w:t xml:space="preserve">  </w:t>
      </w:r>
      <w:r w:rsidRPr="004F2FBF">
        <w:rPr>
          <w:rFonts w:ascii="Candara" w:hAnsi="Candara" w:cs="Arial"/>
          <w:sz w:val="26"/>
          <w:szCs w:val="26"/>
        </w:rPr>
        <w:t>Gombari, Kibali et Mangbutu.</w:t>
      </w:r>
    </w:p>
    <w:p w14:paraId="06385DD7" w14:textId="77777777" w:rsidR="00634634" w:rsidRDefault="00634634" w:rsidP="00634634">
      <w:pPr>
        <w:pStyle w:val="Paragraphedeliste"/>
        <w:tabs>
          <w:tab w:val="left" w:pos="265"/>
        </w:tabs>
        <w:spacing w:after="160" w:line="259" w:lineRule="auto"/>
        <w:ind w:left="109"/>
        <w:rPr>
          <w:rFonts w:ascii="Candara" w:eastAsia="Calibri" w:hAnsi="Candara" w:cs="Tahoma"/>
        </w:rPr>
      </w:pPr>
    </w:p>
    <w:p w14:paraId="3B74BE19" w14:textId="77777777" w:rsidR="00B71673" w:rsidRDefault="00B71673" w:rsidP="00634634">
      <w:pPr>
        <w:pStyle w:val="Paragraphedeliste"/>
        <w:tabs>
          <w:tab w:val="left" w:pos="265"/>
        </w:tabs>
        <w:spacing w:after="160" w:line="259" w:lineRule="auto"/>
        <w:ind w:left="109"/>
        <w:rPr>
          <w:rFonts w:ascii="Candara" w:eastAsia="Calibri" w:hAnsi="Candara" w:cs="Tahoma"/>
        </w:rPr>
        <w:sectPr w:rsidR="00B71673" w:rsidSect="0087582F">
          <w:type w:val="continuous"/>
          <w:pgSz w:w="11907" w:h="16840" w:code="9"/>
          <w:pgMar w:top="1134" w:right="709" w:bottom="1134" w:left="1134" w:header="720" w:footer="567" w:gutter="0"/>
          <w:cols w:num="2" w:space="720"/>
          <w:noEndnote/>
          <w:docGrid w:linePitch="272"/>
        </w:sectPr>
      </w:pPr>
    </w:p>
    <w:p w14:paraId="08AD9961" w14:textId="77777777" w:rsidR="00634634" w:rsidRPr="00983330" w:rsidRDefault="00634634" w:rsidP="00634634">
      <w:pPr>
        <w:pStyle w:val="Paragraphedeliste"/>
        <w:tabs>
          <w:tab w:val="left" w:pos="265"/>
        </w:tabs>
        <w:spacing w:after="160" w:line="259" w:lineRule="auto"/>
        <w:ind w:left="109"/>
        <w:rPr>
          <w:rFonts w:ascii="Arial" w:hAnsi="Arial" w:cs="Arial"/>
          <w:szCs w:val="28"/>
          <w:highlight w:val="yellow"/>
        </w:rPr>
      </w:pPr>
      <w:r>
        <w:rPr>
          <w:rFonts w:ascii="Candara" w:eastAsia="Calibri" w:hAnsi="Candara" w:cs="Tahoma"/>
        </w:rPr>
        <w:lastRenderedPageBreak/>
        <w:t xml:space="preserve"> </w:t>
      </w:r>
    </w:p>
    <w:p w14:paraId="06E1DEFB" w14:textId="77777777" w:rsidR="00634634" w:rsidRPr="00FA2799" w:rsidRDefault="00634634" w:rsidP="00634634">
      <w:pPr>
        <w:autoSpaceDE w:val="0"/>
        <w:autoSpaceDN w:val="0"/>
        <w:adjustRightInd w:val="0"/>
        <w:spacing w:after="120" w:line="276" w:lineRule="auto"/>
        <w:rPr>
          <w:rFonts w:ascii="Candara" w:hAnsi="Candara"/>
          <w:b/>
          <w:color w:val="0070C0"/>
          <w:sz w:val="2"/>
        </w:rPr>
      </w:pPr>
      <w:r w:rsidRPr="00FA2799">
        <w:rPr>
          <w:rFonts w:ascii="Tahoma" w:eastAsia="Calibri" w:hAnsi="Tahoma" w:cs="Tahoma"/>
          <w:color w:val="000000"/>
        </w:rPr>
        <w:t xml:space="preserve">  </w:t>
      </w:r>
    </w:p>
    <w:p w14:paraId="2233F444" w14:textId="77777777" w:rsidR="00634634" w:rsidRPr="006C2ABB" w:rsidRDefault="00634634" w:rsidP="00634634">
      <w:pPr>
        <w:pStyle w:val="BankNormal"/>
        <w:numPr>
          <w:ilvl w:val="0"/>
          <w:numId w:val="7"/>
        </w:numPr>
        <w:spacing w:line="276" w:lineRule="auto"/>
        <w:jc w:val="both"/>
        <w:rPr>
          <w:rFonts w:ascii="Candara" w:hAnsi="Candara"/>
          <w:b/>
          <w:color w:val="0070C0"/>
          <w:sz w:val="26"/>
          <w:szCs w:val="26"/>
          <w:lang w:val="fr-CD"/>
        </w:rPr>
      </w:pPr>
      <w:r w:rsidRPr="006C2ABB">
        <w:rPr>
          <w:rFonts w:ascii="Candara" w:hAnsi="Candara"/>
          <w:b/>
          <w:color w:val="0070C0"/>
          <w:sz w:val="26"/>
          <w:szCs w:val="26"/>
          <w:lang w:val="fr-CD"/>
        </w:rPr>
        <w:t>Analyse diagnostique</w:t>
      </w:r>
    </w:p>
    <w:p w14:paraId="3E2E8735" w14:textId="77777777" w:rsidR="00634634" w:rsidRDefault="00634634" w:rsidP="00634634">
      <w:pPr>
        <w:pStyle w:val="BankNormal"/>
        <w:spacing w:after="0" w:line="276" w:lineRule="auto"/>
        <w:jc w:val="both"/>
        <w:rPr>
          <w:rFonts w:ascii="Candara" w:hAnsi="Candara"/>
          <w:lang w:val="fr-CD"/>
        </w:rPr>
        <w:sectPr w:rsidR="00634634" w:rsidSect="0087582F">
          <w:type w:val="continuous"/>
          <w:pgSz w:w="11907" w:h="16840" w:code="9"/>
          <w:pgMar w:top="1134" w:right="709" w:bottom="1134" w:left="1134" w:header="720" w:footer="567" w:gutter="0"/>
          <w:cols w:space="720"/>
          <w:noEndnote/>
          <w:docGrid w:linePitch="272"/>
        </w:sectPr>
      </w:pPr>
    </w:p>
    <w:p w14:paraId="1A05C011" w14:textId="77777777" w:rsidR="00634634" w:rsidRDefault="00634634" w:rsidP="00F72C38">
      <w:pPr>
        <w:pStyle w:val="Paragraphedeliste"/>
        <w:numPr>
          <w:ilvl w:val="0"/>
          <w:numId w:val="70"/>
        </w:numPr>
        <w:spacing w:before="240" w:after="160" w:line="276" w:lineRule="auto"/>
        <w:ind w:left="0" w:hanging="11"/>
        <w:jc w:val="both"/>
        <w:rPr>
          <w:rFonts w:ascii="Candara" w:hAnsi="Candara" w:cs="Arial"/>
          <w:sz w:val="26"/>
          <w:szCs w:val="26"/>
        </w:rPr>
      </w:pPr>
      <w:r>
        <w:rPr>
          <w:rFonts w:ascii="Candara" w:hAnsi="Candara" w:cs="Arial"/>
          <w:sz w:val="26"/>
          <w:szCs w:val="26"/>
        </w:rPr>
        <w:lastRenderedPageBreak/>
        <w:t>E</w:t>
      </w:r>
      <w:r w:rsidRPr="009E1AB6">
        <w:rPr>
          <w:rFonts w:ascii="Candara" w:hAnsi="Candara" w:cs="Arial"/>
          <w:sz w:val="26"/>
          <w:szCs w:val="26"/>
        </w:rPr>
        <w:t xml:space="preserve">xistence et le fonctionnement de l’Assemblée </w:t>
      </w:r>
      <w:r w:rsidR="00B71673">
        <w:rPr>
          <w:rFonts w:ascii="Candara" w:hAnsi="Candara" w:cs="Arial"/>
          <w:sz w:val="26"/>
          <w:szCs w:val="26"/>
          <w:lang w:val="fr-CD"/>
        </w:rPr>
        <w:t>P</w:t>
      </w:r>
      <w:r w:rsidRPr="009E1AB6">
        <w:rPr>
          <w:rFonts w:ascii="Candara" w:hAnsi="Candara" w:cs="Arial"/>
          <w:sz w:val="26"/>
          <w:szCs w:val="26"/>
        </w:rPr>
        <w:t xml:space="preserve">rovinciale ainsi que du Gouvernement </w:t>
      </w:r>
      <w:r w:rsidR="00B71673">
        <w:rPr>
          <w:rFonts w:ascii="Candara" w:hAnsi="Candara" w:cs="Arial"/>
          <w:sz w:val="26"/>
          <w:szCs w:val="26"/>
          <w:lang w:val="fr-CD"/>
        </w:rPr>
        <w:t>P</w:t>
      </w:r>
      <w:r w:rsidRPr="009E1AB6">
        <w:rPr>
          <w:rFonts w:ascii="Candara" w:hAnsi="Candara" w:cs="Arial"/>
          <w:sz w:val="26"/>
          <w:szCs w:val="26"/>
        </w:rPr>
        <w:t xml:space="preserve">rovincial ; (ii) </w:t>
      </w:r>
      <w:r>
        <w:rPr>
          <w:rFonts w:ascii="Candara" w:hAnsi="Candara" w:cs="Arial"/>
          <w:sz w:val="26"/>
          <w:szCs w:val="26"/>
        </w:rPr>
        <w:t>P</w:t>
      </w:r>
      <w:r w:rsidRPr="009E1AB6">
        <w:rPr>
          <w:rFonts w:ascii="Candara" w:hAnsi="Candara" w:cs="Arial"/>
          <w:sz w:val="26"/>
          <w:szCs w:val="26"/>
        </w:rPr>
        <w:t xml:space="preserve">résence des autorités politico-administratives à tous les niveaux ; (iii) </w:t>
      </w:r>
      <w:r>
        <w:rPr>
          <w:rFonts w:ascii="Candara" w:hAnsi="Candara" w:cs="Arial"/>
          <w:sz w:val="26"/>
          <w:szCs w:val="26"/>
        </w:rPr>
        <w:t>E</w:t>
      </w:r>
      <w:r w:rsidRPr="009E1AB6">
        <w:rPr>
          <w:rFonts w:ascii="Candara" w:hAnsi="Candara" w:cs="Arial"/>
          <w:sz w:val="26"/>
          <w:szCs w:val="26"/>
        </w:rPr>
        <w:t xml:space="preserve">xistence du Ministère Provincial de l’Intérieur, Sécurité, Ordre public Décentralisation et Affaires coutumières ; (iv) </w:t>
      </w:r>
      <w:r>
        <w:rPr>
          <w:rFonts w:ascii="Candara" w:hAnsi="Candara" w:cs="Arial"/>
          <w:sz w:val="26"/>
          <w:szCs w:val="26"/>
        </w:rPr>
        <w:t>E</w:t>
      </w:r>
      <w:r w:rsidRPr="009E1AB6">
        <w:rPr>
          <w:rFonts w:ascii="Candara" w:hAnsi="Candara" w:cs="Arial"/>
          <w:sz w:val="26"/>
          <w:szCs w:val="26"/>
        </w:rPr>
        <w:t xml:space="preserve">xistence des textes réglementaires et lois organiques favorisant la mise en application de la décentralisation constituent les principales </w:t>
      </w:r>
      <w:r w:rsidRPr="009E1AB6">
        <w:rPr>
          <w:rFonts w:ascii="Candara" w:hAnsi="Candara" w:cs="Arial"/>
          <w:b/>
          <w:sz w:val="26"/>
          <w:szCs w:val="26"/>
        </w:rPr>
        <w:t>forces du secteur</w:t>
      </w:r>
      <w:r w:rsidRPr="009E1AB6">
        <w:rPr>
          <w:rFonts w:ascii="Candara" w:hAnsi="Candara" w:cs="Arial"/>
          <w:sz w:val="26"/>
          <w:szCs w:val="26"/>
        </w:rPr>
        <w:t>.</w:t>
      </w:r>
    </w:p>
    <w:p w14:paraId="69A60E69" w14:textId="77777777" w:rsidR="00C252C8" w:rsidRDefault="00634634" w:rsidP="00F72C38">
      <w:pPr>
        <w:pStyle w:val="Paragraphedeliste"/>
        <w:spacing w:before="240" w:after="160" w:line="276" w:lineRule="auto"/>
        <w:ind w:left="0"/>
        <w:jc w:val="both"/>
        <w:rPr>
          <w:rFonts w:ascii="Candara" w:hAnsi="Candara" w:cs="Arial"/>
          <w:sz w:val="26"/>
          <w:szCs w:val="26"/>
        </w:rPr>
      </w:pPr>
      <w:r w:rsidRPr="006C2ABB">
        <w:rPr>
          <w:rFonts w:ascii="Candara" w:hAnsi="Candara" w:cs="Arial"/>
          <w:sz w:val="26"/>
          <w:szCs w:val="26"/>
        </w:rPr>
        <w:t>Quant aux</w:t>
      </w:r>
      <w:r w:rsidRPr="009E1AB6">
        <w:rPr>
          <w:rFonts w:ascii="Candara" w:hAnsi="Candara" w:cs="Arial"/>
          <w:b/>
          <w:sz w:val="26"/>
          <w:szCs w:val="26"/>
        </w:rPr>
        <w:t xml:space="preserve"> faiblesses</w:t>
      </w:r>
      <w:r w:rsidRPr="009E1AB6">
        <w:rPr>
          <w:rFonts w:ascii="Candara" w:hAnsi="Candara" w:cs="Arial"/>
          <w:sz w:val="26"/>
          <w:szCs w:val="26"/>
        </w:rPr>
        <w:t>,</w:t>
      </w:r>
      <w:r>
        <w:rPr>
          <w:rFonts w:ascii="Candara" w:hAnsi="Candara" w:cs="Arial"/>
          <w:sz w:val="26"/>
          <w:szCs w:val="26"/>
        </w:rPr>
        <w:t xml:space="preserve"> </w:t>
      </w:r>
      <w:r w:rsidRPr="009E1AB6">
        <w:rPr>
          <w:rFonts w:ascii="Candara" w:hAnsi="Candara" w:cs="Arial"/>
          <w:sz w:val="26"/>
          <w:szCs w:val="26"/>
        </w:rPr>
        <w:t>les facteurs ci-après en constituent</w:t>
      </w:r>
      <w:r>
        <w:rPr>
          <w:rFonts w:ascii="Candara" w:hAnsi="Candara" w:cs="Arial"/>
          <w:sz w:val="26"/>
          <w:szCs w:val="26"/>
        </w:rPr>
        <w:t xml:space="preserve"> </w:t>
      </w:r>
      <w:r w:rsidRPr="009E1AB6">
        <w:rPr>
          <w:rFonts w:ascii="Candara" w:hAnsi="Candara" w:cs="Arial"/>
          <w:sz w:val="26"/>
          <w:szCs w:val="26"/>
        </w:rPr>
        <w:t>les principales :</w:t>
      </w:r>
      <w:r>
        <w:rPr>
          <w:rFonts w:ascii="Candara" w:hAnsi="Candara" w:cs="Arial"/>
          <w:sz w:val="26"/>
          <w:szCs w:val="26"/>
        </w:rPr>
        <w:t xml:space="preserve"> (i) A</w:t>
      </w:r>
      <w:r w:rsidRPr="004F01D3">
        <w:rPr>
          <w:rFonts w:ascii="Candara" w:hAnsi="Candara" w:cs="Arial"/>
          <w:sz w:val="26"/>
          <w:szCs w:val="26"/>
        </w:rPr>
        <w:t>bsence des certains organes locaux de décentralisation au niveau de la ville, communes, secteurs et chefferies ;</w:t>
      </w:r>
      <w:r>
        <w:rPr>
          <w:rFonts w:ascii="Candara" w:hAnsi="Candara" w:cs="Arial"/>
          <w:sz w:val="26"/>
          <w:szCs w:val="26"/>
        </w:rPr>
        <w:t xml:space="preserve"> (ii) F</w:t>
      </w:r>
      <w:r w:rsidRPr="004F01D3">
        <w:rPr>
          <w:rFonts w:ascii="Candara" w:hAnsi="Candara" w:cs="Arial"/>
          <w:sz w:val="26"/>
          <w:szCs w:val="26"/>
        </w:rPr>
        <w:t>aible performance des autorités territoriales et la mauvaise perception du contrôle administratif ;</w:t>
      </w:r>
      <w:r>
        <w:rPr>
          <w:rFonts w:ascii="Candara" w:hAnsi="Candara" w:cs="Arial"/>
          <w:sz w:val="26"/>
          <w:szCs w:val="26"/>
        </w:rPr>
        <w:t xml:space="preserve"> (iii) </w:t>
      </w:r>
      <w:r w:rsidRPr="004F01D3">
        <w:rPr>
          <w:rFonts w:ascii="Candara" w:hAnsi="Candara" w:cs="Arial"/>
          <w:sz w:val="26"/>
          <w:szCs w:val="26"/>
        </w:rPr>
        <w:t>Absence des Bâtiments Administratifs dans certaines ETDs et celles déconcentrées ;</w:t>
      </w:r>
      <w:r>
        <w:rPr>
          <w:rFonts w:ascii="Candara" w:hAnsi="Candara" w:cs="Arial"/>
          <w:sz w:val="26"/>
          <w:szCs w:val="26"/>
        </w:rPr>
        <w:t xml:space="preserve"> (iv) N</w:t>
      </w:r>
      <w:r w:rsidRPr="004F01D3">
        <w:rPr>
          <w:rFonts w:ascii="Candara" w:hAnsi="Candara" w:cs="Arial"/>
          <w:sz w:val="26"/>
          <w:szCs w:val="26"/>
        </w:rPr>
        <w:t>on-respect du principe de la retenue à la source des 40% des recettes à caractère national ;</w:t>
      </w:r>
      <w:r>
        <w:rPr>
          <w:rFonts w:ascii="Candara" w:hAnsi="Candara" w:cs="Arial"/>
          <w:sz w:val="26"/>
          <w:szCs w:val="26"/>
        </w:rPr>
        <w:t xml:space="preserve"> (v) F</w:t>
      </w:r>
      <w:r w:rsidRPr="004F01D3">
        <w:rPr>
          <w:rFonts w:ascii="Candara" w:hAnsi="Candara" w:cs="Arial"/>
          <w:sz w:val="26"/>
          <w:szCs w:val="26"/>
        </w:rPr>
        <w:t>aible mobilisation des recettes local</w:t>
      </w:r>
      <w:r>
        <w:rPr>
          <w:rFonts w:ascii="Candara" w:hAnsi="Candara" w:cs="Arial"/>
          <w:sz w:val="26"/>
          <w:szCs w:val="26"/>
        </w:rPr>
        <w:t xml:space="preserve">es par la </w:t>
      </w:r>
      <w:r w:rsidR="00A657FE">
        <w:rPr>
          <w:rFonts w:ascii="Candara" w:hAnsi="Candara" w:cs="Arial"/>
          <w:sz w:val="26"/>
          <w:szCs w:val="26"/>
        </w:rPr>
        <w:t xml:space="preserve">Province </w:t>
      </w:r>
      <w:r>
        <w:rPr>
          <w:rFonts w:ascii="Candara" w:hAnsi="Candara" w:cs="Arial"/>
          <w:sz w:val="26"/>
          <w:szCs w:val="26"/>
        </w:rPr>
        <w:t>et les ETDs ; (vi) N</w:t>
      </w:r>
      <w:r w:rsidRPr="004F01D3">
        <w:rPr>
          <w:rFonts w:ascii="Candara" w:hAnsi="Candara" w:cs="Arial"/>
          <w:sz w:val="26"/>
          <w:szCs w:val="26"/>
        </w:rPr>
        <w:t xml:space="preserve">on rétrocession des recettes d’intérêt commun par la </w:t>
      </w:r>
      <w:r w:rsidR="00A657FE">
        <w:rPr>
          <w:rFonts w:ascii="Candara" w:hAnsi="Candara" w:cs="Arial"/>
          <w:sz w:val="26"/>
          <w:szCs w:val="26"/>
        </w:rPr>
        <w:t xml:space="preserve">Province </w:t>
      </w:r>
      <w:r w:rsidRPr="004F01D3">
        <w:rPr>
          <w:rFonts w:ascii="Candara" w:hAnsi="Candara" w:cs="Arial"/>
          <w:sz w:val="26"/>
          <w:szCs w:val="26"/>
        </w:rPr>
        <w:t>aux Entités</w:t>
      </w:r>
      <w:r>
        <w:rPr>
          <w:rFonts w:ascii="Candara" w:hAnsi="Candara" w:cs="Arial"/>
          <w:sz w:val="26"/>
          <w:szCs w:val="26"/>
        </w:rPr>
        <w:t xml:space="preserve"> territoriales décentralisées ; (vii) T</w:t>
      </w:r>
      <w:r w:rsidRPr="004F01D3">
        <w:rPr>
          <w:rFonts w:ascii="Candara" w:hAnsi="Candara" w:cs="Arial"/>
          <w:sz w:val="26"/>
          <w:szCs w:val="26"/>
        </w:rPr>
        <w:t xml:space="preserve">ransfert partiel des compétences aux Entités </w:t>
      </w:r>
      <w:r w:rsidRPr="004F01D3">
        <w:rPr>
          <w:rFonts w:ascii="Candara" w:hAnsi="Candara" w:cs="Arial"/>
          <w:sz w:val="26"/>
          <w:szCs w:val="26"/>
        </w:rPr>
        <w:lastRenderedPageBreak/>
        <w:t>Territoriales Décentralisées conformément aux lois y afférentes ;</w:t>
      </w:r>
      <w:r>
        <w:rPr>
          <w:rFonts w:ascii="Candara" w:hAnsi="Candara" w:cs="Arial"/>
          <w:sz w:val="26"/>
          <w:szCs w:val="26"/>
        </w:rPr>
        <w:t xml:space="preserve"> (viii) N</w:t>
      </w:r>
      <w:r w:rsidRPr="004F01D3">
        <w:rPr>
          <w:rFonts w:ascii="Candara" w:hAnsi="Candara" w:cs="Arial"/>
          <w:sz w:val="26"/>
          <w:szCs w:val="26"/>
        </w:rPr>
        <w:t>on prise en charge des Entités Territoriales Déconcentrées concernant la poli</w:t>
      </w:r>
      <w:r>
        <w:rPr>
          <w:rFonts w:ascii="Candara" w:hAnsi="Candara" w:cs="Arial"/>
          <w:sz w:val="26"/>
          <w:szCs w:val="26"/>
        </w:rPr>
        <w:t>tique salariale des animateurs (</w:t>
      </w:r>
      <w:r w:rsidRPr="004F01D3">
        <w:rPr>
          <w:rFonts w:ascii="Candara" w:hAnsi="Candara" w:cs="Arial"/>
          <w:sz w:val="26"/>
          <w:szCs w:val="26"/>
        </w:rPr>
        <w:t>Le manque de frais de fonctionnement alloués aux services déconcentrés</w:t>
      </w:r>
      <w:r>
        <w:rPr>
          <w:rFonts w:ascii="Candara" w:hAnsi="Candara" w:cs="Arial"/>
          <w:sz w:val="26"/>
          <w:szCs w:val="26"/>
        </w:rPr>
        <w:t>)</w:t>
      </w:r>
      <w:r w:rsidRPr="004F01D3">
        <w:rPr>
          <w:rFonts w:ascii="Candara" w:hAnsi="Candara" w:cs="Arial"/>
          <w:sz w:val="26"/>
          <w:szCs w:val="26"/>
        </w:rPr>
        <w:t xml:space="preserve"> ;</w:t>
      </w:r>
      <w:r>
        <w:rPr>
          <w:rFonts w:ascii="Candara" w:hAnsi="Candara" w:cs="Arial"/>
          <w:sz w:val="26"/>
          <w:szCs w:val="26"/>
        </w:rPr>
        <w:t xml:space="preserve"> (ix) </w:t>
      </w:r>
      <w:r w:rsidRPr="004F01D3">
        <w:rPr>
          <w:rFonts w:ascii="Candara" w:hAnsi="Candara" w:cs="Arial"/>
          <w:sz w:val="26"/>
          <w:szCs w:val="26"/>
        </w:rPr>
        <w:t xml:space="preserve">L’irrégularité du paiement des frais de fonctionnement alloués à l’Assemblée Provinciale, au Gouvernement </w:t>
      </w:r>
      <w:r w:rsidR="00B71673">
        <w:rPr>
          <w:rFonts w:ascii="Candara" w:hAnsi="Candara" w:cs="Arial"/>
          <w:sz w:val="26"/>
          <w:szCs w:val="26"/>
          <w:lang w:val="fr-CD"/>
        </w:rPr>
        <w:t>P</w:t>
      </w:r>
      <w:r w:rsidRPr="004F01D3">
        <w:rPr>
          <w:rFonts w:ascii="Candara" w:hAnsi="Candara" w:cs="Arial"/>
          <w:sz w:val="26"/>
          <w:szCs w:val="26"/>
        </w:rPr>
        <w:t>rovincial et aux ETDs par le Gouvernement Central ;</w:t>
      </w:r>
      <w:r>
        <w:rPr>
          <w:rFonts w:ascii="Candara" w:hAnsi="Candara" w:cs="Arial"/>
          <w:sz w:val="26"/>
          <w:szCs w:val="26"/>
        </w:rPr>
        <w:t xml:space="preserve"> (x) I</w:t>
      </w:r>
      <w:r w:rsidRPr="004F01D3">
        <w:rPr>
          <w:rFonts w:ascii="Candara" w:hAnsi="Candara" w:cs="Arial"/>
          <w:sz w:val="26"/>
          <w:szCs w:val="26"/>
        </w:rPr>
        <w:t xml:space="preserve">rrégularité de la rétrocession allouée à la </w:t>
      </w:r>
      <w:r w:rsidR="00A657FE">
        <w:rPr>
          <w:rFonts w:ascii="Candara" w:hAnsi="Candara" w:cs="Arial"/>
          <w:sz w:val="26"/>
          <w:szCs w:val="26"/>
        </w:rPr>
        <w:t xml:space="preserve">Province </w:t>
      </w:r>
      <w:r w:rsidRPr="004F01D3">
        <w:rPr>
          <w:rFonts w:ascii="Candara" w:hAnsi="Candara" w:cs="Arial"/>
          <w:sz w:val="26"/>
          <w:szCs w:val="26"/>
        </w:rPr>
        <w:t>et aux ETDs ;</w:t>
      </w:r>
      <w:r>
        <w:rPr>
          <w:rFonts w:ascii="Candara" w:hAnsi="Candara" w:cs="Arial"/>
          <w:sz w:val="26"/>
          <w:szCs w:val="26"/>
        </w:rPr>
        <w:t xml:space="preserve"> (xi) </w:t>
      </w:r>
      <w:r w:rsidRPr="00441F7C">
        <w:rPr>
          <w:rFonts w:ascii="Candara" w:hAnsi="Candara" w:cs="Arial"/>
          <w:sz w:val="26"/>
          <w:szCs w:val="26"/>
        </w:rPr>
        <w:t>Vieillissement des agents et fonctionnaires des ETDs</w:t>
      </w:r>
      <w:r w:rsidRPr="004F01D3">
        <w:rPr>
          <w:rFonts w:ascii="Candara" w:hAnsi="Candara" w:cs="Arial"/>
          <w:sz w:val="26"/>
          <w:szCs w:val="26"/>
        </w:rPr>
        <w:t xml:space="preserve"> ;  </w:t>
      </w:r>
      <w:r>
        <w:rPr>
          <w:rFonts w:ascii="Candara" w:hAnsi="Candara" w:cs="Arial"/>
          <w:sz w:val="26"/>
          <w:szCs w:val="26"/>
        </w:rPr>
        <w:t>(xii) P</w:t>
      </w:r>
      <w:r w:rsidRPr="004F01D3">
        <w:rPr>
          <w:rFonts w:ascii="Candara" w:hAnsi="Candara" w:cs="Arial"/>
          <w:sz w:val="26"/>
          <w:szCs w:val="26"/>
        </w:rPr>
        <w:t>ersistance des conflits de pouvoirs coutumiers ;</w:t>
      </w:r>
      <w:r>
        <w:rPr>
          <w:rFonts w:ascii="Candara" w:hAnsi="Candara" w:cs="Arial"/>
          <w:sz w:val="26"/>
          <w:szCs w:val="26"/>
        </w:rPr>
        <w:t xml:space="preserve"> (xiii) I</w:t>
      </w:r>
      <w:r w:rsidRPr="004F01D3">
        <w:rPr>
          <w:rFonts w:ascii="Candara" w:hAnsi="Candara" w:cs="Arial"/>
          <w:sz w:val="26"/>
          <w:szCs w:val="26"/>
        </w:rPr>
        <w:t>nterférences politiques dans la gestion des pouvoirs coutumiers ;</w:t>
      </w:r>
      <w:r>
        <w:rPr>
          <w:rFonts w:ascii="Candara" w:hAnsi="Candara" w:cs="Arial"/>
          <w:sz w:val="26"/>
          <w:szCs w:val="26"/>
        </w:rPr>
        <w:t xml:space="preserve"> (xiv) R</w:t>
      </w:r>
      <w:r w:rsidRPr="004F01D3">
        <w:rPr>
          <w:rFonts w:ascii="Candara" w:hAnsi="Candara" w:cs="Arial"/>
          <w:sz w:val="26"/>
          <w:szCs w:val="26"/>
        </w:rPr>
        <w:t>etard dans l’installation et investiture officielles de certaines Autorités coutumières ;</w:t>
      </w:r>
      <w:r>
        <w:rPr>
          <w:rFonts w:ascii="Candara" w:hAnsi="Candara" w:cs="Arial"/>
          <w:sz w:val="26"/>
          <w:szCs w:val="26"/>
        </w:rPr>
        <w:t xml:space="preserve"> (xiv) </w:t>
      </w:r>
    </w:p>
    <w:p w14:paraId="2283C1DD" w14:textId="77777777" w:rsidR="00634634" w:rsidRPr="004F01D3" w:rsidRDefault="00634634" w:rsidP="00F72C38">
      <w:pPr>
        <w:pStyle w:val="Paragraphedeliste"/>
        <w:spacing w:before="240" w:after="160" w:line="276" w:lineRule="auto"/>
        <w:ind w:left="0"/>
        <w:jc w:val="both"/>
        <w:rPr>
          <w:rFonts w:ascii="Candara" w:hAnsi="Candara" w:cs="Arial"/>
          <w:sz w:val="26"/>
          <w:szCs w:val="26"/>
        </w:rPr>
      </w:pPr>
      <w:r>
        <w:rPr>
          <w:rFonts w:ascii="Candara" w:hAnsi="Candara" w:cs="Arial"/>
          <w:sz w:val="26"/>
          <w:szCs w:val="26"/>
        </w:rPr>
        <w:t>I</w:t>
      </w:r>
      <w:r w:rsidRPr="004F01D3">
        <w:rPr>
          <w:rFonts w:ascii="Candara" w:hAnsi="Candara" w:cs="Arial"/>
          <w:sz w:val="26"/>
          <w:szCs w:val="26"/>
        </w:rPr>
        <w:t>nsuffisance des renforcements de capacité des animateurs des ETDs</w:t>
      </w:r>
      <w:r>
        <w:rPr>
          <w:rFonts w:ascii="Candara" w:hAnsi="Candara" w:cs="Arial"/>
          <w:sz w:val="26"/>
          <w:szCs w:val="26"/>
        </w:rPr>
        <w:t>.</w:t>
      </w:r>
    </w:p>
    <w:p w14:paraId="33B10E75" w14:textId="77777777" w:rsidR="00634634" w:rsidRPr="004F01D3" w:rsidRDefault="00634634" w:rsidP="00F72C38">
      <w:pPr>
        <w:spacing w:line="276" w:lineRule="auto"/>
        <w:jc w:val="both"/>
        <w:rPr>
          <w:rFonts w:ascii="Candara" w:hAnsi="Candara" w:cs="Arial"/>
          <w:sz w:val="26"/>
          <w:szCs w:val="26"/>
        </w:rPr>
      </w:pPr>
      <w:r w:rsidRPr="004F01D3">
        <w:rPr>
          <w:rFonts w:ascii="Candara" w:hAnsi="Candara" w:cs="Arial"/>
          <w:sz w:val="26"/>
          <w:szCs w:val="26"/>
        </w:rPr>
        <w:t>Par ailleurs</w:t>
      </w:r>
      <w:r w:rsidRPr="006C2ABB">
        <w:rPr>
          <w:rFonts w:ascii="Candara" w:hAnsi="Candara" w:cs="Arial"/>
          <w:sz w:val="26"/>
          <w:szCs w:val="26"/>
        </w:rPr>
        <w:t>, les</w:t>
      </w:r>
      <w:r w:rsidRPr="004F01D3">
        <w:rPr>
          <w:rFonts w:ascii="Candara" w:hAnsi="Candara" w:cs="Arial"/>
          <w:b/>
          <w:sz w:val="26"/>
          <w:szCs w:val="26"/>
        </w:rPr>
        <w:t xml:space="preserve"> opportunités</w:t>
      </w:r>
      <w:r w:rsidRPr="004F01D3">
        <w:rPr>
          <w:rFonts w:ascii="Candara" w:hAnsi="Candara" w:cs="Arial"/>
          <w:sz w:val="26"/>
          <w:szCs w:val="26"/>
        </w:rPr>
        <w:t xml:space="preserve"> suivantes ont été dégagées :</w:t>
      </w:r>
    </w:p>
    <w:p w14:paraId="2A8469CF" w14:textId="77777777" w:rsidR="00634634" w:rsidRPr="004F01D3" w:rsidRDefault="00634634" w:rsidP="00F72C38">
      <w:pPr>
        <w:spacing w:line="276" w:lineRule="auto"/>
        <w:jc w:val="both"/>
        <w:rPr>
          <w:rFonts w:ascii="Candara" w:hAnsi="Candara" w:cs="Arial"/>
          <w:sz w:val="26"/>
          <w:szCs w:val="26"/>
        </w:rPr>
      </w:pPr>
      <w:r>
        <w:rPr>
          <w:rFonts w:ascii="Candara" w:hAnsi="Candara" w:cs="Arial"/>
          <w:sz w:val="26"/>
          <w:szCs w:val="26"/>
        </w:rPr>
        <w:t xml:space="preserve">(i) </w:t>
      </w:r>
      <w:r w:rsidRPr="004F01D3">
        <w:rPr>
          <w:rFonts w:ascii="Candara" w:hAnsi="Candara" w:cs="Arial"/>
          <w:sz w:val="26"/>
          <w:szCs w:val="26"/>
        </w:rPr>
        <w:t>L’existence des textes légaux et réglementaires régissant les Institutions Provinciales et les ETD</w:t>
      </w:r>
      <w:r>
        <w:rPr>
          <w:rFonts w:ascii="Candara" w:hAnsi="Candara" w:cs="Arial"/>
          <w:sz w:val="26"/>
          <w:szCs w:val="26"/>
        </w:rPr>
        <w:t> ; (ii) M</w:t>
      </w:r>
      <w:r w:rsidRPr="004F01D3">
        <w:rPr>
          <w:rFonts w:ascii="Candara" w:hAnsi="Candara" w:cs="Arial"/>
          <w:sz w:val="26"/>
          <w:szCs w:val="26"/>
        </w:rPr>
        <w:t>ise en œuvre du Programme des 145 Territoires ;</w:t>
      </w:r>
      <w:r>
        <w:rPr>
          <w:rFonts w:ascii="Candara" w:hAnsi="Candara" w:cs="Arial"/>
          <w:sz w:val="26"/>
          <w:szCs w:val="26"/>
        </w:rPr>
        <w:t xml:space="preserve"> (iii) P</w:t>
      </w:r>
      <w:r w:rsidRPr="004F01D3">
        <w:rPr>
          <w:rFonts w:ascii="Candara" w:hAnsi="Candara" w:cs="Arial"/>
          <w:sz w:val="26"/>
          <w:szCs w:val="26"/>
        </w:rPr>
        <w:t xml:space="preserve">résence des Partenaires Techniques et Financiers en </w:t>
      </w:r>
      <w:r w:rsidR="00A657FE">
        <w:rPr>
          <w:rFonts w:ascii="Candara" w:hAnsi="Candara" w:cs="Arial"/>
          <w:sz w:val="26"/>
          <w:szCs w:val="26"/>
        </w:rPr>
        <w:t xml:space="preserve">Province </w:t>
      </w:r>
      <w:r w:rsidRPr="004F01D3">
        <w:rPr>
          <w:rFonts w:ascii="Candara" w:hAnsi="Candara" w:cs="Arial"/>
          <w:sz w:val="26"/>
          <w:szCs w:val="26"/>
        </w:rPr>
        <w:t>;</w:t>
      </w:r>
      <w:r>
        <w:rPr>
          <w:rFonts w:ascii="Candara" w:hAnsi="Candara" w:cs="Arial"/>
          <w:sz w:val="26"/>
          <w:szCs w:val="26"/>
        </w:rPr>
        <w:t xml:space="preserve"> (iv) O</w:t>
      </w:r>
      <w:r w:rsidRPr="004F01D3">
        <w:rPr>
          <w:rFonts w:ascii="Candara" w:hAnsi="Candara" w:cs="Arial"/>
          <w:sz w:val="26"/>
          <w:szCs w:val="26"/>
        </w:rPr>
        <w:t>rganisation des élections locales prochaines ;</w:t>
      </w:r>
      <w:r>
        <w:rPr>
          <w:rFonts w:ascii="Candara" w:hAnsi="Candara" w:cs="Arial"/>
          <w:sz w:val="26"/>
          <w:szCs w:val="26"/>
        </w:rPr>
        <w:t xml:space="preserve"> (v) D</w:t>
      </w:r>
      <w:r w:rsidRPr="004F01D3">
        <w:rPr>
          <w:rFonts w:ascii="Candara" w:hAnsi="Candara" w:cs="Arial"/>
          <w:sz w:val="26"/>
          <w:szCs w:val="26"/>
        </w:rPr>
        <w:t xml:space="preserve">otations du </w:t>
      </w:r>
      <w:r w:rsidRPr="004F01D3">
        <w:rPr>
          <w:rFonts w:ascii="Candara" w:hAnsi="Candara" w:cs="Arial"/>
          <w:sz w:val="26"/>
          <w:szCs w:val="26"/>
        </w:rPr>
        <w:lastRenderedPageBreak/>
        <w:t>Gouvernement Central des charrois automobiles aux Territoires ;</w:t>
      </w:r>
      <w:r>
        <w:rPr>
          <w:rFonts w:ascii="Candara" w:hAnsi="Candara" w:cs="Arial"/>
          <w:sz w:val="26"/>
          <w:szCs w:val="26"/>
        </w:rPr>
        <w:t xml:space="preserve"> (vi) D</w:t>
      </w:r>
      <w:r w:rsidRPr="004F01D3">
        <w:rPr>
          <w:rFonts w:ascii="Candara" w:hAnsi="Candara" w:cs="Arial"/>
          <w:sz w:val="26"/>
          <w:szCs w:val="26"/>
        </w:rPr>
        <w:t>otations du Gouvernement Provincial des charrois automobiles à certaines ETDs.</w:t>
      </w:r>
    </w:p>
    <w:p w14:paraId="34DBF2BB" w14:textId="77777777" w:rsidR="00634634" w:rsidRDefault="00634634" w:rsidP="00F72C38">
      <w:pPr>
        <w:spacing w:line="276" w:lineRule="auto"/>
        <w:jc w:val="both"/>
        <w:rPr>
          <w:rFonts w:ascii="Candara" w:hAnsi="Candara" w:cs="Arial"/>
          <w:sz w:val="26"/>
          <w:szCs w:val="26"/>
        </w:rPr>
      </w:pPr>
    </w:p>
    <w:p w14:paraId="74FBC32D" w14:textId="77777777" w:rsidR="00634634" w:rsidRPr="004F01D3" w:rsidRDefault="00634634" w:rsidP="00F72C38">
      <w:pPr>
        <w:spacing w:line="276" w:lineRule="auto"/>
        <w:jc w:val="both"/>
        <w:rPr>
          <w:rFonts w:ascii="Candara" w:hAnsi="Candara" w:cs="Arial"/>
          <w:sz w:val="26"/>
          <w:szCs w:val="26"/>
        </w:rPr>
      </w:pPr>
      <w:r w:rsidRPr="004F01D3">
        <w:rPr>
          <w:rFonts w:ascii="Candara" w:hAnsi="Candara" w:cs="Arial"/>
          <w:sz w:val="26"/>
          <w:szCs w:val="26"/>
        </w:rPr>
        <w:t>Concernant</w:t>
      </w:r>
      <w:r w:rsidRPr="006C2ABB">
        <w:rPr>
          <w:rFonts w:ascii="Candara" w:hAnsi="Candara" w:cs="Arial"/>
          <w:sz w:val="26"/>
          <w:szCs w:val="26"/>
        </w:rPr>
        <w:t xml:space="preserve"> les</w:t>
      </w:r>
      <w:r w:rsidRPr="004F01D3">
        <w:rPr>
          <w:rFonts w:ascii="Candara" w:hAnsi="Candara" w:cs="Arial"/>
          <w:b/>
          <w:sz w:val="26"/>
          <w:szCs w:val="26"/>
        </w:rPr>
        <w:t xml:space="preserve"> menaces</w:t>
      </w:r>
      <w:r w:rsidRPr="004F01D3">
        <w:rPr>
          <w:rFonts w:ascii="Candara" w:hAnsi="Candara" w:cs="Arial"/>
          <w:sz w:val="26"/>
          <w:szCs w:val="26"/>
        </w:rPr>
        <w:t>, les faits suivants ont été relevés :</w:t>
      </w:r>
      <w:r>
        <w:rPr>
          <w:rFonts w:ascii="Candara" w:hAnsi="Candara" w:cs="Arial"/>
          <w:sz w:val="26"/>
          <w:szCs w:val="26"/>
        </w:rPr>
        <w:t xml:space="preserve"> (i) T</w:t>
      </w:r>
      <w:r w:rsidRPr="004F01D3">
        <w:rPr>
          <w:rFonts w:ascii="Candara" w:hAnsi="Candara" w:cs="Arial"/>
          <w:sz w:val="26"/>
          <w:szCs w:val="26"/>
        </w:rPr>
        <w:t xml:space="preserve">ribalisme comme conséquence de la mauvaise interprétation du </w:t>
      </w:r>
      <w:r w:rsidRPr="004F01D3">
        <w:rPr>
          <w:rFonts w:ascii="Candara" w:hAnsi="Candara" w:cs="Arial"/>
          <w:sz w:val="26"/>
          <w:szCs w:val="26"/>
        </w:rPr>
        <w:lastRenderedPageBreak/>
        <w:t>concept de la décentralisation par les communautés de base ;</w:t>
      </w:r>
      <w:r>
        <w:rPr>
          <w:rFonts w:ascii="Candara" w:hAnsi="Candara" w:cs="Arial"/>
          <w:sz w:val="26"/>
          <w:szCs w:val="26"/>
        </w:rPr>
        <w:t xml:space="preserve"> (ii) F</w:t>
      </w:r>
      <w:r w:rsidRPr="004F01D3">
        <w:rPr>
          <w:rFonts w:ascii="Candara" w:hAnsi="Candara" w:cs="Arial"/>
          <w:sz w:val="26"/>
          <w:szCs w:val="26"/>
        </w:rPr>
        <w:t>aible volonté politique au niveau central dans la mise en œuvre effective de la décentralisation ;</w:t>
      </w:r>
      <w:r>
        <w:rPr>
          <w:rFonts w:ascii="Candara" w:hAnsi="Candara" w:cs="Arial"/>
          <w:sz w:val="26"/>
          <w:szCs w:val="26"/>
        </w:rPr>
        <w:t xml:space="preserve"> (iii) P</w:t>
      </w:r>
      <w:r w:rsidRPr="004F01D3">
        <w:rPr>
          <w:rFonts w:ascii="Candara" w:hAnsi="Candara" w:cs="Arial"/>
          <w:sz w:val="26"/>
          <w:szCs w:val="26"/>
        </w:rPr>
        <w:t>ersistance des conflits coutumiers et ces des compétences entre les ETDs ;</w:t>
      </w:r>
      <w:r>
        <w:rPr>
          <w:rFonts w:ascii="Candara" w:hAnsi="Candara" w:cs="Arial"/>
          <w:sz w:val="26"/>
          <w:szCs w:val="26"/>
        </w:rPr>
        <w:t xml:space="preserve"> (iv) N</w:t>
      </w:r>
      <w:r w:rsidRPr="004F01D3">
        <w:rPr>
          <w:rFonts w:ascii="Candara" w:hAnsi="Candara" w:cs="Arial"/>
          <w:sz w:val="26"/>
          <w:szCs w:val="26"/>
        </w:rPr>
        <w:t xml:space="preserve">on-respect des lois, instructions et procédures relatives à la gestion des ressources de la </w:t>
      </w:r>
      <w:r w:rsidR="00A657FE">
        <w:rPr>
          <w:rFonts w:ascii="Candara" w:hAnsi="Candara" w:cs="Arial"/>
          <w:sz w:val="26"/>
          <w:szCs w:val="26"/>
        </w:rPr>
        <w:t xml:space="preserve">Province </w:t>
      </w:r>
      <w:r w:rsidRPr="004F01D3">
        <w:rPr>
          <w:rFonts w:ascii="Candara" w:hAnsi="Candara" w:cs="Arial"/>
          <w:sz w:val="26"/>
          <w:szCs w:val="26"/>
        </w:rPr>
        <w:t>et des ETDs.</w:t>
      </w:r>
    </w:p>
    <w:p w14:paraId="797B8DFB" w14:textId="77777777" w:rsidR="00634634" w:rsidRDefault="00634634" w:rsidP="00F72C38">
      <w:pPr>
        <w:pStyle w:val="Paragraphedeliste"/>
        <w:tabs>
          <w:tab w:val="left" w:pos="265"/>
        </w:tabs>
        <w:spacing w:after="160" w:line="276" w:lineRule="auto"/>
        <w:ind w:left="109"/>
        <w:rPr>
          <w:rFonts w:ascii="Arial" w:hAnsi="Arial" w:cs="Arial"/>
          <w:highlight w:val="yellow"/>
        </w:rPr>
        <w:sectPr w:rsidR="00634634" w:rsidSect="0087582F">
          <w:type w:val="continuous"/>
          <w:pgSz w:w="11907" w:h="16840" w:code="9"/>
          <w:pgMar w:top="1134" w:right="709" w:bottom="1134" w:left="1134" w:header="720" w:footer="567" w:gutter="0"/>
          <w:cols w:num="2" w:space="720"/>
          <w:noEndnote/>
          <w:docGrid w:linePitch="272"/>
        </w:sectPr>
      </w:pPr>
    </w:p>
    <w:p w14:paraId="1402C11C" w14:textId="77777777" w:rsidR="00634634" w:rsidRPr="00FA2799" w:rsidRDefault="00634634" w:rsidP="00F72C38">
      <w:pPr>
        <w:pStyle w:val="BankNormal"/>
        <w:spacing w:line="276" w:lineRule="auto"/>
        <w:rPr>
          <w:rFonts w:ascii="Candara" w:hAnsi="Candara"/>
          <w:color w:val="000000"/>
          <w:highlight w:val="yellow"/>
          <w:lang w:val="fr-CD" w:eastAsia="fr-FR"/>
        </w:rPr>
        <w:sectPr w:rsidR="00634634" w:rsidRPr="00FA2799" w:rsidSect="0087582F">
          <w:type w:val="continuous"/>
          <w:pgSz w:w="11907" w:h="16840" w:code="9"/>
          <w:pgMar w:top="1134" w:right="709" w:bottom="1134" w:left="1134" w:header="720" w:footer="567" w:gutter="0"/>
          <w:cols w:num="2" w:space="720"/>
          <w:noEndnote/>
          <w:docGrid w:linePitch="272"/>
        </w:sectPr>
      </w:pPr>
    </w:p>
    <w:p w14:paraId="48B70A71" w14:textId="77777777" w:rsidR="00634634" w:rsidRPr="001C22D9" w:rsidRDefault="00634634" w:rsidP="00BD1E71">
      <w:pPr>
        <w:pStyle w:val="Titre2"/>
        <w:numPr>
          <w:ilvl w:val="2"/>
          <w:numId w:val="28"/>
        </w:numPr>
        <w:shd w:val="clear" w:color="auto" w:fill="B2C4DA"/>
        <w:spacing w:after="0" w:line="276" w:lineRule="auto"/>
        <w:ind w:left="1077" w:hanging="1077"/>
        <w:jc w:val="both"/>
        <w:rPr>
          <w:rFonts w:ascii="Candara" w:hAnsi="Candara"/>
          <w:smallCaps w:val="0"/>
          <w:color w:val="C00000"/>
          <w:sz w:val="28"/>
          <w:szCs w:val="28"/>
        </w:rPr>
      </w:pPr>
      <w:bookmarkStart w:id="154" w:name="_Toc135998246"/>
      <w:bookmarkStart w:id="155" w:name="_Toc138941650"/>
      <w:bookmarkStart w:id="156" w:name="_Toc146827245"/>
      <w:r w:rsidRPr="001C22D9">
        <w:rPr>
          <w:rFonts w:ascii="Candara" w:hAnsi="Candara"/>
          <w:smallCaps w:val="0"/>
          <w:color w:val="C00000"/>
          <w:sz w:val="28"/>
          <w:szCs w:val="28"/>
        </w:rPr>
        <w:lastRenderedPageBreak/>
        <w:t>Gouvernance administrative et judiciaire</w:t>
      </w:r>
      <w:bookmarkEnd w:id="151"/>
      <w:bookmarkEnd w:id="152"/>
      <w:bookmarkEnd w:id="153"/>
      <w:bookmarkEnd w:id="154"/>
      <w:bookmarkEnd w:id="155"/>
      <w:bookmarkEnd w:id="156"/>
    </w:p>
    <w:p w14:paraId="31185E87" w14:textId="77777777" w:rsidR="00634634" w:rsidRPr="00FA2799" w:rsidRDefault="00634634" w:rsidP="00634634">
      <w:pPr>
        <w:spacing w:line="276" w:lineRule="auto"/>
        <w:jc w:val="both"/>
        <w:rPr>
          <w:rFonts w:ascii="Candara" w:hAnsi="Candara" w:cs="Tahoma"/>
          <w:color w:val="000000"/>
          <w:highlight w:val="yellow"/>
        </w:rPr>
        <w:sectPr w:rsidR="00634634" w:rsidRPr="00FA2799" w:rsidSect="0087582F">
          <w:type w:val="continuous"/>
          <w:pgSz w:w="11907" w:h="16840" w:code="9"/>
          <w:pgMar w:top="1134" w:right="709" w:bottom="1134" w:left="1134" w:header="720" w:footer="567" w:gutter="0"/>
          <w:cols w:space="720"/>
          <w:noEndnote/>
          <w:docGrid w:linePitch="272"/>
        </w:sectPr>
      </w:pPr>
    </w:p>
    <w:p w14:paraId="0EEF33D8" w14:textId="77777777" w:rsidR="00634634" w:rsidRPr="00FA2799" w:rsidRDefault="00634634" w:rsidP="00634634">
      <w:pPr>
        <w:spacing w:line="276" w:lineRule="auto"/>
        <w:jc w:val="both"/>
        <w:rPr>
          <w:rFonts w:ascii="Candara" w:hAnsi="Candara" w:cs="Tahoma"/>
          <w:color w:val="000000"/>
          <w:sz w:val="14"/>
          <w:highlight w:val="yellow"/>
        </w:rPr>
      </w:pPr>
    </w:p>
    <w:p w14:paraId="09A48DEF" w14:textId="77777777" w:rsidR="00634634" w:rsidRPr="001C22D9" w:rsidRDefault="00634634" w:rsidP="00BD1E71">
      <w:pPr>
        <w:pStyle w:val="BankNormal"/>
        <w:numPr>
          <w:ilvl w:val="3"/>
          <w:numId w:val="28"/>
        </w:numPr>
        <w:shd w:val="clear" w:color="auto" w:fill="F7C890"/>
        <w:tabs>
          <w:tab w:val="left" w:pos="1843"/>
          <w:tab w:val="left" w:pos="2119"/>
        </w:tabs>
        <w:spacing w:line="276" w:lineRule="auto"/>
        <w:jc w:val="both"/>
        <w:rPr>
          <w:rFonts w:ascii="Candara" w:hAnsi="Candara"/>
          <w:b/>
          <w:color w:val="000000"/>
          <w:sz w:val="28"/>
          <w:szCs w:val="32"/>
          <w:lang w:val="fr-CD"/>
        </w:rPr>
      </w:pPr>
      <w:r w:rsidRPr="001C22D9">
        <w:rPr>
          <w:rFonts w:ascii="Candara" w:hAnsi="Candara"/>
          <w:b/>
          <w:color w:val="000000"/>
          <w:sz w:val="28"/>
          <w:szCs w:val="32"/>
          <w:lang w:val="fr-CD"/>
        </w:rPr>
        <w:t>JUSTICE</w:t>
      </w:r>
    </w:p>
    <w:p w14:paraId="08E5C09A" w14:textId="3FEF8975" w:rsidR="00634634" w:rsidRPr="00FA2799" w:rsidRDefault="003B6B7D" w:rsidP="00634634">
      <w:pPr>
        <w:pStyle w:val="BankNormal"/>
        <w:numPr>
          <w:ilvl w:val="0"/>
          <w:numId w:val="7"/>
        </w:numPr>
        <w:spacing w:after="0" w:line="276" w:lineRule="auto"/>
        <w:jc w:val="both"/>
        <w:rPr>
          <w:rFonts w:ascii="Candara" w:hAnsi="Candara"/>
          <w:b/>
          <w:color w:val="0070C0"/>
          <w:lang w:val="fr-CD"/>
        </w:rPr>
      </w:pPr>
      <w:r>
        <w:rPr>
          <w:noProof/>
          <w:lang w:val="fr-FR" w:eastAsia="fr-FR"/>
        </w:rPr>
        <w:drawing>
          <wp:anchor distT="0" distB="0" distL="114300" distR="114300" simplePos="0" relativeHeight="251709952" behindDoc="0" locked="0" layoutInCell="1" allowOverlap="1" wp14:anchorId="7B51F57C" wp14:editId="19B3BED1">
            <wp:simplePos x="0" y="0"/>
            <wp:positionH relativeFrom="column">
              <wp:posOffset>0</wp:posOffset>
            </wp:positionH>
            <wp:positionV relativeFrom="paragraph">
              <wp:posOffset>265430</wp:posOffset>
            </wp:positionV>
            <wp:extent cx="2966720" cy="2225675"/>
            <wp:effectExtent l="0" t="0" r="5080" b="3175"/>
            <wp:wrapTopAndBottom/>
            <wp:docPr id="126" name="Imag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66720" cy="2225675"/>
                    </a:xfrm>
                    <a:prstGeom prst="rect">
                      <a:avLst/>
                    </a:prstGeom>
                    <a:noFill/>
                    <a:ln>
                      <a:noFill/>
                    </a:ln>
                  </pic:spPr>
                </pic:pic>
              </a:graphicData>
            </a:graphic>
            <wp14:sizeRelH relativeFrom="page">
              <wp14:pctWidth>0</wp14:pctWidth>
            </wp14:sizeRelH>
            <wp14:sizeRelV relativeFrom="page">
              <wp14:pctHeight>0</wp14:pctHeight>
            </wp14:sizeRelV>
          </wp:anchor>
        </w:drawing>
      </w:r>
      <w:r w:rsidR="00634634" w:rsidRPr="00FA2799">
        <w:rPr>
          <w:rFonts w:ascii="Candara" w:hAnsi="Candara"/>
          <w:b/>
          <w:color w:val="0070C0"/>
          <w:lang w:val="fr-CD"/>
        </w:rPr>
        <w:t xml:space="preserve">Etat de lieux </w:t>
      </w:r>
    </w:p>
    <w:p w14:paraId="711A7EF4" w14:textId="77777777" w:rsidR="00634634" w:rsidRDefault="00634634" w:rsidP="00634634">
      <w:pPr>
        <w:tabs>
          <w:tab w:val="left" w:pos="1134"/>
        </w:tabs>
        <w:autoSpaceDE w:val="0"/>
        <w:autoSpaceDN w:val="0"/>
        <w:adjustRightInd w:val="0"/>
        <w:spacing w:after="120" w:line="276" w:lineRule="auto"/>
        <w:jc w:val="both"/>
        <w:rPr>
          <w:rFonts w:ascii="Candara" w:hAnsi="Candara" w:cs="Tahoma"/>
        </w:rPr>
        <w:sectPr w:rsidR="00634634" w:rsidSect="0087582F">
          <w:type w:val="continuous"/>
          <w:pgSz w:w="11907" w:h="16840" w:code="9"/>
          <w:pgMar w:top="1134" w:right="709" w:bottom="1134" w:left="1134" w:header="720" w:footer="567" w:gutter="0"/>
          <w:cols w:space="720"/>
          <w:noEndnote/>
          <w:docGrid w:linePitch="272"/>
        </w:sectPr>
      </w:pPr>
    </w:p>
    <w:p w14:paraId="20853A86" w14:textId="426BE2FB" w:rsidR="00AE03CB" w:rsidRDefault="00AE03CB" w:rsidP="00AE03CB">
      <w:pPr>
        <w:jc w:val="center"/>
        <w:rPr>
          <w:rFonts w:ascii="Candara" w:hAnsi="Candara" w:cs="Arial"/>
          <w:sz w:val="26"/>
          <w:szCs w:val="26"/>
        </w:rPr>
      </w:pPr>
      <w:r>
        <w:rPr>
          <w:rFonts w:ascii="Candara" w:hAnsi="Candara" w:cs="Arial"/>
          <w:sz w:val="20"/>
          <w:szCs w:val="20"/>
        </w:rPr>
        <w:t>Palais de Justice du Haut-Uele</w:t>
      </w:r>
    </w:p>
    <w:p w14:paraId="3222DF1A" w14:textId="77777777" w:rsidR="00AE03CB" w:rsidRDefault="00AE03CB" w:rsidP="00634634">
      <w:pPr>
        <w:jc w:val="both"/>
        <w:rPr>
          <w:rFonts w:ascii="Candara" w:hAnsi="Candara" w:cs="Arial"/>
          <w:sz w:val="26"/>
          <w:szCs w:val="26"/>
        </w:rPr>
      </w:pPr>
    </w:p>
    <w:p w14:paraId="7ED5B9AA" w14:textId="77777777" w:rsidR="00634634" w:rsidRPr="003630CC" w:rsidRDefault="00634634" w:rsidP="00F72C38">
      <w:pPr>
        <w:pStyle w:val="Paragraphedeliste"/>
        <w:numPr>
          <w:ilvl w:val="0"/>
          <w:numId w:val="63"/>
        </w:numPr>
        <w:tabs>
          <w:tab w:val="left" w:pos="993"/>
        </w:tabs>
        <w:spacing w:after="160"/>
        <w:ind w:left="0" w:firstLine="567"/>
        <w:jc w:val="both"/>
        <w:rPr>
          <w:rFonts w:ascii="Candara" w:hAnsi="Candara" w:cs="Arial"/>
          <w:sz w:val="26"/>
          <w:szCs w:val="26"/>
        </w:rPr>
      </w:pPr>
      <w:r w:rsidRPr="00F41B83">
        <w:rPr>
          <w:rFonts w:ascii="Candara" w:hAnsi="Candara" w:cs="Arial"/>
          <w:b/>
          <w:bCs/>
          <w:sz w:val="26"/>
          <w:szCs w:val="26"/>
        </w:rPr>
        <w:t xml:space="preserve">Le Secteur de la Justice </w:t>
      </w:r>
      <w:r w:rsidRPr="00F41B83">
        <w:rPr>
          <w:rFonts w:ascii="Candara" w:hAnsi="Candara" w:cs="Arial"/>
          <w:sz w:val="26"/>
          <w:szCs w:val="26"/>
        </w:rPr>
        <w:t>est un tout</w:t>
      </w:r>
      <w:r w:rsidRPr="003630CC">
        <w:rPr>
          <w:rFonts w:ascii="Candara" w:hAnsi="Candara" w:cs="Arial"/>
          <w:sz w:val="26"/>
          <w:szCs w:val="26"/>
        </w:rPr>
        <w:t xml:space="preserve"> comprenant les Institutions Judiciaires civiles et militaires, (relevant du Pouvoir judiciaire) et les Services administratifs (relevant du Ministère de la Justice et Garde des Sceaux). </w:t>
      </w:r>
    </w:p>
    <w:p w14:paraId="6840AB10" w14:textId="77777777" w:rsidR="00634634" w:rsidRPr="003630CC" w:rsidRDefault="00634634" w:rsidP="00634634">
      <w:pPr>
        <w:jc w:val="both"/>
        <w:rPr>
          <w:rFonts w:ascii="Candara" w:hAnsi="Candara" w:cs="Arial"/>
          <w:sz w:val="26"/>
          <w:szCs w:val="26"/>
        </w:rPr>
      </w:pPr>
      <w:r w:rsidRPr="003630CC">
        <w:rPr>
          <w:rFonts w:ascii="Candara" w:hAnsi="Candara" w:cs="Arial"/>
          <w:sz w:val="26"/>
          <w:szCs w:val="26"/>
        </w:rPr>
        <w:t xml:space="preserve">L’organisation judiciaire de la </w:t>
      </w:r>
      <w:r w:rsidR="00A657FE">
        <w:rPr>
          <w:rFonts w:ascii="Candara" w:hAnsi="Candara" w:cs="Arial"/>
          <w:sz w:val="26"/>
          <w:szCs w:val="26"/>
        </w:rPr>
        <w:t xml:space="preserve">Province </w:t>
      </w:r>
      <w:r w:rsidRPr="003630CC">
        <w:rPr>
          <w:rFonts w:ascii="Candara" w:hAnsi="Candara" w:cs="Arial"/>
          <w:sz w:val="26"/>
          <w:szCs w:val="26"/>
        </w:rPr>
        <w:t xml:space="preserve">du </w:t>
      </w:r>
      <w:r w:rsidR="00A657FE">
        <w:rPr>
          <w:rFonts w:ascii="Candara" w:hAnsi="Candara" w:cs="Arial"/>
          <w:sz w:val="26"/>
          <w:szCs w:val="26"/>
        </w:rPr>
        <w:t xml:space="preserve">Haut-Uele </w:t>
      </w:r>
      <w:r w:rsidRPr="003630CC">
        <w:rPr>
          <w:rFonts w:ascii="Candara" w:hAnsi="Candara" w:cs="Arial"/>
          <w:sz w:val="26"/>
          <w:szCs w:val="26"/>
        </w:rPr>
        <w:t>s’appuie sur deux types de juridictions, notamment : Les juridictions civiles et les juridictions militaires.</w:t>
      </w:r>
    </w:p>
    <w:p w14:paraId="13EF6BD8" w14:textId="77777777" w:rsidR="00634634" w:rsidRPr="003630CC" w:rsidRDefault="00634634" w:rsidP="00BD1E71">
      <w:pPr>
        <w:pStyle w:val="Paragraphedeliste"/>
        <w:numPr>
          <w:ilvl w:val="0"/>
          <w:numId w:val="63"/>
        </w:numPr>
        <w:tabs>
          <w:tab w:val="left" w:pos="993"/>
        </w:tabs>
        <w:spacing w:after="160"/>
        <w:ind w:left="0" w:firstLine="567"/>
        <w:jc w:val="both"/>
        <w:rPr>
          <w:rFonts w:ascii="Candara" w:hAnsi="Candara" w:cs="Arial"/>
          <w:sz w:val="26"/>
          <w:szCs w:val="26"/>
        </w:rPr>
      </w:pPr>
      <w:r w:rsidRPr="003630CC">
        <w:rPr>
          <w:rFonts w:ascii="Candara" w:hAnsi="Candara" w:cs="Arial"/>
          <w:b/>
          <w:sz w:val="26"/>
          <w:szCs w:val="26"/>
        </w:rPr>
        <w:t>Les juridictions civiles</w:t>
      </w:r>
      <w:r w:rsidRPr="003630CC">
        <w:rPr>
          <w:rFonts w:ascii="Candara" w:hAnsi="Candara" w:cs="Arial"/>
          <w:sz w:val="26"/>
          <w:szCs w:val="26"/>
        </w:rPr>
        <w:t xml:space="preserve"> comprennent : une Cour d’Appel du Haut-Uele, un Parquet Général près la Cour d’Appel du Haut-Uele, un Tribunal de </w:t>
      </w:r>
      <w:r w:rsidRPr="003630CC">
        <w:rPr>
          <w:rFonts w:ascii="Candara" w:hAnsi="Candara" w:cs="Arial"/>
          <w:sz w:val="26"/>
          <w:szCs w:val="26"/>
        </w:rPr>
        <w:lastRenderedPageBreak/>
        <w:t>Grande Instance du Haut-U</w:t>
      </w:r>
      <w:r w:rsidR="00F41B83">
        <w:rPr>
          <w:rFonts w:ascii="Candara" w:hAnsi="Candara" w:cs="Arial"/>
          <w:sz w:val="26"/>
          <w:szCs w:val="26"/>
          <w:lang w:val="fr-CD"/>
        </w:rPr>
        <w:t>e</w:t>
      </w:r>
      <w:r w:rsidRPr="003630CC">
        <w:rPr>
          <w:rFonts w:ascii="Candara" w:hAnsi="Candara" w:cs="Arial"/>
          <w:sz w:val="26"/>
          <w:szCs w:val="26"/>
        </w:rPr>
        <w:t>l</w:t>
      </w:r>
      <w:r w:rsidR="00F41B83">
        <w:rPr>
          <w:rFonts w:ascii="Candara" w:hAnsi="Candara" w:cs="Arial"/>
          <w:sz w:val="26"/>
          <w:szCs w:val="26"/>
          <w:lang w:val="fr-CD"/>
        </w:rPr>
        <w:t>e</w:t>
      </w:r>
      <w:r w:rsidRPr="003630CC">
        <w:rPr>
          <w:rFonts w:ascii="Candara" w:hAnsi="Candara" w:cs="Arial"/>
          <w:sz w:val="26"/>
          <w:szCs w:val="26"/>
        </w:rPr>
        <w:t>, un Parquet de la République près le Tribunal de Grande Instance du Haut-Uele, cinq (5) Tribunaux de Paix (DUNGU, NIANGARA, RUNGU, WAMBA ET WATSA) et cinq (5)Parquets près les Tribunaux de Paix (de DUNGU, NIANGARA, RUNGU, WAMBA ET WATSA) ;</w:t>
      </w:r>
    </w:p>
    <w:p w14:paraId="6308E794" w14:textId="77777777" w:rsidR="00634634" w:rsidRPr="003630CC" w:rsidRDefault="00634634" w:rsidP="00BD1E71">
      <w:pPr>
        <w:pStyle w:val="Paragraphedeliste"/>
        <w:numPr>
          <w:ilvl w:val="0"/>
          <w:numId w:val="63"/>
        </w:numPr>
        <w:tabs>
          <w:tab w:val="left" w:pos="993"/>
        </w:tabs>
        <w:spacing w:after="160"/>
        <w:ind w:left="0" w:firstLine="567"/>
        <w:jc w:val="both"/>
        <w:rPr>
          <w:rFonts w:ascii="Candara" w:hAnsi="Candara" w:cs="Arial"/>
          <w:sz w:val="26"/>
          <w:szCs w:val="26"/>
        </w:rPr>
      </w:pPr>
      <w:r w:rsidRPr="003630CC">
        <w:rPr>
          <w:rFonts w:ascii="Candara" w:hAnsi="Candara" w:cs="Arial"/>
          <w:b/>
          <w:sz w:val="26"/>
          <w:szCs w:val="26"/>
        </w:rPr>
        <w:t>Les juridictions Militaires</w:t>
      </w:r>
      <w:r w:rsidRPr="003630CC">
        <w:rPr>
          <w:rFonts w:ascii="Candara" w:hAnsi="Candara" w:cs="Arial"/>
          <w:sz w:val="26"/>
          <w:szCs w:val="26"/>
        </w:rPr>
        <w:t xml:space="preserve"> comprennent : un Tribunal Militaire de Garnison du Haut-Uélé, un Auditorat de Garnison Militaire près le Tribunal Militaire du Haut-Uélé, deux (2) extensions de l’Auditorat Militaire dans les Territoires de DNGU et WATSA.</w:t>
      </w:r>
    </w:p>
    <w:p w14:paraId="67A8F5C0" w14:textId="77777777" w:rsidR="00634634" w:rsidRPr="003630CC" w:rsidRDefault="00634634" w:rsidP="00BD1E71">
      <w:pPr>
        <w:pStyle w:val="Paragraphedeliste"/>
        <w:numPr>
          <w:ilvl w:val="0"/>
          <w:numId w:val="63"/>
        </w:numPr>
        <w:spacing w:after="160"/>
        <w:jc w:val="both"/>
        <w:rPr>
          <w:rFonts w:ascii="Candara" w:hAnsi="Candara" w:cs="Arial"/>
          <w:sz w:val="26"/>
          <w:szCs w:val="26"/>
        </w:rPr>
      </w:pPr>
      <w:r w:rsidRPr="003630CC">
        <w:rPr>
          <w:rFonts w:ascii="Candara" w:hAnsi="Candara" w:cs="Arial"/>
          <w:b/>
          <w:sz w:val="26"/>
          <w:szCs w:val="26"/>
        </w:rPr>
        <w:t>Existences des Services administratifs</w:t>
      </w:r>
      <w:r w:rsidRPr="003630CC">
        <w:rPr>
          <w:rFonts w:ascii="Candara" w:hAnsi="Candara" w:cs="Arial"/>
          <w:sz w:val="26"/>
          <w:szCs w:val="26"/>
        </w:rPr>
        <w:t xml:space="preserve"> :</w:t>
      </w:r>
    </w:p>
    <w:p w14:paraId="57E8B08C" w14:textId="77777777" w:rsidR="00634634" w:rsidRPr="003630CC" w:rsidRDefault="00634634" w:rsidP="00634634">
      <w:pPr>
        <w:tabs>
          <w:tab w:val="left" w:pos="851"/>
        </w:tabs>
        <w:ind w:left="360" w:firstLine="207"/>
        <w:jc w:val="both"/>
        <w:rPr>
          <w:rFonts w:ascii="Candara" w:hAnsi="Candara" w:cs="Arial"/>
          <w:sz w:val="26"/>
          <w:szCs w:val="26"/>
        </w:rPr>
      </w:pPr>
      <w:r w:rsidRPr="003630CC">
        <w:rPr>
          <w:rFonts w:ascii="Candara" w:hAnsi="Candara" w:cs="Arial"/>
          <w:sz w:val="26"/>
          <w:szCs w:val="26"/>
        </w:rPr>
        <w:t>•</w:t>
      </w:r>
      <w:r w:rsidRPr="003630CC">
        <w:rPr>
          <w:rFonts w:ascii="Candara" w:hAnsi="Candara" w:cs="Arial"/>
          <w:sz w:val="26"/>
          <w:szCs w:val="26"/>
        </w:rPr>
        <w:tab/>
        <w:t>La Division Provinciale de la Justice et Garde de sceaux ;</w:t>
      </w:r>
    </w:p>
    <w:p w14:paraId="14C9D6FC" w14:textId="77777777" w:rsidR="00634634" w:rsidRPr="003630CC" w:rsidRDefault="00634634" w:rsidP="00634634">
      <w:pPr>
        <w:tabs>
          <w:tab w:val="left" w:pos="851"/>
        </w:tabs>
        <w:ind w:left="360" w:firstLine="207"/>
        <w:jc w:val="both"/>
        <w:rPr>
          <w:rFonts w:ascii="Candara" w:hAnsi="Candara" w:cs="Arial"/>
          <w:sz w:val="26"/>
          <w:szCs w:val="26"/>
        </w:rPr>
      </w:pPr>
      <w:r w:rsidRPr="003630CC">
        <w:rPr>
          <w:rFonts w:ascii="Candara" w:hAnsi="Candara" w:cs="Arial"/>
          <w:sz w:val="26"/>
          <w:szCs w:val="26"/>
        </w:rPr>
        <w:t>•</w:t>
      </w:r>
      <w:r w:rsidRPr="003630CC">
        <w:rPr>
          <w:rFonts w:ascii="Candara" w:hAnsi="Candara" w:cs="Arial"/>
          <w:sz w:val="26"/>
          <w:szCs w:val="26"/>
        </w:rPr>
        <w:tab/>
        <w:t>La Prison Centrale d’Isiro ;</w:t>
      </w:r>
    </w:p>
    <w:p w14:paraId="1E493925" w14:textId="77777777" w:rsidR="00634634" w:rsidRPr="003630CC" w:rsidRDefault="00634634" w:rsidP="00634634">
      <w:pPr>
        <w:tabs>
          <w:tab w:val="left" w:pos="851"/>
        </w:tabs>
        <w:ind w:left="360" w:firstLine="207"/>
        <w:jc w:val="both"/>
        <w:rPr>
          <w:rFonts w:ascii="Candara" w:hAnsi="Candara" w:cs="Arial"/>
          <w:sz w:val="26"/>
          <w:szCs w:val="26"/>
        </w:rPr>
      </w:pPr>
      <w:r w:rsidRPr="003630CC">
        <w:rPr>
          <w:rFonts w:ascii="Candara" w:hAnsi="Candara" w:cs="Arial"/>
          <w:sz w:val="26"/>
          <w:szCs w:val="26"/>
        </w:rPr>
        <w:t>•</w:t>
      </w:r>
      <w:r w:rsidRPr="003630CC">
        <w:rPr>
          <w:rFonts w:ascii="Candara" w:hAnsi="Candara" w:cs="Arial"/>
          <w:sz w:val="26"/>
          <w:szCs w:val="26"/>
        </w:rPr>
        <w:tab/>
        <w:t xml:space="preserve">La prison de territoires d’Aba, Dungu, Faradje, Niangara et Watsa. </w:t>
      </w:r>
    </w:p>
    <w:p w14:paraId="7A2211BC" w14:textId="77777777" w:rsidR="00634634" w:rsidRPr="003630CC" w:rsidRDefault="00634634" w:rsidP="00634634">
      <w:pPr>
        <w:ind w:left="360"/>
        <w:jc w:val="both"/>
        <w:rPr>
          <w:rFonts w:ascii="Candara" w:hAnsi="Candara" w:cs="Arial"/>
          <w:sz w:val="26"/>
          <w:szCs w:val="26"/>
        </w:rPr>
      </w:pPr>
      <w:r w:rsidRPr="003630CC">
        <w:rPr>
          <w:rFonts w:ascii="Candara" w:hAnsi="Candara" w:cs="Arial"/>
          <w:sz w:val="26"/>
          <w:szCs w:val="26"/>
        </w:rPr>
        <w:t>-</w:t>
      </w:r>
      <w:r w:rsidRPr="003630CC">
        <w:rPr>
          <w:rFonts w:ascii="Candara" w:hAnsi="Candara" w:cs="Arial"/>
          <w:sz w:val="26"/>
          <w:szCs w:val="26"/>
        </w:rPr>
        <w:tab/>
        <w:t>L’existence du Service Notarial ;</w:t>
      </w:r>
    </w:p>
    <w:p w14:paraId="080F5C93" w14:textId="77777777" w:rsidR="00634634" w:rsidRPr="003630CC" w:rsidRDefault="00634634" w:rsidP="00634634">
      <w:pPr>
        <w:ind w:left="360"/>
        <w:jc w:val="both"/>
        <w:rPr>
          <w:rFonts w:ascii="Candara" w:hAnsi="Candara" w:cs="Arial"/>
          <w:sz w:val="26"/>
          <w:szCs w:val="26"/>
        </w:rPr>
      </w:pPr>
      <w:r w:rsidRPr="003630CC">
        <w:rPr>
          <w:rFonts w:ascii="Candara" w:hAnsi="Candara" w:cs="Arial"/>
          <w:sz w:val="26"/>
          <w:szCs w:val="26"/>
        </w:rPr>
        <w:t>-</w:t>
      </w:r>
      <w:r w:rsidRPr="003630CC">
        <w:rPr>
          <w:rFonts w:ascii="Candara" w:hAnsi="Candara" w:cs="Arial"/>
          <w:sz w:val="26"/>
          <w:szCs w:val="26"/>
        </w:rPr>
        <w:tab/>
        <w:t>La Division Provinciale des Droits Humains ;</w:t>
      </w:r>
    </w:p>
    <w:p w14:paraId="505F2FDE" w14:textId="77777777" w:rsidR="00634634" w:rsidRPr="003630CC" w:rsidRDefault="00634634" w:rsidP="00BD1E71">
      <w:pPr>
        <w:pStyle w:val="Paragraphedeliste"/>
        <w:numPr>
          <w:ilvl w:val="0"/>
          <w:numId w:val="64"/>
        </w:numPr>
        <w:spacing w:after="160"/>
        <w:ind w:left="0" w:firstLine="360"/>
        <w:jc w:val="both"/>
        <w:rPr>
          <w:rFonts w:ascii="Candara" w:hAnsi="Candara" w:cs="Arial"/>
          <w:sz w:val="26"/>
          <w:szCs w:val="26"/>
        </w:rPr>
      </w:pPr>
      <w:r w:rsidRPr="003630CC">
        <w:rPr>
          <w:rFonts w:ascii="Candara" w:hAnsi="Candara" w:cs="Arial"/>
          <w:sz w:val="26"/>
          <w:szCs w:val="26"/>
        </w:rPr>
        <w:t xml:space="preserve">La Prison centrale d’Isiro fonctionne dans un vieux dépôt de l’Agence Maritime International du Zaïre (AMIZA) destiné </w:t>
      </w:r>
      <w:r w:rsidRPr="003630CC">
        <w:rPr>
          <w:rFonts w:ascii="Candara" w:hAnsi="Candara" w:cs="Arial"/>
          <w:sz w:val="26"/>
          <w:szCs w:val="26"/>
        </w:rPr>
        <w:lastRenderedPageBreak/>
        <w:t xml:space="preserve">pour le stockage de café mesurant 20 mètres de longueur et 17 mètres de largeur, transformé en prison avec une capacité d’accueil de 40 détenus. Cependant, elle regorge actuellement 250 détenus.  </w:t>
      </w:r>
    </w:p>
    <w:p w14:paraId="6EBC47E3" w14:textId="77777777" w:rsidR="00634634" w:rsidRDefault="00634634" w:rsidP="00F72C38">
      <w:pPr>
        <w:tabs>
          <w:tab w:val="left" w:pos="567"/>
        </w:tabs>
        <w:spacing w:line="276" w:lineRule="auto"/>
        <w:jc w:val="both"/>
        <w:rPr>
          <w:rFonts w:ascii="Arial" w:hAnsi="Arial" w:cs="Arial"/>
          <w:sz w:val="20"/>
          <w:szCs w:val="28"/>
          <w:highlight w:val="yellow"/>
        </w:rPr>
        <w:sectPr w:rsidR="00634634" w:rsidSect="0087582F">
          <w:type w:val="continuous"/>
          <w:pgSz w:w="11907" w:h="16840" w:code="9"/>
          <w:pgMar w:top="1134" w:right="709" w:bottom="1134" w:left="1134" w:header="720" w:footer="567" w:gutter="0"/>
          <w:cols w:num="2" w:space="720"/>
          <w:noEndnote/>
          <w:docGrid w:linePitch="272"/>
        </w:sectPr>
      </w:pPr>
      <w:r w:rsidRPr="003630CC">
        <w:rPr>
          <w:rFonts w:ascii="Candara" w:hAnsi="Candara" w:cs="Arial"/>
          <w:sz w:val="26"/>
          <w:szCs w:val="26"/>
        </w:rPr>
        <w:lastRenderedPageBreak/>
        <w:t>Cependant, on observe des cas de partialité de la justice, des violations des droits humains, la non implantation des Tribunaux de Paix dans certains Territoires</w:t>
      </w:r>
      <w:r>
        <w:rPr>
          <w:rFonts w:ascii="Candara" w:hAnsi="Candara" w:cs="Arial"/>
          <w:sz w:val="26"/>
          <w:szCs w:val="26"/>
        </w:rPr>
        <w:t>.</w:t>
      </w:r>
    </w:p>
    <w:p w14:paraId="481ED36A" w14:textId="77777777" w:rsidR="00634634" w:rsidRPr="006C2ABB" w:rsidRDefault="00634634" w:rsidP="00634634">
      <w:pPr>
        <w:pStyle w:val="BankNormal"/>
        <w:numPr>
          <w:ilvl w:val="0"/>
          <w:numId w:val="7"/>
        </w:numPr>
        <w:spacing w:after="0" w:line="276" w:lineRule="auto"/>
        <w:jc w:val="both"/>
        <w:rPr>
          <w:rFonts w:ascii="Candara" w:hAnsi="Candara"/>
          <w:b/>
          <w:color w:val="0070C0"/>
          <w:sz w:val="26"/>
          <w:szCs w:val="26"/>
          <w:lang w:val="fr-CD"/>
        </w:rPr>
      </w:pPr>
      <w:r w:rsidRPr="006C2ABB">
        <w:rPr>
          <w:rFonts w:ascii="Candara" w:hAnsi="Candara"/>
          <w:b/>
          <w:color w:val="0070C0"/>
          <w:sz w:val="26"/>
          <w:szCs w:val="26"/>
          <w:lang w:val="fr-CD"/>
        </w:rPr>
        <w:lastRenderedPageBreak/>
        <w:t>Analyse diagnostique</w:t>
      </w:r>
    </w:p>
    <w:p w14:paraId="61A15E66" w14:textId="77777777" w:rsidR="00634634" w:rsidRDefault="00634634" w:rsidP="00634634">
      <w:pPr>
        <w:tabs>
          <w:tab w:val="left" w:pos="1134"/>
        </w:tabs>
        <w:autoSpaceDE w:val="0"/>
        <w:autoSpaceDN w:val="0"/>
        <w:adjustRightInd w:val="0"/>
        <w:spacing w:after="120" w:line="276" w:lineRule="auto"/>
        <w:jc w:val="both"/>
        <w:rPr>
          <w:rFonts w:ascii="Candara" w:hAnsi="Candara" w:cs="Tahoma"/>
        </w:rPr>
        <w:sectPr w:rsidR="00634634" w:rsidSect="0087582F">
          <w:type w:val="continuous"/>
          <w:pgSz w:w="11907" w:h="16840" w:code="9"/>
          <w:pgMar w:top="1134" w:right="709" w:bottom="1134" w:left="1134" w:header="720" w:footer="567" w:gutter="0"/>
          <w:cols w:space="720"/>
          <w:noEndnote/>
          <w:docGrid w:linePitch="272"/>
        </w:sectPr>
      </w:pPr>
    </w:p>
    <w:p w14:paraId="06AF678B" w14:textId="77777777" w:rsidR="00634634" w:rsidRPr="004D0C85" w:rsidRDefault="00634634" w:rsidP="005A66D1">
      <w:pPr>
        <w:tabs>
          <w:tab w:val="left" w:pos="567"/>
        </w:tabs>
        <w:spacing w:line="276" w:lineRule="auto"/>
        <w:jc w:val="both"/>
        <w:rPr>
          <w:rFonts w:ascii="Candara" w:hAnsi="Candara" w:cs="Arial"/>
          <w:sz w:val="26"/>
          <w:szCs w:val="26"/>
        </w:rPr>
      </w:pPr>
      <w:r w:rsidRPr="004D0C85">
        <w:rPr>
          <w:rFonts w:ascii="Candara" w:hAnsi="Candara" w:cs="Arial"/>
          <w:b/>
          <w:sz w:val="26"/>
          <w:szCs w:val="26"/>
        </w:rPr>
        <w:lastRenderedPageBreak/>
        <w:t>Les forces</w:t>
      </w:r>
      <w:r w:rsidRPr="004D0C85">
        <w:rPr>
          <w:rFonts w:ascii="Candara" w:hAnsi="Candara" w:cs="Arial"/>
          <w:sz w:val="26"/>
          <w:szCs w:val="26"/>
        </w:rPr>
        <w:t xml:space="preserve"> suivantes ont été relevées dans ce secteur :</w:t>
      </w:r>
      <w:r>
        <w:rPr>
          <w:rFonts w:ascii="Candara" w:hAnsi="Candara" w:cs="Arial"/>
          <w:sz w:val="26"/>
          <w:szCs w:val="26"/>
        </w:rPr>
        <w:t xml:space="preserve"> (i) I</w:t>
      </w:r>
      <w:r w:rsidRPr="004D0C85">
        <w:rPr>
          <w:rFonts w:ascii="Candara" w:hAnsi="Candara" w:cs="Arial"/>
          <w:sz w:val="26"/>
          <w:szCs w:val="26"/>
        </w:rPr>
        <w:t xml:space="preserve">nstallation de Cour et Tribunaux dans la </w:t>
      </w:r>
      <w:r w:rsidR="00A657FE">
        <w:rPr>
          <w:rFonts w:ascii="Candara" w:hAnsi="Candara" w:cs="Arial"/>
          <w:sz w:val="26"/>
          <w:szCs w:val="26"/>
        </w:rPr>
        <w:t xml:space="preserve">Province </w:t>
      </w:r>
      <w:r w:rsidRPr="004D0C85">
        <w:rPr>
          <w:rFonts w:ascii="Candara" w:hAnsi="Candara" w:cs="Arial"/>
          <w:sz w:val="26"/>
          <w:szCs w:val="26"/>
        </w:rPr>
        <w:t xml:space="preserve">du </w:t>
      </w:r>
      <w:r w:rsidR="00A657FE">
        <w:rPr>
          <w:rFonts w:ascii="Candara" w:hAnsi="Candara" w:cs="Arial"/>
          <w:sz w:val="26"/>
          <w:szCs w:val="26"/>
        </w:rPr>
        <w:t xml:space="preserve">Haut-Uele </w:t>
      </w:r>
      <w:r w:rsidRPr="004D0C85">
        <w:rPr>
          <w:rFonts w:ascii="Candara" w:hAnsi="Candara" w:cs="Arial"/>
          <w:sz w:val="26"/>
          <w:szCs w:val="26"/>
        </w:rPr>
        <w:t>;</w:t>
      </w:r>
      <w:r>
        <w:rPr>
          <w:rFonts w:ascii="Candara" w:hAnsi="Candara" w:cs="Arial"/>
          <w:sz w:val="26"/>
          <w:szCs w:val="26"/>
        </w:rPr>
        <w:t xml:space="preserve"> (ii) I</w:t>
      </w:r>
      <w:r w:rsidRPr="004D0C85">
        <w:rPr>
          <w:rFonts w:ascii="Candara" w:hAnsi="Candara" w:cs="Arial"/>
          <w:sz w:val="26"/>
          <w:szCs w:val="26"/>
        </w:rPr>
        <w:t>nstallation de la Division provinciale de la Justice et Garde des Sceaux ;</w:t>
      </w:r>
      <w:r>
        <w:rPr>
          <w:rFonts w:ascii="Candara" w:hAnsi="Candara" w:cs="Arial"/>
          <w:sz w:val="26"/>
          <w:szCs w:val="26"/>
        </w:rPr>
        <w:t xml:space="preserve"> (iii) M</w:t>
      </w:r>
      <w:r w:rsidRPr="004D0C85">
        <w:rPr>
          <w:rFonts w:ascii="Candara" w:hAnsi="Candara" w:cs="Arial"/>
          <w:sz w:val="26"/>
          <w:szCs w:val="26"/>
        </w:rPr>
        <w:t>ise en place de la Division provinciale des Droits-Humains</w:t>
      </w:r>
      <w:r>
        <w:rPr>
          <w:rFonts w:ascii="Candara" w:hAnsi="Candara" w:cs="Arial"/>
          <w:sz w:val="26"/>
          <w:szCs w:val="26"/>
        </w:rPr>
        <w:t> ; (iv) P</w:t>
      </w:r>
      <w:r w:rsidRPr="004D0C85">
        <w:rPr>
          <w:rFonts w:ascii="Candara" w:hAnsi="Candara" w:cs="Arial"/>
          <w:sz w:val="26"/>
          <w:szCs w:val="26"/>
        </w:rPr>
        <w:t>résence des Magistrats dans toutes les juri</w:t>
      </w:r>
      <w:r>
        <w:rPr>
          <w:rFonts w:ascii="Candara" w:hAnsi="Candara" w:cs="Arial"/>
          <w:sz w:val="26"/>
          <w:szCs w:val="26"/>
        </w:rPr>
        <w:t>dictions Civiles et Militaires.</w:t>
      </w:r>
    </w:p>
    <w:p w14:paraId="1223F5F9" w14:textId="77777777" w:rsidR="00634634" w:rsidRPr="004D0C85" w:rsidRDefault="00634634" w:rsidP="005A66D1">
      <w:pPr>
        <w:tabs>
          <w:tab w:val="left" w:pos="567"/>
        </w:tabs>
        <w:spacing w:line="276" w:lineRule="auto"/>
        <w:jc w:val="both"/>
        <w:rPr>
          <w:rFonts w:ascii="Candara" w:hAnsi="Candara" w:cs="Arial"/>
          <w:sz w:val="26"/>
          <w:szCs w:val="26"/>
        </w:rPr>
      </w:pPr>
      <w:r w:rsidRPr="004D0C85">
        <w:rPr>
          <w:rFonts w:ascii="Candara" w:hAnsi="Candara" w:cs="Arial"/>
          <w:sz w:val="26"/>
          <w:szCs w:val="26"/>
        </w:rPr>
        <w:t xml:space="preserve">Quant </w:t>
      </w:r>
      <w:r w:rsidRPr="006C2ABB">
        <w:rPr>
          <w:rFonts w:ascii="Candara" w:hAnsi="Candara" w:cs="Arial"/>
          <w:sz w:val="26"/>
          <w:szCs w:val="26"/>
        </w:rPr>
        <w:t>aux</w:t>
      </w:r>
      <w:r w:rsidRPr="004D0C85">
        <w:rPr>
          <w:rFonts w:ascii="Candara" w:hAnsi="Candara" w:cs="Arial"/>
          <w:b/>
          <w:sz w:val="26"/>
          <w:szCs w:val="26"/>
        </w:rPr>
        <w:t xml:space="preserve"> faiblesses</w:t>
      </w:r>
      <w:r w:rsidRPr="004D0C85">
        <w:rPr>
          <w:rFonts w:ascii="Candara" w:hAnsi="Candara" w:cs="Arial"/>
          <w:sz w:val="26"/>
          <w:szCs w:val="26"/>
        </w:rPr>
        <w:t>, les faits suivants ont été dégagés :</w:t>
      </w:r>
      <w:r>
        <w:rPr>
          <w:rFonts w:ascii="Candara" w:hAnsi="Candara" w:cs="Arial"/>
          <w:sz w:val="26"/>
          <w:szCs w:val="26"/>
        </w:rPr>
        <w:t xml:space="preserve"> (i) A</w:t>
      </w:r>
      <w:r w:rsidRPr="004D0C85">
        <w:rPr>
          <w:rFonts w:ascii="Candara" w:hAnsi="Candara" w:cs="Arial"/>
          <w:sz w:val="26"/>
          <w:szCs w:val="26"/>
        </w:rPr>
        <w:t>bsence des Tribunaux : pour Enfant, de Travail, de Commerce ;</w:t>
      </w:r>
      <w:r>
        <w:rPr>
          <w:rFonts w:ascii="Candara" w:hAnsi="Candara" w:cs="Arial"/>
          <w:sz w:val="26"/>
          <w:szCs w:val="26"/>
        </w:rPr>
        <w:t xml:space="preserve"> (ii)  N</w:t>
      </w:r>
      <w:r w:rsidRPr="004D0C85">
        <w:rPr>
          <w:rFonts w:ascii="Candara" w:hAnsi="Candara" w:cs="Arial"/>
          <w:sz w:val="26"/>
          <w:szCs w:val="26"/>
        </w:rPr>
        <w:t>on-respect de délai de prononcer des jugements ;</w:t>
      </w:r>
      <w:r>
        <w:rPr>
          <w:rFonts w:ascii="Candara" w:hAnsi="Candara" w:cs="Arial"/>
          <w:sz w:val="26"/>
          <w:szCs w:val="26"/>
        </w:rPr>
        <w:t xml:space="preserve"> (iii) </w:t>
      </w:r>
      <w:r w:rsidRPr="004D0C85">
        <w:rPr>
          <w:rFonts w:ascii="Candara" w:hAnsi="Candara" w:cs="Arial"/>
          <w:sz w:val="26"/>
          <w:szCs w:val="26"/>
        </w:rPr>
        <w:t>Le mauvais état des établissements pénitentiaires (sans installation hygiénique, ni Centre de Santé) ;</w:t>
      </w:r>
      <w:r>
        <w:rPr>
          <w:rFonts w:ascii="Candara" w:hAnsi="Candara" w:cs="Arial"/>
          <w:sz w:val="26"/>
          <w:szCs w:val="26"/>
        </w:rPr>
        <w:t xml:space="preserve"> (iv) </w:t>
      </w:r>
      <w:r w:rsidRPr="004D0C85">
        <w:rPr>
          <w:rFonts w:ascii="Candara" w:hAnsi="Candara" w:cs="Arial"/>
          <w:sz w:val="26"/>
          <w:szCs w:val="26"/>
        </w:rPr>
        <w:t>Manque des établissements de Garde pour les enfants en sigle « EGE » ;</w:t>
      </w:r>
      <w:r>
        <w:rPr>
          <w:rFonts w:ascii="Candara" w:hAnsi="Candara" w:cs="Arial"/>
          <w:sz w:val="26"/>
          <w:szCs w:val="26"/>
        </w:rPr>
        <w:t xml:space="preserve"> (v) </w:t>
      </w:r>
      <w:r w:rsidRPr="004D0C85">
        <w:rPr>
          <w:rFonts w:ascii="Candara" w:hAnsi="Candara" w:cs="Arial"/>
          <w:sz w:val="26"/>
          <w:szCs w:val="26"/>
        </w:rPr>
        <w:t>Le faible effectif des agents de l’Etat dans les prisons ;</w:t>
      </w:r>
      <w:r>
        <w:rPr>
          <w:rFonts w:ascii="Candara" w:hAnsi="Candara" w:cs="Arial"/>
          <w:sz w:val="26"/>
          <w:szCs w:val="26"/>
        </w:rPr>
        <w:t xml:space="preserve"> (vi) N</w:t>
      </w:r>
      <w:r w:rsidRPr="004D0C85">
        <w:rPr>
          <w:rFonts w:ascii="Candara" w:hAnsi="Candara" w:cs="Arial"/>
          <w:sz w:val="26"/>
          <w:szCs w:val="26"/>
        </w:rPr>
        <w:t>ombre insuffisant des magistrats dans les Cour et Tribunaux ;</w:t>
      </w:r>
      <w:r>
        <w:rPr>
          <w:rFonts w:ascii="Candara" w:hAnsi="Candara" w:cs="Arial"/>
          <w:sz w:val="26"/>
          <w:szCs w:val="26"/>
        </w:rPr>
        <w:t xml:space="preserve"> (vii) N</w:t>
      </w:r>
      <w:r w:rsidRPr="004D0C85">
        <w:rPr>
          <w:rFonts w:ascii="Candara" w:hAnsi="Candara" w:cs="Arial"/>
          <w:sz w:val="26"/>
          <w:szCs w:val="26"/>
        </w:rPr>
        <w:t>on-opérationnalité des Tribunaux de Paix en Territoire de Niangara, Wamba et Rungu</w:t>
      </w:r>
      <w:r>
        <w:rPr>
          <w:rFonts w:ascii="Candara" w:hAnsi="Candara" w:cs="Arial"/>
          <w:sz w:val="26"/>
          <w:szCs w:val="26"/>
        </w:rPr>
        <w:t> ; (viii) A</w:t>
      </w:r>
      <w:r w:rsidRPr="004D0C85">
        <w:rPr>
          <w:rFonts w:ascii="Candara" w:hAnsi="Candara" w:cs="Arial"/>
          <w:sz w:val="26"/>
          <w:szCs w:val="26"/>
        </w:rPr>
        <w:t>bsence du Tribunal de Paix dans le Territoires de Faradje ;</w:t>
      </w:r>
      <w:r>
        <w:rPr>
          <w:rFonts w:ascii="Candara" w:hAnsi="Candara" w:cs="Arial"/>
          <w:sz w:val="26"/>
          <w:szCs w:val="26"/>
        </w:rPr>
        <w:t xml:space="preserve"> (ix) D</w:t>
      </w:r>
      <w:r w:rsidRPr="004D0C85">
        <w:rPr>
          <w:rFonts w:ascii="Candara" w:hAnsi="Candara" w:cs="Arial"/>
          <w:sz w:val="26"/>
          <w:szCs w:val="26"/>
        </w:rPr>
        <w:t>isparition totale des prisons dans certaines entités : ABBA, FARADJE et NIANGARA ;</w:t>
      </w:r>
      <w:r>
        <w:rPr>
          <w:rFonts w:ascii="Candara" w:hAnsi="Candara" w:cs="Arial"/>
          <w:sz w:val="26"/>
          <w:szCs w:val="26"/>
        </w:rPr>
        <w:t xml:space="preserve"> (x) Abs</w:t>
      </w:r>
      <w:r w:rsidRPr="004D0C85">
        <w:rPr>
          <w:rFonts w:ascii="Candara" w:hAnsi="Candara" w:cs="Arial"/>
          <w:sz w:val="26"/>
          <w:szCs w:val="26"/>
        </w:rPr>
        <w:t>ence des Antennes des Droits humains dans tous les Territoires ;</w:t>
      </w:r>
      <w:r>
        <w:rPr>
          <w:rFonts w:ascii="Candara" w:hAnsi="Candara" w:cs="Arial"/>
          <w:sz w:val="26"/>
          <w:szCs w:val="26"/>
        </w:rPr>
        <w:t xml:space="preserve"> (xi) Vieillissement du personnel ; (xii) L’impunité</w:t>
      </w:r>
      <w:r w:rsidR="00F41B83">
        <w:rPr>
          <w:rFonts w:ascii="Candara" w:hAnsi="Candara" w:cs="Arial"/>
          <w:sz w:val="26"/>
          <w:szCs w:val="26"/>
        </w:rPr>
        <w:t> ; (xiii) la non existence de l’Office du Notaire dans le Haut-Uele.</w:t>
      </w:r>
    </w:p>
    <w:p w14:paraId="08A006F6" w14:textId="77777777" w:rsidR="00634634" w:rsidRPr="004D0C85" w:rsidRDefault="00634634" w:rsidP="005A66D1">
      <w:pPr>
        <w:tabs>
          <w:tab w:val="left" w:pos="567"/>
        </w:tabs>
        <w:spacing w:line="276" w:lineRule="auto"/>
        <w:jc w:val="both"/>
        <w:rPr>
          <w:rFonts w:ascii="Candara" w:hAnsi="Candara" w:cs="Arial"/>
          <w:sz w:val="26"/>
          <w:szCs w:val="26"/>
        </w:rPr>
      </w:pPr>
      <w:r w:rsidRPr="004D0C85">
        <w:rPr>
          <w:rFonts w:ascii="Candara" w:hAnsi="Candara" w:cs="Arial"/>
          <w:sz w:val="26"/>
          <w:szCs w:val="26"/>
        </w:rPr>
        <w:t>En titre d’</w:t>
      </w:r>
      <w:r w:rsidRPr="004D0C85">
        <w:rPr>
          <w:rFonts w:ascii="Candara" w:hAnsi="Candara" w:cs="Arial"/>
          <w:b/>
          <w:sz w:val="26"/>
          <w:szCs w:val="26"/>
        </w:rPr>
        <w:t>opportunités</w:t>
      </w:r>
      <w:r w:rsidRPr="004D0C85">
        <w:rPr>
          <w:rFonts w:ascii="Candara" w:hAnsi="Candara" w:cs="Arial"/>
          <w:sz w:val="26"/>
          <w:szCs w:val="26"/>
        </w:rPr>
        <w:t>, nous avons relevé :</w:t>
      </w:r>
      <w:r>
        <w:rPr>
          <w:rFonts w:ascii="Candara" w:hAnsi="Candara" w:cs="Arial"/>
          <w:sz w:val="26"/>
          <w:szCs w:val="26"/>
        </w:rPr>
        <w:t xml:space="preserve"> (i) R</w:t>
      </w:r>
      <w:r w:rsidRPr="004D0C85">
        <w:rPr>
          <w:rFonts w:ascii="Candara" w:hAnsi="Candara" w:cs="Arial"/>
          <w:sz w:val="26"/>
          <w:szCs w:val="26"/>
        </w:rPr>
        <w:t xml:space="preserve">ecrutement des nouveaux Magistrats </w:t>
      </w:r>
      <w:r w:rsidRPr="004D0C85">
        <w:rPr>
          <w:rFonts w:ascii="Candara" w:hAnsi="Candara" w:cs="Arial"/>
          <w:sz w:val="26"/>
          <w:szCs w:val="26"/>
        </w:rPr>
        <w:lastRenderedPageBreak/>
        <w:t>en formation à Kinshasa ;</w:t>
      </w:r>
      <w:r>
        <w:rPr>
          <w:rFonts w:ascii="Candara" w:hAnsi="Candara" w:cs="Arial"/>
          <w:sz w:val="26"/>
          <w:szCs w:val="26"/>
        </w:rPr>
        <w:t xml:space="preserve"> (ii) R</w:t>
      </w:r>
      <w:r w:rsidRPr="004D0C85">
        <w:rPr>
          <w:rFonts w:ascii="Candara" w:hAnsi="Candara" w:cs="Arial"/>
          <w:sz w:val="26"/>
          <w:szCs w:val="26"/>
        </w:rPr>
        <w:t>ecrutement et la formation des agents pour le rajeunissement de la Fonction Publique ;</w:t>
      </w:r>
      <w:r>
        <w:rPr>
          <w:rFonts w:ascii="Candara" w:hAnsi="Candara" w:cs="Arial"/>
          <w:sz w:val="26"/>
          <w:szCs w:val="26"/>
        </w:rPr>
        <w:t xml:space="preserve"> (iii) E</w:t>
      </w:r>
      <w:r w:rsidRPr="004D0C85">
        <w:rPr>
          <w:rFonts w:ascii="Candara" w:hAnsi="Candara" w:cs="Arial"/>
          <w:sz w:val="26"/>
          <w:szCs w:val="26"/>
        </w:rPr>
        <w:t>xistence des partenaires pour l’appui des Cours et Tribunaux d’une part de l’Administration Publique, d’autre part.</w:t>
      </w:r>
    </w:p>
    <w:p w14:paraId="7E37B300" w14:textId="77777777" w:rsidR="00634634" w:rsidRPr="004D0C85" w:rsidRDefault="00634634" w:rsidP="005A66D1">
      <w:pPr>
        <w:tabs>
          <w:tab w:val="left" w:pos="567"/>
        </w:tabs>
        <w:spacing w:line="276" w:lineRule="auto"/>
        <w:jc w:val="both"/>
        <w:rPr>
          <w:rFonts w:ascii="Candara" w:hAnsi="Candara" w:cs="Arial"/>
          <w:sz w:val="26"/>
          <w:szCs w:val="26"/>
        </w:rPr>
      </w:pPr>
      <w:r w:rsidRPr="004D0C85">
        <w:rPr>
          <w:rFonts w:ascii="Candara" w:hAnsi="Candara" w:cs="Arial"/>
          <w:sz w:val="26"/>
          <w:szCs w:val="26"/>
        </w:rPr>
        <w:t xml:space="preserve">Quant aux </w:t>
      </w:r>
      <w:r w:rsidRPr="004D0C85">
        <w:rPr>
          <w:rFonts w:ascii="Candara" w:hAnsi="Candara" w:cs="Arial"/>
          <w:b/>
          <w:sz w:val="26"/>
          <w:szCs w:val="26"/>
        </w:rPr>
        <w:t>menaces</w:t>
      </w:r>
      <w:r w:rsidRPr="004D0C85">
        <w:rPr>
          <w:rFonts w:ascii="Candara" w:hAnsi="Candara" w:cs="Arial"/>
          <w:sz w:val="26"/>
          <w:szCs w:val="26"/>
        </w:rPr>
        <w:t>, nous avons relevé entre autres :</w:t>
      </w:r>
      <w:r>
        <w:rPr>
          <w:rFonts w:ascii="Candara" w:hAnsi="Candara" w:cs="Arial"/>
          <w:sz w:val="26"/>
          <w:szCs w:val="26"/>
        </w:rPr>
        <w:t xml:space="preserve"> (i) </w:t>
      </w:r>
      <w:r w:rsidRPr="004D0C85">
        <w:rPr>
          <w:rFonts w:ascii="Candara" w:hAnsi="Candara" w:cs="Arial"/>
          <w:sz w:val="26"/>
          <w:szCs w:val="26"/>
        </w:rPr>
        <w:t>L’ingérence politique ;</w:t>
      </w:r>
      <w:r>
        <w:rPr>
          <w:rFonts w:ascii="Candara" w:hAnsi="Candara" w:cs="Arial"/>
          <w:sz w:val="26"/>
          <w:szCs w:val="26"/>
        </w:rPr>
        <w:t xml:space="preserve"> (ii) </w:t>
      </w:r>
      <w:r w:rsidRPr="004D0C85">
        <w:rPr>
          <w:rFonts w:ascii="Candara" w:hAnsi="Candara" w:cs="Arial"/>
          <w:sz w:val="26"/>
          <w:szCs w:val="26"/>
        </w:rPr>
        <w:t>L’immixtion de la Mairie et du Parquet de la République près le tribunal de grande instance dans les activités du Service Notarial</w:t>
      </w:r>
      <w:r>
        <w:rPr>
          <w:rFonts w:ascii="Candara" w:hAnsi="Candara" w:cs="Arial"/>
          <w:sz w:val="26"/>
          <w:szCs w:val="26"/>
        </w:rPr>
        <w:t xml:space="preserve"> </w:t>
      </w:r>
      <w:r w:rsidRPr="004D0C85">
        <w:rPr>
          <w:rFonts w:ascii="Candara" w:hAnsi="Candara" w:cs="Arial"/>
          <w:sz w:val="26"/>
          <w:szCs w:val="26"/>
        </w:rPr>
        <w:t>qui relève de la compétence exclusive de la Division Provinciale de</w:t>
      </w:r>
      <w:r>
        <w:rPr>
          <w:rFonts w:ascii="Candara" w:hAnsi="Candara" w:cs="Arial"/>
          <w:sz w:val="26"/>
          <w:szCs w:val="26"/>
        </w:rPr>
        <w:t xml:space="preserve"> la Justice et Garde de Sceau ; (iii) F</w:t>
      </w:r>
      <w:r w:rsidRPr="004D0C85">
        <w:rPr>
          <w:rFonts w:ascii="Candara" w:hAnsi="Candara" w:cs="Arial"/>
          <w:sz w:val="26"/>
          <w:szCs w:val="26"/>
        </w:rPr>
        <w:t xml:space="preserve">rustrations des populations ignorantes de leurs droits et devoirs ; </w:t>
      </w:r>
      <w:r>
        <w:rPr>
          <w:rFonts w:ascii="Candara" w:hAnsi="Candara" w:cs="Arial"/>
          <w:sz w:val="26"/>
          <w:szCs w:val="26"/>
        </w:rPr>
        <w:t xml:space="preserve">(iv) </w:t>
      </w:r>
      <w:r w:rsidRPr="004D0C85">
        <w:rPr>
          <w:rFonts w:ascii="Candara" w:hAnsi="Candara" w:cs="Arial"/>
          <w:sz w:val="26"/>
          <w:szCs w:val="26"/>
        </w:rPr>
        <w:t>Les tracasseries administratives des surveillant</w:t>
      </w:r>
      <w:r>
        <w:rPr>
          <w:rFonts w:ascii="Candara" w:hAnsi="Candara" w:cs="Arial"/>
          <w:sz w:val="26"/>
          <w:szCs w:val="26"/>
        </w:rPr>
        <w:t>s des prisons (FARDC et PNC) ; (v) C</w:t>
      </w:r>
      <w:r w:rsidRPr="004D0C85">
        <w:rPr>
          <w:rFonts w:ascii="Candara" w:hAnsi="Candara" w:cs="Arial"/>
          <w:sz w:val="26"/>
          <w:szCs w:val="26"/>
        </w:rPr>
        <w:t xml:space="preserve">lientélisme politique, le favoritisme et le népotisme ; </w:t>
      </w:r>
      <w:r>
        <w:rPr>
          <w:rFonts w:ascii="Candara" w:hAnsi="Candara" w:cs="Arial"/>
          <w:sz w:val="26"/>
          <w:szCs w:val="26"/>
        </w:rPr>
        <w:t xml:space="preserve">(vi) </w:t>
      </w:r>
      <w:r w:rsidRPr="004D0C85">
        <w:rPr>
          <w:rFonts w:ascii="Candara" w:hAnsi="Candara" w:cs="Arial"/>
          <w:sz w:val="26"/>
          <w:szCs w:val="26"/>
        </w:rPr>
        <w:t>L’insuffisance en nombre des Magistrats, des Greffiers et des Huissiers pouvant couvrir tous les territoires ;</w:t>
      </w:r>
      <w:r>
        <w:rPr>
          <w:rFonts w:ascii="Candara" w:hAnsi="Candara" w:cs="Arial"/>
          <w:sz w:val="26"/>
          <w:szCs w:val="26"/>
        </w:rPr>
        <w:t xml:space="preserve"> (vii) </w:t>
      </w:r>
      <w:r w:rsidRPr="004D0C85">
        <w:rPr>
          <w:rFonts w:ascii="Candara" w:hAnsi="Candara" w:cs="Arial"/>
          <w:sz w:val="26"/>
          <w:szCs w:val="26"/>
        </w:rPr>
        <w:t>Le manque des frais de fonctionnement ;</w:t>
      </w:r>
      <w:r>
        <w:rPr>
          <w:rFonts w:ascii="Candara" w:hAnsi="Candara" w:cs="Arial"/>
          <w:sz w:val="26"/>
          <w:szCs w:val="26"/>
        </w:rPr>
        <w:t xml:space="preserve"> (ix) M</w:t>
      </w:r>
      <w:r w:rsidRPr="004D0C85">
        <w:rPr>
          <w:rFonts w:ascii="Candara" w:hAnsi="Candara" w:cs="Arial"/>
          <w:sz w:val="26"/>
          <w:szCs w:val="26"/>
        </w:rPr>
        <w:t>auvaise condition de vie des détenus (santé, alimentation, hygiène, …) et leur promiscuité dans les établissements pénitentiaires entrainant le risque de contamin</w:t>
      </w:r>
      <w:r>
        <w:rPr>
          <w:rFonts w:ascii="Candara" w:hAnsi="Candara" w:cs="Arial"/>
          <w:sz w:val="26"/>
          <w:szCs w:val="26"/>
        </w:rPr>
        <w:t>ation ; (x) A</w:t>
      </w:r>
      <w:r w:rsidRPr="004D0C85">
        <w:rPr>
          <w:rFonts w:ascii="Candara" w:hAnsi="Candara" w:cs="Arial"/>
          <w:sz w:val="26"/>
          <w:szCs w:val="26"/>
        </w:rPr>
        <w:t>rrestations arbitraires ;</w:t>
      </w:r>
      <w:r>
        <w:rPr>
          <w:rFonts w:ascii="Candara" w:hAnsi="Candara" w:cs="Arial"/>
          <w:sz w:val="26"/>
          <w:szCs w:val="26"/>
        </w:rPr>
        <w:t xml:space="preserve"> (xi) </w:t>
      </w:r>
      <w:r w:rsidRPr="004D0C85">
        <w:rPr>
          <w:rFonts w:ascii="Candara" w:hAnsi="Candara" w:cs="Arial"/>
          <w:sz w:val="26"/>
          <w:szCs w:val="26"/>
        </w:rPr>
        <w:t>Le non-respect de délai de garde à vue et de détention préventive ;</w:t>
      </w:r>
      <w:r>
        <w:rPr>
          <w:rFonts w:ascii="Candara" w:hAnsi="Candara" w:cs="Arial"/>
          <w:sz w:val="26"/>
          <w:szCs w:val="26"/>
        </w:rPr>
        <w:t xml:space="preserve"> (xii) M</w:t>
      </w:r>
      <w:r w:rsidRPr="004D0C85">
        <w:rPr>
          <w:rFonts w:ascii="Candara" w:hAnsi="Candara" w:cs="Arial"/>
          <w:sz w:val="26"/>
          <w:szCs w:val="26"/>
        </w:rPr>
        <w:t>anque des moyens logistiques pour la tenue des audiences foraines ;</w:t>
      </w:r>
      <w:r>
        <w:rPr>
          <w:rFonts w:ascii="Candara" w:hAnsi="Candara" w:cs="Arial"/>
          <w:sz w:val="26"/>
          <w:szCs w:val="26"/>
        </w:rPr>
        <w:t xml:space="preserve"> (xiii) M</w:t>
      </w:r>
      <w:r w:rsidRPr="004D0C85">
        <w:rPr>
          <w:rFonts w:ascii="Candara" w:hAnsi="Candara" w:cs="Arial"/>
          <w:sz w:val="26"/>
          <w:szCs w:val="26"/>
        </w:rPr>
        <w:t xml:space="preserve">anque de formation professionnelle initiale et continue </w:t>
      </w:r>
      <w:r w:rsidRPr="004D0C85">
        <w:rPr>
          <w:rFonts w:ascii="Candara" w:hAnsi="Candara" w:cs="Arial"/>
          <w:sz w:val="26"/>
          <w:szCs w:val="26"/>
        </w:rPr>
        <w:lastRenderedPageBreak/>
        <w:t>du personnel judiciaire ;</w:t>
      </w:r>
      <w:r>
        <w:rPr>
          <w:rFonts w:ascii="Candara" w:hAnsi="Candara" w:cs="Arial"/>
          <w:sz w:val="26"/>
          <w:szCs w:val="26"/>
        </w:rPr>
        <w:t xml:space="preserve"> (xiv) S</w:t>
      </w:r>
      <w:r w:rsidRPr="004D0C85">
        <w:rPr>
          <w:rFonts w:ascii="Candara" w:hAnsi="Candara" w:cs="Arial"/>
          <w:sz w:val="26"/>
          <w:szCs w:val="26"/>
        </w:rPr>
        <w:t>ous paiement du personnel judiciaire ;</w:t>
      </w:r>
      <w:r>
        <w:rPr>
          <w:rFonts w:ascii="Candara" w:hAnsi="Candara" w:cs="Arial"/>
          <w:sz w:val="26"/>
          <w:szCs w:val="26"/>
        </w:rPr>
        <w:t xml:space="preserve"> (xv) M</w:t>
      </w:r>
      <w:r w:rsidRPr="004D0C85">
        <w:rPr>
          <w:rFonts w:ascii="Candara" w:hAnsi="Candara" w:cs="Arial"/>
          <w:sz w:val="26"/>
          <w:szCs w:val="26"/>
        </w:rPr>
        <w:t>anque des fourgons pour le transport des détenus ;</w:t>
      </w:r>
      <w:r>
        <w:rPr>
          <w:rFonts w:ascii="Candara" w:hAnsi="Candara" w:cs="Arial"/>
          <w:sz w:val="26"/>
          <w:szCs w:val="26"/>
        </w:rPr>
        <w:t xml:space="preserve"> (xvi) </w:t>
      </w:r>
      <w:r w:rsidRPr="004D0C85">
        <w:rPr>
          <w:rFonts w:ascii="Candara" w:hAnsi="Candara" w:cs="Arial"/>
          <w:sz w:val="26"/>
          <w:szCs w:val="26"/>
        </w:rPr>
        <w:t xml:space="preserve">L’insuffisance des surveillants des </w:t>
      </w:r>
      <w:r w:rsidRPr="004D0C85">
        <w:rPr>
          <w:rFonts w:ascii="Candara" w:hAnsi="Candara" w:cs="Arial"/>
          <w:sz w:val="26"/>
          <w:szCs w:val="26"/>
        </w:rPr>
        <w:lastRenderedPageBreak/>
        <w:t>maisons carcérales ;</w:t>
      </w:r>
      <w:r>
        <w:rPr>
          <w:rFonts w:ascii="Candara" w:hAnsi="Candara" w:cs="Arial"/>
          <w:sz w:val="26"/>
          <w:szCs w:val="26"/>
        </w:rPr>
        <w:t xml:space="preserve"> (xvii) I</w:t>
      </w:r>
      <w:r w:rsidRPr="004D0C85">
        <w:rPr>
          <w:rFonts w:ascii="Candara" w:hAnsi="Candara" w:cs="Arial"/>
          <w:sz w:val="26"/>
          <w:szCs w:val="26"/>
        </w:rPr>
        <w:t>nsuffisance du personnel pénitentiaire (gardiens et surveillants), des gardes pénitentiaires (polices pénitentiaires ; etc.</w:t>
      </w:r>
    </w:p>
    <w:p w14:paraId="39DB0A93" w14:textId="77777777" w:rsidR="00634634" w:rsidRDefault="00634634" w:rsidP="00F72C38">
      <w:pPr>
        <w:pStyle w:val="Paragraphedeliste"/>
        <w:tabs>
          <w:tab w:val="left" w:pos="265"/>
        </w:tabs>
        <w:spacing w:after="160" w:line="276" w:lineRule="auto"/>
        <w:ind w:left="109"/>
        <w:rPr>
          <w:rFonts w:ascii="Arial" w:hAnsi="Arial" w:cs="Arial"/>
          <w:szCs w:val="28"/>
          <w:highlight w:val="yellow"/>
        </w:rPr>
        <w:sectPr w:rsidR="00634634" w:rsidSect="0087582F">
          <w:type w:val="continuous"/>
          <w:pgSz w:w="11907" w:h="16840" w:code="9"/>
          <w:pgMar w:top="1134" w:right="709" w:bottom="1134" w:left="1134" w:header="720" w:footer="567" w:gutter="0"/>
          <w:cols w:num="2" w:space="720"/>
          <w:noEndnote/>
          <w:docGrid w:linePitch="272"/>
        </w:sectPr>
      </w:pPr>
    </w:p>
    <w:p w14:paraId="233181BF" w14:textId="77777777" w:rsidR="00634634" w:rsidRPr="004D0C85" w:rsidRDefault="00634634" w:rsidP="00634634">
      <w:pPr>
        <w:pStyle w:val="Paragraphedeliste"/>
        <w:tabs>
          <w:tab w:val="left" w:pos="265"/>
        </w:tabs>
        <w:spacing w:after="160" w:line="259" w:lineRule="auto"/>
        <w:ind w:left="109"/>
        <w:rPr>
          <w:rFonts w:ascii="Arial" w:hAnsi="Arial" w:cs="Arial"/>
          <w:szCs w:val="28"/>
          <w:highlight w:val="yellow"/>
        </w:rPr>
      </w:pPr>
    </w:p>
    <w:p w14:paraId="3D4B35C8" w14:textId="77777777" w:rsidR="00634634" w:rsidRDefault="00634634" w:rsidP="00634634">
      <w:pPr>
        <w:pStyle w:val="Paragraphedeliste"/>
        <w:tabs>
          <w:tab w:val="left" w:pos="265"/>
        </w:tabs>
        <w:spacing w:after="160" w:line="259" w:lineRule="auto"/>
        <w:ind w:left="109"/>
        <w:rPr>
          <w:rFonts w:ascii="Arial" w:hAnsi="Arial" w:cs="Arial"/>
          <w:szCs w:val="28"/>
          <w:highlight w:val="yellow"/>
        </w:rPr>
        <w:sectPr w:rsidR="00634634" w:rsidSect="0087582F">
          <w:type w:val="continuous"/>
          <w:pgSz w:w="11907" w:h="16840" w:code="9"/>
          <w:pgMar w:top="1134" w:right="709" w:bottom="1134" w:left="1134" w:header="720" w:footer="567" w:gutter="0"/>
          <w:cols w:space="720"/>
          <w:noEndnote/>
          <w:docGrid w:linePitch="272"/>
        </w:sectPr>
      </w:pPr>
    </w:p>
    <w:p w14:paraId="095B18BE" w14:textId="77777777" w:rsidR="00634634" w:rsidRPr="00CB4D0D" w:rsidRDefault="00634634" w:rsidP="00634634">
      <w:pPr>
        <w:pStyle w:val="Paragraphedeliste"/>
        <w:shd w:val="clear" w:color="auto" w:fill="F7C890"/>
        <w:spacing w:line="276" w:lineRule="auto"/>
        <w:ind w:left="0"/>
        <w:jc w:val="both"/>
        <w:rPr>
          <w:rFonts w:ascii="Candara" w:hAnsi="Candara"/>
          <w:b/>
          <w:color w:val="000000"/>
          <w:sz w:val="28"/>
          <w:szCs w:val="32"/>
        </w:rPr>
      </w:pPr>
      <w:r w:rsidRPr="00CB4D0D">
        <w:rPr>
          <w:rFonts w:ascii="Candara" w:hAnsi="Candara"/>
          <w:b/>
          <w:color w:val="000000"/>
          <w:sz w:val="28"/>
          <w:szCs w:val="32"/>
        </w:rPr>
        <w:lastRenderedPageBreak/>
        <w:t>2.2.2.2. ADMINISTRATION PUBLIQUE</w:t>
      </w:r>
    </w:p>
    <w:p w14:paraId="06D0F7C2" w14:textId="77777777" w:rsidR="00634634" w:rsidRPr="00FA2799" w:rsidRDefault="00634634" w:rsidP="00634634">
      <w:pPr>
        <w:pStyle w:val="Paragraphedeliste"/>
        <w:spacing w:after="240" w:line="276" w:lineRule="auto"/>
        <w:ind w:left="714"/>
        <w:jc w:val="both"/>
        <w:rPr>
          <w:rFonts w:ascii="Candara" w:hAnsi="Candara" w:cs="Arial"/>
          <w:b/>
          <w:sz w:val="2"/>
          <w:szCs w:val="28"/>
        </w:rPr>
      </w:pPr>
    </w:p>
    <w:p w14:paraId="19BD92F0" w14:textId="77777777" w:rsidR="00634634" w:rsidRPr="00FA2799" w:rsidRDefault="00634634" w:rsidP="00634634">
      <w:pPr>
        <w:pStyle w:val="BankNormal"/>
        <w:numPr>
          <w:ilvl w:val="0"/>
          <w:numId w:val="7"/>
        </w:numPr>
        <w:spacing w:after="120" w:line="276" w:lineRule="auto"/>
        <w:ind w:left="357" w:hanging="357"/>
        <w:jc w:val="both"/>
        <w:rPr>
          <w:rFonts w:ascii="Candara" w:hAnsi="Candara"/>
          <w:b/>
          <w:color w:val="0070C0"/>
          <w:lang w:val="fr-CD"/>
        </w:rPr>
      </w:pPr>
      <w:r w:rsidRPr="00FA2799">
        <w:rPr>
          <w:rFonts w:ascii="Candara" w:hAnsi="Candara"/>
          <w:b/>
          <w:color w:val="0070C0"/>
          <w:lang w:val="fr-CD"/>
        </w:rPr>
        <w:t>Etat des lieux</w:t>
      </w:r>
    </w:p>
    <w:p w14:paraId="18BAC347" w14:textId="77777777" w:rsidR="00634634" w:rsidRDefault="00634634" w:rsidP="00634634">
      <w:pPr>
        <w:autoSpaceDE w:val="0"/>
        <w:autoSpaceDN w:val="0"/>
        <w:adjustRightInd w:val="0"/>
        <w:spacing w:after="120" w:line="276" w:lineRule="auto"/>
        <w:jc w:val="both"/>
        <w:rPr>
          <w:rFonts w:ascii="Candara" w:hAnsi="Candara" w:cs="Tahoma"/>
        </w:rPr>
        <w:sectPr w:rsidR="00634634" w:rsidSect="0087582F">
          <w:type w:val="continuous"/>
          <w:pgSz w:w="11907" w:h="16840" w:code="9"/>
          <w:pgMar w:top="1134" w:right="709" w:bottom="1134" w:left="1134" w:header="720" w:footer="567" w:gutter="0"/>
          <w:cols w:space="720"/>
          <w:noEndnote/>
          <w:docGrid w:linePitch="272"/>
        </w:sectPr>
      </w:pPr>
    </w:p>
    <w:p w14:paraId="4FE23636" w14:textId="77777777" w:rsidR="00634634" w:rsidRPr="00C7285D" w:rsidRDefault="00634634" w:rsidP="005A66D1">
      <w:pPr>
        <w:spacing w:line="276" w:lineRule="auto"/>
        <w:jc w:val="both"/>
        <w:rPr>
          <w:rFonts w:ascii="Candara" w:hAnsi="Candara" w:cs="Arial"/>
          <w:sz w:val="26"/>
          <w:szCs w:val="26"/>
        </w:rPr>
      </w:pPr>
      <w:r w:rsidRPr="00C7285D">
        <w:rPr>
          <w:rFonts w:ascii="Candara" w:hAnsi="Candara" w:cs="Arial"/>
          <w:sz w:val="26"/>
          <w:szCs w:val="26"/>
        </w:rPr>
        <w:lastRenderedPageBreak/>
        <w:t xml:space="preserve">L’administration publique constitue un instrument par excellence à travers lequel l’autorité du pouvoir d’Etat est exercée en travers le territoire national. </w:t>
      </w:r>
    </w:p>
    <w:p w14:paraId="34469108" w14:textId="77777777" w:rsidR="00634634" w:rsidRPr="00C7285D" w:rsidRDefault="00634634" w:rsidP="005A66D1">
      <w:pPr>
        <w:spacing w:line="276" w:lineRule="auto"/>
        <w:jc w:val="both"/>
        <w:rPr>
          <w:rFonts w:ascii="Candara" w:hAnsi="Candara" w:cs="Arial"/>
          <w:sz w:val="26"/>
          <w:szCs w:val="26"/>
        </w:rPr>
      </w:pPr>
      <w:r w:rsidRPr="00C7285D">
        <w:rPr>
          <w:rFonts w:ascii="Candara" w:hAnsi="Candara" w:cs="Arial"/>
          <w:sz w:val="26"/>
          <w:szCs w:val="26"/>
        </w:rPr>
        <w:t xml:space="preserve">A ce jour, la </w:t>
      </w:r>
      <w:r w:rsidR="00A657FE">
        <w:rPr>
          <w:rFonts w:ascii="Candara" w:hAnsi="Candara" w:cs="Arial"/>
          <w:sz w:val="26"/>
          <w:szCs w:val="26"/>
        </w:rPr>
        <w:t xml:space="preserve">Province </w:t>
      </w:r>
      <w:r w:rsidRPr="00C7285D">
        <w:rPr>
          <w:rFonts w:ascii="Candara" w:hAnsi="Candara" w:cs="Arial"/>
          <w:sz w:val="26"/>
          <w:szCs w:val="26"/>
        </w:rPr>
        <w:t>ne dispose pas encore d’une fonction publique provinciale décentralisée.</w:t>
      </w:r>
    </w:p>
    <w:p w14:paraId="1236AA77" w14:textId="77777777" w:rsidR="00634634" w:rsidRPr="00C7285D" w:rsidRDefault="00634634" w:rsidP="005A66D1">
      <w:pPr>
        <w:pStyle w:val="Paragraphedeliste"/>
        <w:tabs>
          <w:tab w:val="left" w:pos="175"/>
        </w:tabs>
        <w:spacing w:after="160" w:line="276" w:lineRule="auto"/>
        <w:ind w:left="33"/>
        <w:jc w:val="both"/>
        <w:rPr>
          <w:rFonts w:ascii="Candara" w:hAnsi="Candara" w:cs="Arial"/>
          <w:sz w:val="26"/>
          <w:szCs w:val="26"/>
        </w:rPr>
      </w:pPr>
    </w:p>
    <w:p w14:paraId="56364071" w14:textId="77777777" w:rsidR="00634634" w:rsidRPr="00C7285D" w:rsidRDefault="00634634" w:rsidP="005A66D1">
      <w:pPr>
        <w:pStyle w:val="Paragraphedeliste"/>
        <w:tabs>
          <w:tab w:val="left" w:pos="175"/>
        </w:tabs>
        <w:spacing w:after="160" w:line="276" w:lineRule="auto"/>
        <w:ind w:left="33"/>
        <w:jc w:val="both"/>
        <w:rPr>
          <w:rFonts w:ascii="Candara" w:hAnsi="Candara" w:cs="Arial"/>
          <w:sz w:val="26"/>
          <w:szCs w:val="26"/>
        </w:rPr>
      </w:pPr>
      <w:r w:rsidRPr="00C7285D">
        <w:rPr>
          <w:rFonts w:ascii="Candara" w:hAnsi="Candara" w:cs="Arial"/>
          <w:sz w:val="26"/>
          <w:szCs w:val="26"/>
        </w:rPr>
        <w:t xml:space="preserve">L’Administration publique de la </w:t>
      </w:r>
      <w:r w:rsidR="00A657FE">
        <w:rPr>
          <w:rFonts w:ascii="Candara" w:hAnsi="Candara" w:cs="Arial"/>
          <w:sz w:val="26"/>
          <w:szCs w:val="26"/>
        </w:rPr>
        <w:t xml:space="preserve">Province </w:t>
      </w:r>
      <w:r w:rsidRPr="00C7285D">
        <w:rPr>
          <w:rFonts w:ascii="Candara" w:hAnsi="Candara" w:cs="Arial"/>
          <w:sz w:val="26"/>
          <w:szCs w:val="26"/>
        </w:rPr>
        <w:t xml:space="preserve">du Haut-Uélé, accuse une certaine inefficacité due aux mauvaises conditions de travail, au salaire indécent, au vieillissement de son personnel et à </w:t>
      </w:r>
      <w:r w:rsidRPr="00C7285D">
        <w:rPr>
          <w:rFonts w:ascii="Candara" w:hAnsi="Candara" w:cs="Arial"/>
          <w:sz w:val="26"/>
          <w:szCs w:val="26"/>
        </w:rPr>
        <w:lastRenderedPageBreak/>
        <w:t>l’absence de la nouvelle technologie, pour la satisfaction des besoins des usagers ;</w:t>
      </w:r>
    </w:p>
    <w:p w14:paraId="7A530524" w14:textId="77777777" w:rsidR="00634634" w:rsidRPr="00C7285D" w:rsidRDefault="00634634" w:rsidP="005A66D1">
      <w:pPr>
        <w:pStyle w:val="Paragraphedeliste"/>
        <w:numPr>
          <w:ilvl w:val="0"/>
          <w:numId w:val="36"/>
        </w:numPr>
        <w:tabs>
          <w:tab w:val="left" w:pos="175"/>
        </w:tabs>
        <w:spacing w:after="160" w:line="276" w:lineRule="auto"/>
        <w:ind w:left="33" w:hanging="33"/>
        <w:jc w:val="both"/>
        <w:rPr>
          <w:rFonts w:ascii="Candara" w:hAnsi="Candara" w:cs="Arial"/>
          <w:sz w:val="26"/>
          <w:szCs w:val="26"/>
        </w:rPr>
      </w:pPr>
      <w:r w:rsidRPr="00C7285D">
        <w:rPr>
          <w:rFonts w:ascii="Candara" w:hAnsi="Candara" w:cs="Arial"/>
          <w:sz w:val="26"/>
          <w:szCs w:val="26"/>
        </w:rPr>
        <w:t>1 Direction Provinciale de la Fonction Publique ;</w:t>
      </w:r>
    </w:p>
    <w:p w14:paraId="5DF92AF7" w14:textId="77777777" w:rsidR="00634634" w:rsidRPr="00C7285D" w:rsidRDefault="00634634" w:rsidP="005A66D1">
      <w:pPr>
        <w:pStyle w:val="Paragraphedeliste"/>
        <w:numPr>
          <w:ilvl w:val="0"/>
          <w:numId w:val="36"/>
        </w:numPr>
        <w:tabs>
          <w:tab w:val="left" w:pos="175"/>
        </w:tabs>
        <w:spacing w:after="160" w:line="276" w:lineRule="auto"/>
        <w:ind w:left="33" w:hanging="33"/>
        <w:jc w:val="both"/>
        <w:rPr>
          <w:rFonts w:ascii="Candara" w:hAnsi="Candara" w:cs="Arial"/>
          <w:sz w:val="26"/>
          <w:szCs w:val="26"/>
        </w:rPr>
      </w:pPr>
      <w:r w:rsidRPr="00C7285D">
        <w:rPr>
          <w:rFonts w:ascii="Candara" w:hAnsi="Candara" w:cs="Arial"/>
          <w:sz w:val="26"/>
          <w:szCs w:val="26"/>
        </w:rPr>
        <w:t>La pratique de la corruption et de la concussion ;</w:t>
      </w:r>
    </w:p>
    <w:p w14:paraId="3AF22D5B" w14:textId="77777777" w:rsidR="00634634" w:rsidRPr="00C7285D" w:rsidRDefault="00634634" w:rsidP="005A66D1">
      <w:pPr>
        <w:pStyle w:val="Paragraphedeliste"/>
        <w:numPr>
          <w:ilvl w:val="0"/>
          <w:numId w:val="36"/>
        </w:numPr>
        <w:tabs>
          <w:tab w:val="left" w:pos="175"/>
        </w:tabs>
        <w:spacing w:after="160" w:line="276" w:lineRule="auto"/>
        <w:ind w:left="33" w:hanging="33"/>
        <w:jc w:val="both"/>
        <w:rPr>
          <w:rFonts w:ascii="Candara" w:hAnsi="Candara" w:cs="Arial"/>
          <w:sz w:val="26"/>
          <w:szCs w:val="26"/>
        </w:rPr>
      </w:pPr>
      <w:r w:rsidRPr="00C7285D">
        <w:rPr>
          <w:rFonts w:ascii="Candara" w:hAnsi="Candara" w:cs="Arial"/>
          <w:sz w:val="26"/>
          <w:szCs w:val="26"/>
        </w:rPr>
        <w:t>La faible qualité des services rendus aux usagers, les tracasseries administratives et fiscales ;</w:t>
      </w:r>
    </w:p>
    <w:p w14:paraId="77C2DDE9" w14:textId="77777777" w:rsidR="00634634" w:rsidRPr="00C7285D" w:rsidRDefault="00634634" w:rsidP="005A66D1">
      <w:pPr>
        <w:autoSpaceDE w:val="0"/>
        <w:autoSpaceDN w:val="0"/>
        <w:adjustRightInd w:val="0"/>
        <w:spacing w:after="120" w:line="276" w:lineRule="auto"/>
        <w:jc w:val="both"/>
        <w:rPr>
          <w:rFonts w:ascii="Candara" w:hAnsi="Candara" w:cs="Tahoma"/>
          <w:sz w:val="26"/>
          <w:szCs w:val="26"/>
        </w:rPr>
      </w:pPr>
      <w:r w:rsidRPr="00C7285D">
        <w:rPr>
          <w:rFonts w:ascii="Candara" w:hAnsi="Candara" w:cs="Arial"/>
          <w:sz w:val="26"/>
          <w:szCs w:val="26"/>
        </w:rPr>
        <w:t>La culture de l’impunité et la faible représentativité de la femme dans la vie publique en Province.</w:t>
      </w:r>
    </w:p>
    <w:p w14:paraId="09C83C64" w14:textId="77777777" w:rsidR="00634634" w:rsidRDefault="00634634" w:rsidP="005A66D1">
      <w:pPr>
        <w:pStyle w:val="BankNormal"/>
        <w:numPr>
          <w:ilvl w:val="0"/>
          <w:numId w:val="7"/>
        </w:numPr>
        <w:spacing w:line="276" w:lineRule="auto"/>
        <w:jc w:val="both"/>
        <w:rPr>
          <w:rFonts w:ascii="Candara" w:hAnsi="Candara"/>
          <w:b/>
          <w:color w:val="0070C0"/>
          <w:lang w:val="fr-CD"/>
        </w:rPr>
        <w:sectPr w:rsidR="00634634" w:rsidSect="0087582F">
          <w:type w:val="continuous"/>
          <w:pgSz w:w="11907" w:h="16840" w:code="9"/>
          <w:pgMar w:top="1134" w:right="709" w:bottom="1134" w:left="1134" w:header="720" w:footer="567" w:gutter="0"/>
          <w:cols w:num="2" w:space="720"/>
          <w:noEndnote/>
          <w:docGrid w:linePitch="272"/>
        </w:sectPr>
      </w:pPr>
    </w:p>
    <w:p w14:paraId="61C18ED5" w14:textId="77777777" w:rsidR="005A66D1" w:rsidRPr="005A66D1" w:rsidRDefault="005A66D1" w:rsidP="005A66D1">
      <w:pPr>
        <w:pStyle w:val="BankNormal"/>
        <w:spacing w:line="276" w:lineRule="auto"/>
        <w:ind w:left="360"/>
        <w:jc w:val="both"/>
        <w:rPr>
          <w:rFonts w:ascii="Candara" w:hAnsi="Candara"/>
          <w:b/>
          <w:color w:val="0070C0"/>
          <w:sz w:val="2"/>
          <w:lang w:val="fr-CD"/>
        </w:rPr>
      </w:pPr>
    </w:p>
    <w:p w14:paraId="59917EA8" w14:textId="77777777" w:rsidR="00634634" w:rsidRPr="00FA2799" w:rsidRDefault="00634634" w:rsidP="005A66D1">
      <w:pPr>
        <w:pStyle w:val="BankNormal"/>
        <w:numPr>
          <w:ilvl w:val="0"/>
          <w:numId w:val="7"/>
        </w:numPr>
        <w:spacing w:line="276" w:lineRule="auto"/>
        <w:jc w:val="both"/>
        <w:rPr>
          <w:rFonts w:ascii="Candara" w:hAnsi="Candara"/>
          <w:b/>
          <w:color w:val="0070C0"/>
          <w:lang w:val="fr-CD"/>
        </w:rPr>
      </w:pPr>
      <w:r w:rsidRPr="00FA2799">
        <w:rPr>
          <w:rFonts w:ascii="Candara" w:hAnsi="Candara"/>
          <w:b/>
          <w:color w:val="0070C0"/>
          <w:lang w:val="fr-CD"/>
        </w:rPr>
        <w:t>Analyse diagnostique</w:t>
      </w:r>
    </w:p>
    <w:p w14:paraId="3DB4E7D8" w14:textId="77777777" w:rsidR="00634634" w:rsidRDefault="00634634" w:rsidP="005A66D1">
      <w:pPr>
        <w:pStyle w:val="BankNormal"/>
        <w:spacing w:after="0" w:line="276" w:lineRule="auto"/>
        <w:jc w:val="both"/>
        <w:rPr>
          <w:rFonts w:ascii="Candara" w:hAnsi="Candara"/>
          <w:lang w:val="fr-CD"/>
        </w:rPr>
        <w:sectPr w:rsidR="00634634" w:rsidSect="0087582F">
          <w:type w:val="continuous"/>
          <w:pgSz w:w="11907" w:h="16840" w:code="9"/>
          <w:pgMar w:top="1134" w:right="709" w:bottom="1134" w:left="1134" w:header="720" w:footer="567" w:gutter="0"/>
          <w:cols w:space="720"/>
          <w:noEndnote/>
          <w:docGrid w:linePitch="272"/>
        </w:sectPr>
      </w:pPr>
    </w:p>
    <w:p w14:paraId="602F2A20" w14:textId="77777777" w:rsidR="00634634" w:rsidRPr="00053C03" w:rsidRDefault="00634634" w:rsidP="005A66D1">
      <w:pPr>
        <w:tabs>
          <w:tab w:val="left" w:pos="284"/>
        </w:tabs>
        <w:spacing w:line="276" w:lineRule="auto"/>
        <w:jc w:val="both"/>
        <w:rPr>
          <w:rFonts w:ascii="Candara" w:hAnsi="Candara" w:cs="Arial"/>
          <w:sz w:val="26"/>
          <w:szCs w:val="26"/>
        </w:rPr>
      </w:pPr>
      <w:r>
        <w:rPr>
          <w:rFonts w:ascii="Candara" w:hAnsi="Candara" w:cs="Arial"/>
          <w:sz w:val="26"/>
          <w:szCs w:val="26"/>
        </w:rPr>
        <w:lastRenderedPageBreak/>
        <w:t xml:space="preserve">Comme </w:t>
      </w:r>
      <w:r w:rsidRPr="00916230">
        <w:rPr>
          <w:rFonts w:ascii="Candara" w:hAnsi="Candara" w:cs="Arial"/>
          <w:b/>
          <w:sz w:val="26"/>
          <w:szCs w:val="26"/>
        </w:rPr>
        <w:t>forces dans ce secteur,</w:t>
      </w:r>
      <w:r w:rsidRPr="00916230">
        <w:rPr>
          <w:rFonts w:ascii="Candara" w:hAnsi="Candara" w:cs="Arial"/>
          <w:sz w:val="26"/>
          <w:szCs w:val="26"/>
        </w:rPr>
        <w:t xml:space="preserve"> les faits suivants ont été relevés :</w:t>
      </w:r>
      <w:r>
        <w:rPr>
          <w:rFonts w:ascii="Candara" w:hAnsi="Candara" w:cs="Arial"/>
          <w:sz w:val="26"/>
          <w:szCs w:val="26"/>
        </w:rPr>
        <w:t xml:space="preserve"> (i</w:t>
      </w:r>
      <w:r w:rsidRPr="00C7285D">
        <w:rPr>
          <w:rFonts w:ascii="Candara" w:hAnsi="Candara" w:cs="Arial"/>
          <w:sz w:val="26"/>
          <w:szCs w:val="26"/>
        </w:rPr>
        <w:t xml:space="preserve">) </w:t>
      </w:r>
      <w:r>
        <w:rPr>
          <w:rFonts w:ascii="Candara" w:hAnsi="Candara" w:cs="Arial"/>
          <w:sz w:val="26"/>
          <w:szCs w:val="26"/>
        </w:rPr>
        <w:t>E</w:t>
      </w:r>
      <w:r w:rsidRPr="00C7285D">
        <w:rPr>
          <w:rFonts w:ascii="Candara" w:hAnsi="Candara" w:cs="Arial"/>
          <w:sz w:val="26"/>
          <w:szCs w:val="26"/>
        </w:rPr>
        <w:t xml:space="preserve">xistence des 4 inspecteurs itinérants de la territoriale pour l’ensemble de la </w:t>
      </w:r>
      <w:r w:rsidR="00A657FE">
        <w:rPr>
          <w:rFonts w:ascii="Candara" w:hAnsi="Candara" w:cs="Arial"/>
          <w:sz w:val="26"/>
          <w:szCs w:val="26"/>
        </w:rPr>
        <w:t xml:space="preserve">Province </w:t>
      </w:r>
      <w:r w:rsidRPr="00C7285D">
        <w:rPr>
          <w:rFonts w:ascii="Candara" w:hAnsi="Candara" w:cs="Arial"/>
          <w:sz w:val="26"/>
          <w:szCs w:val="26"/>
        </w:rPr>
        <w:t xml:space="preserve">du </w:t>
      </w:r>
      <w:r w:rsidR="00A657FE">
        <w:rPr>
          <w:rFonts w:ascii="Candara" w:hAnsi="Candara" w:cs="Arial"/>
          <w:sz w:val="26"/>
          <w:szCs w:val="26"/>
        </w:rPr>
        <w:t xml:space="preserve">Haut-Uele </w:t>
      </w:r>
      <w:r w:rsidRPr="00C7285D">
        <w:rPr>
          <w:rFonts w:ascii="Candara" w:hAnsi="Candara" w:cs="Arial"/>
          <w:sz w:val="26"/>
          <w:szCs w:val="26"/>
        </w:rPr>
        <w:t>;</w:t>
      </w:r>
      <w:r>
        <w:rPr>
          <w:rFonts w:ascii="Candara" w:hAnsi="Candara" w:cs="Arial"/>
          <w:sz w:val="26"/>
          <w:szCs w:val="26"/>
        </w:rPr>
        <w:t xml:space="preserve"> (ii) E</w:t>
      </w:r>
      <w:r w:rsidRPr="00916230">
        <w:rPr>
          <w:rFonts w:ascii="Candara" w:hAnsi="Candara" w:cs="Arial"/>
          <w:sz w:val="26"/>
          <w:szCs w:val="26"/>
        </w:rPr>
        <w:t>xistence des dispositions constitutionnelles relatives à l’organisation de la Fonction Publique ;</w:t>
      </w:r>
      <w:r>
        <w:rPr>
          <w:rFonts w:ascii="Candara" w:hAnsi="Candara" w:cs="Arial"/>
          <w:sz w:val="26"/>
          <w:szCs w:val="26"/>
        </w:rPr>
        <w:t xml:space="preserve"> (iii) E</w:t>
      </w:r>
      <w:r w:rsidRPr="00916230">
        <w:rPr>
          <w:rFonts w:ascii="Candara" w:hAnsi="Candara" w:cs="Arial"/>
          <w:sz w:val="26"/>
          <w:szCs w:val="26"/>
        </w:rPr>
        <w:t xml:space="preserve">xistence des statuts du personnel des carrières des services publics de l’Etat ; </w:t>
      </w:r>
      <w:r>
        <w:rPr>
          <w:rFonts w:ascii="Candara" w:hAnsi="Candara" w:cs="Arial"/>
          <w:sz w:val="26"/>
          <w:szCs w:val="26"/>
        </w:rPr>
        <w:t>(iv) D</w:t>
      </w:r>
      <w:r w:rsidRPr="00916230">
        <w:rPr>
          <w:rFonts w:ascii="Candara" w:hAnsi="Candara" w:cs="Arial"/>
          <w:sz w:val="26"/>
          <w:szCs w:val="26"/>
        </w:rPr>
        <w:t>isponibilité des cadres et agents des Services Déconcentrés au niveau provincial et local</w:t>
      </w:r>
      <w:r>
        <w:rPr>
          <w:rFonts w:ascii="Candara" w:hAnsi="Candara" w:cs="Arial"/>
          <w:sz w:val="26"/>
          <w:szCs w:val="26"/>
        </w:rPr>
        <w:t> ; (v)  S</w:t>
      </w:r>
      <w:r w:rsidRPr="00916230">
        <w:rPr>
          <w:rFonts w:ascii="Candara" w:hAnsi="Candara" w:cs="Arial"/>
          <w:sz w:val="26"/>
          <w:szCs w:val="26"/>
        </w:rPr>
        <w:t>ystème de l'Etat civil amélioré</w:t>
      </w:r>
      <w:r>
        <w:rPr>
          <w:rFonts w:ascii="Candara" w:hAnsi="Candara" w:cs="Arial"/>
          <w:sz w:val="26"/>
          <w:szCs w:val="26"/>
        </w:rPr>
        <w:t xml:space="preserve"> ; (vi) </w:t>
      </w:r>
      <w:r w:rsidRPr="00916230">
        <w:rPr>
          <w:rFonts w:ascii="Candara" w:hAnsi="Candara" w:cs="Arial"/>
          <w:sz w:val="26"/>
          <w:szCs w:val="26"/>
        </w:rPr>
        <w:t xml:space="preserve">L’existence de 50 Divisions Provinciales installées en </w:t>
      </w:r>
      <w:r w:rsidR="00A657FE">
        <w:rPr>
          <w:rFonts w:ascii="Candara" w:hAnsi="Candara" w:cs="Arial"/>
          <w:sz w:val="26"/>
          <w:szCs w:val="26"/>
        </w:rPr>
        <w:t xml:space="preserve">Province </w:t>
      </w:r>
      <w:r w:rsidR="00053C03">
        <w:rPr>
          <w:rFonts w:ascii="Candara" w:hAnsi="Candara" w:cs="Arial"/>
          <w:sz w:val="26"/>
          <w:szCs w:val="26"/>
        </w:rPr>
        <w:t>;</w:t>
      </w:r>
      <w:r w:rsidR="00053C03" w:rsidRPr="00053C03">
        <w:rPr>
          <w:rFonts w:ascii="Candara" w:hAnsi="Candara" w:cs="Arial"/>
          <w:color w:val="FF0000"/>
          <w:sz w:val="26"/>
          <w:szCs w:val="26"/>
        </w:rPr>
        <w:t xml:space="preserve"> </w:t>
      </w:r>
      <w:r w:rsidR="00053C03" w:rsidRPr="00053C03">
        <w:rPr>
          <w:rFonts w:ascii="Candara" w:hAnsi="Candara" w:cs="Arial"/>
          <w:sz w:val="26"/>
          <w:szCs w:val="26"/>
        </w:rPr>
        <w:t xml:space="preserve">(vii) Existence de la Division Provinciale de la Fonction Publique et des </w:t>
      </w:r>
      <w:r w:rsidR="00053C03" w:rsidRPr="00053C03">
        <w:rPr>
          <w:rFonts w:ascii="Candara" w:hAnsi="Candara" w:cs="Arial"/>
          <w:sz w:val="26"/>
          <w:szCs w:val="26"/>
        </w:rPr>
        <w:lastRenderedPageBreak/>
        <w:t xml:space="preserve">antennes installées à : Mairie d’Isiro et dans les six territoires que composent la </w:t>
      </w:r>
      <w:r w:rsidR="00A657FE">
        <w:rPr>
          <w:rFonts w:ascii="Candara" w:hAnsi="Candara" w:cs="Arial"/>
          <w:sz w:val="26"/>
          <w:szCs w:val="26"/>
        </w:rPr>
        <w:t xml:space="preserve">Province </w:t>
      </w:r>
      <w:r w:rsidR="00053C03" w:rsidRPr="00053C03">
        <w:rPr>
          <w:rFonts w:ascii="Candara" w:hAnsi="Candara" w:cs="Arial"/>
          <w:sz w:val="26"/>
          <w:szCs w:val="26"/>
        </w:rPr>
        <w:t>du Haut-Uele</w:t>
      </w:r>
      <w:r w:rsidRPr="00053C03">
        <w:rPr>
          <w:rFonts w:ascii="Candara" w:hAnsi="Candara" w:cs="Arial"/>
          <w:sz w:val="26"/>
          <w:szCs w:val="26"/>
        </w:rPr>
        <w:t>.</w:t>
      </w:r>
    </w:p>
    <w:p w14:paraId="0C6FF39B" w14:textId="77777777" w:rsidR="00580277" w:rsidRPr="00053C03" w:rsidRDefault="00634634" w:rsidP="005A66D1">
      <w:pPr>
        <w:tabs>
          <w:tab w:val="left" w:pos="426"/>
        </w:tabs>
        <w:spacing w:line="276" w:lineRule="auto"/>
        <w:jc w:val="both"/>
        <w:rPr>
          <w:rFonts w:ascii="Candara" w:hAnsi="Candara" w:cs="Arial"/>
          <w:sz w:val="26"/>
          <w:szCs w:val="26"/>
        </w:rPr>
      </w:pPr>
      <w:r w:rsidRPr="00916230">
        <w:rPr>
          <w:rFonts w:ascii="Candara" w:hAnsi="Candara" w:cs="Arial"/>
          <w:sz w:val="26"/>
          <w:szCs w:val="26"/>
        </w:rPr>
        <w:t xml:space="preserve">S’agissant </w:t>
      </w:r>
      <w:r w:rsidRPr="006C2ABB">
        <w:rPr>
          <w:rFonts w:ascii="Candara" w:hAnsi="Candara" w:cs="Arial"/>
          <w:sz w:val="26"/>
          <w:szCs w:val="26"/>
        </w:rPr>
        <w:t>des</w:t>
      </w:r>
      <w:r w:rsidRPr="00916230">
        <w:rPr>
          <w:rFonts w:ascii="Candara" w:hAnsi="Candara" w:cs="Arial"/>
          <w:b/>
          <w:sz w:val="26"/>
          <w:szCs w:val="26"/>
        </w:rPr>
        <w:t xml:space="preserve"> faiblesses</w:t>
      </w:r>
      <w:r w:rsidRPr="00916230">
        <w:rPr>
          <w:rFonts w:ascii="Candara" w:hAnsi="Candara" w:cs="Arial"/>
          <w:sz w:val="26"/>
          <w:szCs w:val="26"/>
        </w:rPr>
        <w:t>, nous avons relevé :</w:t>
      </w:r>
      <w:r w:rsidRPr="00776832">
        <w:rPr>
          <w:rFonts w:ascii="Candara" w:hAnsi="Candara" w:cs="Arial"/>
          <w:color w:val="FF0000"/>
          <w:sz w:val="26"/>
          <w:szCs w:val="26"/>
        </w:rPr>
        <w:t> </w:t>
      </w:r>
      <w:r w:rsidR="00053C03">
        <w:rPr>
          <w:rFonts w:ascii="Candara" w:hAnsi="Candara" w:cs="Arial"/>
          <w:sz w:val="26"/>
          <w:szCs w:val="26"/>
        </w:rPr>
        <w:t>(i</w:t>
      </w:r>
      <w:r>
        <w:rPr>
          <w:rFonts w:ascii="Candara" w:hAnsi="Candara" w:cs="Arial"/>
          <w:sz w:val="26"/>
          <w:szCs w:val="26"/>
        </w:rPr>
        <w:t>) V</w:t>
      </w:r>
      <w:r w:rsidRPr="00916230">
        <w:rPr>
          <w:rFonts w:ascii="Candara" w:hAnsi="Candara" w:cs="Arial"/>
          <w:sz w:val="26"/>
          <w:szCs w:val="26"/>
        </w:rPr>
        <w:t>étusté et l’insuffisance</w:t>
      </w:r>
      <w:r>
        <w:rPr>
          <w:rFonts w:ascii="Candara" w:hAnsi="Candara" w:cs="Arial"/>
          <w:sz w:val="26"/>
          <w:szCs w:val="26"/>
        </w:rPr>
        <w:t xml:space="preserve"> </w:t>
      </w:r>
      <w:r w:rsidRPr="00916230">
        <w:rPr>
          <w:rFonts w:ascii="Candara" w:hAnsi="Candara" w:cs="Arial"/>
          <w:sz w:val="26"/>
          <w:szCs w:val="26"/>
        </w:rPr>
        <w:t xml:space="preserve">des infrastructures administratives et des équipements de base ; </w:t>
      </w:r>
      <w:r w:rsidR="00053C03">
        <w:rPr>
          <w:rFonts w:ascii="Candara" w:hAnsi="Candara" w:cs="Arial"/>
          <w:sz w:val="26"/>
          <w:szCs w:val="26"/>
        </w:rPr>
        <w:t>(</w:t>
      </w:r>
      <w:r>
        <w:rPr>
          <w:rFonts w:ascii="Candara" w:hAnsi="Candara" w:cs="Arial"/>
          <w:sz w:val="26"/>
          <w:szCs w:val="26"/>
        </w:rPr>
        <w:t>ii) I</w:t>
      </w:r>
      <w:r w:rsidRPr="00916230">
        <w:rPr>
          <w:rFonts w:ascii="Candara" w:hAnsi="Candara" w:cs="Arial"/>
          <w:sz w:val="26"/>
          <w:szCs w:val="26"/>
        </w:rPr>
        <w:t>nopérationnalité de la Direction de la Fonction Publique Provinciale ;</w:t>
      </w:r>
      <w:r w:rsidR="00053C03">
        <w:rPr>
          <w:rFonts w:ascii="Candara" w:hAnsi="Candara" w:cs="Arial"/>
          <w:sz w:val="26"/>
          <w:szCs w:val="26"/>
        </w:rPr>
        <w:t xml:space="preserve"> (iii</w:t>
      </w:r>
      <w:r>
        <w:rPr>
          <w:rFonts w:ascii="Candara" w:hAnsi="Candara" w:cs="Arial"/>
          <w:sz w:val="26"/>
          <w:szCs w:val="26"/>
        </w:rPr>
        <w:t>) I</w:t>
      </w:r>
      <w:r w:rsidRPr="00916230">
        <w:rPr>
          <w:rFonts w:ascii="Candara" w:hAnsi="Candara" w:cs="Arial"/>
          <w:sz w:val="26"/>
          <w:szCs w:val="26"/>
        </w:rPr>
        <w:t>ngérence des politiciens dans les dossiers administratifs des agents et fonctionnaires de l’Etat ;</w:t>
      </w:r>
      <w:r>
        <w:rPr>
          <w:rFonts w:ascii="Candara" w:hAnsi="Candara" w:cs="Arial"/>
          <w:sz w:val="26"/>
          <w:szCs w:val="26"/>
        </w:rPr>
        <w:t xml:space="preserve"> (iv) E</w:t>
      </w:r>
      <w:r w:rsidRPr="00916230">
        <w:rPr>
          <w:rFonts w:ascii="Candara" w:hAnsi="Candara" w:cs="Arial"/>
          <w:sz w:val="26"/>
          <w:szCs w:val="26"/>
        </w:rPr>
        <w:t>xistence des doublons, cumulards et agents fictifs au sein de l’Administration Publique ;</w:t>
      </w:r>
      <w:r>
        <w:rPr>
          <w:rFonts w:ascii="Candara" w:hAnsi="Candara" w:cs="Arial"/>
          <w:sz w:val="26"/>
          <w:szCs w:val="26"/>
        </w:rPr>
        <w:t xml:space="preserve"> (v) P</w:t>
      </w:r>
      <w:r w:rsidRPr="00916230">
        <w:rPr>
          <w:rFonts w:ascii="Candara" w:hAnsi="Candara" w:cs="Arial"/>
          <w:sz w:val="26"/>
          <w:szCs w:val="26"/>
        </w:rPr>
        <w:t>roportion importante des agents et fonctionnaires éligibles à la retraite ;</w:t>
      </w:r>
      <w:r>
        <w:rPr>
          <w:rFonts w:ascii="Candara" w:hAnsi="Candara" w:cs="Arial"/>
          <w:sz w:val="26"/>
          <w:szCs w:val="26"/>
        </w:rPr>
        <w:t xml:space="preserve"> (vi) S</w:t>
      </w:r>
      <w:r w:rsidRPr="00916230">
        <w:rPr>
          <w:rFonts w:ascii="Candara" w:hAnsi="Candara" w:cs="Arial"/>
          <w:sz w:val="26"/>
          <w:szCs w:val="26"/>
        </w:rPr>
        <w:t xml:space="preserve">ous qualification </w:t>
      </w:r>
      <w:r w:rsidRPr="00916230">
        <w:rPr>
          <w:rFonts w:ascii="Candara" w:hAnsi="Candara" w:cs="Arial"/>
          <w:sz w:val="26"/>
          <w:szCs w:val="26"/>
        </w:rPr>
        <w:lastRenderedPageBreak/>
        <w:t>des certains Cadres et Agents de la Fonction Publique ;</w:t>
      </w:r>
      <w:r>
        <w:rPr>
          <w:rFonts w:ascii="Candara" w:hAnsi="Candara" w:cs="Arial"/>
          <w:sz w:val="26"/>
          <w:szCs w:val="26"/>
        </w:rPr>
        <w:t xml:space="preserve"> (vii) D</w:t>
      </w:r>
      <w:r w:rsidRPr="00916230">
        <w:rPr>
          <w:rFonts w:ascii="Candara" w:hAnsi="Candara" w:cs="Arial"/>
          <w:sz w:val="26"/>
          <w:szCs w:val="26"/>
        </w:rPr>
        <w:t>émotivation due aux mauvaises conditions de travail et de vie (modicité des salaires et la mécanisation sélective</w:t>
      </w:r>
      <w:r w:rsidRPr="00053C03">
        <w:rPr>
          <w:rFonts w:ascii="Candara" w:hAnsi="Candara" w:cs="Arial"/>
          <w:sz w:val="26"/>
          <w:szCs w:val="26"/>
        </w:rPr>
        <w:t>)</w:t>
      </w:r>
      <w:r w:rsidR="00580277" w:rsidRPr="00053C03">
        <w:rPr>
          <w:rFonts w:ascii="Candara" w:hAnsi="Candara" w:cs="Arial"/>
          <w:sz w:val="26"/>
          <w:szCs w:val="26"/>
        </w:rPr>
        <w:t xml:space="preserve"> ; </w:t>
      </w:r>
      <w:r w:rsidR="003C0E8A" w:rsidRPr="00053C03">
        <w:rPr>
          <w:rFonts w:ascii="Candara" w:hAnsi="Candara" w:cs="Arial"/>
          <w:sz w:val="26"/>
          <w:szCs w:val="26"/>
        </w:rPr>
        <w:t>(viii) E</w:t>
      </w:r>
      <w:r w:rsidR="00580277" w:rsidRPr="00053C03">
        <w:rPr>
          <w:rFonts w:ascii="Candara" w:hAnsi="Candara" w:cs="Arial"/>
          <w:sz w:val="26"/>
          <w:szCs w:val="26"/>
        </w:rPr>
        <w:t>ntités déconcentrées sont dépourvues des ressources nécessaires (matérielles, financières et humaines) pour faire face aux problèmes locaux ;</w:t>
      </w:r>
      <w:r w:rsidR="003C0E8A" w:rsidRPr="00053C03">
        <w:rPr>
          <w:rFonts w:ascii="Candara" w:hAnsi="Candara" w:cs="Arial"/>
          <w:sz w:val="26"/>
          <w:szCs w:val="26"/>
        </w:rPr>
        <w:t xml:space="preserve"> (ix) N</w:t>
      </w:r>
      <w:r w:rsidR="00580277" w:rsidRPr="00053C03">
        <w:rPr>
          <w:rFonts w:ascii="Candara" w:hAnsi="Candara" w:cs="Arial"/>
          <w:sz w:val="26"/>
          <w:szCs w:val="26"/>
        </w:rPr>
        <w:t>on application rigoureuse et systématique du Statut du personnel de carrière des services publics de l’Etat ;</w:t>
      </w:r>
      <w:r w:rsidR="003C0E8A" w:rsidRPr="00053C03">
        <w:rPr>
          <w:rFonts w:ascii="Candara" w:hAnsi="Candara" w:cs="Arial"/>
          <w:sz w:val="26"/>
          <w:szCs w:val="26"/>
        </w:rPr>
        <w:t xml:space="preserve"> (x) I</w:t>
      </w:r>
      <w:r w:rsidR="00580277" w:rsidRPr="00053C03">
        <w:rPr>
          <w:rFonts w:ascii="Candara" w:hAnsi="Candara" w:cs="Arial"/>
          <w:sz w:val="26"/>
          <w:szCs w:val="26"/>
        </w:rPr>
        <w:t>nadéquation entre les structures organiques, les effectifs réels, les postes et les grades ;</w:t>
      </w:r>
      <w:r w:rsidR="003C0E8A" w:rsidRPr="00053C03">
        <w:rPr>
          <w:rFonts w:ascii="Candara" w:hAnsi="Candara" w:cs="Arial"/>
          <w:sz w:val="26"/>
          <w:szCs w:val="26"/>
        </w:rPr>
        <w:t xml:space="preserve"> (xi) F</w:t>
      </w:r>
      <w:r w:rsidR="00580277" w:rsidRPr="00053C03">
        <w:rPr>
          <w:rFonts w:ascii="Candara" w:hAnsi="Candara" w:cs="Arial"/>
          <w:sz w:val="26"/>
          <w:szCs w:val="26"/>
        </w:rPr>
        <w:t>aible participation des populations locales dans la gestion de la chose publique ;</w:t>
      </w:r>
      <w:r w:rsidR="003C0E8A" w:rsidRPr="00053C03">
        <w:rPr>
          <w:rFonts w:ascii="Candara" w:hAnsi="Candara" w:cs="Arial"/>
          <w:sz w:val="26"/>
          <w:szCs w:val="26"/>
        </w:rPr>
        <w:t xml:space="preserve"> (xii) A</w:t>
      </w:r>
      <w:r w:rsidR="00580277" w:rsidRPr="00053C03">
        <w:rPr>
          <w:rFonts w:ascii="Candara" w:hAnsi="Candara" w:cs="Arial"/>
          <w:sz w:val="26"/>
          <w:szCs w:val="26"/>
        </w:rPr>
        <w:t>bsence de la culture de redevabilité et la transparence dans la gestion des services publics ;</w:t>
      </w:r>
      <w:r w:rsidR="003C0E8A" w:rsidRPr="00053C03">
        <w:rPr>
          <w:rFonts w:ascii="Candara" w:hAnsi="Candara" w:cs="Arial"/>
          <w:sz w:val="26"/>
          <w:szCs w:val="26"/>
        </w:rPr>
        <w:t xml:space="preserve"> (xiii) M</w:t>
      </w:r>
      <w:r w:rsidR="00580277" w:rsidRPr="00053C03">
        <w:rPr>
          <w:rFonts w:ascii="Candara" w:hAnsi="Candara" w:cs="Arial"/>
          <w:sz w:val="26"/>
          <w:szCs w:val="26"/>
        </w:rPr>
        <w:t>anque de formation et renforcement des capacités continues des agents et cadres des Administrations Publiques (National, Provincial et local) ;</w:t>
      </w:r>
      <w:r w:rsidR="003C0E8A" w:rsidRPr="00053C03">
        <w:rPr>
          <w:rFonts w:ascii="Candara" w:hAnsi="Candara" w:cs="Arial"/>
          <w:sz w:val="26"/>
          <w:szCs w:val="26"/>
        </w:rPr>
        <w:t xml:space="preserve"> (xiv) E</w:t>
      </w:r>
      <w:r w:rsidR="00580277" w:rsidRPr="00053C03">
        <w:rPr>
          <w:rFonts w:ascii="Candara" w:hAnsi="Candara" w:cs="Arial"/>
          <w:sz w:val="26"/>
          <w:szCs w:val="26"/>
        </w:rPr>
        <w:t>xistence des antivaleurs (népotisme, favoritisme, tribalisme, régionalisme, trafic d’influence, l’ingérence politique, …) ;</w:t>
      </w:r>
      <w:r w:rsidR="003C0E8A" w:rsidRPr="00053C03">
        <w:rPr>
          <w:rFonts w:ascii="Candara" w:hAnsi="Candara" w:cs="Arial"/>
          <w:sz w:val="26"/>
          <w:szCs w:val="26"/>
        </w:rPr>
        <w:t xml:space="preserve"> (xv) F</w:t>
      </w:r>
      <w:r w:rsidR="00580277" w:rsidRPr="00053C03">
        <w:rPr>
          <w:rFonts w:ascii="Candara" w:hAnsi="Candara" w:cs="Arial"/>
          <w:sz w:val="26"/>
          <w:szCs w:val="26"/>
        </w:rPr>
        <w:t xml:space="preserve">aible effectif des Inspecteurs itinérants de la territoriale dans l’ensemble de la </w:t>
      </w:r>
      <w:r w:rsidR="00A657FE">
        <w:rPr>
          <w:rFonts w:ascii="Candara" w:hAnsi="Candara" w:cs="Arial"/>
          <w:sz w:val="26"/>
          <w:szCs w:val="26"/>
        </w:rPr>
        <w:t xml:space="preserve">Province </w:t>
      </w:r>
      <w:r w:rsidR="00580277" w:rsidRPr="00053C03">
        <w:rPr>
          <w:rFonts w:ascii="Candara" w:hAnsi="Candara" w:cs="Arial"/>
          <w:sz w:val="26"/>
          <w:szCs w:val="26"/>
        </w:rPr>
        <w:t>;</w:t>
      </w:r>
      <w:r w:rsidR="003C0E8A" w:rsidRPr="00053C03">
        <w:rPr>
          <w:rFonts w:ascii="Candara" w:hAnsi="Candara" w:cs="Arial"/>
          <w:sz w:val="26"/>
          <w:szCs w:val="26"/>
        </w:rPr>
        <w:t xml:space="preserve"> (xvi) I</w:t>
      </w:r>
      <w:r w:rsidR="00580277" w:rsidRPr="00053C03">
        <w:rPr>
          <w:rFonts w:ascii="Candara" w:hAnsi="Candara" w:cs="Arial"/>
          <w:sz w:val="26"/>
          <w:szCs w:val="26"/>
        </w:rPr>
        <w:t xml:space="preserve">nsuffisance des moyens de mobilité pour les inspecteurs itinérants de la territoriale dans l’ensemble de la </w:t>
      </w:r>
      <w:r w:rsidR="00A657FE">
        <w:rPr>
          <w:rFonts w:ascii="Candara" w:hAnsi="Candara" w:cs="Arial"/>
          <w:sz w:val="26"/>
          <w:szCs w:val="26"/>
        </w:rPr>
        <w:t xml:space="preserve">Province </w:t>
      </w:r>
      <w:r w:rsidR="00580277" w:rsidRPr="00053C03">
        <w:rPr>
          <w:rFonts w:ascii="Candara" w:hAnsi="Candara" w:cs="Arial"/>
          <w:sz w:val="26"/>
          <w:szCs w:val="26"/>
        </w:rPr>
        <w:t>;</w:t>
      </w:r>
      <w:r w:rsidR="003C0E8A" w:rsidRPr="00053C03">
        <w:rPr>
          <w:rFonts w:ascii="Candara" w:hAnsi="Candara" w:cs="Arial"/>
          <w:sz w:val="26"/>
          <w:szCs w:val="26"/>
        </w:rPr>
        <w:t xml:space="preserve"> (xvii) I</w:t>
      </w:r>
      <w:r w:rsidR="00580277" w:rsidRPr="00053C03">
        <w:rPr>
          <w:rFonts w:ascii="Candara" w:hAnsi="Candara" w:cs="Arial"/>
          <w:sz w:val="26"/>
          <w:szCs w:val="26"/>
        </w:rPr>
        <w:t>nsuffisance des moyens de mobilité aux Services de l’Etat ;</w:t>
      </w:r>
      <w:r w:rsidR="003C0E8A" w:rsidRPr="00053C03">
        <w:rPr>
          <w:rFonts w:ascii="Candara" w:hAnsi="Candara" w:cs="Arial"/>
          <w:sz w:val="26"/>
          <w:szCs w:val="26"/>
        </w:rPr>
        <w:t xml:space="preserve"> (xviii) M</w:t>
      </w:r>
      <w:r w:rsidR="00580277" w:rsidRPr="00053C03">
        <w:rPr>
          <w:rFonts w:ascii="Candara" w:hAnsi="Candara" w:cs="Arial"/>
          <w:sz w:val="26"/>
          <w:szCs w:val="26"/>
        </w:rPr>
        <w:t xml:space="preserve">anque des outils informatiques aux Services Déconcentrés ; </w:t>
      </w:r>
      <w:r w:rsidR="003C0E8A" w:rsidRPr="00053C03">
        <w:rPr>
          <w:rFonts w:ascii="Candara" w:hAnsi="Candara" w:cs="Arial"/>
          <w:sz w:val="26"/>
          <w:szCs w:val="26"/>
        </w:rPr>
        <w:t>(xix) D</w:t>
      </w:r>
      <w:r w:rsidR="00580277" w:rsidRPr="00053C03">
        <w:rPr>
          <w:rFonts w:ascii="Candara" w:hAnsi="Candara" w:cs="Arial"/>
          <w:sz w:val="26"/>
          <w:szCs w:val="26"/>
        </w:rPr>
        <w:t>ifficultés de paiement des salaires des agents de l’Etat due aux nombres insuffisants des distributions automatiques dans les Banques commerciales ;</w:t>
      </w:r>
      <w:r w:rsidR="003C0E8A" w:rsidRPr="00053C03">
        <w:rPr>
          <w:rFonts w:ascii="Candara" w:hAnsi="Candara" w:cs="Arial"/>
          <w:sz w:val="26"/>
          <w:szCs w:val="26"/>
        </w:rPr>
        <w:t xml:space="preserve"> (xx) D</w:t>
      </w:r>
      <w:r w:rsidR="00580277" w:rsidRPr="00053C03">
        <w:rPr>
          <w:rFonts w:ascii="Candara" w:hAnsi="Candara" w:cs="Arial"/>
          <w:sz w:val="26"/>
          <w:szCs w:val="26"/>
        </w:rPr>
        <w:t xml:space="preserve">ifficultés de paiement des salaires des agents et </w:t>
      </w:r>
      <w:r w:rsidR="00580277" w:rsidRPr="00053C03">
        <w:rPr>
          <w:rFonts w:ascii="Candara" w:hAnsi="Candara" w:cs="Arial"/>
          <w:sz w:val="26"/>
          <w:szCs w:val="26"/>
        </w:rPr>
        <w:lastRenderedPageBreak/>
        <w:t>fonctionnaires de l’Etat par les Institutions Bancaires ;</w:t>
      </w:r>
      <w:r w:rsidR="003C0E8A" w:rsidRPr="00053C03">
        <w:rPr>
          <w:rFonts w:ascii="Candara" w:hAnsi="Candara" w:cs="Arial"/>
          <w:sz w:val="26"/>
          <w:szCs w:val="26"/>
        </w:rPr>
        <w:t xml:space="preserve"> (xxi) A</w:t>
      </w:r>
      <w:r w:rsidR="00580277" w:rsidRPr="00053C03">
        <w:rPr>
          <w:rFonts w:ascii="Candara" w:hAnsi="Candara" w:cs="Arial"/>
          <w:sz w:val="26"/>
          <w:szCs w:val="26"/>
        </w:rPr>
        <w:t xml:space="preserve">bsence des guichets de Banques payeuses dans tous les territoires. </w:t>
      </w:r>
    </w:p>
    <w:p w14:paraId="3DE13CF4" w14:textId="77777777" w:rsidR="00634634" w:rsidRPr="00053C03" w:rsidRDefault="00580277" w:rsidP="00634634">
      <w:pPr>
        <w:tabs>
          <w:tab w:val="left" w:pos="284"/>
        </w:tabs>
        <w:jc w:val="both"/>
        <w:rPr>
          <w:rFonts w:ascii="Candara" w:hAnsi="Candara" w:cs="Arial"/>
          <w:sz w:val="26"/>
          <w:szCs w:val="26"/>
        </w:rPr>
      </w:pPr>
      <w:r w:rsidRPr="00053C03">
        <w:rPr>
          <w:rFonts w:ascii="Candara" w:hAnsi="Candara" w:cs="Arial"/>
          <w:sz w:val="26"/>
          <w:szCs w:val="26"/>
        </w:rPr>
        <w:t xml:space="preserve"> </w:t>
      </w:r>
    </w:p>
    <w:p w14:paraId="04EC2699" w14:textId="77777777" w:rsidR="00634634" w:rsidRDefault="00634634" w:rsidP="005A66D1">
      <w:pPr>
        <w:tabs>
          <w:tab w:val="left" w:pos="567"/>
        </w:tabs>
        <w:spacing w:line="276" w:lineRule="auto"/>
        <w:jc w:val="both"/>
        <w:rPr>
          <w:rFonts w:ascii="Candara" w:hAnsi="Candara" w:cs="Arial"/>
          <w:sz w:val="26"/>
          <w:szCs w:val="26"/>
        </w:rPr>
      </w:pPr>
      <w:r w:rsidRPr="00916230">
        <w:rPr>
          <w:rFonts w:ascii="Candara" w:hAnsi="Candara" w:cs="Arial"/>
          <w:sz w:val="26"/>
          <w:szCs w:val="26"/>
        </w:rPr>
        <w:t>En termes d’</w:t>
      </w:r>
      <w:r w:rsidRPr="00916230">
        <w:rPr>
          <w:rFonts w:ascii="Candara" w:hAnsi="Candara" w:cs="Arial"/>
          <w:b/>
          <w:sz w:val="26"/>
          <w:szCs w:val="26"/>
        </w:rPr>
        <w:t>opportunités</w:t>
      </w:r>
      <w:r w:rsidRPr="00916230">
        <w:rPr>
          <w:rFonts w:ascii="Candara" w:hAnsi="Candara" w:cs="Arial"/>
          <w:sz w:val="26"/>
          <w:szCs w:val="26"/>
        </w:rPr>
        <w:t>, nous avons mentionné :</w:t>
      </w:r>
      <w:r>
        <w:rPr>
          <w:rFonts w:ascii="Candara" w:hAnsi="Candara" w:cs="Arial"/>
          <w:sz w:val="26"/>
          <w:szCs w:val="26"/>
        </w:rPr>
        <w:t xml:space="preserve"> (i) </w:t>
      </w:r>
      <w:r w:rsidR="003C0E8A">
        <w:rPr>
          <w:rFonts w:ascii="Candara" w:hAnsi="Candara" w:cs="Arial"/>
          <w:sz w:val="26"/>
          <w:szCs w:val="26"/>
        </w:rPr>
        <w:t>E</w:t>
      </w:r>
      <w:r w:rsidRPr="00916230">
        <w:rPr>
          <w:rFonts w:ascii="Candara" w:hAnsi="Candara" w:cs="Arial"/>
          <w:sz w:val="26"/>
          <w:szCs w:val="26"/>
        </w:rPr>
        <w:t>xistence des textes légaux et réglementaires régissant les institutions provinciales et les ETDs ;</w:t>
      </w:r>
      <w:r>
        <w:rPr>
          <w:rFonts w:ascii="Candara" w:hAnsi="Candara" w:cs="Arial"/>
          <w:sz w:val="26"/>
          <w:szCs w:val="26"/>
        </w:rPr>
        <w:t xml:space="preserve"> (ii) </w:t>
      </w:r>
      <w:r w:rsidR="003C0E8A">
        <w:rPr>
          <w:rFonts w:ascii="Candara" w:hAnsi="Candara" w:cs="Arial"/>
          <w:sz w:val="26"/>
          <w:szCs w:val="26"/>
        </w:rPr>
        <w:t>I</w:t>
      </w:r>
      <w:r w:rsidRPr="00916230">
        <w:rPr>
          <w:rFonts w:ascii="Candara" w:hAnsi="Candara" w:cs="Arial"/>
          <w:sz w:val="26"/>
          <w:szCs w:val="26"/>
        </w:rPr>
        <w:t>mplication des Partenaires Techniques et Financiers qui viennent accompagner la réforme de l’administration publique et la mise en place de nombreux programmes et projets de renforcement de capacités des ressources humaines et institutionnelles ;</w:t>
      </w:r>
      <w:r>
        <w:rPr>
          <w:rFonts w:ascii="Candara" w:hAnsi="Candara" w:cs="Arial"/>
          <w:sz w:val="26"/>
          <w:szCs w:val="26"/>
        </w:rPr>
        <w:t xml:space="preserve"> (iii) </w:t>
      </w:r>
      <w:r w:rsidR="003C0E8A">
        <w:rPr>
          <w:rFonts w:ascii="Candara" w:hAnsi="Candara" w:cs="Arial"/>
          <w:sz w:val="26"/>
          <w:szCs w:val="26"/>
        </w:rPr>
        <w:t>E</w:t>
      </w:r>
      <w:r w:rsidRPr="00916230">
        <w:rPr>
          <w:rFonts w:ascii="Candara" w:hAnsi="Candara" w:cs="Arial"/>
          <w:sz w:val="26"/>
          <w:szCs w:val="26"/>
        </w:rPr>
        <w:t>xistence de l’Ecole Nationale de l’Administration Publique (ENA) et de l’Ecole Nationale des Finances (ENF) ;</w:t>
      </w:r>
      <w:r>
        <w:rPr>
          <w:rFonts w:ascii="Candara" w:hAnsi="Candara" w:cs="Arial"/>
          <w:sz w:val="26"/>
          <w:szCs w:val="26"/>
        </w:rPr>
        <w:t xml:space="preserve"> (iv) </w:t>
      </w:r>
      <w:r w:rsidR="003C0E8A">
        <w:rPr>
          <w:rFonts w:ascii="Candara" w:hAnsi="Candara" w:cs="Arial"/>
          <w:sz w:val="26"/>
          <w:szCs w:val="26"/>
        </w:rPr>
        <w:t>P</w:t>
      </w:r>
      <w:r w:rsidRPr="00916230">
        <w:rPr>
          <w:rFonts w:ascii="Candara" w:hAnsi="Candara" w:cs="Arial"/>
          <w:sz w:val="26"/>
          <w:szCs w:val="26"/>
        </w:rPr>
        <w:t>rocessus de la mise à la retraite et du rajeunissement au sein de l’Administration publique ;</w:t>
      </w:r>
      <w:r>
        <w:rPr>
          <w:rFonts w:ascii="Candara" w:hAnsi="Candara" w:cs="Arial"/>
          <w:sz w:val="26"/>
          <w:szCs w:val="26"/>
        </w:rPr>
        <w:t xml:space="preserve"> (v) </w:t>
      </w:r>
      <w:r w:rsidR="003C0E8A">
        <w:rPr>
          <w:rFonts w:ascii="Candara" w:hAnsi="Candara" w:cs="Arial"/>
          <w:sz w:val="26"/>
          <w:szCs w:val="26"/>
        </w:rPr>
        <w:t>P</w:t>
      </w:r>
      <w:r w:rsidRPr="00916230">
        <w:rPr>
          <w:rFonts w:ascii="Candara" w:hAnsi="Candara" w:cs="Arial"/>
          <w:sz w:val="26"/>
          <w:szCs w:val="26"/>
        </w:rPr>
        <w:t>rocessus d’informatisation et de dématérialisation enclenché au sein des Administrations publiques (Ex : la Création de Site Web de la Fonction Publique) ;</w:t>
      </w:r>
      <w:r>
        <w:rPr>
          <w:rFonts w:ascii="Candara" w:hAnsi="Candara" w:cs="Arial"/>
          <w:sz w:val="26"/>
          <w:szCs w:val="26"/>
        </w:rPr>
        <w:t xml:space="preserve"> (vi) </w:t>
      </w:r>
      <w:r w:rsidR="003C0E8A">
        <w:rPr>
          <w:rFonts w:ascii="Candara" w:hAnsi="Candara" w:cs="Arial"/>
          <w:sz w:val="26"/>
          <w:szCs w:val="26"/>
        </w:rPr>
        <w:t>M</w:t>
      </w:r>
      <w:r w:rsidRPr="00916230">
        <w:rPr>
          <w:rFonts w:ascii="Candara" w:hAnsi="Candara" w:cs="Arial"/>
          <w:sz w:val="26"/>
          <w:szCs w:val="26"/>
        </w:rPr>
        <w:t>ise en place de la Caisse Nationale de Sécurité Socia</w:t>
      </w:r>
      <w:r>
        <w:rPr>
          <w:rFonts w:ascii="Candara" w:hAnsi="Candara" w:cs="Arial"/>
          <w:sz w:val="26"/>
          <w:szCs w:val="26"/>
        </w:rPr>
        <w:t xml:space="preserve">le des Agents Publics (CNSSAP) ; (vii) </w:t>
      </w:r>
      <w:r w:rsidR="003C0E8A">
        <w:rPr>
          <w:rFonts w:ascii="Candara" w:hAnsi="Candara" w:cs="Arial"/>
          <w:sz w:val="26"/>
          <w:szCs w:val="26"/>
        </w:rPr>
        <w:t xml:space="preserve"> O</w:t>
      </w:r>
      <w:r w:rsidRPr="00916230">
        <w:rPr>
          <w:rFonts w:ascii="Candara" w:hAnsi="Candara" w:cs="Arial"/>
          <w:sz w:val="26"/>
          <w:szCs w:val="26"/>
        </w:rPr>
        <w:t>pération de recensement biométrique ;</w:t>
      </w:r>
      <w:r>
        <w:rPr>
          <w:rFonts w:ascii="Candara" w:hAnsi="Candara" w:cs="Arial"/>
          <w:sz w:val="26"/>
          <w:szCs w:val="26"/>
        </w:rPr>
        <w:t xml:space="preserve"> (viii) </w:t>
      </w:r>
      <w:r w:rsidR="003C0E8A">
        <w:rPr>
          <w:rFonts w:ascii="Candara" w:hAnsi="Candara" w:cs="Arial"/>
          <w:sz w:val="26"/>
          <w:szCs w:val="26"/>
        </w:rPr>
        <w:t>B</w:t>
      </w:r>
      <w:r w:rsidRPr="00916230">
        <w:rPr>
          <w:rFonts w:ascii="Candara" w:hAnsi="Candara" w:cs="Arial"/>
          <w:sz w:val="26"/>
          <w:szCs w:val="26"/>
        </w:rPr>
        <w:t>ancarisation de la paie des agents et fonctionnaires de l’Etat ;</w:t>
      </w:r>
      <w:r>
        <w:rPr>
          <w:rFonts w:ascii="Candara" w:hAnsi="Candara" w:cs="Arial"/>
          <w:sz w:val="26"/>
          <w:szCs w:val="26"/>
        </w:rPr>
        <w:t xml:space="preserve"> (ix) </w:t>
      </w:r>
      <w:r w:rsidR="003C0E8A">
        <w:rPr>
          <w:rFonts w:ascii="Candara" w:hAnsi="Candara" w:cs="Arial"/>
          <w:sz w:val="26"/>
          <w:szCs w:val="26"/>
        </w:rPr>
        <w:t>R</w:t>
      </w:r>
      <w:r w:rsidRPr="00916230">
        <w:rPr>
          <w:rFonts w:ascii="Candara" w:hAnsi="Candara" w:cs="Arial"/>
          <w:sz w:val="26"/>
          <w:szCs w:val="26"/>
        </w:rPr>
        <w:t>ecrutement et la formation des jeunes universitaires dans le cadre du Programme Jeunes Professionnels (JPO) ;</w:t>
      </w:r>
      <w:r>
        <w:rPr>
          <w:rFonts w:ascii="Candara" w:hAnsi="Candara" w:cs="Arial"/>
          <w:sz w:val="26"/>
          <w:szCs w:val="26"/>
        </w:rPr>
        <w:t xml:space="preserve"> (x) </w:t>
      </w:r>
      <w:r w:rsidR="003C0E8A">
        <w:rPr>
          <w:rFonts w:ascii="Candara" w:hAnsi="Candara" w:cs="Arial"/>
          <w:sz w:val="26"/>
          <w:szCs w:val="26"/>
        </w:rPr>
        <w:t>O</w:t>
      </w:r>
      <w:r w:rsidRPr="00916230">
        <w:rPr>
          <w:rFonts w:ascii="Candara" w:hAnsi="Candara" w:cs="Arial"/>
          <w:sz w:val="26"/>
          <w:szCs w:val="26"/>
        </w:rPr>
        <w:t>rganisation des élections locales ;</w:t>
      </w:r>
      <w:r>
        <w:rPr>
          <w:rFonts w:ascii="Candara" w:hAnsi="Candara" w:cs="Arial"/>
          <w:sz w:val="26"/>
          <w:szCs w:val="26"/>
        </w:rPr>
        <w:t xml:space="preserve"> (xi) </w:t>
      </w:r>
      <w:r w:rsidR="003C0E8A">
        <w:rPr>
          <w:rFonts w:ascii="Candara" w:hAnsi="Candara" w:cs="Arial"/>
          <w:sz w:val="26"/>
          <w:szCs w:val="26"/>
        </w:rPr>
        <w:t>O</w:t>
      </w:r>
      <w:r w:rsidRPr="00916230">
        <w:rPr>
          <w:rFonts w:ascii="Candara" w:hAnsi="Candara" w:cs="Arial"/>
          <w:sz w:val="26"/>
          <w:szCs w:val="26"/>
        </w:rPr>
        <w:t>pération du recensement de la population.</w:t>
      </w:r>
    </w:p>
    <w:p w14:paraId="729179C5" w14:textId="77777777" w:rsidR="003C0E8A" w:rsidRDefault="003C0E8A" w:rsidP="00634634">
      <w:pPr>
        <w:tabs>
          <w:tab w:val="left" w:pos="567"/>
        </w:tabs>
        <w:jc w:val="both"/>
        <w:rPr>
          <w:rFonts w:ascii="Candara" w:hAnsi="Candara" w:cs="Arial"/>
          <w:sz w:val="26"/>
          <w:szCs w:val="26"/>
        </w:rPr>
      </w:pPr>
    </w:p>
    <w:p w14:paraId="46C8CBC2" w14:textId="77777777" w:rsidR="00634634" w:rsidRPr="00916230" w:rsidRDefault="00634634" w:rsidP="005A66D1">
      <w:pPr>
        <w:spacing w:line="276" w:lineRule="auto"/>
        <w:jc w:val="both"/>
        <w:rPr>
          <w:rFonts w:ascii="Candara" w:hAnsi="Candara" w:cs="Arial"/>
          <w:sz w:val="26"/>
          <w:szCs w:val="26"/>
          <w:highlight w:val="yellow"/>
        </w:rPr>
      </w:pPr>
      <w:r w:rsidRPr="00916230">
        <w:rPr>
          <w:rFonts w:ascii="Candara" w:hAnsi="Candara" w:cs="Arial"/>
          <w:sz w:val="26"/>
          <w:szCs w:val="26"/>
        </w:rPr>
        <w:t xml:space="preserve">A titre de </w:t>
      </w:r>
      <w:r w:rsidRPr="00916230">
        <w:rPr>
          <w:rFonts w:ascii="Candara" w:hAnsi="Candara" w:cs="Arial"/>
          <w:b/>
          <w:sz w:val="26"/>
          <w:szCs w:val="26"/>
        </w:rPr>
        <w:t>menaces</w:t>
      </w:r>
      <w:r w:rsidRPr="00916230">
        <w:rPr>
          <w:rFonts w:ascii="Candara" w:hAnsi="Candara" w:cs="Arial"/>
          <w:sz w:val="26"/>
          <w:szCs w:val="26"/>
        </w:rPr>
        <w:t>, nous avons épinglé :</w:t>
      </w:r>
      <w:r>
        <w:rPr>
          <w:rFonts w:ascii="Candara" w:hAnsi="Candara" w:cs="Arial"/>
          <w:sz w:val="26"/>
          <w:szCs w:val="26"/>
        </w:rPr>
        <w:t xml:space="preserve"> (i) </w:t>
      </w:r>
      <w:r w:rsidR="003C0E8A">
        <w:rPr>
          <w:rFonts w:ascii="Candara" w:hAnsi="Candara" w:cs="Arial"/>
          <w:sz w:val="26"/>
          <w:szCs w:val="26"/>
        </w:rPr>
        <w:t>F</w:t>
      </w:r>
      <w:r w:rsidRPr="00916230">
        <w:rPr>
          <w:rFonts w:ascii="Candara" w:hAnsi="Candara" w:cs="Arial"/>
          <w:sz w:val="26"/>
          <w:szCs w:val="26"/>
        </w:rPr>
        <w:t>aible accès à l’information ;</w:t>
      </w:r>
      <w:r>
        <w:rPr>
          <w:rFonts w:ascii="Candara" w:hAnsi="Candara" w:cs="Arial"/>
          <w:sz w:val="26"/>
          <w:szCs w:val="26"/>
        </w:rPr>
        <w:t xml:space="preserve"> (ii)</w:t>
      </w:r>
      <w:r w:rsidR="003C0E8A">
        <w:rPr>
          <w:rFonts w:ascii="Candara" w:hAnsi="Candara" w:cs="Arial"/>
          <w:sz w:val="26"/>
          <w:szCs w:val="26"/>
        </w:rPr>
        <w:t xml:space="preserve"> F</w:t>
      </w:r>
      <w:r w:rsidRPr="00916230">
        <w:rPr>
          <w:rFonts w:ascii="Candara" w:hAnsi="Candara" w:cs="Arial"/>
          <w:sz w:val="26"/>
          <w:szCs w:val="26"/>
        </w:rPr>
        <w:t>uite des cerveaux vers les secteurs miniers ;</w:t>
      </w:r>
      <w:r>
        <w:rPr>
          <w:rFonts w:ascii="Candara" w:hAnsi="Candara" w:cs="Arial"/>
          <w:sz w:val="26"/>
          <w:szCs w:val="26"/>
        </w:rPr>
        <w:t xml:space="preserve"> (iii) </w:t>
      </w:r>
      <w:r w:rsidR="003C0E8A">
        <w:rPr>
          <w:rFonts w:ascii="Candara" w:hAnsi="Candara" w:cs="Arial"/>
          <w:sz w:val="26"/>
          <w:szCs w:val="26"/>
        </w:rPr>
        <w:t>I</w:t>
      </w:r>
      <w:r w:rsidRPr="00916230">
        <w:rPr>
          <w:rFonts w:ascii="Candara" w:hAnsi="Candara" w:cs="Arial"/>
          <w:sz w:val="26"/>
          <w:szCs w:val="26"/>
        </w:rPr>
        <w:t>nterférences politiques dans l’administration des provinces et des ETDs ;</w:t>
      </w:r>
      <w:r>
        <w:rPr>
          <w:rFonts w:ascii="Candara" w:hAnsi="Candara" w:cs="Arial"/>
          <w:sz w:val="26"/>
          <w:szCs w:val="26"/>
        </w:rPr>
        <w:t xml:space="preserve"> (iv) </w:t>
      </w:r>
      <w:r w:rsidR="003C0E8A">
        <w:rPr>
          <w:rFonts w:ascii="Candara" w:hAnsi="Candara" w:cs="Arial"/>
          <w:sz w:val="26"/>
          <w:szCs w:val="26"/>
        </w:rPr>
        <w:t>F</w:t>
      </w:r>
      <w:r w:rsidRPr="00916230">
        <w:rPr>
          <w:rFonts w:ascii="Candara" w:hAnsi="Candara" w:cs="Arial"/>
          <w:sz w:val="26"/>
          <w:szCs w:val="26"/>
        </w:rPr>
        <w:t xml:space="preserve">aible </w:t>
      </w:r>
      <w:r w:rsidRPr="00916230">
        <w:rPr>
          <w:rFonts w:ascii="Candara" w:hAnsi="Candara" w:cs="Arial"/>
          <w:sz w:val="26"/>
          <w:szCs w:val="26"/>
        </w:rPr>
        <w:lastRenderedPageBreak/>
        <w:t>implication des citoyens dans la gestion des ETDs (l’élaboration de budget, séances de concertations avec la population, …) ;</w:t>
      </w:r>
      <w:r>
        <w:rPr>
          <w:rFonts w:ascii="Candara" w:hAnsi="Candara" w:cs="Arial"/>
          <w:sz w:val="26"/>
          <w:szCs w:val="26"/>
        </w:rPr>
        <w:t xml:space="preserve"> (v) </w:t>
      </w:r>
      <w:r w:rsidR="003C0E8A">
        <w:rPr>
          <w:rFonts w:ascii="Candara" w:hAnsi="Candara" w:cs="Arial"/>
          <w:sz w:val="26"/>
          <w:szCs w:val="26"/>
        </w:rPr>
        <w:t>F</w:t>
      </w:r>
      <w:r w:rsidRPr="00916230">
        <w:rPr>
          <w:rFonts w:ascii="Candara" w:hAnsi="Candara" w:cs="Arial"/>
          <w:sz w:val="26"/>
          <w:szCs w:val="26"/>
        </w:rPr>
        <w:t xml:space="preserve">aible implication des femmes dans la </w:t>
      </w:r>
      <w:r w:rsidRPr="00916230">
        <w:rPr>
          <w:rFonts w:ascii="Candara" w:hAnsi="Candara" w:cs="Arial"/>
          <w:sz w:val="26"/>
          <w:szCs w:val="26"/>
        </w:rPr>
        <w:lastRenderedPageBreak/>
        <w:t>gouvernance de la chose publique ;</w:t>
      </w:r>
      <w:r>
        <w:rPr>
          <w:rFonts w:ascii="Candara" w:hAnsi="Candara" w:cs="Arial"/>
          <w:sz w:val="26"/>
          <w:szCs w:val="26"/>
        </w:rPr>
        <w:t xml:space="preserve"> (vi) </w:t>
      </w:r>
      <w:r w:rsidR="003C0E8A">
        <w:rPr>
          <w:rFonts w:ascii="Candara" w:hAnsi="Candara" w:cs="Arial"/>
          <w:sz w:val="26"/>
          <w:szCs w:val="26"/>
        </w:rPr>
        <w:t>R</w:t>
      </w:r>
      <w:r w:rsidRPr="00916230">
        <w:rPr>
          <w:rFonts w:ascii="Candara" w:hAnsi="Candara" w:cs="Arial"/>
          <w:sz w:val="26"/>
          <w:szCs w:val="26"/>
        </w:rPr>
        <w:t>etard de paiement des agents et fonctionnaires de l’Etat</w:t>
      </w:r>
      <w:r w:rsidR="00580277">
        <w:rPr>
          <w:rFonts w:ascii="Candara" w:hAnsi="Candara" w:cs="Arial"/>
          <w:sz w:val="26"/>
          <w:szCs w:val="26"/>
        </w:rPr>
        <w:t>.</w:t>
      </w:r>
    </w:p>
    <w:p w14:paraId="203DBA9A" w14:textId="77777777" w:rsidR="00634634" w:rsidRDefault="00634634" w:rsidP="00634634">
      <w:pPr>
        <w:pStyle w:val="Paragraphedeliste"/>
        <w:tabs>
          <w:tab w:val="left" w:pos="175"/>
        </w:tabs>
        <w:spacing w:after="160" w:line="259" w:lineRule="auto"/>
        <w:ind w:left="33"/>
        <w:rPr>
          <w:rFonts w:ascii="Arial" w:hAnsi="Arial" w:cs="Arial"/>
          <w:highlight w:val="yellow"/>
        </w:rPr>
        <w:sectPr w:rsidR="00634634" w:rsidSect="0087582F">
          <w:type w:val="continuous"/>
          <w:pgSz w:w="11907" w:h="16840" w:code="9"/>
          <w:pgMar w:top="1134" w:right="709" w:bottom="1134" w:left="1134" w:header="720" w:footer="567" w:gutter="0"/>
          <w:cols w:num="2" w:space="720"/>
          <w:noEndnote/>
          <w:docGrid w:linePitch="272"/>
        </w:sectPr>
      </w:pPr>
    </w:p>
    <w:p w14:paraId="7B2C79B6" w14:textId="77777777" w:rsidR="00634634" w:rsidRPr="004D0C85" w:rsidRDefault="00634634" w:rsidP="00634634">
      <w:pPr>
        <w:pStyle w:val="Paragraphedeliste"/>
        <w:tabs>
          <w:tab w:val="left" w:pos="175"/>
        </w:tabs>
        <w:spacing w:after="160" w:line="259" w:lineRule="auto"/>
        <w:ind w:left="33"/>
        <w:rPr>
          <w:rFonts w:ascii="Arial" w:hAnsi="Arial" w:cs="Arial"/>
          <w:highlight w:val="yellow"/>
        </w:rPr>
      </w:pPr>
    </w:p>
    <w:p w14:paraId="74463E2A" w14:textId="77777777" w:rsidR="00634634" w:rsidRPr="00FA2799" w:rsidRDefault="00634634" w:rsidP="00634634">
      <w:pPr>
        <w:pStyle w:val="BankNormal"/>
        <w:tabs>
          <w:tab w:val="left" w:pos="2119"/>
        </w:tabs>
        <w:spacing w:after="0" w:line="276" w:lineRule="auto"/>
        <w:jc w:val="both"/>
        <w:rPr>
          <w:rFonts w:ascii="Candara" w:hAnsi="Candara" w:cs="Comic Sans MS"/>
          <w:sz w:val="2"/>
          <w:highlight w:val="yellow"/>
          <w:lang w:val="fr-CD" w:eastAsia="fr-FR"/>
        </w:rPr>
        <w:sectPr w:rsidR="00634634" w:rsidRPr="00FA2799" w:rsidSect="0087582F">
          <w:type w:val="continuous"/>
          <w:pgSz w:w="11907" w:h="16840" w:code="9"/>
          <w:pgMar w:top="1134" w:right="709" w:bottom="1134" w:left="1134" w:header="720" w:footer="567" w:gutter="0"/>
          <w:cols w:space="720"/>
          <w:noEndnote/>
          <w:docGrid w:linePitch="272"/>
        </w:sectPr>
      </w:pPr>
    </w:p>
    <w:p w14:paraId="45CBC59F" w14:textId="77777777" w:rsidR="00634634" w:rsidRPr="00CB4D0D" w:rsidRDefault="00634634" w:rsidP="00BD1E71">
      <w:pPr>
        <w:pStyle w:val="Titre2"/>
        <w:numPr>
          <w:ilvl w:val="2"/>
          <w:numId w:val="28"/>
        </w:numPr>
        <w:shd w:val="clear" w:color="auto" w:fill="B2C4DA"/>
        <w:spacing w:before="0" w:after="120" w:line="276" w:lineRule="auto"/>
        <w:ind w:left="1077" w:hanging="1077"/>
        <w:jc w:val="both"/>
        <w:rPr>
          <w:rFonts w:ascii="Candara" w:hAnsi="Candara"/>
          <w:smallCaps w:val="0"/>
          <w:color w:val="C00000"/>
          <w:sz w:val="28"/>
          <w:szCs w:val="28"/>
        </w:rPr>
      </w:pPr>
      <w:bookmarkStart w:id="157" w:name="_Toc529251637"/>
      <w:bookmarkStart w:id="158" w:name="_Toc530060981"/>
      <w:bookmarkStart w:id="159" w:name="_Toc535055614"/>
      <w:bookmarkStart w:id="160" w:name="_Toc135998247"/>
      <w:bookmarkStart w:id="161" w:name="_Toc138941651"/>
      <w:bookmarkStart w:id="162" w:name="_Toc146827246"/>
      <w:r w:rsidRPr="00CB4D0D">
        <w:rPr>
          <w:rFonts w:ascii="Candara" w:hAnsi="Candara"/>
          <w:smallCaps w:val="0"/>
          <w:color w:val="C00000"/>
          <w:sz w:val="28"/>
          <w:szCs w:val="28"/>
        </w:rPr>
        <w:lastRenderedPageBreak/>
        <w:t xml:space="preserve">Gouvernance économique et </w:t>
      </w:r>
      <w:bookmarkEnd w:id="157"/>
      <w:bookmarkEnd w:id="158"/>
      <w:bookmarkEnd w:id="159"/>
      <w:r w:rsidRPr="00CB4D0D">
        <w:rPr>
          <w:rFonts w:ascii="Candara" w:hAnsi="Candara"/>
          <w:smallCaps w:val="0"/>
          <w:color w:val="C00000"/>
          <w:sz w:val="28"/>
          <w:szCs w:val="28"/>
        </w:rPr>
        <w:t>financière</w:t>
      </w:r>
      <w:bookmarkEnd w:id="160"/>
      <w:bookmarkEnd w:id="161"/>
      <w:bookmarkEnd w:id="162"/>
    </w:p>
    <w:p w14:paraId="3569420C" w14:textId="77777777" w:rsidR="00634634" w:rsidRPr="00FA2799" w:rsidRDefault="00634634" w:rsidP="00634634">
      <w:pPr>
        <w:pStyle w:val="BankNormal"/>
        <w:shd w:val="clear" w:color="auto" w:fill="FF0000"/>
        <w:tabs>
          <w:tab w:val="left" w:pos="1134"/>
          <w:tab w:val="left" w:pos="2119"/>
        </w:tabs>
        <w:spacing w:line="276" w:lineRule="auto"/>
        <w:jc w:val="both"/>
        <w:rPr>
          <w:rFonts w:ascii="Candara" w:hAnsi="Candara"/>
          <w:b/>
          <w:color w:val="FFFFFF"/>
          <w:sz w:val="32"/>
          <w:szCs w:val="32"/>
          <w:highlight w:val="yellow"/>
          <w:lang w:val="fr-CD"/>
        </w:rPr>
        <w:sectPr w:rsidR="00634634" w:rsidRPr="00FA2799" w:rsidSect="0087582F">
          <w:type w:val="continuous"/>
          <w:pgSz w:w="11907" w:h="16840" w:code="9"/>
          <w:pgMar w:top="1134" w:right="709" w:bottom="1134" w:left="1134" w:header="720" w:footer="567" w:gutter="0"/>
          <w:cols w:space="720"/>
          <w:noEndnote/>
          <w:docGrid w:linePitch="272"/>
        </w:sectPr>
      </w:pPr>
    </w:p>
    <w:p w14:paraId="2217A5AC" w14:textId="77777777" w:rsidR="00634634" w:rsidRPr="00527D9B" w:rsidRDefault="00634634" w:rsidP="00634634">
      <w:pPr>
        <w:pStyle w:val="BankNormal"/>
        <w:shd w:val="clear" w:color="auto" w:fill="FFFFFF"/>
        <w:tabs>
          <w:tab w:val="left" w:pos="1134"/>
          <w:tab w:val="left" w:pos="2119"/>
        </w:tabs>
        <w:spacing w:line="276" w:lineRule="auto"/>
        <w:ind w:left="1440"/>
        <w:jc w:val="both"/>
        <w:rPr>
          <w:rFonts w:ascii="Candara" w:hAnsi="Candara"/>
          <w:b/>
          <w:color w:val="000000"/>
          <w:sz w:val="2"/>
          <w:szCs w:val="32"/>
          <w:lang w:val="fr-CD"/>
        </w:rPr>
      </w:pPr>
    </w:p>
    <w:p w14:paraId="003B6CC3" w14:textId="77777777" w:rsidR="00634634" w:rsidRPr="00CB4D0D" w:rsidRDefault="00634634" w:rsidP="00BD1E71">
      <w:pPr>
        <w:pStyle w:val="BankNormal"/>
        <w:numPr>
          <w:ilvl w:val="3"/>
          <w:numId w:val="28"/>
        </w:numPr>
        <w:shd w:val="clear" w:color="auto" w:fill="F7C890"/>
        <w:tabs>
          <w:tab w:val="left" w:pos="1134"/>
          <w:tab w:val="left" w:pos="2119"/>
        </w:tabs>
        <w:spacing w:line="276" w:lineRule="auto"/>
        <w:jc w:val="both"/>
        <w:rPr>
          <w:rFonts w:ascii="Candara" w:hAnsi="Candara"/>
          <w:b/>
          <w:color w:val="000000"/>
          <w:sz w:val="28"/>
          <w:szCs w:val="32"/>
          <w:lang w:val="fr-CD"/>
        </w:rPr>
      </w:pPr>
      <w:r>
        <w:rPr>
          <w:rFonts w:ascii="Candara" w:hAnsi="Candara"/>
          <w:b/>
          <w:color w:val="000000"/>
          <w:sz w:val="28"/>
          <w:szCs w:val="32"/>
          <w:lang w:val="fr-CD"/>
        </w:rPr>
        <w:t>Plan</w:t>
      </w:r>
    </w:p>
    <w:p w14:paraId="02C82DF0" w14:textId="77777777" w:rsidR="00634634" w:rsidRPr="0010771B" w:rsidRDefault="00154481" w:rsidP="00634634">
      <w:pPr>
        <w:pStyle w:val="BankNormal"/>
        <w:numPr>
          <w:ilvl w:val="0"/>
          <w:numId w:val="7"/>
        </w:numPr>
        <w:spacing w:line="276" w:lineRule="auto"/>
        <w:jc w:val="both"/>
        <w:rPr>
          <w:rFonts w:ascii="Candara" w:hAnsi="Candara"/>
          <w:lang w:val="fr-CD"/>
        </w:rPr>
      </w:pPr>
      <w:r>
        <w:rPr>
          <w:rFonts w:ascii="Candara" w:hAnsi="Candara" w:cs="Arial"/>
          <w:noProof/>
          <w:sz w:val="26"/>
          <w:szCs w:val="26"/>
          <w:lang w:val="fr-FR" w:eastAsia="fr-FR"/>
        </w:rPr>
        <w:drawing>
          <wp:anchor distT="0" distB="0" distL="114300" distR="114300" simplePos="0" relativeHeight="251703808" behindDoc="0" locked="0" layoutInCell="1" allowOverlap="1" wp14:anchorId="438F221A" wp14:editId="1FAC1EF6">
            <wp:simplePos x="0" y="0"/>
            <wp:positionH relativeFrom="column">
              <wp:posOffset>0</wp:posOffset>
            </wp:positionH>
            <wp:positionV relativeFrom="paragraph">
              <wp:posOffset>291888</wp:posOffset>
            </wp:positionV>
            <wp:extent cx="2966720" cy="1302385"/>
            <wp:effectExtent l="0" t="0" r="5080" b="0"/>
            <wp:wrapTopAndBottom/>
            <wp:docPr id="235" name="Imag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G-20230928-WA0085.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66720" cy="1302385"/>
                    </a:xfrm>
                    <a:prstGeom prst="rect">
                      <a:avLst/>
                    </a:prstGeom>
                  </pic:spPr>
                </pic:pic>
              </a:graphicData>
            </a:graphic>
            <wp14:sizeRelH relativeFrom="page">
              <wp14:pctWidth>0</wp14:pctWidth>
            </wp14:sizeRelH>
            <wp14:sizeRelV relativeFrom="page">
              <wp14:pctHeight>0</wp14:pctHeight>
            </wp14:sizeRelV>
          </wp:anchor>
        </w:drawing>
      </w:r>
      <w:r w:rsidR="00634634" w:rsidRPr="00FA2799">
        <w:rPr>
          <w:rFonts w:ascii="Candara" w:hAnsi="Candara"/>
          <w:b/>
          <w:color w:val="0070C0"/>
          <w:lang w:val="fr-CD"/>
        </w:rPr>
        <w:t>Etat des lieux</w:t>
      </w:r>
    </w:p>
    <w:p w14:paraId="54971366" w14:textId="77777777" w:rsidR="00634634" w:rsidRPr="0010771B" w:rsidRDefault="00634634" w:rsidP="00634634">
      <w:pPr>
        <w:pStyle w:val="BankNormal"/>
        <w:numPr>
          <w:ilvl w:val="0"/>
          <w:numId w:val="7"/>
        </w:numPr>
        <w:spacing w:line="276" w:lineRule="auto"/>
        <w:jc w:val="both"/>
        <w:rPr>
          <w:rFonts w:ascii="Candara" w:hAnsi="Candara"/>
          <w:lang w:val="fr-CD"/>
        </w:rPr>
        <w:sectPr w:rsidR="00634634" w:rsidRPr="0010771B" w:rsidSect="0087582F">
          <w:type w:val="continuous"/>
          <w:pgSz w:w="11907" w:h="16840" w:code="9"/>
          <w:pgMar w:top="1134" w:right="709" w:bottom="1134" w:left="1134" w:header="720" w:footer="567" w:gutter="0"/>
          <w:cols w:space="720"/>
          <w:noEndnote/>
          <w:docGrid w:linePitch="272"/>
        </w:sectPr>
      </w:pPr>
    </w:p>
    <w:p w14:paraId="42D015A5" w14:textId="77777777" w:rsidR="00634634" w:rsidRPr="002030E6" w:rsidRDefault="00634634" w:rsidP="00634634">
      <w:pPr>
        <w:tabs>
          <w:tab w:val="left" w:pos="284"/>
        </w:tabs>
        <w:spacing w:before="240"/>
        <w:jc w:val="both"/>
        <w:rPr>
          <w:rFonts w:ascii="Candara" w:hAnsi="Candara" w:cs="Arial"/>
          <w:sz w:val="26"/>
          <w:szCs w:val="26"/>
        </w:rPr>
      </w:pPr>
      <w:r w:rsidRPr="002030E6">
        <w:rPr>
          <w:rFonts w:ascii="Candara" w:hAnsi="Candara" w:cs="Arial"/>
          <w:sz w:val="26"/>
          <w:szCs w:val="26"/>
        </w:rPr>
        <w:lastRenderedPageBreak/>
        <w:t xml:space="preserve">La </w:t>
      </w:r>
      <w:r w:rsidR="00A657FE">
        <w:rPr>
          <w:rFonts w:ascii="Candara" w:hAnsi="Candara" w:cs="Arial"/>
          <w:sz w:val="26"/>
          <w:szCs w:val="26"/>
        </w:rPr>
        <w:t xml:space="preserve">Province </w:t>
      </w:r>
      <w:r w:rsidRPr="002030E6">
        <w:rPr>
          <w:rFonts w:ascii="Candara" w:hAnsi="Candara" w:cs="Arial"/>
          <w:sz w:val="26"/>
          <w:szCs w:val="26"/>
        </w:rPr>
        <w:t>dispose d’un Ministère en charge du Plan. Cependant, la Division Provinciale du plan n’est pas encore opérationnelle.</w:t>
      </w:r>
    </w:p>
    <w:p w14:paraId="43DB408B" w14:textId="77777777" w:rsidR="00634634" w:rsidRDefault="00634634" w:rsidP="00634634">
      <w:pPr>
        <w:spacing w:line="276" w:lineRule="auto"/>
        <w:jc w:val="both"/>
        <w:rPr>
          <w:rFonts w:ascii="Candara" w:hAnsi="Candara"/>
        </w:rPr>
      </w:pPr>
    </w:p>
    <w:p w14:paraId="4D47FA06" w14:textId="77777777" w:rsidR="00634634" w:rsidRPr="00C846FD" w:rsidRDefault="00634634" w:rsidP="00BD1E71">
      <w:pPr>
        <w:pStyle w:val="Paragraphedeliste"/>
        <w:numPr>
          <w:ilvl w:val="0"/>
          <w:numId w:val="34"/>
        </w:numPr>
        <w:spacing w:line="276" w:lineRule="auto"/>
        <w:jc w:val="both"/>
        <w:rPr>
          <w:rFonts w:ascii="Candara" w:hAnsi="Candara"/>
          <w:color w:val="000000"/>
        </w:rPr>
        <w:sectPr w:rsidR="00634634" w:rsidRPr="00C846FD" w:rsidSect="0087582F">
          <w:type w:val="continuous"/>
          <w:pgSz w:w="11907" w:h="16840" w:code="9"/>
          <w:pgMar w:top="1134" w:right="709" w:bottom="1134" w:left="1134" w:header="720" w:footer="567" w:gutter="0"/>
          <w:cols w:num="2" w:space="720"/>
          <w:noEndnote/>
          <w:docGrid w:linePitch="272"/>
        </w:sectPr>
      </w:pPr>
    </w:p>
    <w:p w14:paraId="5D4F96BD" w14:textId="77777777" w:rsidR="00634634" w:rsidRPr="00FA2799" w:rsidRDefault="00634634" w:rsidP="00634634">
      <w:pPr>
        <w:pStyle w:val="BankNormal"/>
        <w:spacing w:after="0" w:line="276" w:lineRule="auto"/>
        <w:ind w:left="357"/>
        <w:jc w:val="both"/>
        <w:rPr>
          <w:rFonts w:ascii="Candara" w:hAnsi="Candara"/>
          <w:b/>
          <w:color w:val="0070C0"/>
          <w:sz w:val="6"/>
          <w:highlight w:val="yellow"/>
          <w:lang w:val="fr-CD"/>
        </w:rPr>
      </w:pPr>
    </w:p>
    <w:p w14:paraId="5156B357" w14:textId="77777777" w:rsidR="00634634" w:rsidRDefault="00AE03CB" w:rsidP="005A66D1">
      <w:pPr>
        <w:pStyle w:val="BankNormal"/>
        <w:spacing w:after="120" w:line="276" w:lineRule="auto"/>
        <w:ind w:left="357" w:right="5528"/>
        <w:contextualSpacing/>
        <w:rPr>
          <w:rFonts w:ascii="Candara" w:hAnsi="Candara"/>
          <w:sz w:val="20"/>
          <w:szCs w:val="20"/>
          <w:lang w:val="fr-CD"/>
        </w:rPr>
      </w:pPr>
      <w:r>
        <w:rPr>
          <w:rFonts w:ascii="Candara" w:hAnsi="Candara"/>
          <w:sz w:val="20"/>
          <w:szCs w:val="20"/>
          <w:lang w:val="fr-CD"/>
        </w:rPr>
        <w:t>Ministère du Plan, Budget, Portefeuille, Investissement</w:t>
      </w:r>
      <w:r w:rsidR="00DD6AF1">
        <w:rPr>
          <w:rFonts w:ascii="Candara" w:hAnsi="Candara"/>
          <w:sz w:val="20"/>
          <w:szCs w:val="20"/>
          <w:lang w:val="fr-CD"/>
        </w:rPr>
        <w:t>s, Entrepreneuriat, Partenariat Publics-Privé, Transport et Voies de Communication.</w:t>
      </w:r>
    </w:p>
    <w:p w14:paraId="062AF2EA" w14:textId="77777777" w:rsidR="00DD6AF1" w:rsidRPr="00AE03CB" w:rsidRDefault="00DD6AF1" w:rsidP="00AE03CB">
      <w:pPr>
        <w:pStyle w:val="BankNormal"/>
        <w:spacing w:after="120" w:line="276" w:lineRule="auto"/>
        <w:ind w:left="357"/>
        <w:contextualSpacing/>
        <w:rPr>
          <w:rFonts w:ascii="Candara" w:hAnsi="Candara"/>
          <w:sz w:val="20"/>
          <w:szCs w:val="20"/>
          <w:lang w:val="fr-CD"/>
        </w:rPr>
      </w:pPr>
    </w:p>
    <w:p w14:paraId="38B5BA79" w14:textId="77777777" w:rsidR="00634634" w:rsidRPr="00FA2799" w:rsidRDefault="00634634" w:rsidP="00634634">
      <w:pPr>
        <w:pStyle w:val="BankNormal"/>
        <w:numPr>
          <w:ilvl w:val="0"/>
          <w:numId w:val="7"/>
        </w:numPr>
        <w:spacing w:after="120" w:line="276" w:lineRule="auto"/>
        <w:ind w:left="357" w:hanging="357"/>
        <w:contextualSpacing/>
        <w:jc w:val="both"/>
        <w:rPr>
          <w:rFonts w:ascii="Candara" w:hAnsi="Candara"/>
          <w:lang w:val="fr-CD"/>
        </w:rPr>
      </w:pPr>
      <w:r w:rsidRPr="00FA2799">
        <w:rPr>
          <w:rFonts w:ascii="Candara" w:hAnsi="Candara"/>
          <w:b/>
          <w:color w:val="0070C0"/>
          <w:lang w:val="fr-CD"/>
        </w:rPr>
        <w:t>Analyse diagnostique</w:t>
      </w:r>
    </w:p>
    <w:p w14:paraId="2EBF8807" w14:textId="77777777" w:rsidR="00634634" w:rsidRPr="00FA2799" w:rsidRDefault="00634634" w:rsidP="00634634">
      <w:pPr>
        <w:pStyle w:val="BankNormal"/>
        <w:spacing w:after="120" w:line="276" w:lineRule="auto"/>
        <w:ind w:left="357"/>
        <w:contextualSpacing/>
        <w:jc w:val="both"/>
        <w:rPr>
          <w:rFonts w:ascii="Candara" w:hAnsi="Candara"/>
          <w:sz w:val="16"/>
          <w:lang w:val="fr-CD"/>
        </w:rPr>
      </w:pPr>
    </w:p>
    <w:p w14:paraId="04D246BE" w14:textId="77777777" w:rsidR="00634634" w:rsidRDefault="00634634" w:rsidP="00634634">
      <w:pPr>
        <w:pStyle w:val="BankNormal"/>
        <w:spacing w:after="0" w:line="276" w:lineRule="auto"/>
        <w:jc w:val="both"/>
        <w:rPr>
          <w:rFonts w:ascii="Candara" w:hAnsi="Candara"/>
          <w:lang w:val="fr-CD"/>
        </w:rPr>
        <w:sectPr w:rsidR="00634634" w:rsidSect="0087582F">
          <w:type w:val="continuous"/>
          <w:pgSz w:w="11907" w:h="16840" w:code="9"/>
          <w:pgMar w:top="1134" w:right="709" w:bottom="1134" w:left="1134" w:header="720" w:footer="567" w:gutter="0"/>
          <w:cols w:space="720"/>
          <w:noEndnote/>
          <w:docGrid w:linePitch="272"/>
        </w:sectPr>
      </w:pPr>
    </w:p>
    <w:p w14:paraId="11F0A478" w14:textId="77777777" w:rsidR="00634634" w:rsidRPr="00B930B5" w:rsidRDefault="00634634" w:rsidP="005A66D1">
      <w:pPr>
        <w:pStyle w:val="BankNormal"/>
        <w:spacing w:after="0" w:line="276" w:lineRule="auto"/>
        <w:jc w:val="both"/>
        <w:rPr>
          <w:rFonts w:ascii="Candara" w:hAnsi="Candara"/>
          <w:color w:val="000000"/>
          <w:lang w:val="fr-CD"/>
        </w:rPr>
      </w:pPr>
      <w:r w:rsidRPr="00B930B5">
        <w:rPr>
          <w:rFonts w:ascii="Candara" w:hAnsi="Candara" w:cs="Arial"/>
          <w:sz w:val="26"/>
          <w:szCs w:val="26"/>
          <w:lang w:val="fr-BE"/>
        </w:rPr>
        <w:lastRenderedPageBreak/>
        <w:t xml:space="preserve">S’agissant </w:t>
      </w:r>
      <w:r w:rsidRPr="006C2ABB">
        <w:rPr>
          <w:rFonts w:ascii="Candara" w:hAnsi="Candara" w:cs="Arial"/>
          <w:sz w:val="26"/>
          <w:szCs w:val="26"/>
          <w:lang w:val="fr-BE"/>
        </w:rPr>
        <w:t>des</w:t>
      </w:r>
      <w:r w:rsidRPr="00B930B5">
        <w:rPr>
          <w:rFonts w:ascii="Candara" w:hAnsi="Candara" w:cs="Arial"/>
          <w:b/>
          <w:sz w:val="26"/>
          <w:szCs w:val="26"/>
          <w:lang w:val="fr-BE"/>
        </w:rPr>
        <w:t xml:space="preserve"> forces</w:t>
      </w:r>
      <w:r w:rsidRPr="00B930B5">
        <w:rPr>
          <w:rFonts w:ascii="Candara" w:hAnsi="Candara" w:cs="Arial"/>
          <w:sz w:val="26"/>
          <w:szCs w:val="26"/>
          <w:lang w:val="fr-BE"/>
        </w:rPr>
        <w:t>, il y a lieu de relever :</w:t>
      </w:r>
      <w:r>
        <w:rPr>
          <w:rFonts w:ascii="Candara" w:hAnsi="Candara" w:cs="Arial"/>
          <w:sz w:val="26"/>
          <w:szCs w:val="26"/>
          <w:lang w:val="fr-BE"/>
        </w:rPr>
        <w:t xml:space="preserve"> (i) E</w:t>
      </w:r>
      <w:r w:rsidRPr="00B930B5">
        <w:rPr>
          <w:rFonts w:ascii="Candara" w:hAnsi="Candara" w:cs="Arial"/>
          <w:sz w:val="26"/>
          <w:szCs w:val="26"/>
          <w:lang w:val="fr-BE"/>
        </w:rPr>
        <w:t>xistence d’un Ministère Provincial du Plan ;</w:t>
      </w:r>
      <w:r>
        <w:rPr>
          <w:rFonts w:ascii="Candara" w:hAnsi="Candara" w:cs="Arial"/>
          <w:sz w:val="26"/>
          <w:szCs w:val="26"/>
          <w:lang w:val="fr-BE"/>
        </w:rPr>
        <w:t xml:space="preserve"> (ii) E</w:t>
      </w:r>
      <w:r w:rsidRPr="00B930B5">
        <w:rPr>
          <w:rFonts w:ascii="Candara" w:hAnsi="Candara" w:cs="Arial"/>
          <w:sz w:val="26"/>
          <w:szCs w:val="26"/>
          <w:lang w:val="fr-BE"/>
        </w:rPr>
        <w:t>xistence du Bureau d’Etudes et Planification dans la Division Provinciale du Budget.</w:t>
      </w:r>
    </w:p>
    <w:p w14:paraId="57E240F8" w14:textId="77777777" w:rsidR="00634634" w:rsidRPr="00593756" w:rsidRDefault="00634634" w:rsidP="005A66D1">
      <w:pPr>
        <w:tabs>
          <w:tab w:val="left" w:pos="284"/>
        </w:tabs>
        <w:spacing w:line="276" w:lineRule="auto"/>
        <w:jc w:val="both"/>
        <w:rPr>
          <w:rFonts w:ascii="Candara" w:hAnsi="Candara" w:cs="Arial"/>
          <w:sz w:val="26"/>
          <w:szCs w:val="26"/>
        </w:rPr>
      </w:pPr>
      <w:r w:rsidRPr="002030E6">
        <w:rPr>
          <w:rFonts w:ascii="Candara" w:hAnsi="Candara" w:cs="Arial"/>
          <w:sz w:val="26"/>
          <w:szCs w:val="26"/>
        </w:rPr>
        <w:t xml:space="preserve">Quant </w:t>
      </w:r>
      <w:r w:rsidRPr="006C2ABB">
        <w:rPr>
          <w:rFonts w:ascii="Candara" w:hAnsi="Candara" w:cs="Arial"/>
          <w:sz w:val="26"/>
          <w:szCs w:val="26"/>
        </w:rPr>
        <w:t>aux</w:t>
      </w:r>
      <w:r w:rsidRPr="002030E6">
        <w:rPr>
          <w:rFonts w:ascii="Candara" w:hAnsi="Candara" w:cs="Arial"/>
          <w:b/>
          <w:sz w:val="26"/>
          <w:szCs w:val="26"/>
        </w:rPr>
        <w:t xml:space="preserve"> faiblesses</w:t>
      </w:r>
      <w:r w:rsidRPr="002030E6">
        <w:rPr>
          <w:rFonts w:ascii="Candara" w:hAnsi="Candara" w:cs="Arial"/>
          <w:sz w:val="26"/>
          <w:szCs w:val="26"/>
        </w:rPr>
        <w:t>, nous avons souligné :</w:t>
      </w:r>
      <w:r>
        <w:rPr>
          <w:rFonts w:ascii="Candara" w:hAnsi="Candara" w:cs="Arial"/>
          <w:sz w:val="26"/>
          <w:szCs w:val="26"/>
        </w:rPr>
        <w:t xml:space="preserve"> (i) I</w:t>
      </w:r>
      <w:r w:rsidRPr="002030E6">
        <w:rPr>
          <w:rFonts w:ascii="Candara" w:hAnsi="Candara" w:cs="Arial"/>
          <w:sz w:val="26"/>
          <w:szCs w:val="26"/>
        </w:rPr>
        <w:t>nopérationnalité de la Division Provinciale du Plan ;</w:t>
      </w:r>
      <w:r>
        <w:rPr>
          <w:rFonts w:ascii="Candara" w:hAnsi="Candara" w:cs="Arial"/>
          <w:sz w:val="26"/>
          <w:szCs w:val="26"/>
        </w:rPr>
        <w:t xml:space="preserve"> (ii) </w:t>
      </w:r>
      <w:r w:rsidRPr="002030E6">
        <w:rPr>
          <w:rFonts w:ascii="Candara" w:hAnsi="Candara" w:cs="Arial"/>
          <w:sz w:val="26"/>
          <w:szCs w:val="26"/>
        </w:rPr>
        <w:t>L’absence d’un bâtiment administratifs et du personnel ;</w:t>
      </w:r>
      <w:r>
        <w:rPr>
          <w:rFonts w:ascii="Candara" w:hAnsi="Candara" w:cs="Arial"/>
          <w:sz w:val="26"/>
          <w:szCs w:val="26"/>
        </w:rPr>
        <w:t xml:space="preserve"> (iii) </w:t>
      </w:r>
      <w:r w:rsidRPr="002030E6">
        <w:rPr>
          <w:rFonts w:ascii="Candara" w:hAnsi="Candara" w:cs="Arial"/>
          <w:sz w:val="26"/>
          <w:szCs w:val="26"/>
        </w:rPr>
        <w:t xml:space="preserve">Absence de la culture de planification en </w:t>
      </w:r>
      <w:r w:rsidR="00A657FE">
        <w:rPr>
          <w:rFonts w:ascii="Candara" w:hAnsi="Candara" w:cs="Arial"/>
          <w:sz w:val="26"/>
          <w:szCs w:val="26"/>
        </w:rPr>
        <w:t xml:space="preserve">Province </w:t>
      </w:r>
      <w:r w:rsidRPr="002030E6">
        <w:rPr>
          <w:rFonts w:ascii="Candara" w:hAnsi="Candara" w:cs="Arial"/>
          <w:sz w:val="26"/>
          <w:szCs w:val="26"/>
        </w:rPr>
        <w:t>;</w:t>
      </w:r>
      <w:r>
        <w:rPr>
          <w:rFonts w:ascii="Candara" w:hAnsi="Candara" w:cs="Arial"/>
          <w:sz w:val="26"/>
          <w:szCs w:val="26"/>
        </w:rPr>
        <w:t xml:space="preserve"> (iv) I</w:t>
      </w:r>
      <w:r w:rsidRPr="002030E6">
        <w:rPr>
          <w:rFonts w:ascii="Candara" w:hAnsi="Candara" w:cs="Arial"/>
          <w:sz w:val="26"/>
          <w:szCs w:val="26"/>
        </w:rPr>
        <w:t>nexistence des structures spécialisées de planification (INS, ANAPI, Cellule provinciale de cadrage macro-économique, CDMT provincial) ;</w:t>
      </w:r>
      <w:r>
        <w:rPr>
          <w:rFonts w:ascii="Candara" w:hAnsi="Candara" w:cs="Arial"/>
          <w:sz w:val="26"/>
          <w:szCs w:val="26"/>
        </w:rPr>
        <w:t xml:space="preserve"> (v) </w:t>
      </w:r>
      <w:r w:rsidRPr="002030E6">
        <w:rPr>
          <w:rFonts w:ascii="Candara" w:hAnsi="Candara" w:cs="Arial"/>
          <w:sz w:val="26"/>
          <w:szCs w:val="26"/>
        </w:rPr>
        <w:t>Inexis</w:t>
      </w:r>
      <w:r w:rsidRPr="002030E6">
        <w:rPr>
          <w:rFonts w:ascii="Candara" w:hAnsi="Candara" w:cs="Arial"/>
          <w:sz w:val="26"/>
          <w:szCs w:val="26"/>
        </w:rPr>
        <w:lastRenderedPageBreak/>
        <w:t>tence du comité provincial du développement ;</w:t>
      </w:r>
      <w:r>
        <w:rPr>
          <w:rFonts w:ascii="Candara" w:hAnsi="Candara" w:cs="Arial"/>
          <w:sz w:val="26"/>
          <w:szCs w:val="26"/>
        </w:rPr>
        <w:t xml:space="preserve"> (vi) M</w:t>
      </w:r>
      <w:r w:rsidRPr="002030E6">
        <w:rPr>
          <w:rFonts w:ascii="Candara" w:hAnsi="Candara" w:cs="Arial"/>
          <w:sz w:val="26"/>
          <w:szCs w:val="26"/>
        </w:rPr>
        <w:t xml:space="preserve">anque d’outils de planification en </w:t>
      </w:r>
      <w:r w:rsidR="00A657FE">
        <w:rPr>
          <w:rFonts w:ascii="Candara" w:hAnsi="Candara" w:cs="Arial"/>
          <w:sz w:val="26"/>
          <w:szCs w:val="26"/>
        </w:rPr>
        <w:t xml:space="preserve">Province </w:t>
      </w:r>
      <w:r w:rsidRPr="002030E6">
        <w:rPr>
          <w:rFonts w:ascii="Candara" w:hAnsi="Candara" w:cs="Arial"/>
          <w:sz w:val="26"/>
          <w:szCs w:val="26"/>
        </w:rPr>
        <w:t>et dans les ETDs ;</w:t>
      </w:r>
      <w:r>
        <w:rPr>
          <w:rFonts w:ascii="Candara" w:hAnsi="Candara" w:cs="Arial"/>
          <w:sz w:val="26"/>
          <w:szCs w:val="26"/>
        </w:rPr>
        <w:t xml:space="preserve"> (v) I</w:t>
      </w:r>
      <w:r w:rsidRPr="002030E6">
        <w:rPr>
          <w:rFonts w:ascii="Candara" w:hAnsi="Candara" w:cs="Arial"/>
          <w:sz w:val="26"/>
          <w:szCs w:val="26"/>
        </w:rPr>
        <w:t>mprovisation due à l’absence de planification des actions projetées</w:t>
      </w:r>
      <w:r>
        <w:rPr>
          <w:rFonts w:ascii="Candara" w:hAnsi="Candara" w:cs="Arial"/>
          <w:sz w:val="26"/>
          <w:szCs w:val="26"/>
        </w:rPr>
        <w:t xml:space="preserve"> ; </w:t>
      </w:r>
      <w:r w:rsidRPr="00593756">
        <w:rPr>
          <w:rFonts w:ascii="Candara" w:hAnsi="Candara" w:cs="Arial"/>
          <w:sz w:val="26"/>
          <w:szCs w:val="26"/>
        </w:rPr>
        <w:t>(vii) Non identification des principales contraintes handicapant la bonne marche des projets et programmes de mise œuvre de la révolution de la modernité et formulation des recommandations en vue des solutions appropriées ; (viii)</w:t>
      </w:r>
      <w:r>
        <w:rPr>
          <w:rFonts w:ascii="Candara" w:hAnsi="Candara" w:cs="Arial"/>
          <w:sz w:val="26"/>
          <w:szCs w:val="26"/>
        </w:rPr>
        <w:t xml:space="preserve"> </w:t>
      </w:r>
      <w:r w:rsidRPr="00593756">
        <w:rPr>
          <w:rFonts w:ascii="Candara" w:hAnsi="Candara" w:cs="Arial"/>
          <w:sz w:val="26"/>
          <w:szCs w:val="26"/>
        </w:rPr>
        <w:t xml:space="preserve">Non suivi du respect des clauses et procédures des accords de mise en œuvre des projets et programmes nationaux de développement. </w:t>
      </w:r>
    </w:p>
    <w:p w14:paraId="1DE35ED6" w14:textId="77777777" w:rsidR="00634634" w:rsidRDefault="00634634" w:rsidP="005A66D1">
      <w:pPr>
        <w:tabs>
          <w:tab w:val="left" w:pos="284"/>
        </w:tabs>
        <w:spacing w:line="276" w:lineRule="auto"/>
        <w:jc w:val="both"/>
        <w:rPr>
          <w:rFonts w:ascii="Candara" w:hAnsi="Candara" w:cs="Arial"/>
          <w:sz w:val="26"/>
          <w:szCs w:val="26"/>
        </w:rPr>
        <w:sectPr w:rsidR="00634634" w:rsidSect="0087582F">
          <w:type w:val="continuous"/>
          <w:pgSz w:w="11907" w:h="16840" w:code="9"/>
          <w:pgMar w:top="1134" w:right="709" w:bottom="1134" w:left="1134" w:header="720" w:footer="567" w:gutter="0"/>
          <w:cols w:num="2" w:space="720"/>
          <w:noEndnote/>
          <w:docGrid w:linePitch="272"/>
        </w:sectPr>
      </w:pPr>
    </w:p>
    <w:p w14:paraId="36B9EB12" w14:textId="77777777" w:rsidR="00634634" w:rsidRPr="00B930B5" w:rsidRDefault="00634634" w:rsidP="005A66D1">
      <w:pPr>
        <w:tabs>
          <w:tab w:val="left" w:pos="284"/>
        </w:tabs>
        <w:spacing w:line="276" w:lineRule="auto"/>
        <w:jc w:val="both"/>
        <w:rPr>
          <w:rFonts w:ascii="Candara" w:hAnsi="Candara" w:cs="Arial"/>
          <w:sz w:val="26"/>
          <w:szCs w:val="26"/>
        </w:rPr>
      </w:pPr>
      <w:r w:rsidRPr="002030E6">
        <w:rPr>
          <w:rFonts w:ascii="Candara" w:hAnsi="Candara" w:cs="Arial"/>
          <w:sz w:val="26"/>
          <w:szCs w:val="26"/>
        </w:rPr>
        <w:lastRenderedPageBreak/>
        <w:t xml:space="preserve">Concernant </w:t>
      </w:r>
      <w:r w:rsidRPr="006C2ABB">
        <w:rPr>
          <w:rFonts w:ascii="Candara" w:hAnsi="Candara" w:cs="Arial"/>
          <w:sz w:val="26"/>
          <w:szCs w:val="26"/>
        </w:rPr>
        <w:t>les</w:t>
      </w:r>
      <w:r w:rsidRPr="002030E6">
        <w:rPr>
          <w:rFonts w:ascii="Candara" w:hAnsi="Candara" w:cs="Arial"/>
          <w:b/>
          <w:sz w:val="26"/>
          <w:szCs w:val="26"/>
        </w:rPr>
        <w:t xml:space="preserve"> opportunités</w:t>
      </w:r>
      <w:r w:rsidRPr="002030E6">
        <w:rPr>
          <w:rFonts w:ascii="Candara" w:hAnsi="Candara" w:cs="Arial"/>
          <w:sz w:val="26"/>
          <w:szCs w:val="26"/>
        </w:rPr>
        <w:t>, nous mentionné :</w:t>
      </w:r>
      <w:r>
        <w:rPr>
          <w:rFonts w:ascii="Candara" w:hAnsi="Candara" w:cs="Arial"/>
          <w:sz w:val="26"/>
          <w:szCs w:val="26"/>
        </w:rPr>
        <w:t xml:space="preserve"> (i) E</w:t>
      </w:r>
      <w:r w:rsidRPr="00B930B5">
        <w:rPr>
          <w:rFonts w:ascii="Candara" w:hAnsi="Candara" w:cs="Arial"/>
          <w:sz w:val="26"/>
          <w:szCs w:val="26"/>
        </w:rPr>
        <w:t>xistence d’un Ministère National en charge du Plan ;</w:t>
      </w:r>
      <w:r>
        <w:rPr>
          <w:rFonts w:ascii="Candara" w:hAnsi="Candara" w:cs="Arial"/>
          <w:sz w:val="26"/>
          <w:szCs w:val="26"/>
        </w:rPr>
        <w:t xml:space="preserve"> (ii) E</w:t>
      </w:r>
      <w:r w:rsidRPr="00B930B5">
        <w:rPr>
          <w:rFonts w:ascii="Candara" w:hAnsi="Candara" w:cs="Arial"/>
          <w:sz w:val="26"/>
          <w:szCs w:val="26"/>
        </w:rPr>
        <w:t xml:space="preserve">xistence des textes légaux et réglementaires dans le </w:t>
      </w:r>
      <w:r w:rsidRPr="00B930B5">
        <w:rPr>
          <w:rFonts w:ascii="Candara" w:hAnsi="Candara" w:cs="Arial"/>
          <w:sz w:val="26"/>
          <w:szCs w:val="26"/>
        </w:rPr>
        <w:lastRenderedPageBreak/>
        <w:t>secteur de la planification ;</w:t>
      </w:r>
      <w:r>
        <w:rPr>
          <w:rFonts w:ascii="Candara" w:hAnsi="Candara" w:cs="Arial"/>
          <w:sz w:val="26"/>
          <w:szCs w:val="26"/>
        </w:rPr>
        <w:t xml:space="preserve"> (iii) P</w:t>
      </w:r>
      <w:r w:rsidRPr="00B930B5">
        <w:rPr>
          <w:rFonts w:ascii="Candara" w:hAnsi="Candara" w:cs="Arial"/>
          <w:sz w:val="26"/>
          <w:szCs w:val="26"/>
        </w:rPr>
        <w:t xml:space="preserve">résence des Partenaires Techniques et Financiers en Province. </w:t>
      </w:r>
    </w:p>
    <w:p w14:paraId="157BD547" w14:textId="77777777" w:rsidR="00634634" w:rsidRDefault="00634634" w:rsidP="005A66D1">
      <w:pPr>
        <w:tabs>
          <w:tab w:val="left" w:pos="284"/>
        </w:tabs>
        <w:spacing w:line="276" w:lineRule="auto"/>
        <w:jc w:val="both"/>
        <w:rPr>
          <w:rFonts w:ascii="Candara" w:hAnsi="Candara" w:cs="Arial"/>
          <w:sz w:val="26"/>
          <w:szCs w:val="26"/>
        </w:rPr>
        <w:sectPr w:rsidR="00634634" w:rsidSect="0087582F">
          <w:type w:val="continuous"/>
          <w:pgSz w:w="11907" w:h="16840" w:code="9"/>
          <w:pgMar w:top="1134" w:right="709" w:bottom="1134" w:left="1134" w:header="720" w:footer="567" w:gutter="0"/>
          <w:cols w:num="2" w:space="720"/>
          <w:noEndnote/>
          <w:docGrid w:linePitch="272"/>
        </w:sectPr>
      </w:pPr>
      <w:r w:rsidRPr="002030E6">
        <w:rPr>
          <w:rFonts w:ascii="Candara" w:hAnsi="Candara" w:cs="Arial"/>
          <w:sz w:val="26"/>
          <w:szCs w:val="26"/>
        </w:rPr>
        <w:lastRenderedPageBreak/>
        <w:t xml:space="preserve">En titre de </w:t>
      </w:r>
      <w:r w:rsidRPr="002030E6">
        <w:rPr>
          <w:rFonts w:ascii="Candara" w:hAnsi="Candara" w:cs="Arial"/>
          <w:b/>
          <w:sz w:val="26"/>
          <w:szCs w:val="26"/>
        </w:rPr>
        <w:t>menac</w:t>
      </w:r>
      <w:r w:rsidR="00DF1BE2">
        <w:rPr>
          <w:rFonts w:ascii="Candara" w:hAnsi="Candara" w:cs="Arial"/>
          <w:b/>
          <w:sz w:val="26"/>
          <w:szCs w:val="26"/>
        </w:rPr>
        <w:t>e</w:t>
      </w:r>
      <w:r w:rsidRPr="002030E6">
        <w:rPr>
          <w:rFonts w:ascii="Candara" w:hAnsi="Candara" w:cs="Arial"/>
          <w:sz w:val="26"/>
          <w:szCs w:val="26"/>
        </w:rPr>
        <w:t>, les facteurs suivants ont été relevés :</w:t>
      </w:r>
      <w:r>
        <w:rPr>
          <w:rFonts w:ascii="Candara" w:hAnsi="Candara" w:cs="Arial"/>
          <w:sz w:val="26"/>
          <w:szCs w:val="26"/>
        </w:rPr>
        <w:t xml:space="preserve"> (i) A</w:t>
      </w:r>
      <w:r w:rsidRPr="00B930B5">
        <w:rPr>
          <w:rFonts w:ascii="Candara" w:hAnsi="Candara" w:cs="Arial"/>
          <w:sz w:val="26"/>
          <w:szCs w:val="26"/>
        </w:rPr>
        <w:t>bsence des mécanismes de suivi qualitatif de projet et program</w:t>
      </w:r>
      <w:r>
        <w:rPr>
          <w:rFonts w:ascii="Candara" w:hAnsi="Candara" w:cs="Arial"/>
          <w:sz w:val="26"/>
          <w:szCs w:val="26"/>
        </w:rPr>
        <w:t>me national exécuté en province.</w:t>
      </w:r>
    </w:p>
    <w:p w14:paraId="4AB1C010" w14:textId="77777777" w:rsidR="00634634" w:rsidRPr="00593756" w:rsidRDefault="00634634" w:rsidP="00634634">
      <w:pPr>
        <w:tabs>
          <w:tab w:val="left" w:pos="284"/>
        </w:tabs>
        <w:jc w:val="both"/>
        <w:rPr>
          <w:rFonts w:ascii="Candara" w:hAnsi="Candara" w:cs="Arial"/>
          <w:sz w:val="26"/>
          <w:szCs w:val="26"/>
        </w:rPr>
        <w:sectPr w:rsidR="00634634" w:rsidRPr="00593756" w:rsidSect="0087582F">
          <w:type w:val="continuous"/>
          <w:pgSz w:w="11907" w:h="16840" w:code="9"/>
          <w:pgMar w:top="1134" w:right="709" w:bottom="1134" w:left="1134" w:header="720" w:footer="567" w:gutter="0"/>
          <w:cols w:space="720"/>
          <w:noEndnote/>
          <w:docGrid w:linePitch="272"/>
        </w:sectPr>
      </w:pPr>
    </w:p>
    <w:p w14:paraId="177B520A" w14:textId="77777777" w:rsidR="00634634" w:rsidRPr="00CB4D0D" w:rsidRDefault="00634634" w:rsidP="00BD1E71">
      <w:pPr>
        <w:pStyle w:val="BankNormal"/>
        <w:numPr>
          <w:ilvl w:val="3"/>
          <w:numId w:val="28"/>
        </w:numPr>
        <w:shd w:val="clear" w:color="auto" w:fill="F7C890"/>
        <w:tabs>
          <w:tab w:val="left" w:pos="1134"/>
          <w:tab w:val="left" w:pos="2119"/>
        </w:tabs>
        <w:spacing w:line="276" w:lineRule="auto"/>
        <w:jc w:val="both"/>
        <w:rPr>
          <w:rFonts w:ascii="Candara" w:hAnsi="Candara"/>
          <w:b/>
          <w:color w:val="000000"/>
          <w:sz w:val="28"/>
          <w:szCs w:val="32"/>
          <w:lang w:val="fr-CD"/>
        </w:rPr>
      </w:pPr>
      <w:r>
        <w:rPr>
          <w:rFonts w:ascii="Candara" w:hAnsi="Candara"/>
          <w:b/>
          <w:color w:val="000000"/>
          <w:sz w:val="28"/>
          <w:szCs w:val="32"/>
          <w:lang w:val="fr-CD"/>
        </w:rPr>
        <w:lastRenderedPageBreak/>
        <w:t xml:space="preserve">Budget </w:t>
      </w:r>
    </w:p>
    <w:p w14:paraId="71070067" w14:textId="77777777" w:rsidR="00634634" w:rsidRDefault="00634634" w:rsidP="00BD1E71">
      <w:pPr>
        <w:pStyle w:val="BankNormal"/>
        <w:numPr>
          <w:ilvl w:val="0"/>
          <w:numId w:val="65"/>
        </w:numPr>
        <w:spacing w:line="276" w:lineRule="auto"/>
        <w:jc w:val="both"/>
        <w:rPr>
          <w:rFonts w:ascii="Candara" w:hAnsi="Candara"/>
          <w:b/>
          <w:color w:val="0070C0"/>
          <w:lang w:val="fr-CD"/>
        </w:rPr>
        <w:sectPr w:rsidR="00634634" w:rsidSect="0087582F">
          <w:type w:val="continuous"/>
          <w:pgSz w:w="11907" w:h="16840" w:code="9"/>
          <w:pgMar w:top="1134" w:right="709" w:bottom="1134" w:left="1134" w:header="720" w:footer="567" w:gutter="0"/>
          <w:cols w:space="720"/>
          <w:noEndnote/>
          <w:docGrid w:linePitch="272"/>
        </w:sectPr>
      </w:pPr>
    </w:p>
    <w:p w14:paraId="34A76728" w14:textId="77777777" w:rsidR="00634634" w:rsidRPr="002030E6" w:rsidRDefault="00634634" w:rsidP="00BD1E71">
      <w:pPr>
        <w:pStyle w:val="BankNormal"/>
        <w:numPr>
          <w:ilvl w:val="0"/>
          <w:numId w:val="65"/>
        </w:numPr>
        <w:spacing w:line="276" w:lineRule="auto"/>
        <w:jc w:val="both"/>
        <w:rPr>
          <w:rFonts w:ascii="Candara" w:hAnsi="Candara"/>
          <w:sz w:val="26"/>
          <w:szCs w:val="26"/>
          <w:lang w:val="fr-CD"/>
        </w:rPr>
      </w:pPr>
      <w:r w:rsidRPr="002030E6">
        <w:rPr>
          <w:rFonts w:ascii="Candara" w:hAnsi="Candara"/>
          <w:b/>
          <w:color w:val="0070C0"/>
          <w:sz w:val="26"/>
          <w:szCs w:val="26"/>
          <w:lang w:val="fr-CD"/>
        </w:rPr>
        <w:lastRenderedPageBreak/>
        <w:t>Etat des lieux</w:t>
      </w:r>
    </w:p>
    <w:p w14:paraId="152D2733" w14:textId="77777777" w:rsidR="00634634" w:rsidRDefault="00634634" w:rsidP="00634634">
      <w:pPr>
        <w:tabs>
          <w:tab w:val="left" w:pos="284"/>
        </w:tabs>
        <w:jc w:val="both"/>
        <w:rPr>
          <w:rFonts w:ascii="Candara" w:hAnsi="Candara" w:cs="Arial"/>
          <w:sz w:val="26"/>
          <w:szCs w:val="26"/>
        </w:rPr>
        <w:sectPr w:rsidR="00634634" w:rsidSect="0087582F">
          <w:type w:val="continuous"/>
          <w:pgSz w:w="11907" w:h="16840" w:code="9"/>
          <w:pgMar w:top="1134" w:right="709" w:bottom="1134" w:left="1134" w:header="720" w:footer="567" w:gutter="0"/>
          <w:cols w:num="2" w:space="720"/>
          <w:noEndnote/>
          <w:docGrid w:linePitch="272"/>
        </w:sectPr>
      </w:pPr>
    </w:p>
    <w:p w14:paraId="004595D0" w14:textId="77777777" w:rsidR="00634634" w:rsidRPr="002030E6" w:rsidRDefault="00634634" w:rsidP="005A66D1">
      <w:pPr>
        <w:tabs>
          <w:tab w:val="left" w:pos="284"/>
        </w:tabs>
        <w:spacing w:line="276" w:lineRule="auto"/>
        <w:jc w:val="both"/>
        <w:rPr>
          <w:rFonts w:ascii="Candara" w:hAnsi="Candara" w:cs="Arial"/>
          <w:sz w:val="26"/>
          <w:szCs w:val="26"/>
        </w:rPr>
      </w:pPr>
      <w:r w:rsidRPr="002030E6">
        <w:rPr>
          <w:rFonts w:ascii="Candara" w:hAnsi="Candara" w:cs="Arial"/>
          <w:sz w:val="26"/>
          <w:szCs w:val="26"/>
        </w:rPr>
        <w:lastRenderedPageBreak/>
        <w:t xml:space="preserve">La </w:t>
      </w:r>
      <w:r w:rsidR="00A657FE">
        <w:rPr>
          <w:rFonts w:ascii="Candara" w:hAnsi="Candara" w:cs="Arial"/>
          <w:sz w:val="26"/>
          <w:szCs w:val="26"/>
        </w:rPr>
        <w:t xml:space="preserve">Province </w:t>
      </w:r>
      <w:r w:rsidRPr="002030E6">
        <w:rPr>
          <w:rFonts w:ascii="Candara" w:hAnsi="Candara" w:cs="Arial"/>
          <w:sz w:val="26"/>
          <w:szCs w:val="26"/>
        </w:rPr>
        <w:t>dispose d’un Ministère en charge du Budget et d’une Direction Provinciale du Budget ;</w:t>
      </w:r>
    </w:p>
    <w:p w14:paraId="08910E94" w14:textId="77777777" w:rsidR="00634634" w:rsidRPr="002030E6" w:rsidRDefault="00634634" w:rsidP="005A66D1">
      <w:pPr>
        <w:tabs>
          <w:tab w:val="left" w:pos="284"/>
        </w:tabs>
        <w:spacing w:line="276" w:lineRule="auto"/>
        <w:jc w:val="both"/>
        <w:rPr>
          <w:rFonts w:ascii="Candara" w:hAnsi="Candara" w:cs="Arial"/>
          <w:sz w:val="26"/>
          <w:szCs w:val="26"/>
        </w:rPr>
      </w:pPr>
      <w:r w:rsidRPr="002030E6">
        <w:rPr>
          <w:rFonts w:ascii="Candara" w:hAnsi="Candara" w:cs="Arial"/>
          <w:sz w:val="26"/>
          <w:szCs w:val="26"/>
        </w:rPr>
        <w:t>-</w:t>
      </w:r>
      <w:r w:rsidRPr="002030E6">
        <w:rPr>
          <w:rFonts w:ascii="Candara" w:hAnsi="Candara" w:cs="Arial"/>
          <w:sz w:val="26"/>
          <w:szCs w:val="26"/>
        </w:rPr>
        <w:tab/>
        <w:t xml:space="preserve">L’implantation de la Division Provinciale du Budget qui assiste le Gouverneur de </w:t>
      </w:r>
      <w:r w:rsidR="00A657FE">
        <w:rPr>
          <w:rFonts w:ascii="Candara" w:hAnsi="Candara" w:cs="Arial"/>
          <w:sz w:val="26"/>
          <w:szCs w:val="26"/>
        </w:rPr>
        <w:t xml:space="preserve">Province </w:t>
      </w:r>
      <w:r w:rsidRPr="002030E6">
        <w:rPr>
          <w:rFonts w:ascii="Candara" w:hAnsi="Candara" w:cs="Arial"/>
          <w:sz w:val="26"/>
          <w:szCs w:val="26"/>
        </w:rPr>
        <w:t>dans l’accomplissement de ses prérogatives constitutionnelles relatives au secteur budgétaire ;</w:t>
      </w:r>
    </w:p>
    <w:p w14:paraId="3FE8F838" w14:textId="77777777" w:rsidR="00634634" w:rsidRPr="002030E6" w:rsidRDefault="00634634" w:rsidP="005A66D1">
      <w:pPr>
        <w:tabs>
          <w:tab w:val="left" w:pos="284"/>
        </w:tabs>
        <w:spacing w:line="276" w:lineRule="auto"/>
        <w:jc w:val="both"/>
        <w:rPr>
          <w:rFonts w:ascii="Candara" w:hAnsi="Candara" w:cs="Arial"/>
          <w:sz w:val="26"/>
          <w:szCs w:val="26"/>
        </w:rPr>
      </w:pPr>
      <w:r w:rsidRPr="002030E6">
        <w:rPr>
          <w:rFonts w:ascii="Candara" w:hAnsi="Candara" w:cs="Arial"/>
          <w:sz w:val="26"/>
          <w:szCs w:val="26"/>
        </w:rPr>
        <w:t>-</w:t>
      </w:r>
      <w:r w:rsidRPr="002030E6">
        <w:rPr>
          <w:rFonts w:ascii="Candara" w:hAnsi="Candara" w:cs="Arial"/>
          <w:sz w:val="26"/>
          <w:szCs w:val="26"/>
        </w:rPr>
        <w:tab/>
        <w:t xml:space="preserve">La </w:t>
      </w:r>
      <w:r w:rsidR="00A657FE">
        <w:rPr>
          <w:rFonts w:ascii="Candara" w:hAnsi="Candara" w:cs="Arial"/>
          <w:sz w:val="26"/>
          <w:szCs w:val="26"/>
        </w:rPr>
        <w:t xml:space="preserve">Province </w:t>
      </w:r>
      <w:r w:rsidRPr="002030E6">
        <w:rPr>
          <w:rFonts w:ascii="Candara" w:hAnsi="Candara" w:cs="Arial"/>
          <w:sz w:val="26"/>
          <w:szCs w:val="26"/>
        </w:rPr>
        <w:t>dispose d’un Edit Budgétaire, d’un Budget d’intégration et de 46 décisions Budgétaires pour l’exercice 2023 qui s’élèvent à :</w:t>
      </w:r>
    </w:p>
    <w:p w14:paraId="678743E4" w14:textId="77777777" w:rsidR="00634634" w:rsidRPr="002030E6" w:rsidRDefault="00634634" w:rsidP="005A66D1">
      <w:pPr>
        <w:tabs>
          <w:tab w:val="left" w:pos="284"/>
        </w:tabs>
        <w:spacing w:line="276" w:lineRule="auto"/>
        <w:jc w:val="both"/>
        <w:rPr>
          <w:rFonts w:ascii="Candara" w:hAnsi="Candara" w:cs="Arial"/>
          <w:sz w:val="26"/>
          <w:szCs w:val="26"/>
        </w:rPr>
      </w:pPr>
      <w:r w:rsidRPr="002030E6">
        <w:rPr>
          <w:rFonts w:ascii="Candara" w:hAnsi="Candara" w:cs="Arial"/>
          <w:sz w:val="26"/>
          <w:szCs w:val="26"/>
        </w:rPr>
        <w:lastRenderedPageBreak/>
        <w:t>•</w:t>
      </w:r>
      <w:r w:rsidRPr="002030E6">
        <w:rPr>
          <w:rFonts w:ascii="Candara" w:hAnsi="Candara" w:cs="Arial"/>
          <w:sz w:val="26"/>
          <w:szCs w:val="26"/>
        </w:rPr>
        <w:tab/>
        <w:t xml:space="preserve">Budget de la </w:t>
      </w:r>
      <w:r w:rsidR="00A657FE">
        <w:rPr>
          <w:rFonts w:ascii="Candara" w:hAnsi="Candara" w:cs="Arial"/>
          <w:sz w:val="26"/>
          <w:szCs w:val="26"/>
        </w:rPr>
        <w:t xml:space="preserve">Province </w:t>
      </w:r>
      <w:r w:rsidRPr="002030E6">
        <w:rPr>
          <w:rFonts w:ascii="Candara" w:hAnsi="Candara" w:cs="Arial"/>
          <w:sz w:val="26"/>
          <w:szCs w:val="26"/>
        </w:rPr>
        <w:t>: 374 909 725 164,54 FC</w:t>
      </w:r>
    </w:p>
    <w:p w14:paraId="4B445E4A" w14:textId="77777777" w:rsidR="00634634" w:rsidRPr="002030E6" w:rsidRDefault="00634634" w:rsidP="005A66D1">
      <w:pPr>
        <w:tabs>
          <w:tab w:val="left" w:pos="284"/>
          <w:tab w:val="center" w:pos="4536"/>
        </w:tabs>
        <w:spacing w:line="276" w:lineRule="auto"/>
        <w:jc w:val="both"/>
        <w:rPr>
          <w:rFonts w:ascii="Candara" w:hAnsi="Candara" w:cs="Arial"/>
          <w:sz w:val="26"/>
          <w:szCs w:val="26"/>
        </w:rPr>
      </w:pPr>
      <w:r w:rsidRPr="002030E6">
        <w:rPr>
          <w:rFonts w:ascii="Candara" w:hAnsi="Candara" w:cs="Arial"/>
          <w:sz w:val="26"/>
          <w:szCs w:val="26"/>
        </w:rPr>
        <w:t>•</w:t>
      </w:r>
      <w:r w:rsidRPr="002030E6">
        <w:rPr>
          <w:rFonts w:ascii="Candara" w:hAnsi="Candara" w:cs="Arial"/>
          <w:sz w:val="26"/>
          <w:szCs w:val="26"/>
        </w:rPr>
        <w:tab/>
        <w:t>Ville :2 638 690 762,84 FC</w:t>
      </w:r>
      <w:r w:rsidRPr="002030E6">
        <w:rPr>
          <w:rFonts w:ascii="Candara" w:hAnsi="Candara" w:cs="Arial"/>
          <w:sz w:val="26"/>
          <w:szCs w:val="26"/>
        </w:rPr>
        <w:tab/>
      </w:r>
    </w:p>
    <w:p w14:paraId="18E21C45" w14:textId="77777777" w:rsidR="00634634" w:rsidRPr="002030E6" w:rsidRDefault="00634634" w:rsidP="005A66D1">
      <w:pPr>
        <w:tabs>
          <w:tab w:val="left" w:pos="284"/>
        </w:tabs>
        <w:spacing w:line="276" w:lineRule="auto"/>
        <w:jc w:val="both"/>
        <w:rPr>
          <w:rFonts w:ascii="Candara" w:hAnsi="Candara" w:cs="Arial"/>
          <w:sz w:val="26"/>
          <w:szCs w:val="26"/>
        </w:rPr>
      </w:pPr>
      <w:r w:rsidRPr="002030E6">
        <w:rPr>
          <w:rFonts w:ascii="Candara" w:hAnsi="Candara" w:cs="Arial"/>
          <w:sz w:val="26"/>
          <w:szCs w:val="26"/>
        </w:rPr>
        <w:t>•</w:t>
      </w:r>
      <w:r w:rsidRPr="002030E6">
        <w:rPr>
          <w:rFonts w:ascii="Candara" w:hAnsi="Candara" w:cs="Arial"/>
          <w:sz w:val="26"/>
          <w:szCs w:val="26"/>
        </w:rPr>
        <w:tab/>
        <w:t>Chefferies et Secteurs : 19 469 079 068,48 FC</w:t>
      </w:r>
    </w:p>
    <w:p w14:paraId="35633F4F" w14:textId="77777777" w:rsidR="00634634" w:rsidRPr="002030E6" w:rsidRDefault="00634634" w:rsidP="005A66D1">
      <w:pPr>
        <w:tabs>
          <w:tab w:val="left" w:pos="284"/>
        </w:tabs>
        <w:spacing w:line="276" w:lineRule="auto"/>
        <w:jc w:val="both"/>
        <w:rPr>
          <w:rFonts w:ascii="Candara" w:hAnsi="Candara" w:cs="Arial"/>
          <w:sz w:val="26"/>
          <w:szCs w:val="26"/>
        </w:rPr>
      </w:pPr>
      <w:r w:rsidRPr="002030E6">
        <w:rPr>
          <w:rFonts w:ascii="Candara" w:hAnsi="Candara" w:cs="Arial"/>
          <w:sz w:val="26"/>
          <w:szCs w:val="26"/>
        </w:rPr>
        <w:t>•</w:t>
      </w:r>
      <w:r w:rsidRPr="002030E6">
        <w:rPr>
          <w:rFonts w:ascii="Candara" w:hAnsi="Candara" w:cs="Arial"/>
          <w:sz w:val="26"/>
          <w:szCs w:val="26"/>
        </w:rPr>
        <w:tab/>
        <w:t>Budget d’intégration : 397 017 494 995,86 FC</w:t>
      </w:r>
    </w:p>
    <w:p w14:paraId="3B80950A" w14:textId="77777777" w:rsidR="00634634" w:rsidRPr="002030E6" w:rsidRDefault="00634634" w:rsidP="005A66D1">
      <w:pPr>
        <w:tabs>
          <w:tab w:val="left" w:pos="284"/>
        </w:tabs>
        <w:spacing w:line="276" w:lineRule="auto"/>
        <w:jc w:val="both"/>
        <w:rPr>
          <w:rFonts w:ascii="Candara" w:hAnsi="Candara" w:cs="Arial"/>
          <w:sz w:val="26"/>
          <w:szCs w:val="26"/>
        </w:rPr>
      </w:pPr>
      <w:r w:rsidRPr="002030E6">
        <w:rPr>
          <w:rFonts w:ascii="Candara" w:hAnsi="Candara" w:cs="Arial"/>
          <w:sz w:val="26"/>
          <w:szCs w:val="26"/>
        </w:rPr>
        <w:t>-</w:t>
      </w:r>
      <w:r w:rsidRPr="002030E6">
        <w:rPr>
          <w:rFonts w:ascii="Candara" w:hAnsi="Candara" w:cs="Arial"/>
          <w:sz w:val="26"/>
          <w:szCs w:val="26"/>
        </w:rPr>
        <w:tab/>
        <w:t>L’existence d’une Cellule des Gestion des Projets et Passation des Marchés Publics et une Direction Provinciale des Contrôles de Passation de Marchés Publics.</w:t>
      </w:r>
    </w:p>
    <w:p w14:paraId="4EE26438" w14:textId="77777777" w:rsidR="00634634" w:rsidRDefault="00634634" w:rsidP="00634634">
      <w:pPr>
        <w:pStyle w:val="BankNormal"/>
        <w:spacing w:line="276" w:lineRule="auto"/>
        <w:jc w:val="both"/>
        <w:rPr>
          <w:rFonts w:ascii="Candara" w:hAnsi="Candara"/>
          <w:lang w:val="fr-CD"/>
        </w:rPr>
        <w:sectPr w:rsidR="00634634" w:rsidSect="0087582F">
          <w:type w:val="continuous"/>
          <w:pgSz w:w="11907" w:h="16840" w:code="9"/>
          <w:pgMar w:top="1134" w:right="709" w:bottom="1134" w:left="1134" w:header="720" w:footer="567" w:gutter="0"/>
          <w:cols w:num="2" w:space="720"/>
          <w:noEndnote/>
          <w:docGrid w:linePitch="272"/>
        </w:sectPr>
      </w:pPr>
    </w:p>
    <w:p w14:paraId="5E2B8C0A" w14:textId="77777777" w:rsidR="00634634" w:rsidRPr="005A66D1" w:rsidRDefault="00634634" w:rsidP="00634634">
      <w:pPr>
        <w:pStyle w:val="BankNormal"/>
        <w:spacing w:line="276" w:lineRule="auto"/>
        <w:jc w:val="both"/>
        <w:rPr>
          <w:rFonts w:ascii="Candara" w:hAnsi="Candara"/>
          <w:sz w:val="4"/>
          <w:lang w:val="fr-CD"/>
        </w:rPr>
      </w:pPr>
    </w:p>
    <w:p w14:paraId="47A8315A" w14:textId="77777777" w:rsidR="00634634" w:rsidRPr="00FA2799" w:rsidRDefault="00634634" w:rsidP="00634634">
      <w:pPr>
        <w:pStyle w:val="BankNormal"/>
        <w:numPr>
          <w:ilvl w:val="0"/>
          <w:numId w:val="7"/>
        </w:numPr>
        <w:spacing w:after="120" w:line="276" w:lineRule="auto"/>
        <w:ind w:left="357" w:hanging="357"/>
        <w:contextualSpacing/>
        <w:jc w:val="both"/>
        <w:rPr>
          <w:rFonts w:ascii="Candara" w:hAnsi="Candara"/>
          <w:lang w:val="fr-CD"/>
        </w:rPr>
      </w:pPr>
      <w:r w:rsidRPr="00FA2799">
        <w:rPr>
          <w:rFonts w:ascii="Candara" w:hAnsi="Candara"/>
          <w:b/>
          <w:color w:val="0070C0"/>
          <w:lang w:val="fr-CD"/>
        </w:rPr>
        <w:t>Analyse diagnostique</w:t>
      </w:r>
    </w:p>
    <w:p w14:paraId="1A7A1BBF" w14:textId="77777777" w:rsidR="00634634" w:rsidRDefault="00634634" w:rsidP="00634634">
      <w:pPr>
        <w:tabs>
          <w:tab w:val="left" w:pos="284"/>
        </w:tabs>
        <w:jc w:val="both"/>
        <w:rPr>
          <w:rFonts w:ascii="Candara" w:hAnsi="Candara" w:cs="Arial"/>
          <w:sz w:val="26"/>
          <w:szCs w:val="26"/>
        </w:rPr>
        <w:sectPr w:rsidR="00634634" w:rsidSect="0087582F">
          <w:type w:val="continuous"/>
          <w:pgSz w:w="11907" w:h="16840" w:code="9"/>
          <w:pgMar w:top="1134" w:right="709" w:bottom="1134" w:left="1134" w:header="720" w:footer="567" w:gutter="0"/>
          <w:cols w:space="720"/>
          <w:noEndnote/>
          <w:docGrid w:linePitch="272"/>
        </w:sectPr>
      </w:pPr>
    </w:p>
    <w:p w14:paraId="59871DE4" w14:textId="77777777" w:rsidR="00634634" w:rsidRPr="00DF1BE2" w:rsidRDefault="00634634" w:rsidP="005A66D1">
      <w:pPr>
        <w:tabs>
          <w:tab w:val="left" w:pos="284"/>
        </w:tabs>
        <w:spacing w:line="276" w:lineRule="auto"/>
        <w:jc w:val="both"/>
        <w:rPr>
          <w:rFonts w:ascii="Candara" w:hAnsi="Candara" w:cs="Arial"/>
          <w:sz w:val="26"/>
          <w:szCs w:val="26"/>
        </w:rPr>
      </w:pPr>
      <w:r w:rsidRPr="000767D6">
        <w:rPr>
          <w:rFonts w:ascii="Candara" w:hAnsi="Candara" w:cs="Arial"/>
          <w:sz w:val="26"/>
          <w:szCs w:val="26"/>
        </w:rPr>
        <w:lastRenderedPageBreak/>
        <w:t xml:space="preserve">A titre </w:t>
      </w:r>
      <w:r w:rsidRPr="000767D6">
        <w:rPr>
          <w:rFonts w:ascii="Candara" w:hAnsi="Candara" w:cs="Arial"/>
          <w:b/>
          <w:sz w:val="26"/>
          <w:szCs w:val="26"/>
        </w:rPr>
        <w:t>des forces</w:t>
      </w:r>
      <w:r w:rsidRPr="000767D6">
        <w:rPr>
          <w:rFonts w:ascii="Candara" w:hAnsi="Candara" w:cs="Arial"/>
          <w:sz w:val="26"/>
          <w:szCs w:val="26"/>
        </w:rPr>
        <w:t xml:space="preserve">, nous avons mentionné ce qui suit : (i) </w:t>
      </w:r>
      <w:r>
        <w:rPr>
          <w:rFonts w:ascii="Candara" w:hAnsi="Candara" w:cs="Arial"/>
          <w:sz w:val="26"/>
          <w:szCs w:val="26"/>
        </w:rPr>
        <w:t>E</w:t>
      </w:r>
      <w:r w:rsidRPr="000767D6">
        <w:rPr>
          <w:rFonts w:ascii="Candara" w:hAnsi="Candara" w:cs="Arial"/>
          <w:sz w:val="26"/>
          <w:szCs w:val="26"/>
        </w:rPr>
        <w:t xml:space="preserve">xistence d’un Ministère Provincial en charge du Budget ; (ii) </w:t>
      </w:r>
      <w:r>
        <w:rPr>
          <w:rFonts w:ascii="Candara" w:hAnsi="Candara" w:cs="Arial"/>
          <w:sz w:val="26"/>
          <w:szCs w:val="26"/>
        </w:rPr>
        <w:t>E</w:t>
      </w:r>
      <w:r w:rsidRPr="000767D6">
        <w:rPr>
          <w:rFonts w:ascii="Candara" w:hAnsi="Candara" w:cs="Arial"/>
          <w:sz w:val="26"/>
          <w:szCs w:val="26"/>
        </w:rPr>
        <w:t xml:space="preserve">xistence de la Division Provinciale du Budget dans le Chef-lieu de la Province, le Bureau du Budget dans la Ville d’Isiro ainsi que les Cellules Territoriales du Budget en Territoire de Dungu, Faradje, Rungu, Wamba et Watsa; (iii) </w:t>
      </w:r>
      <w:r>
        <w:rPr>
          <w:rFonts w:ascii="Candara" w:hAnsi="Candara" w:cs="Arial"/>
          <w:sz w:val="26"/>
          <w:szCs w:val="26"/>
        </w:rPr>
        <w:t>E</w:t>
      </w:r>
      <w:r w:rsidRPr="000767D6">
        <w:rPr>
          <w:rFonts w:ascii="Candara" w:hAnsi="Candara" w:cs="Arial"/>
          <w:sz w:val="26"/>
          <w:szCs w:val="26"/>
        </w:rPr>
        <w:t xml:space="preserve">xistence d’un Directeur du budget de la </w:t>
      </w:r>
      <w:r w:rsidR="00A657FE">
        <w:rPr>
          <w:rFonts w:ascii="Candara" w:hAnsi="Candara" w:cs="Arial"/>
          <w:sz w:val="26"/>
          <w:szCs w:val="26"/>
        </w:rPr>
        <w:t xml:space="preserve">Province </w:t>
      </w:r>
      <w:r w:rsidRPr="000767D6">
        <w:rPr>
          <w:rFonts w:ascii="Candara" w:hAnsi="Candara" w:cs="Arial"/>
          <w:sz w:val="26"/>
          <w:szCs w:val="26"/>
        </w:rPr>
        <w:t xml:space="preserve">; (iv) </w:t>
      </w:r>
      <w:r>
        <w:rPr>
          <w:rFonts w:ascii="Candara" w:hAnsi="Candara" w:cs="Arial"/>
          <w:sz w:val="26"/>
          <w:szCs w:val="26"/>
        </w:rPr>
        <w:t>E</w:t>
      </w:r>
      <w:r w:rsidRPr="000767D6">
        <w:rPr>
          <w:rFonts w:ascii="Candara" w:hAnsi="Candara" w:cs="Arial"/>
          <w:sz w:val="26"/>
          <w:szCs w:val="26"/>
        </w:rPr>
        <w:t xml:space="preserve">xistence d’une Imprimerie Provinciale pour les Imprimés des valeurs ; (v) </w:t>
      </w:r>
      <w:r>
        <w:rPr>
          <w:rFonts w:ascii="Candara" w:hAnsi="Candara" w:cs="Arial"/>
          <w:sz w:val="26"/>
          <w:szCs w:val="26"/>
        </w:rPr>
        <w:t>I</w:t>
      </w:r>
      <w:r w:rsidRPr="000767D6">
        <w:rPr>
          <w:rFonts w:ascii="Candara" w:hAnsi="Candara" w:cs="Arial"/>
          <w:sz w:val="26"/>
          <w:szCs w:val="26"/>
        </w:rPr>
        <w:t xml:space="preserve">nstallation d’une Cellule de Gestion des Projets et des Passation de Marchés Publics et d’une Direction Provinciale des Contrôles de </w:t>
      </w:r>
      <w:r>
        <w:rPr>
          <w:rFonts w:ascii="Candara" w:hAnsi="Candara" w:cs="Arial"/>
          <w:sz w:val="26"/>
          <w:szCs w:val="26"/>
        </w:rPr>
        <w:t>Passation de Marchés Publics</w:t>
      </w:r>
      <w:r w:rsidR="00BC547F">
        <w:rPr>
          <w:rFonts w:ascii="Candara" w:hAnsi="Candara" w:cs="Arial"/>
          <w:sz w:val="26"/>
          <w:szCs w:val="26"/>
        </w:rPr>
        <w:t> </w:t>
      </w:r>
      <w:r w:rsidRPr="00DF1BE2">
        <w:rPr>
          <w:rFonts w:ascii="Candara" w:hAnsi="Candara" w:cs="Arial"/>
          <w:sz w:val="26"/>
          <w:szCs w:val="26"/>
        </w:rPr>
        <w:t>.</w:t>
      </w:r>
    </w:p>
    <w:p w14:paraId="2F9293D0" w14:textId="77777777" w:rsidR="00634634" w:rsidRPr="000767D6" w:rsidRDefault="00634634" w:rsidP="00980B37">
      <w:pPr>
        <w:tabs>
          <w:tab w:val="left" w:pos="284"/>
        </w:tabs>
        <w:spacing w:line="276" w:lineRule="auto"/>
        <w:jc w:val="both"/>
        <w:rPr>
          <w:rFonts w:ascii="Candara" w:hAnsi="Candara" w:cs="Arial"/>
          <w:sz w:val="26"/>
          <w:szCs w:val="26"/>
        </w:rPr>
      </w:pPr>
      <w:r w:rsidRPr="000767D6">
        <w:rPr>
          <w:rFonts w:ascii="Candara" w:hAnsi="Candara" w:cs="Arial"/>
          <w:sz w:val="26"/>
          <w:szCs w:val="26"/>
        </w:rPr>
        <w:lastRenderedPageBreak/>
        <w:t xml:space="preserve">Quant aux </w:t>
      </w:r>
      <w:r w:rsidRPr="000767D6">
        <w:rPr>
          <w:rFonts w:ascii="Candara" w:hAnsi="Candara" w:cs="Arial"/>
          <w:b/>
          <w:sz w:val="26"/>
          <w:szCs w:val="26"/>
        </w:rPr>
        <w:t>faiblesses</w:t>
      </w:r>
      <w:r w:rsidRPr="000767D6">
        <w:rPr>
          <w:rFonts w:ascii="Candara" w:hAnsi="Candara" w:cs="Arial"/>
          <w:sz w:val="26"/>
          <w:szCs w:val="26"/>
        </w:rPr>
        <w:t xml:space="preserve">, nous avons épinglé : (i) </w:t>
      </w:r>
      <w:r>
        <w:rPr>
          <w:rFonts w:ascii="Candara" w:hAnsi="Candara" w:cs="Arial"/>
          <w:sz w:val="26"/>
          <w:szCs w:val="26"/>
        </w:rPr>
        <w:t>N</w:t>
      </w:r>
      <w:r w:rsidRPr="000767D6">
        <w:rPr>
          <w:rFonts w:ascii="Candara" w:hAnsi="Candara" w:cs="Arial"/>
          <w:sz w:val="26"/>
          <w:szCs w:val="26"/>
        </w:rPr>
        <w:t xml:space="preserve">on installation de la Cellule du Budget dans le Territoire de Niangara ; (ii) Manque des Bâtiments Administratifs ; (iii) </w:t>
      </w:r>
      <w:r>
        <w:rPr>
          <w:rFonts w:ascii="Candara" w:hAnsi="Candara" w:cs="Arial"/>
          <w:sz w:val="26"/>
          <w:szCs w:val="26"/>
        </w:rPr>
        <w:t>F</w:t>
      </w:r>
      <w:r w:rsidRPr="000767D6">
        <w:rPr>
          <w:rFonts w:ascii="Candara" w:hAnsi="Candara" w:cs="Arial"/>
          <w:sz w:val="26"/>
          <w:szCs w:val="26"/>
        </w:rPr>
        <w:t xml:space="preserve">aible effectif des agents et fonctionnaire de l’Etat dans les Territoires ; (iv) </w:t>
      </w:r>
      <w:r>
        <w:rPr>
          <w:rFonts w:ascii="Candara" w:hAnsi="Candara" w:cs="Arial"/>
          <w:sz w:val="26"/>
          <w:szCs w:val="26"/>
        </w:rPr>
        <w:t>F</w:t>
      </w:r>
      <w:r w:rsidRPr="000767D6">
        <w:rPr>
          <w:rFonts w:ascii="Candara" w:hAnsi="Candara" w:cs="Arial"/>
          <w:sz w:val="26"/>
          <w:szCs w:val="26"/>
        </w:rPr>
        <w:t xml:space="preserve">aible observance de la chaine des dépenses publiques en </w:t>
      </w:r>
      <w:r w:rsidR="00A657FE">
        <w:rPr>
          <w:rFonts w:ascii="Candara" w:hAnsi="Candara" w:cs="Arial"/>
          <w:sz w:val="26"/>
          <w:szCs w:val="26"/>
        </w:rPr>
        <w:t xml:space="preserve">Province </w:t>
      </w:r>
      <w:r w:rsidRPr="000767D6">
        <w:rPr>
          <w:rFonts w:ascii="Candara" w:hAnsi="Candara" w:cs="Arial"/>
          <w:sz w:val="26"/>
          <w:szCs w:val="26"/>
        </w:rPr>
        <w:t xml:space="preserve">; (v) </w:t>
      </w:r>
      <w:r>
        <w:rPr>
          <w:rFonts w:ascii="Candara" w:hAnsi="Candara" w:cs="Arial"/>
          <w:sz w:val="26"/>
          <w:szCs w:val="26"/>
        </w:rPr>
        <w:t>N</w:t>
      </w:r>
      <w:r w:rsidRPr="000767D6">
        <w:rPr>
          <w:rFonts w:ascii="Candara" w:hAnsi="Candara" w:cs="Arial"/>
          <w:sz w:val="26"/>
          <w:szCs w:val="26"/>
        </w:rPr>
        <w:t xml:space="preserve">on observance de la procédure des passations des marchés publics ; (vi) </w:t>
      </w:r>
      <w:r>
        <w:rPr>
          <w:rFonts w:ascii="Candara" w:hAnsi="Candara" w:cs="Arial"/>
          <w:sz w:val="26"/>
          <w:szCs w:val="26"/>
        </w:rPr>
        <w:t>I</w:t>
      </w:r>
      <w:r w:rsidRPr="000767D6">
        <w:rPr>
          <w:rFonts w:ascii="Candara" w:hAnsi="Candara" w:cs="Arial"/>
          <w:sz w:val="26"/>
          <w:szCs w:val="26"/>
        </w:rPr>
        <w:t>nsuffisance des formations des animateurs de la Direction Provinciale des Contrôles de Passation de Marchés Publics et de la Cellule des Gestion des Projets et Passation.</w:t>
      </w:r>
    </w:p>
    <w:p w14:paraId="253D6031" w14:textId="77777777" w:rsidR="00634634" w:rsidRDefault="00634634" w:rsidP="00980B37">
      <w:pPr>
        <w:tabs>
          <w:tab w:val="left" w:pos="284"/>
        </w:tabs>
        <w:spacing w:line="276" w:lineRule="auto"/>
        <w:jc w:val="both"/>
        <w:rPr>
          <w:rFonts w:ascii="Candara" w:hAnsi="Candara" w:cs="Arial"/>
          <w:sz w:val="26"/>
          <w:szCs w:val="26"/>
        </w:rPr>
      </w:pPr>
      <w:r w:rsidRPr="000767D6">
        <w:rPr>
          <w:rFonts w:ascii="Candara" w:hAnsi="Candara" w:cs="Arial"/>
          <w:sz w:val="26"/>
          <w:szCs w:val="26"/>
        </w:rPr>
        <w:lastRenderedPageBreak/>
        <w:t xml:space="preserve">Par rapport </w:t>
      </w:r>
      <w:r w:rsidRPr="000767D6">
        <w:rPr>
          <w:rFonts w:ascii="Candara" w:hAnsi="Candara" w:cs="Arial"/>
          <w:b/>
          <w:sz w:val="26"/>
          <w:szCs w:val="26"/>
        </w:rPr>
        <w:t>aux opportunités</w:t>
      </w:r>
      <w:r w:rsidRPr="000767D6">
        <w:rPr>
          <w:rFonts w:ascii="Candara" w:hAnsi="Candara" w:cs="Arial"/>
          <w:sz w:val="26"/>
          <w:szCs w:val="26"/>
        </w:rPr>
        <w:t xml:space="preserve">, nous avons noté : (i) </w:t>
      </w:r>
      <w:r>
        <w:rPr>
          <w:rFonts w:ascii="Candara" w:hAnsi="Candara" w:cs="Arial"/>
          <w:sz w:val="26"/>
          <w:szCs w:val="26"/>
        </w:rPr>
        <w:t>E</w:t>
      </w:r>
      <w:r w:rsidRPr="000767D6">
        <w:rPr>
          <w:rFonts w:ascii="Candara" w:hAnsi="Candara" w:cs="Arial"/>
          <w:sz w:val="26"/>
          <w:szCs w:val="26"/>
        </w:rPr>
        <w:t xml:space="preserve">xistence des textes légaux et réglementaires en matière d’élaboration, suivi et exécution du Budget ; (ii) </w:t>
      </w:r>
      <w:r>
        <w:rPr>
          <w:rFonts w:ascii="Candara" w:hAnsi="Candara" w:cs="Arial"/>
          <w:sz w:val="26"/>
          <w:szCs w:val="26"/>
        </w:rPr>
        <w:t>I</w:t>
      </w:r>
      <w:r w:rsidRPr="000767D6">
        <w:rPr>
          <w:rFonts w:ascii="Candara" w:hAnsi="Candara" w:cs="Arial"/>
          <w:sz w:val="26"/>
          <w:szCs w:val="26"/>
        </w:rPr>
        <w:t>nstallation de l’Autorité de Régulations des Marchés Publics dans la Province.</w:t>
      </w:r>
    </w:p>
    <w:p w14:paraId="3E9FF22C" w14:textId="77777777" w:rsidR="00634634" w:rsidRPr="000767D6" w:rsidRDefault="00634634" w:rsidP="00980B37">
      <w:pPr>
        <w:tabs>
          <w:tab w:val="left" w:pos="284"/>
        </w:tabs>
        <w:spacing w:line="276" w:lineRule="auto"/>
        <w:jc w:val="both"/>
        <w:rPr>
          <w:rFonts w:ascii="Candara" w:hAnsi="Candara" w:cs="Arial"/>
          <w:sz w:val="26"/>
          <w:szCs w:val="26"/>
        </w:rPr>
      </w:pPr>
    </w:p>
    <w:p w14:paraId="191A4892" w14:textId="77777777" w:rsidR="00634634" w:rsidRPr="00DF1BE2" w:rsidRDefault="00DF1BE2" w:rsidP="00980B37">
      <w:pPr>
        <w:tabs>
          <w:tab w:val="left" w:pos="284"/>
        </w:tabs>
        <w:spacing w:line="276" w:lineRule="auto"/>
        <w:jc w:val="both"/>
        <w:rPr>
          <w:rFonts w:ascii="Candara" w:hAnsi="Candara" w:cs="Arial"/>
          <w:sz w:val="26"/>
          <w:szCs w:val="26"/>
        </w:rPr>
      </w:pPr>
      <w:r w:rsidRPr="00DF1BE2">
        <w:rPr>
          <w:rFonts w:ascii="Candara" w:hAnsi="Candara" w:cs="Arial"/>
          <w:sz w:val="26"/>
          <w:szCs w:val="26"/>
        </w:rPr>
        <w:t xml:space="preserve">Absence </w:t>
      </w:r>
      <w:r w:rsidR="00634634" w:rsidRPr="00DF1BE2">
        <w:rPr>
          <w:rFonts w:ascii="Candara" w:hAnsi="Candara" w:cs="Arial"/>
          <w:sz w:val="26"/>
          <w:szCs w:val="26"/>
        </w:rPr>
        <w:t xml:space="preserve">d’un contrôleur budgétaire affecté en </w:t>
      </w:r>
      <w:r w:rsidR="00A657FE">
        <w:rPr>
          <w:rFonts w:ascii="Candara" w:hAnsi="Candara" w:cs="Arial"/>
          <w:sz w:val="26"/>
          <w:szCs w:val="26"/>
        </w:rPr>
        <w:t xml:space="preserve">Province </w:t>
      </w:r>
      <w:r w:rsidRPr="00DF1BE2">
        <w:rPr>
          <w:rFonts w:ascii="Candara" w:hAnsi="Candara" w:cs="Arial"/>
          <w:sz w:val="26"/>
          <w:szCs w:val="26"/>
        </w:rPr>
        <w:t>est la menace de ce secteur</w:t>
      </w:r>
      <w:r w:rsidR="00634634" w:rsidRPr="00DF1BE2">
        <w:rPr>
          <w:rFonts w:ascii="Candara" w:hAnsi="Candara" w:cs="Arial"/>
          <w:sz w:val="26"/>
          <w:szCs w:val="26"/>
        </w:rPr>
        <w:t>.</w:t>
      </w:r>
    </w:p>
    <w:p w14:paraId="205EC090" w14:textId="77777777" w:rsidR="00634634" w:rsidRPr="000767D6" w:rsidRDefault="00634634" w:rsidP="00634634">
      <w:pPr>
        <w:jc w:val="both"/>
        <w:rPr>
          <w:rFonts w:ascii="Candara" w:hAnsi="Candara"/>
          <w:color w:val="000000"/>
        </w:rPr>
        <w:sectPr w:rsidR="00634634" w:rsidRPr="000767D6" w:rsidSect="0087582F">
          <w:type w:val="continuous"/>
          <w:pgSz w:w="11907" w:h="16840" w:code="9"/>
          <w:pgMar w:top="1134" w:right="709" w:bottom="1134" w:left="1134" w:header="720" w:footer="567" w:gutter="0"/>
          <w:cols w:num="2" w:space="720"/>
          <w:noEndnote/>
          <w:docGrid w:linePitch="272"/>
        </w:sectPr>
      </w:pPr>
    </w:p>
    <w:p w14:paraId="3E32F534" w14:textId="77777777" w:rsidR="00634634" w:rsidRPr="00980B37" w:rsidRDefault="00634634" w:rsidP="00634634">
      <w:pPr>
        <w:spacing w:line="276" w:lineRule="auto"/>
        <w:jc w:val="both"/>
        <w:rPr>
          <w:rFonts w:ascii="Candara" w:hAnsi="Candara"/>
          <w:color w:val="000000"/>
          <w:sz w:val="16"/>
        </w:rPr>
        <w:sectPr w:rsidR="00634634" w:rsidRPr="00980B37" w:rsidSect="0087582F">
          <w:type w:val="continuous"/>
          <w:pgSz w:w="11907" w:h="16840" w:code="9"/>
          <w:pgMar w:top="1134" w:right="709" w:bottom="1134" w:left="1134" w:header="720" w:footer="567" w:gutter="0"/>
          <w:cols w:space="720"/>
          <w:noEndnote/>
          <w:docGrid w:linePitch="272"/>
        </w:sectPr>
      </w:pPr>
    </w:p>
    <w:p w14:paraId="43F5A043" w14:textId="77777777" w:rsidR="00634634" w:rsidRPr="00CB4D0D" w:rsidRDefault="00634634" w:rsidP="00BD1E71">
      <w:pPr>
        <w:pStyle w:val="BankNormal"/>
        <w:numPr>
          <w:ilvl w:val="3"/>
          <w:numId w:val="28"/>
        </w:numPr>
        <w:shd w:val="clear" w:color="auto" w:fill="F7C890"/>
        <w:tabs>
          <w:tab w:val="left" w:pos="1134"/>
          <w:tab w:val="left" w:pos="2119"/>
        </w:tabs>
        <w:spacing w:line="276" w:lineRule="auto"/>
        <w:jc w:val="both"/>
        <w:rPr>
          <w:rFonts w:ascii="Candara" w:hAnsi="Candara"/>
          <w:b/>
          <w:color w:val="000000"/>
          <w:sz w:val="28"/>
          <w:szCs w:val="32"/>
          <w:lang w:val="fr-CD"/>
        </w:rPr>
      </w:pPr>
      <w:r w:rsidRPr="00CB4D0D">
        <w:rPr>
          <w:rFonts w:ascii="Candara" w:hAnsi="Candara"/>
          <w:b/>
          <w:color w:val="000000"/>
          <w:sz w:val="28"/>
          <w:szCs w:val="32"/>
          <w:lang w:val="fr-CD"/>
        </w:rPr>
        <w:lastRenderedPageBreak/>
        <w:t>Finances Publiques</w:t>
      </w:r>
    </w:p>
    <w:p w14:paraId="4111F20C" w14:textId="77777777" w:rsidR="00634634" w:rsidRPr="00980B37" w:rsidRDefault="00634634" w:rsidP="00980B37">
      <w:pPr>
        <w:jc w:val="both"/>
        <w:rPr>
          <w:rFonts w:ascii="Candara" w:hAnsi="Candara"/>
          <w:color w:val="000000"/>
          <w:sz w:val="8"/>
        </w:rPr>
      </w:pPr>
    </w:p>
    <w:p w14:paraId="687F89AD" w14:textId="77777777" w:rsidR="00634634" w:rsidRDefault="00634634" w:rsidP="00634634">
      <w:pPr>
        <w:pStyle w:val="BankNormal"/>
        <w:numPr>
          <w:ilvl w:val="0"/>
          <w:numId w:val="7"/>
        </w:numPr>
        <w:spacing w:after="120" w:line="276" w:lineRule="auto"/>
        <w:ind w:left="357" w:hanging="357"/>
        <w:jc w:val="both"/>
        <w:rPr>
          <w:rFonts w:ascii="Candara" w:hAnsi="Candara"/>
          <w:b/>
          <w:color w:val="0070C0"/>
          <w:lang w:val="fr-CD"/>
        </w:rPr>
      </w:pPr>
      <w:r w:rsidRPr="00FA2799">
        <w:rPr>
          <w:rFonts w:ascii="Candara" w:hAnsi="Candara"/>
          <w:b/>
          <w:color w:val="0070C0"/>
          <w:lang w:val="fr-CD"/>
        </w:rPr>
        <w:t>Etat des lieux</w:t>
      </w:r>
    </w:p>
    <w:p w14:paraId="7FD1B172" w14:textId="77777777" w:rsidR="00634634" w:rsidRDefault="00634634" w:rsidP="00634634">
      <w:pPr>
        <w:tabs>
          <w:tab w:val="left" w:pos="284"/>
        </w:tabs>
        <w:jc w:val="both"/>
        <w:rPr>
          <w:rFonts w:ascii="Candara" w:hAnsi="Candara" w:cs="Arial"/>
          <w:sz w:val="26"/>
          <w:szCs w:val="26"/>
          <w:highlight w:val="red"/>
        </w:rPr>
        <w:sectPr w:rsidR="00634634" w:rsidSect="0087582F">
          <w:type w:val="continuous"/>
          <w:pgSz w:w="11907" w:h="16840" w:code="9"/>
          <w:pgMar w:top="1134" w:right="709" w:bottom="1134" w:left="1134" w:header="720" w:footer="567" w:gutter="0"/>
          <w:cols w:space="720"/>
          <w:noEndnote/>
          <w:docGrid w:linePitch="272"/>
        </w:sectPr>
      </w:pPr>
    </w:p>
    <w:p w14:paraId="2A916F6E" w14:textId="77777777" w:rsidR="00634634" w:rsidRPr="006931B4" w:rsidRDefault="00634634" w:rsidP="00980B37">
      <w:pPr>
        <w:tabs>
          <w:tab w:val="left" w:pos="284"/>
        </w:tabs>
        <w:spacing w:line="276" w:lineRule="auto"/>
        <w:jc w:val="both"/>
        <w:rPr>
          <w:rFonts w:ascii="Candara" w:hAnsi="Candara" w:cs="Arial"/>
          <w:sz w:val="26"/>
          <w:szCs w:val="26"/>
        </w:rPr>
      </w:pPr>
      <w:r w:rsidRPr="006931B4">
        <w:rPr>
          <w:rFonts w:ascii="Candara" w:hAnsi="Candara" w:cs="Arial"/>
          <w:sz w:val="26"/>
          <w:szCs w:val="26"/>
        </w:rPr>
        <w:lastRenderedPageBreak/>
        <w:t xml:space="preserve">Parmi les réformes entreprises dans le domaine des finances publiques au niveau de la </w:t>
      </w:r>
      <w:r w:rsidR="00A657FE">
        <w:rPr>
          <w:rFonts w:ascii="Candara" w:hAnsi="Candara" w:cs="Arial"/>
          <w:sz w:val="26"/>
          <w:szCs w:val="26"/>
        </w:rPr>
        <w:t xml:space="preserve">Province </w:t>
      </w:r>
      <w:r w:rsidRPr="006931B4">
        <w:rPr>
          <w:rFonts w:ascii="Candara" w:hAnsi="Candara" w:cs="Arial"/>
          <w:sz w:val="26"/>
          <w:szCs w:val="26"/>
        </w:rPr>
        <w:t>du Haut-Uélé, il y a lieu de noter la création de la Régie Financière Provinciale pour la mobilisation des ressources propres de la province(DGRHU).</w:t>
      </w:r>
    </w:p>
    <w:p w14:paraId="286CA31B" w14:textId="77777777" w:rsidR="00634634" w:rsidRPr="006931B4" w:rsidRDefault="00634634" w:rsidP="00980B37">
      <w:pPr>
        <w:tabs>
          <w:tab w:val="left" w:pos="284"/>
        </w:tabs>
        <w:spacing w:line="276" w:lineRule="auto"/>
        <w:jc w:val="both"/>
        <w:rPr>
          <w:rFonts w:ascii="Candara" w:hAnsi="Candara" w:cs="Arial"/>
          <w:sz w:val="26"/>
          <w:szCs w:val="26"/>
        </w:rPr>
      </w:pPr>
      <w:r w:rsidRPr="006931B4">
        <w:rPr>
          <w:rFonts w:ascii="Candara" w:hAnsi="Candara" w:cs="Arial"/>
          <w:sz w:val="26"/>
          <w:szCs w:val="26"/>
        </w:rPr>
        <w:lastRenderedPageBreak/>
        <w:t xml:space="preserve">La DGRHU est implantée à travers tous les six (6) territoires qui composent la </w:t>
      </w:r>
      <w:r w:rsidR="00A657FE">
        <w:rPr>
          <w:rFonts w:ascii="Candara" w:hAnsi="Candara" w:cs="Arial"/>
          <w:sz w:val="26"/>
          <w:szCs w:val="26"/>
        </w:rPr>
        <w:t xml:space="preserve">Province </w:t>
      </w:r>
      <w:r w:rsidRPr="006931B4">
        <w:rPr>
          <w:rFonts w:ascii="Candara" w:hAnsi="Candara" w:cs="Arial"/>
          <w:sz w:val="26"/>
          <w:szCs w:val="26"/>
        </w:rPr>
        <w:t xml:space="preserve">du </w:t>
      </w:r>
      <w:r w:rsidR="00A657FE">
        <w:rPr>
          <w:rFonts w:ascii="Candara" w:hAnsi="Candara" w:cs="Arial"/>
          <w:sz w:val="26"/>
          <w:szCs w:val="26"/>
        </w:rPr>
        <w:t xml:space="preserve">Haut-Uele </w:t>
      </w:r>
      <w:r w:rsidRPr="006931B4">
        <w:rPr>
          <w:rFonts w:ascii="Candara" w:hAnsi="Candara" w:cs="Arial"/>
          <w:sz w:val="26"/>
          <w:szCs w:val="26"/>
        </w:rPr>
        <w:t>et représentée par un Chef de ressort ayant rang de Chef de Division.</w:t>
      </w:r>
    </w:p>
    <w:p w14:paraId="6ABA1BF9" w14:textId="77777777" w:rsidR="00634634" w:rsidRDefault="00634634" w:rsidP="00634634">
      <w:pPr>
        <w:spacing w:line="276" w:lineRule="auto"/>
        <w:jc w:val="both"/>
        <w:rPr>
          <w:rFonts w:ascii="Candara" w:hAnsi="Candara"/>
          <w:color w:val="000000"/>
        </w:rPr>
        <w:sectPr w:rsidR="00634634" w:rsidSect="0087582F">
          <w:type w:val="continuous"/>
          <w:pgSz w:w="11907" w:h="16840" w:code="9"/>
          <w:pgMar w:top="1134" w:right="709" w:bottom="1134" w:left="1134" w:header="720" w:footer="567" w:gutter="0"/>
          <w:cols w:num="2" w:space="720"/>
          <w:noEndnote/>
          <w:docGrid w:linePitch="272"/>
        </w:sectPr>
      </w:pPr>
    </w:p>
    <w:p w14:paraId="00CFFF25" w14:textId="77777777" w:rsidR="00634634" w:rsidRDefault="00634634" w:rsidP="00634634">
      <w:pPr>
        <w:spacing w:line="276" w:lineRule="auto"/>
        <w:jc w:val="both"/>
        <w:rPr>
          <w:rFonts w:ascii="Candara" w:hAnsi="Candara"/>
          <w:color w:val="000000"/>
        </w:rPr>
        <w:sectPr w:rsidR="00634634" w:rsidSect="0087582F">
          <w:type w:val="continuous"/>
          <w:pgSz w:w="11907" w:h="16840" w:code="9"/>
          <w:pgMar w:top="1134" w:right="709" w:bottom="1134" w:left="1134" w:header="720" w:footer="567" w:gutter="0"/>
          <w:cols w:space="720"/>
          <w:noEndnote/>
          <w:docGrid w:linePitch="272"/>
        </w:sectPr>
      </w:pPr>
    </w:p>
    <w:p w14:paraId="467BE032" w14:textId="77777777" w:rsidR="00634634" w:rsidRDefault="00634634" w:rsidP="00634634">
      <w:pPr>
        <w:pStyle w:val="BankNormal"/>
        <w:numPr>
          <w:ilvl w:val="0"/>
          <w:numId w:val="7"/>
        </w:numPr>
        <w:spacing w:after="0" w:line="276" w:lineRule="auto"/>
        <w:ind w:left="357" w:hanging="357"/>
        <w:jc w:val="both"/>
        <w:rPr>
          <w:rFonts w:ascii="Candara" w:hAnsi="Candara"/>
          <w:b/>
          <w:color w:val="0070C0"/>
          <w:lang w:val="fr-CD"/>
        </w:rPr>
      </w:pPr>
      <w:r w:rsidRPr="00FA2799">
        <w:rPr>
          <w:rFonts w:ascii="Candara" w:hAnsi="Candara"/>
          <w:b/>
          <w:color w:val="0070C0"/>
          <w:lang w:val="fr-CD"/>
        </w:rPr>
        <w:lastRenderedPageBreak/>
        <w:t>Analyse diagnostique</w:t>
      </w:r>
    </w:p>
    <w:p w14:paraId="1954A905" w14:textId="77777777" w:rsidR="00634634" w:rsidRDefault="00634634" w:rsidP="00634634">
      <w:pPr>
        <w:spacing w:line="276" w:lineRule="auto"/>
        <w:jc w:val="both"/>
        <w:rPr>
          <w:rFonts w:ascii="Candara" w:hAnsi="Candara"/>
          <w:color w:val="000000"/>
        </w:rPr>
      </w:pPr>
    </w:p>
    <w:p w14:paraId="5FE4F55D" w14:textId="77777777" w:rsidR="00634634" w:rsidRDefault="00634634" w:rsidP="00634634">
      <w:pPr>
        <w:tabs>
          <w:tab w:val="left" w:pos="284"/>
        </w:tabs>
        <w:jc w:val="both"/>
        <w:rPr>
          <w:rFonts w:ascii="Candara" w:hAnsi="Candara" w:cs="Arial"/>
          <w:sz w:val="26"/>
          <w:szCs w:val="26"/>
        </w:rPr>
        <w:sectPr w:rsidR="00634634" w:rsidSect="0087582F">
          <w:type w:val="continuous"/>
          <w:pgSz w:w="11907" w:h="16840" w:code="9"/>
          <w:pgMar w:top="1134" w:right="709" w:bottom="1134" w:left="1134" w:header="720" w:footer="567" w:gutter="0"/>
          <w:cols w:space="720"/>
          <w:noEndnote/>
          <w:docGrid w:linePitch="272"/>
        </w:sectPr>
      </w:pPr>
    </w:p>
    <w:p w14:paraId="6DA5D4BD" w14:textId="77777777" w:rsidR="00634634" w:rsidRPr="004D5CB0" w:rsidRDefault="00634634" w:rsidP="00980B37">
      <w:pPr>
        <w:tabs>
          <w:tab w:val="left" w:pos="284"/>
        </w:tabs>
        <w:spacing w:line="276" w:lineRule="auto"/>
        <w:jc w:val="both"/>
        <w:rPr>
          <w:rFonts w:ascii="Candara" w:hAnsi="Candara" w:cs="Arial"/>
          <w:sz w:val="26"/>
          <w:szCs w:val="26"/>
        </w:rPr>
      </w:pPr>
      <w:r w:rsidRPr="004D5CB0">
        <w:rPr>
          <w:rFonts w:ascii="Candara" w:hAnsi="Candara" w:cs="Arial"/>
          <w:sz w:val="26"/>
          <w:szCs w:val="26"/>
        </w:rPr>
        <w:lastRenderedPageBreak/>
        <w:t xml:space="preserve">Comme </w:t>
      </w:r>
      <w:r w:rsidRPr="004D5CB0">
        <w:rPr>
          <w:rFonts w:ascii="Candara" w:hAnsi="Candara" w:cs="Arial"/>
          <w:b/>
          <w:sz w:val="26"/>
          <w:szCs w:val="26"/>
        </w:rPr>
        <w:t>forces</w:t>
      </w:r>
      <w:r w:rsidRPr="004D5CB0">
        <w:rPr>
          <w:rFonts w:ascii="Candara" w:hAnsi="Candara" w:cs="Arial"/>
          <w:sz w:val="26"/>
          <w:szCs w:val="26"/>
        </w:rPr>
        <w:t xml:space="preserve"> dans ce secteur, nous avons évoqué : (i) Existence de la Division Provinciale des Finances ; (ii) Régie financière Provinciale appelée Direction Générale des Recettes du </w:t>
      </w:r>
      <w:r w:rsidR="00A657FE">
        <w:rPr>
          <w:rFonts w:ascii="Candara" w:hAnsi="Candara" w:cs="Arial"/>
          <w:sz w:val="26"/>
          <w:szCs w:val="26"/>
        </w:rPr>
        <w:t xml:space="preserve">Haut-Uele </w:t>
      </w:r>
      <w:r w:rsidRPr="004D5CB0">
        <w:rPr>
          <w:rFonts w:ascii="Candara" w:hAnsi="Candara" w:cs="Arial"/>
          <w:sz w:val="26"/>
          <w:szCs w:val="26"/>
        </w:rPr>
        <w:t>(DGRHU) disposant de 11 Postes de contrôle et regorgeant 264 agents ; (iii) Existence d’une Cellule Financière (Direction de Trésor et de l’Ordonnancement, Division de la Reddition des Comptes, 2 Comptables Publics Principaux, Sous-Gestionnaire des Crédits, un Directeur du Budget de la Province) ; (</w:t>
      </w:r>
      <w:r w:rsidR="00E50819">
        <w:rPr>
          <w:rFonts w:ascii="Candara" w:hAnsi="Candara" w:cs="Arial"/>
          <w:sz w:val="26"/>
          <w:szCs w:val="26"/>
        </w:rPr>
        <w:t>i</w:t>
      </w:r>
      <w:r w:rsidRPr="004D5CB0">
        <w:rPr>
          <w:rFonts w:ascii="Candara" w:hAnsi="Candara" w:cs="Arial"/>
          <w:sz w:val="26"/>
          <w:szCs w:val="26"/>
        </w:rPr>
        <w:t xml:space="preserve">v) Existence des quelques banques commerciales en </w:t>
      </w:r>
      <w:r w:rsidR="00A657FE">
        <w:rPr>
          <w:rFonts w:ascii="Candara" w:hAnsi="Candara" w:cs="Arial"/>
          <w:sz w:val="26"/>
          <w:szCs w:val="26"/>
        </w:rPr>
        <w:t xml:space="preserve">Province </w:t>
      </w:r>
      <w:r w:rsidRPr="004D5CB0">
        <w:rPr>
          <w:rFonts w:ascii="Candara" w:hAnsi="Candara" w:cs="Arial"/>
          <w:sz w:val="26"/>
          <w:szCs w:val="26"/>
        </w:rPr>
        <w:t>(EQUITY-BCDC, RAWBANK, TMB, FINCA, SOFIBANQUE) ; (v) Existence des messageries financières (SOFICOM, SOLIDAIRE TRANSFERT), la Caisse d’épargne du Congo (CADECO) et Mobile money (M-PSA, AI</w:t>
      </w:r>
      <w:r w:rsidR="00E50819">
        <w:rPr>
          <w:rFonts w:ascii="Candara" w:hAnsi="Candara" w:cs="Arial"/>
          <w:sz w:val="26"/>
          <w:szCs w:val="26"/>
        </w:rPr>
        <w:t>RTEL MONEY, ORANGE MONEY) ; (vi</w:t>
      </w:r>
      <w:r w:rsidRPr="004D5CB0">
        <w:rPr>
          <w:rFonts w:ascii="Candara" w:hAnsi="Candara" w:cs="Arial"/>
          <w:sz w:val="26"/>
          <w:szCs w:val="26"/>
        </w:rPr>
        <w:t xml:space="preserve">) La présence dans la </w:t>
      </w:r>
      <w:r w:rsidR="00A657FE">
        <w:rPr>
          <w:rFonts w:ascii="Candara" w:hAnsi="Candara" w:cs="Arial"/>
          <w:sz w:val="26"/>
          <w:szCs w:val="26"/>
        </w:rPr>
        <w:t xml:space="preserve">Province </w:t>
      </w:r>
      <w:r w:rsidRPr="004D5CB0">
        <w:rPr>
          <w:rFonts w:ascii="Candara" w:hAnsi="Candara" w:cs="Arial"/>
          <w:sz w:val="26"/>
          <w:szCs w:val="26"/>
        </w:rPr>
        <w:lastRenderedPageBreak/>
        <w:t>de la Direction Générale des Douanes et Assises (DGDA), de la Direction Générale des Recettes Administratives et Domaniales (DGRAD) et de la Direction Générale des Impôts/Centre synthétique d’Isiro (DGI) ;</w:t>
      </w:r>
      <w:r w:rsidR="00E50819">
        <w:rPr>
          <w:rFonts w:ascii="Candara" w:hAnsi="Candara" w:cs="Arial"/>
          <w:sz w:val="26"/>
          <w:szCs w:val="26"/>
        </w:rPr>
        <w:t xml:space="preserve">  (</w:t>
      </w:r>
      <w:r w:rsidR="005173EB">
        <w:rPr>
          <w:rFonts w:ascii="Candara" w:hAnsi="Candara" w:cs="Arial"/>
          <w:sz w:val="26"/>
          <w:szCs w:val="26"/>
        </w:rPr>
        <w:t>vi</w:t>
      </w:r>
      <w:r w:rsidR="00E50819">
        <w:rPr>
          <w:rFonts w:ascii="Candara" w:hAnsi="Candara" w:cs="Arial"/>
          <w:sz w:val="26"/>
          <w:szCs w:val="26"/>
        </w:rPr>
        <w:t>i</w:t>
      </w:r>
      <w:r w:rsidRPr="004D5CB0">
        <w:rPr>
          <w:rFonts w:ascii="Candara" w:hAnsi="Candara" w:cs="Arial"/>
          <w:sz w:val="26"/>
          <w:szCs w:val="26"/>
        </w:rPr>
        <w:t>) Existence des réformes dans le domaine des finances publiques (édits et arrêtés provinciaux) ;  (</w:t>
      </w:r>
      <w:r w:rsidR="005173EB">
        <w:rPr>
          <w:rFonts w:ascii="Candara" w:hAnsi="Candara" w:cs="Arial"/>
          <w:sz w:val="26"/>
          <w:szCs w:val="26"/>
        </w:rPr>
        <w:t>viii</w:t>
      </w:r>
      <w:r w:rsidRPr="004D5CB0">
        <w:rPr>
          <w:rFonts w:ascii="Candara" w:hAnsi="Candara" w:cs="Arial"/>
          <w:sz w:val="26"/>
          <w:szCs w:val="26"/>
        </w:rPr>
        <w:t>) Existence d’un s</w:t>
      </w:r>
      <w:r w:rsidR="00E50819">
        <w:rPr>
          <w:rFonts w:ascii="Candara" w:hAnsi="Candara" w:cs="Arial"/>
          <w:sz w:val="26"/>
          <w:szCs w:val="26"/>
        </w:rPr>
        <w:t>ous-gestionnaire de crédit ; (</w:t>
      </w:r>
      <w:r w:rsidR="005173EB">
        <w:rPr>
          <w:rFonts w:ascii="Candara" w:hAnsi="Candara" w:cs="Arial"/>
          <w:sz w:val="26"/>
          <w:szCs w:val="26"/>
        </w:rPr>
        <w:t>i</w:t>
      </w:r>
      <w:r w:rsidR="00E50819">
        <w:rPr>
          <w:rFonts w:ascii="Candara" w:hAnsi="Candara" w:cs="Arial"/>
          <w:sz w:val="26"/>
          <w:szCs w:val="26"/>
        </w:rPr>
        <w:t>x</w:t>
      </w:r>
      <w:r w:rsidRPr="004D5CB0">
        <w:rPr>
          <w:rFonts w:ascii="Candara" w:hAnsi="Candara" w:cs="Arial"/>
          <w:sz w:val="26"/>
          <w:szCs w:val="26"/>
        </w:rPr>
        <w:t>) Existence de la chaîne d</w:t>
      </w:r>
      <w:r w:rsidR="00E50819">
        <w:rPr>
          <w:rFonts w:ascii="Candara" w:hAnsi="Candara" w:cs="Arial"/>
          <w:sz w:val="26"/>
          <w:szCs w:val="26"/>
        </w:rPr>
        <w:t xml:space="preserve">es dépenses de la </w:t>
      </w:r>
      <w:r w:rsidR="00A657FE">
        <w:rPr>
          <w:rFonts w:ascii="Candara" w:hAnsi="Candara" w:cs="Arial"/>
          <w:sz w:val="26"/>
          <w:szCs w:val="26"/>
        </w:rPr>
        <w:t xml:space="preserve">Province </w:t>
      </w:r>
      <w:r w:rsidR="00E50819">
        <w:rPr>
          <w:rFonts w:ascii="Candara" w:hAnsi="Candara" w:cs="Arial"/>
          <w:sz w:val="26"/>
          <w:szCs w:val="26"/>
        </w:rPr>
        <w:t>; (x</w:t>
      </w:r>
      <w:r w:rsidRPr="004D5CB0">
        <w:rPr>
          <w:rFonts w:ascii="Candara" w:hAnsi="Candara" w:cs="Arial"/>
          <w:sz w:val="26"/>
          <w:szCs w:val="26"/>
        </w:rPr>
        <w:t>) Existence d’une Imprimerie Provinciale pou</w:t>
      </w:r>
      <w:r w:rsidR="00E50819">
        <w:rPr>
          <w:rFonts w:ascii="Candara" w:hAnsi="Candara" w:cs="Arial"/>
          <w:sz w:val="26"/>
          <w:szCs w:val="26"/>
        </w:rPr>
        <w:t>r les Imprimés des valeurs ; (x</w:t>
      </w:r>
      <w:r w:rsidR="005173EB">
        <w:rPr>
          <w:rFonts w:ascii="Candara" w:hAnsi="Candara" w:cs="Arial"/>
          <w:sz w:val="26"/>
          <w:szCs w:val="26"/>
        </w:rPr>
        <w:t>i</w:t>
      </w:r>
      <w:r w:rsidRPr="004D5CB0">
        <w:rPr>
          <w:rFonts w:ascii="Candara" w:hAnsi="Candara" w:cs="Arial"/>
          <w:sz w:val="26"/>
          <w:szCs w:val="26"/>
        </w:rPr>
        <w:t>) Utilisation des appareils PIOS pour faciliter le recouvrement et la traçabilité des recett</w:t>
      </w:r>
      <w:r w:rsidR="00E50819">
        <w:rPr>
          <w:rFonts w:ascii="Candara" w:hAnsi="Candara" w:cs="Arial"/>
          <w:sz w:val="26"/>
          <w:szCs w:val="26"/>
        </w:rPr>
        <w:t>es aux postes de contrôle ; (xii</w:t>
      </w:r>
      <w:r w:rsidRPr="004D5CB0">
        <w:rPr>
          <w:rFonts w:ascii="Candara" w:hAnsi="Candara" w:cs="Arial"/>
          <w:sz w:val="26"/>
          <w:szCs w:val="26"/>
        </w:rPr>
        <w:t>) Existence des guichets de perception à BHO et MAGAMBE ; (x</w:t>
      </w:r>
      <w:r w:rsidR="00E50819">
        <w:rPr>
          <w:rFonts w:ascii="Candara" w:hAnsi="Candara" w:cs="Arial"/>
          <w:sz w:val="26"/>
          <w:szCs w:val="26"/>
        </w:rPr>
        <w:t>i</w:t>
      </w:r>
      <w:r w:rsidR="005173EB">
        <w:rPr>
          <w:rFonts w:ascii="Candara" w:hAnsi="Candara" w:cs="Arial"/>
          <w:sz w:val="26"/>
          <w:szCs w:val="26"/>
        </w:rPr>
        <w:t>ii</w:t>
      </w:r>
      <w:r w:rsidRPr="004D5CB0">
        <w:rPr>
          <w:rFonts w:ascii="Candara" w:hAnsi="Candara" w:cs="Arial"/>
          <w:sz w:val="26"/>
          <w:szCs w:val="26"/>
        </w:rPr>
        <w:t>) Proportion importante du personne</w:t>
      </w:r>
      <w:r w:rsidR="005173EB">
        <w:rPr>
          <w:rFonts w:ascii="Candara" w:hAnsi="Candara" w:cs="Arial"/>
          <w:sz w:val="26"/>
          <w:szCs w:val="26"/>
        </w:rPr>
        <w:t>l de la DGRHU est jeune ; (xiv</w:t>
      </w:r>
      <w:r w:rsidRPr="004D5CB0">
        <w:rPr>
          <w:rFonts w:ascii="Candara" w:hAnsi="Candara" w:cs="Arial"/>
          <w:sz w:val="26"/>
          <w:szCs w:val="26"/>
        </w:rPr>
        <w:t xml:space="preserve">) Atelier de renforcement des capacités : des intervenants de la chaine de la dépense de </w:t>
      </w:r>
      <w:r w:rsidRPr="004D5CB0">
        <w:rPr>
          <w:rFonts w:ascii="Candara" w:hAnsi="Candara" w:cs="Arial"/>
          <w:sz w:val="26"/>
          <w:szCs w:val="26"/>
        </w:rPr>
        <w:lastRenderedPageBreak/>
        <w:t xml:space="preserve">la </w:t>
      </w:r>
      <w:r w:rsidR="00A657FE">
        <w:rPr>
          <w:rFonts w:ascii="Candara" w:hAnsi="Candara" w:cs="Arial"/>
          <w:sz w:val="26"/>
          <w:szCs w:val="26"/>
        </w:rPr>
        <w:t xml:space="preserve">Province </w:t>
      </w:r>
      <w:r w:rsidRPr="004D5CB0">
        <w:rPr>
          <w:rFonts w:ascii="Candara" w:hAnsi="Candara" w:cs="Arial"/>
          <w:sz w:val="26"/>
          <w:szCs w:val="26"/>
        </w:rPr>
        <w:t>et des intervenants en matière de l’élaboration de l’édit porta</w:t>
      </w:r>
      <w:r w:rsidR="005173EB">
        <w:rPr>
          <w:rFonts w:ascii="Candara" w:hAnsi="Candara" w:cs="Arial"/>
          <w:sz w:val="26"/>
          <w:szCs w:val="26"/>
        </w:rPr>
        <w:t>nt reddition des comptes ; (xv</w:t>
      </w:r>
      <w:r w:rsidRPr="004D5CB0">
        <w:rPr>
          <w:rFonts w:ascii="Candara" w:hAnsi="Candara" w:cs="Arial"/>
          <w:sz w:val="26"/>
          <w:szCs w:val="26"/>
        </w:rPr>
        <w:t>) Utilisation d’un pont bascule au niveau de P</w:t>
      </w:r>
      <w:r w:rsidR="005173EB">
        <w:rPr>
          <w:rFonts w:ascii="Candara" w:hAnsi="Candara" w:cs="Arial"/>
          <w:sz w:val="26"/>
          <w:szCs w:val="26"/>
        </w:rPr>
        <w:t>oste de contrôle de BHO ; (xvi</w:t>
      </w:r>
      <w:r w:rsidRPr="004D5CB0">
        <w:rPr>
          <w:rFonts w:ascii="Candara" w:hAnsi="Candara" w:cs="Arial"/>
          <w:sz w:val="26"/>
          <w:szCs w:val="26"/>
        </w:rPr>
        <w:t>) Présence de la barque de BOLEBOLE, LEGU et BAFWABAKA.</w:t>
      </w:r>
    </w:p>
    <w:p w14:paraId="0DDF3C57" w14:textId="77777777" w:rsidR="00634634" w:rsidRPr="004D5CB0" w:rsidRDefault="00634634" w:rsidP="00980B37">
      <w:pPr>
        <w:tabs>
          <w:tab w:val="left" w:pos="284"/>
        </w:tabs>
        <w:spacing w:line="276" w:lineRule="auto"/>
        <w:jc w:val="both"/>
        <w:rPr>
          <w:rFonts w:ascii="Candara" w:hAnsi="Candara" w:cs="Arial"/>
          <w:sz w:val="26"/>
          <w:szCs w:val="26"/>
        </w:rPr>
      </w:pPr>
      <w:r w:rsidRPr="004D5CB0">
        <w:rPr>
          <w:rFonts w:ascii="Candara" w:hAnsi="Candara" w:cs="Arial"/>
          <w:sz w:val="26"/>
          <w:szCs w:val="26"/>
        </w:rPr>
        <w:t xml:space="preserve">Quant </w:t>
      </w:r>
      <w:r w:rsidRPr="004D5CB0">
        <w:rPr>
          <w:rFonts w:ascii="Candara" w:hAnsi="Candara" w:cs="Arial"/>
          <w:b/>
          <w:sz w:val="26"/>
          <w:szCs w:val="26"/>
        </w:rPr>
        <w:t>aux faiblesses,</w:t>
      </w:r>
      <w:r w:rsidRPr="004D5CB0">
        <w:rPr>
          <w:rFonts w:ascii="Candara" w:hAnsi="Candara" w:cs="Arial"/>
          <w:sz w:val="26"/>
          <w:szCs w:val="26"/>
        </w:rPr>
        <w:t xml:space="preserve"> les faits suivants ont été soulignés : (i) Manque des bâtiments Administratifs ; (ii) Irrégularité dans le paiement des agents de la Régie Financière Provinciale ; (iii) Faible capacité de mobilisation des ressources internes et externes ; (iv) Insuffisance des ressources financières par rapport aux besoins de développement ; (v) Instabilité monétaire nationale et l’influence de la monnaie étrangère (SCHELLING dans les Territoires de Faradje et Watsa) ; (vi) Evasion fiscale ; (vii) Paie manuelle de certains agents de la </w:t>
      </w:r>
      <w:r w:rsidR="00A657FE">
        <w:rPr>
          <w:rFonts w:ascii="Candara" w:hAnsi="Candara" w:cs="Arial"/>
          <w:sz w:val="26"/>
          <w:szCs w:val="26"/>
        </w:rPr>
        <w:t xml:space="preserve">Province </w:t>
      </w:r>
      <w:r w:rsidRPr="004D5CB0">
        <w:rPr>
          <w:rFonts w:ascii="Candara" w:hAnsi="Candara" w:cs="Arial"/>
          <w:sz w:val="26"/>
          <w:szCs w:val="26"/>
        </w:rPr>
        <w:t>; (viii) Manque de la culture fiscale dans le chef des assujettis ; (viii) Amortissement des moyens de mobilités pour la Régie Provinciale ; (ix) Insuffisance des Kits informatiques propres à la Régie ; (x) Inexistence des institutions de microfinances.</w:t>
      </w:r>
    </w:p>
    <w:p w14:paraId="481A9BD0" w14:textId="77777777" w:rsidR="00634634" w:rsidRPr="004D5CB0" w:rsidRDefault="00634634" w:rsidP="00980B37">
      <w:pPr>
        <w:tabs>
          <w:tab w:val="left" w:pos="284"/>
        </w:tabs>
        <w:spacing w:line="276" w:lineRule="auto"/>
        <w:jc w:val="both"/>
        <w:rPr>
          <w:rFonts w:ascii="Candara" w:hAnsi="Candara" w:cs="Arial"/>
          <w:sz w:val="26"/>
          <w:szCs w:val="26"/>
        </w:rPr>
      </w:pPr>
      <w:r w:rsidRPr="004D5CB0">
        <w:rPr>
          <w:rFonts w:ascii="Candara" w:hAnsi="Candara" w:cs="Arial"/>
          <w:sz w:val="26"/>
          <w:szCs w:val="26"/>
        </w:rPr>
        <w:lastRenderedPageBreak/>
        <w:t xml:space="preserve">S’agissant </w:t>
      </w:r>
      <w:r w:rsidRPr="004D5CB0">
        <w:rPr>
          <w:rFonts w:ascii="Candara" w:hAnsi="Candara" w:cs="Arial"/>
          <w:b/>
          <w:sz w:val="26"/>
          <w:szCs w:val="26"/>
        </w:rPr>
        <w:t>d’opportunités</w:t>
      </w:r>
      <w:r w:rsidRPr="004D5CB0">
        <w:rPr>
          <w:rFonts w:ascii="Candara" w:hAnsi="Candara" w:cs="Arial"/>
          <w:sz w:val="26"/>
          <w:szCs w:val="26"/>
        </w:rPr>
        <w:t xml:space="preserve">, nous avons épinglé : (i) Existence des textes légaux et réglementaires en matière de gestion des Finances Publiques ; (ii) Potentialités minières et agricoles que regorge la </w:t>
      </w:r>
      <w:r w:rsidR="00A657FE">
        <w:rPr>
          <w:rFonts w:ascii="Candara" w:hAnsi="Candara" w:cs="Arial"/>
          <w:sz w:val="26"/>
          <w:szCs w:val="26"/>
        </w:rPr>
        <w:t xml:space="preserve">Province </w:t>
      </w:r>
      <w:r w:rsidRPr="004D5CB0">
        <w:rPr>
          <w:rFonts w:ascii="Candara" w:hAnsi="Candara" w:cs="Arial"/>
          <w:sz w:val="26"/>
          <w:szCs w:val="26"/>
        </w:rPr>
        <w:t>; (iii) Présence de la Société minière KIBALI GOLD MINING ; (iv) Présence de la Société NURU en Territoire de Faradje ; (v) Présence des sous-traitants dans le secteur minier</w:t>
      </w:r>
      <w:r w:rsidR="00E50819">
        <w:rPr>
          <w:rFonts w:ascii="Candara" w:hAnsi="Candara" w:cs="Arial"/>
          <w:sz w:val="26"/>
          <w:szCs w:val="26"/>
        </w:rPr>
        <w:t> ; (vi</w:t>
      </w:r>
      <w:r w:rsidR="00E50819" w:rsidRPr="004D5CB0">
        <w:rPr>
          <w:rFonts w:ascii="Candara" w:hAnsi="Candara" w:cs="Arial"/>
          <w:sz w:val="26"/>
          <w:szCs w:val="26"/>
        </w:rPr>
        <w:t xml:space="preserve">) </w:t>
      </w:r>
    </w:p>
    <w:p w14:paraId="3FD85BF8" w14:textId="77777777" w:rsidR="00634634" w:rsidRPr="004D5CB0" w:rsidRDefault="00634634" w:rsidP="00980B37">
      <w:pPr>
        <w:tabs>
          <w:tab w:val="left" w:pos="284"/>
        </w:tabs>
        <w:spacing w:line="276" w:lineRule="auto"/>
        <w:jc w:val="both"/>
        <w:rPr>
          <w:rFonts w:ascii="Candara" w:hAnsi="Candara" w:cs="Arial"/>
          <w:sz w:val="26"/>
          <w:szCs w:val="26"/>
        </w:rPr>
      </w:pPr>
      <w:r w:rsidRPr="004D5CB0">
        <w:rPr>
          <w:rFonts w:ascii="Candara" w:hAnsi="Candara" w:cs="Arial"/>
          <w:sz w:val="26"/>
          <w:szCs w:val="26"/>
        </w:rPr>
        <w:t xml:space="preserve">Quant </w:t>
      </w:r>
      <w:r w:rsidRPr="004D5CB0">
        <w:rPr>
          <w:rFonts w:ascii="Candara" w:hAnsi="Candara" w:cs="Arial"/>
          <w:b/>
          <w:sz w:val="26"/>
          <w:szCs w:val="26"/>
        </w:rPr>
        <w:t xml:space="preserve">aux menaces, </w:t>
      </w:r>
      <w:r w:rsidRPr="004D5CB0">
        <w:rPr>
          <w:rFonts w:ascii="Candara" w:hAnsi="Candara" w:cs="Arial"/>
          <w:sz w:val="26"/>
          <w:szCs w:val="26"/>
        </w:rPr>
        <w:t>les facteurs suivants ont été identifiés : (i) Retard dans la rétrocession, le paiement des frais de fonctionnement et de la prime du personnel ; (ii) Appel régulier de la Société Civile à l’incivisme fiscal suite aux manipulations politiciennes ; (iii) Menaces de déguerpissement des Divisions de : Finances, Fonction Publique/Personnel actif et PTNTIC de la Poste pour non payement des frais de loyer.</w:t>
      </w:r>
    </w:p>
    <w:p w14:paraId="6A4D1807" w14:textId="77777777" w:rsidR="00634634" w:rsidRDefault="00634634" w:rsidP="00980B37">
      <w:pPr>
        <w:pStyle w:val="BankNormal"/>
        <w:spacing w:after="120" w:line="276" w:lineRule="auto"/>
        <w:contextualSpacing/>
        <w:jc w:val="both"/>
        <w:rPr>
          <w:rFonts w:ascii="Candara" w:hAnsi="Candara"/>
          <w:lang w:val="fr-CD"/>
        </w:rPr>
      </w:pPr>
    </w:p>
    <w:p w14:paraId="2A9FA3B4" w14:textId="77777777" w:rsidR="00634634" w:rsidRPr="00FA2799" w:rsidRDefault="00634634" w:rsidP="00980B37">
      <w:pPr>
        <w:pStyle w:val="BankNormal"/>
        <w:spacing w:after="120" w:line="276" w:lineRule="auto"/>
        <w:contextualSpacing/>
        <w:jc w:val="both"/>
        <w:rPr>
          <w:rFonts w:ascii="Candara" w:hAnsi="Candara"/>
          <w:lang w:val="fr-CD"/>
        </w:rPr>
        <w:sectPr w:rsidR="00634634" w:rsidRPr="00FA2799" w:rsidSect="0087582F">
          <w:type w:val="continuous"/>
          <w:pgSz w:w="11907" w:h="16840" w:code="9"/>
          <w:pgMar w:top="1134" w:right="709" w:bottom="1134" w:left="1134" w:header="720" w:footer="567" w:gutter="0"/>
          <w:cols w:num="2" w:space="720"/>
          <w:noEndnote/>
          <w:docGrid w:linePitch="272"/>
        </w:sectPr>
      </w:pPr>
    </w:p>
    <w:p w14:paraId="4957FE17" w14:textId="77777777" w:rsidR="00634634" w:rsidRDefault="00634634" w:rsidP="00980B37">
      <w:pPr>
        <w:pStyle w:val="BankNormal"/>
        <w:spacing w:after="0" w:line="276" w:lineRule="auto"/>
        <w:jc w:val="both"/>
        <w:rPr>
          <w:rFonts w:ascii="Candara" w:hAnsi="Candara"/>
          <w:lang w:val="fr-CD"/>
        </w:rPr>
        <w:sectPr w:rsidR="00634634" w:rsidSect="0087582F">
          <w:type w:val="continuous"/>
          <w:pgSz w:w="11907" w:h="16840" w:code="9"/>
          <w:pgMar w:top="1134" w:right="709" w:bottom="1134" w:left="1134" w:header="720" w:footer="567" w:gutter="0"/>
          <w:cols w:num="2" w:space="720"/>
          <w:noEndnote/>
          <w:docGrid w:linePitch="272"/>
        </w:sectPr>
      </w:pPr>
    </w:p>
    <w:p w14:paraId="4FBBA00E" w14:textId="77777777" w:rsidR="00634634" w:rsidRDefault="00634634" w:rsidP="00980B37">
      <w:pPr>
        <w:pStyle w:val="BankNormal"/>
        <w:spacing w:after="0" w:line="276" w:lineRule="auto"/>
        <w:jc w:val="both"/>
        <w:rPr>
          <w:rFonts w:ascii="Candara" w:hAnsi="Candara"/>
          <w:lang w:val="fr-CD"/>
        </w:rPr>
        <w:sectPr w:rsidR="00634634" w:rsidSect="0087582F">
          <w:type w:val="continuous"/>
          <w:pgSz w:w="11907" w:h="16840" w:code="9"/>
          <w:pgMar w:top="1134" w:right="709" w:bottom="1134" w:left="1134" w:header="720" w:footer="567" w:gutter="0"/>
          <w:cols w:space="720"/>
          <w:noEndnote/>
          <w:docGrid w:linePitch="272"/>
        </w:sectPr>
      </w:pPr>
    </w:p>
    <w:p w14:paraId="6BF821E9" w14:textId="77777777" w:rsidR="00634634" w:rsidRPr="00B82D97" w:rsidRDefault="00634634" w:rsidP="00BD1E71">
      <w:pPr>
        <w:pStyle w:val="Titre2"/>
        <w:numPr>
          <w:ilvl w:val="1"/>
          <w:numId w:val="28"/>
        </w:numPr>
        <w:shd w:val="clear" w:color="auto" w:fill="F7C890"/>
        <w:spacing w:before="480" w:after="0" w:line="276" w:lineRule="auto"/>
        <w:jc w:val="both"/>
        <w:rPr>
          <w:rFonts w:ascii="Candara" w:hAnsi="Candara"/>
          <w:smallCaps w:val="0"/>
          <w:color w:val="002060"/>
          <w:sz w:val="36"/>
          <w:szCs w:val="36"/>
        </w:rPr>
      </w:pPr>
      <w:bookmarkStart w:id="163" w:name="_Toc138941652"/>
      <w:bookmarkStart w:id="164" w:name="_Toc146827247"/>
      <w:r>
        <w:rPr>
          <w:rFonts w:ascii="Candara" w:hAnsi="Candara"/>
          <w:smallCaps w:val="0"/>
          <w:color w:val="002060"/>
          <w:sz w:val="36"/>
          <w:szCs w:val="36"/>
        </w:rPr>
        <w:lastRenderedPageBreak/>
        <w:t>S</w:t>
      </w:r>
      <w:r w:rsidRPr="00B82D97">
        <w:rPr>
          <w:rFonts w:ascii="Candara" w:hAnsi="Candara"/>
          <w:smallCaps w:val="0"/>
          <w:color w:val="002060"/>
          <w:sz w:val="36"/>
          <w:szCs w:val="36"/>
        </w:rPr>
        <w:t>ecteurs productifs</w:t>
      </w:r>
      <w:bookmarkEnd w:id="163"/>
      <w:bookmarkEnd w:id="164"/>
    </w:p>
    <w:p w14:paraId="2939C5E8" w14:textId="77777777" w:rsidR="00634634" w:rsidRPr="00B82D97" w:rsidRDefault="00634634" w:rsidP="00634634">
      <w:pPr>
        <w:pStyle w:val="Titre2"/>
        <w:spacing w:before="120" w:after="120" w:line="276" w:lineRule="auto"/>
        <w:jc w:val="both"/>
        <w:rPr>
          <w:rFonts w:ascii="Candara" w:hAnsi="Candara"/>
          <w:smallCaps w:val="0"/>
          <w:color w:val="C00000"/>
          <w:sz w:val="2"/>
          <w:szCs w:val="28"/>
        </w:rPr>
      </w:pPr>
      <w:bookmarkStart w:id="165" w:name="_Toc529251639"/>
      <w:bookmarkStart w:id="166" w:name="_Toc530060983"/>
      <w:bookmarkStart w:id="167" w:name="_Toc535055616"/>
    </w:p>
    <w:p w14:paraId="286A1C3D" w14:textId="77777777" w:rsidR="00634634" w:rsidRPr="00BC15E4" w:rsidRDefault="00634634" w:rsidP="00BD1E71">
      <w:pPr>
        <w:pStyle w:val="Titre2"/>
        <w:numPr>
          <w:ilvl w:val="2"/>
          <w:numId w:val="35"/>
        </w:numPr>
        <w:shd w:val="clear" w:color="auto" w:fill="B2C4DA"/>
        <w:spacing w:before="120" w:after="120" w:line="276" w:lineRule="auto"/>
        <w:jc w:val="both"/>
        <w:rPr>
          <w:rFonts w:ascii="Candara" w:hAnsi="Candara"/>
          <w:smallCaps w:val="0"/>
          <w:color w:val="C00000"/>
          <w:sz w:val="28"/>
          <w:szCs w:val="28"/>
        </w:rPr>
      </w:pPr>
      <w:bookmarkStart w:id="168" w:name="_Toc135998249"/>
      <w:bookmarkStart w:id="169" w:name="_Toc138941653"/>
      <w:bookmarkStart w:id="170" w:name="_Toc146827248"/>
      <w:r w:rsidRPr="00BC15E4">
        <w:rPr>
          <w:rFonts w:ascii="Candara" w:hAnsi="Candara"/>
          <w:smallCaps w:val="0"/>
          <w:color w:val="C00000"/>
          <w:sz w:val="28"/>
          <w:szCs w:val="28"/>
        </w:rPr>
        <w:t>AGRICULTURE, PECHE ET ELEVAGE</w:t>
      </w:r>
      <w:bookmarkEnd w:id="168"/>
      <w:bookmarkEnd w:id="169"/>
      <w:bookmarkEnd w:id="170"/>
    </w:p>
    <w:p w14:paraId="09CA2A87" w14:textId="77777777" w:rsidR="00634634" w:rsidRPr="00F949EE" w:rsidRDefault="00634634" w:rsidP="00BD1E71">
      <w:pPr>
        <w:pStyle w:val="BankNormal"/>
        <w:numPr>
          <w:ilvl w:val="3"/>
          <w:numId w:val="35"/>
        </w:numPr>
        <w:shd w:val="clear" w:color="auto" w:fill="FFFFFF"/>
        <w:tabs>
          <w:tab w:val="left" w:pos="1843"/>
        </w:tabs>
        <w:spacing w:line="276" w:lineRule="auto"/>
        <w:jc w:val="both"/>
        <w:rPr>
          <w:rFonts w:ascii="Candara" w:hAnsi="Candara"/>
          <w:b/>
          <w:color w:val="000000"/>
          <w:sz w:val="28"/>
          <w:szCs w:val="28"/>
          <w:lang w:val="fr-CD"/>
        </w:rPr>
      </w:pPr>
      <w:r w:rsidRPr="00F949EE">
        <w:rPr>
          <w:rFonts w:ascii="Candara" w:hAnsi="Candara"/>
          <w:b/>
          <w:color w:val="000000"/>
          <w:sz w:val="28"/>
          <w:szCs w:val="28"/>
          <w:lang w:val="fr-CD"/>
        </w:rPr>
        <w:t>Agriculture</w:t>
      </w:r>
    </w:p>
    <w:p w14:paraId="2BCE32C5" w14:textId="77777777" w:rsidR="00634634" w:rsidRPr="00FA2799" w:rsidRDefault="00634634" w:rsidP="00634634">
      <w:pPr>
        <w:pStyle w:val="BankNormal"/>
        <w:spacing w:after="0" w:line="276" w:lineRule="auto"/>
        <w:jc w:val="both"/>
        <w:rPr>
          <w:rFonts w:ascii="Candara" w:hAnsi="Candara"/>
          <w:b/>
          <w:color w:val="000000"/>
          <w:highlight w:val="yellow"/>
          <w:lang w:val="fr-CD"/>
        </w:rPr>
        <w:sectPr w:rsidR="00634634" w:rsidRPr="00FA2799" w:rsidSect="0087582F">
          <w:pgSz w:w="11907" w:h="16840" w:code="9"/>
          <w:pgMar w:top="1134" w:right="709" w:bottom="1134" w:left="1134" w:header="720" w:footer="567" w:gutter="0"/>
          <w:cols w:space="720"/>
          <w:noEndnote/>
          <w:docGrid w:linePitch="272"/>
        </w:sectPr>
      </w:pPr>
    </w:p>
    <w:p w14:paraId="207E6C1C" w14:textId="77777777" w:rsidR="00634634" w:rsidRPr="00D30BEF" w:rsidRDefault="00DD6AF1" w:rsidP="00634634">
      <w:pPr>
        <w:pStyle w:val="BankNormal"/>
        <w:numPr>
          <w:ilvl w:val="0"/>
          <w:numId w:val="20"/>
        </w:numPr>
        <w:spacing w:line="276" w:lineRule="auto"/>
        <w:jc w:val="both"/>
        <w:rPr>
          <w:rFonts w:ascii="Candara" w:hAnsi="Candara"/>
          <w:b/>
          <w:color w:val="0070C0"/>
          <w:lang w:val="fr-CD"/>
        </w:rPr>
        <w:sectPr w:rsidR="00634634" w:rsidRPr="00D30BEF" w:rsidSect="0087582F">
          <w:type w:val="continuous"/>
          <w:pgSz w:w="11907" w:h="16840" w:code="9"/>
          <w:pgMar w:top="1134" w:right="709" w:bottom="1134" w:left="1134" w:header="720" w:footer="567" w:gutter="0"/>
          <w:cols w:space="720"/>
          <w:noEndnote/>
          <w:docGrid w:linePitch="272"/>
        </w:sectPr>
      </w:pPr>
      <w:r>
        <w:rPr>
          <w:noProof/>
          <w:lang w:val="fr-FR" w:eastAsia="fr-FR"/>
        </w:rPr>
        <w:lastRenderedPageBreak/>
        <w:drawing>
          <wp:anchor distT="0" distB="0" distL="114300" distR="114300" simplePos="0" relativeHeight="251678208" behindDoc="0" locked="0" layoutInCell="1" allowOverlap="1" wp14:anchorId="00E08442" wp14:editId="292C7E56">
            <wp:simplePos x="0" y="0"/>
            <wp:positionH relativeFrom="column">
              <wp:posOffset>0</wp:posOffset>
            </wp:positionH>
            <wp:positionV relativeFrom="paragraph">
              <wp:posOffset>567690</wp:posOffset>
            </wp:positionV>
            <wp:extent cx="2966720" cy="1978660"/>
            <wp:effectExtent l="0" t="0" r="5080" b="2540"/>
            <wp:wrapTopAndBottom/>
            <wp:docPr id="125" name="Imag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66720" cy="1978660"/>
                    </a:xfrm>
                    <a:prstGeom prst="rect">
                      <a:avLst/>
                    </a:prstGeom>
                    <a:noFill/>
                    <a:ln>
                      <a:noFill/>
                    </a:ln>
                  </pic:spPr>
                </pic:pic>
              </a:graphicData>
            </a:graphic>
            <wp14:sizeRelH relativeFrom="page">
              <wp14:pctWidth>0</wp14:pctWidth>
            </wp14:sizeRelH>
            <wp14:sizeRelV relativeFrom="page">
              <wp14:pctHeight>0</wp14:pctHeight>
            </wp14:sizeRelV>
          </wp:anchor>
        </w:drawing>
      </w:r>
      <w:r w:rsidR="00634634" w:rsidRPr="00FA2799">
        <w:rPr>
          <w:rFonts w:ascii="Candara" w:hAnsi="Candara"/>
          <w:b/>
          <w:color w:val="0070C0"/>
          <w:lang w:val="fr-CD"/>
        </w:rPr>
        <w:t>Etat des lieux</w:t>
      </w:r>
    </w:p>
    <w:p w14:paraId="2D063F05" w14:textId="77777777" w:rsidR="00634634" w:rsidRPr="00D30BEF" w:rsidRDefault="00634634" w:rsidP="00D30BEF">
      <w:pPr>
        <w:rPr>
          <w:rFonts w:ascii="Candara" w:hAnsi="Candara"/>
          <w:sz w:val="26"/>
          <w:szCs w:val="26"/>
        </w:rPr>
        <w:sectPr w:rsidR="00634634" w:rsidRPr="00D30BEF" w:rsidSect="0087582F">
          <w:type w:val="continuous"/>
          <w:pgSz w:w="11907" w:h="16840" w:code="9"/>
          <w:pgMar w:top="1134" w:right="709" w:bottom="1134" w:left="1134" w:header="720" w:footer="567" w:gutter="0"/>
          <w:cols w:space="720"/>
          <w:noEndnote/>
          <w:docGrid w:linePitch="272"/>
        </w:sectPr>
      </w:pPr>
    </w:p>
    <w:p w14:paraId="63AC7C47" w14:textId="77777777" w:rsidR="00DD6AF1" w:rsidRPr="00DD6AF1" w:rsidRDefault="00DD6AF1" w:rsidP="00DD6AF1">
      <w:pPr>
        <w:jc w:val="center"/>
        <w:rPr>
          <w:rFonts w:ascii="Candara" w:hAnsi="Candara"/>
          <w:sz w:val="20"/>
          <w:szCs w:val="20"/>
        </w:rPr>
      </w:pPr>
      <w:r>
        <w:rPr>
          <w:rFonts w:ascii="Candara" w:hAnsi="Candara"/>
          <w:sz w:val="20"/>
          <w:szCs w:val="20"/>
        </w:rPr>
        <w:t xml:space="preserve">Maman maraichère au Haut-Uele  </w:t>
      </w:r>
    </w:p>
    <w:p w14:paraId="6B28AB59" w14:textId="77777777" w:rsidR="00DD6AF1" w:rsidRDefault="00DD6AF1" w:rsidP="00634634">
      <w:pPr>
        <w:jc w:val="both"/>
        <w:rPr>
          <w:rFonts w:ascii="Candara" w:hAnsi="Candara"/>
          <w:sz w:val="26"/>
          <w:szCs w:val="26"/>
        </w:rPr>
      </w:pPr>
    </w:p>
    <w:p w14:paraId="12426354" w14:textId="77777777" w:rsidR="00634634" w:rsidRPr="000C0AED" w:rsidRDefault="00634634" w:rsidP="00A9383B">
      <w:pPr>
        <w:spacing w:line="276" w:lineRule="auto"/>
        <w:jc w:val="both"/>
        <w:rPr>
          <w:rFonts w:ascii="Candara" w:hAnsi="Candara"/>
          <w:sz w:val="26"/>
          <w:szCs w:val="26"/>
        </w:rPr>
      </w:pPr>
      <w:r w:rsidRPr="000C0AED">
        <w:rPr>
          <w:rFonts w:ascii="Candara" w:hAnsi="Candara"/>
          <w:sz w:val="26"/>
          <w:szCs w:val="26"/>
        </w:rPr>
        <w:t xml:space="preserve">Partant de sa diversité climatique et pédologique, la </w:t>
      </w:r>
      <w:r w:rsidR="00A657FE">
        <w:rPr>
          <w:rFonts w:ascii="Candara" w:hAnsi="Candara"/>
          <w:sz w:val="26"/>
          <w:szCs w:val="26"/>
        </w:rPr>
        <w:t xml:space="preserve">Province </w:t>
      </w:r>
      <w:r w:rsidRPr="000C0AED">
        <w:rPr>
          <w:rFonts w:ascii="Candara" w:hAnsi="Candara"/>
          <w:sz w:val="26"/>
          <w:szCs w:val="26"/>
        </w:rPr>
        <w:t xml:space="preserve">de Haut-Uele est favorable à la production d’une large gamme de cultures sur toute l’étendue du territoire. </w:t>
      </w:r>
    </w:p>
    <w:p w14:paraId="17E959DF" w14:textId="77777777" w:rsidR="00634634" w:rsidRPr="000C0AED" w:rsidRDefault="00634634" w:rsidP="00A9383B">
      <w:pPr>
        <w:spacing w:line="276" w:lineRule="auto"/>
        <w:jc w:val="both"/>
        <w:rPr>
          <w:rFonts w:ascii="Candara" w:hAnsi="Candara"/>
          <w:sz w:val="26"/>
          <w:szCs w:val="26"/>
        </w:rPr>
      </w:pPr>
      <w:r w:rsidRPr="000C0AED">
        <w:rPr>
          <w:rFonts w:ascii="Candara" w:hAnsi="Candara"/>
          <w:sz w:val="26"/>
          <w:szCs w:val="26"/>
        </w:rPr>
        <w:t xml:space="preserve">La végétation de la </w:t>
      </w:r>
      <w:r w:rsidR="00A657FE">
        <w:rPr>
          <w:rFonts w:ascii="Candara" w:hAnsi="Candara"/>
          <w:sz w:val="26"/>
          <w:szCs w:val="26"/>
        </w:rPr>
        <w:t xml:space="preserve">Province </w:t>
      </w:r>
      <w:r w:rsidRPr="000C0AED">
        <w:rPr>
          <w:rFonts w:ascii="Candara" w:hAnsi="Candara"/>
          <w:sz w:val="26"/>
          <w:szCs w:val="26"/>
        </w:rPr>
        <w:t xml:space="preserve">est dominée par les forêts hétérogènes à caractère primitif, les forêts secondaires et les jachères. </w:t>
      </w:r>
    </w:p>
    <w:p w14:paraId="6E297702" w14:textId="77777777" w:rsidR="00634634" w:rsidRPr="000C0AED" w:rsidRDefault="00634634" w:rsidP="00A9383B">
      <w:pPr>
        <w:spacing w:line="276" w:lineRule="auto"/>
        <w:jc w:val="both"/>
        <w:rPr>
          <w:rFonts w:ascii="Candara" w:hAnsi="Candara"/>
          <w:sz w:val="26"/>
          <w:szCs w:val="26"/>
        </w:rPr>
      </w:pPr>
      <w:r w:rsidRPr="000C0AED">
        <w:rPr>
          <w:rFonts w:ascii="Candara" w:hAnsi="Candara"/>
          <w:sz w:val="26"/>
          <w:szCs w:val="26"/>
        </w:rPr>
        <w:t>L’agriculture est basée sur les cultures vivrières (manioc, riz, mais, banane plantain, arachide,) ; cultures pérennes (café, cacao, palmier à huile et macadamia qui est encore dans sa phase d’expérimentation) ; les cultures maraîchères (choux, amarante, épinard, carotte, aubergine, concombre, tomate, ciboulette, oignon et pomme de terre) et les cultures fruitières (mangue, orange, citron, avocat, ananas, papaye et pastèque,).</w:t>
      </w:r>
    </w:p>
    <w:p w14:paraId="47C76E01" w14:textId="77777777" w:rsidR="00634634" w:rsidRPr="000C0AED" w:rsidRDefault="00634634" w:rsidP="00A9383B">
      <w:pPr>
        <w:spacing w:line="276" w:lineRule="auto"/>
        <w:jc w:val="both"/>
        <w:rPr>
          <w:rFonts w:ascii="Candara" w:hAnsi="Candara"/>
          <w:sz w:val="26"/>
          <w:szCs w:val="26"/>
        </w:rPr>
      </w:pPr>
      <w:r w:rsidRPr="000C0AED">
        <w:rPr>
          <w:rFonts w:ascii="Candara" w:hAnsi="Candara"/>
          <w:sz w:val="26"/>
          <w:szCs w:val="26"/>
        </w:rPr>
        <w:lastRenderedPageBreak/>
        <w:t xml:space="preserve">Les cultures les plus courantes sont : le manioc, le bananier, le riz, l’arachide, le maïs, l’amarante, les feuilles de patate douce, les piments, l’oseille, les tomates, les ciboulettes, etc. </w:t>
      </w:r>
    </w:p>
    <w:p w14:paraId="48D3F3F4" w14:textId="77777777" w:rsidR="00634634" w:rsidRPr="000C0AED" w:rsidRDefault="00634634" w:rsidP="00A9383B">
      <w:pPr>
        <w:pStyle w:val="Paragraphedeliste"/>
        <w:autoSpaceDE w:val="0"/>
        <w:autoSpaceDN w:val="0"/>
        <w:adjustRightInd w:val="0"/>
        <w:spacing w:line="276" w:lineRule="auto"/>
        <w:ind w:left="0"/>
        <w:jc w:val="both"/>
        <w:rPr>
          <w:rFonts w:ascii="Candara" w:hAnsi="Candara"/>
          <w:sz w:val="26"/>
          <w:szCs w:val="26"/>
        </w:rPr>
      </w:pPr>
      <w:r w:rsidRPr="000C0AED">
        <w:rPr>
          <w:rFonts w:ascii="Candara" w:hAnsi="Candara"/>
          <w:sz w:val="26"/>
          <w:szCs w:val="26"/>
        </w:rPr>
        <w:t xml:space="preserve">Les grandes exploitations sont aujourd’hui dans un état d’abandon sauf quelques plantations des caféiers qui sont en voie d’être réhabilitées par les privés. </w:t>
      </w:r>
      <w:r w:rsidRPr="000C0AED">
        <w:rPr>
          <w:rFonts w:ascii="Candara" w:hAnsi="Candara"/>
          <w:color w:val="000000"/>
          <w:sz w:val="26"/>
          <w:szCs w:val="26"/>
        </w:rPr>
        <w:t>Il a existé dans les années antérieures des exploitations de type moderne dont la SOCITURI pour la production d’huile, MODIMBO pour production de café, DJONA pour l’hévéa, ... A cause de la zaïrianisation, la privatisation de certaines unités de production, les pillages, l’instabilité monétaire nationale, l’état de délabrement des routes et la faible compétitivité de certaines cultures de rente comme le caféier, le cacaoyer, le palmier à huile ont fragilisé le secteur.</w:t>
      </w:r>
    </w:p>
    <w:p w14:paraId="0642BE72" w14:textId="77777777" w:rsidR="00634634" w:rsidRPr="000C0AED" w:rsidRDefault="00634634" w:rsidP="00A9383B">
      <w:pPr>
        <w:pStyle w:val="Paragraphedeliste"/>
        <w:autoSpaceDE w:val="0"/>
        <w:autoSpaceDN w:val="0"/>
        <w:adjustRightInd w:val="0"/>
        <w:spacing w:line="276" w:lineRule="auto"/>
        <w:ind w:left="0"/>
        <w:jc w:val="both"/>
        <w:rPr>
          <w:rFonts w:ascii="Candara" w:hAnsi="Candara"/>
          <w:sz w:val="26"/>
          <w:szCs w:val="26"/>
        </w:rPr>
      </w:pPr>
      <w:r w:rsidRPr="000C0AED">
        <w:rPr>
          <w:rFonts w:ascii="Candara" w:hAnsi="Candara"/>
          <w:sz w:val="26"/>
          <w:szCs w:val="26"/>
        </w:rPr>
        <w:t xml:space="preserve">Les paysans cultivent sur des espaces de petites dimensions. Ils utilisent la houe, la machette et appliquent des méthodes de l’agriculture itinérante sur brûlis, sans engrais chimiques et hors de tout encadrement. </w:t>
      </w:r>
    </w:p>
    <w:p w14:paraId="4990D6FB" w14:textId="77777777" w:rsidR="00634634" w:rsidRPr="000C0AED" w:rsidRDefault="00634634" w:rsidP="00A9383B">
      <w:pPr>
        <w:spacing w:line="276" w:lineRule="auto"/>
        <w:jc w:val="both"/>
        <w:rPr>
          <w:rFonts w:ascii="Candara" w:hAnsi="Candara"/>
          <w:sz w:val="26"/>
          <w:szCs w:val="26"/>
        </w:rPr>
      </w:pPr>
      <w:r w:rsidRPr="000C0AED">
        <w:rPr>
          <w:rFonts w:ascii="Candara" w:hAnsi="Candara"/>
          <w:sz w:val="26"/>
          <w:szCs w:val="26"/>
        </w:rPr>
        <w:t xml:space="preserve">Les quelques peu d’infrastructures routières des dessertes agricoles sont en état </w:t>
      </w:r>
      <w:r w:rsidRPr="000C0AED">
        <w:rPr>
          <w:rFonts w:ascii="Candara" w:hAnsi="Candara"/>
          <w:sz w:val="26"/>
          <w:szCs w:val="26"/>
        </w:rPr>
        <w:lastRenderedPageBreak/>
        <w:t xml:space="preserve">de réfection par le gouvernement provincial du Haut-Uele. </w:t>
      </w:r>
    </w:p>
    <w:p w14:paraId="54944488" w14:textId="77777777" w:rsidR="00634634" w:rsidRDefault="00634634" w:rsidP="00A9383B">
      <w:pPr>
        <w:spacing w:line="276" w:lineRule="auto"/>
        <w:jc w:val="both"/>
        <w:rPr>
          <w:rFonts w:ascii="Candara" w:hAnsi="Candara"/>
          <w:b/>
          <w:color w:val="0070C0"/>
        </w:rPr>
      </w:pPr>
      <w:r w:rsidRPr="000C0AED">
        <w:rPr>
          <w:rFonts w:ascii="Candara" w:hAnsi="Candara"/>
          <w:color w:val="000000"/>
          <w:sz w:val="26"/>
          <w:szCs w:val="26"/>
        </w:rPr>
        <w:t>Le secteur de l’Agriculture est assistée des coordinations provinciales des Services spécialises dont : Service de Quarantaine Végétale (</w:t>
      </w:r>
      <w:r w:rsidRPr="000C0AED">
        <w:rPr>
          <w:rFonts w:ascii="Candara" w:hAnsi="Candara"/>
          <w:b/>
          <w:bCs/>
          <w:color w:val="000000"/>
          <w:sz w:val="26"/>
          <w:szCs w:val="26"/>
        </w:rPr>
        <w:t>SQV</w:t>
      </w:r>
      <w:r w:rsidRPr="000C0AED">
        <w:rPr>
          <w:rFonts w:ascii="Candara" w:hAnsi="Candara"/>
          <w:color w:val="000000"/>
          <w:sz w:val="26"/>
          <w:szCs w:val="26"/>
        </w:rPr>
        <w:t xml:space="preserve">), Service National des Semences </w:t>
      </w:r>
      <w:r w:rsidRPr="000C0AED">
        <w:rPr>
          <w:rFonts w:ascii="Candara" w:hAnsi="Candara"/>
          <w:b/>
          <w:bCs/>
          <w:color w:val="000000"/>
          <w:sz w:val="26"/>
          <w:szCs w:val="26"/>
        </w:rPr>
        <w:t>(SENASEM</w:t>
      </w:r>
      <w:r w:rsidRPr="000C0AED">
        <w:rPr>
          <w:rFonts w:ascii="Candara" w:hAnsi="Candara"/>
          <w:color w:val="000000"/>
          <w:sz w:val="26"/>
          <w:szCs w:val="26"/>
        </w:rPr>
        <w:t xml:space="preserve">), Centre d’Adaptation et de Production des semences améliorées </w:t>
      </w:r>
      <w:r w:rsidRPr="000C0AED">
        <w:rPr>
          <w:rFonts w:ascii="Candara" w:hAnsi="Candara"/>
          <w:b/>
          <w:bCs/>
          <w:color w:val="000000"/>
          <w:sz w:val="26"/>
          <w:szCs w:val="26"/>
        </w:rPr>
        <w:lastRenderedPageBreak/>
        <w:t>(CAPSA</w:t>
      </w:r>
      <w:r w:rsidRPr="000C0AED">
        <w:rPr>
          <w:rFonts w:ascii="Candara" w:hAnsi="Candara"/>
          <w:color w:val="000000"/>
          <w:sz w:val="26"/>
          <w:szCs w:val="26"/>
        </w:rPr>
        <w:t>), Service des Statistiques agricoles (</w:t>
      </w:r>
      <w:r w:rsidRPr="000C0AED">
        <w:rPr>
          <w:rFonts w:ascii="Candara" w:hAnsi="Candara"/>
          <w:b/>
          <w:bCs/>
          <w:color w:val="000000"/>
          <w:sz w:val="26"/>
          <w:szCs w:val="26"/>
        </w:rPr>
        <w:t>SNSA</w:t>
      </w:r>
      <w:r w:rsidRPr="000C0AED">
        <w:rPr>
          <w:rFonts w:ascii="Candara" w:hAnsi="Candara"/>
          <w:color w:val="000000"/>
          <w:sz w:val="26"/>
          <w:szCs w:val="26"/>
        </w:rPr>
        <w:t>), Service de vulgarisation agricole (</w:t>
      </w:r>
      <w:r w:rsidRPr="000C0AED">
        <w:rPr>
          <w:rFonts w:ascii="Candara" w:hAnsi="Candara"/>
          <w:b/>
          <w:bCs/>
          <w:color w:val="000000"/>
          <w:sz w:val="26"/>
          <w:szCs w:val="26"/>
        </w:rPr>
        <w:t>SNV</w:t>
      </w:r>
      <w:r w:rsidRPr="000C0AED">
        <w:rPr>
          <w:rFonts w:ascii="Candara" w:hAnsi="Candara"/>
          <w:color w:val="000000"/>
          <w:sz w:val="26"/>
          <w:szCs w:val="26"/>
        </w:rPr>
        <w:t>), Service National des Fertilisants et Intrants Connexes (SENAFIC), Service National de la M</w:t>
      </w:r>
      <w:r w:rsidR="00B71673">
        <w:rPr>
          <w:rFonts w:ascii="Candara" w:hAnsi="Candara"/>
          <w:color w:val="000000"/>
          <w:sz w:val="26"/>
          <w:szCs w:val="26"/>
        </w:rPr>
        <w:t>otorisation</w:t>
      </w:r>
      <w:r w:rsidRPr="000C0AED">
        <w:rPr>
          <w:rFonts w:ascii="Candara" w:hAnsi="Candara"/>
          <w:color w:val="000000"/>
          <w:sz w:val="26"/>
          <w:szCs w:val="26"/>
        </w:rPr>
        <w:t xml:space="preserve"> Agricole (SENAMA) ; Service National d’Epidémie- surveillance (</w:t>
      </w:r>
      <w:r w:rsidRPr="000C0AED">
        <w:rPr>
          <w:rFonts w:ascii="Candara" w:hAnsi="Candara"/>
          <w:b/>
          <w:bCs/>
          <w:color w:val="000000"/>
          <w:sz w:val="26"/>
          <w:szCs w:val="26"/>
        </w:rPr>
        <w:t xml:space="preserve">SNES </w:t>
      </w:r>
      <w:r w:rsidRPr="000C0AED">
        <w:rPr>
          <w:rFonts w:ascii="Candara" w:hAnsi="Candara"/>
          <w:color w:val="000000"/>
          <w:sz w:val="26"/>
          <w:szCs w:val="26"/>
        </w:rPr>
        <w:t>).</w:t>
      </w:r>
    </w:p>
    <w:p w14:paraId="5715FE14" w14:textId="77777777" w:rsidR="00634634" w:rsidRDefault="00634634" w:rsidP="00A9383B">
      <w:pPr>
        <w:pStyle w:val="BankNormal"/>
        <w:spacing w:after="0" w:line="276" w:lineRule="auto"/>
        <w:ind w:left="360"/>
        <w:jc w:val="both"/>
        <w:rPr>
          <w:rFonts w:ascii="Candara" w:hAnsi="Candara"/>
          <w:b/>
          <w:color w:val="0070C0"/>
          <w:lang w:val="fr-CD"/>
        </w:rPr>
        <w:sectPr w:rsidR="00634634" w:rsidSect="0087582F">
          <w:type w:val="continuous"/>
          <w:pgSz w:w="11907" w:h="16840" w:code="9"/>
          <w:pgMar w:top="1134" w:right="709" w:bottom="1134" w:left="1134" w:header="720" w:footer="567" w:gutter="0"/>
          <w:cols w:num="2" w:space="720"/>
          <w:noEndnote/>
          <w:docGrid w:linePitch="272"/>
        </w:sectPr>
      </w:pPr>
    </w:p>
    <w:p w14:paraId="01C13BF5" w14:textId="77777777" w:rsidR="00634634" w:rsidRDefault="00634634" w:rsidP="00A9383B">
      <w:pPr>
        <w:pStyle w:val="BankNormal"/>
        <w:spacing w:after="0" w:line="276" w:lineRule="auto"/>
        <w:ind w:left="360"/>
        <w:jc w:val="both"/>
        <w:rPr>
          <w:rFonts w:ascii="Candara" w:hAnsi="Candara"/>
          <w:b/>
          <w:color w:val="0070C0"/>
          <w:lang w:val="fr-CD"/>
        </w:rPr>
      </w:pPr>
    </w:p>
    <w:p w14:paraId="6D25CEB0" w14:textId="77777777" w:rsidR="00634634" w:rsidRDefault="00634634" w:rsidP="00A9383B">
      <w:pPr>
        <w:pStyle w:val="BankNormal"/>
        <w:numPr>
          <w:ilvl w:val="0"/>
          <w:numId w:val="25"/>
        </w:numPr>
        <w:spacing w:after="0" w:line="276" w:lineRule="auto"/>
        <w:jc w:val="both"/>
        <w:rPr>
          <w:rFonts w:ascii="Candara" w:hAnsi="Candara"/>
          <w:b/>
          <w:color w:val="0070C0"/>
          <w:lang w:val="fr-CD"/>
        </w:rPr>
        <w:sectPr w:rsidR="00634634" w:rsidSect="0087582F">
          <w:type w:val="continuous"/>
          <w:pgSz w:w="11907" w:h="16840" w:code="9"/>
          <w:pgMar w:top="1134" w:right="709" w:bottom="1134" w:left="1134" w:header="720" w:footer="567" w:gutter="0"/>
          <w:cols w:num="2" w:space="720"/>
          <w:noEndnote/>
          <w:docGrid w:linePitch="272"/>
        </w:sectPr>
      </w:pPr>
    </w:p>
    <w:p w14:paraId="5E7727FB" w14:textId="77777777" w:rsidR="00634634" w:rsidRPr="00FA2799" w:rsidRDefault="00634634" w:rsidP="00A9383B">
      <w:pPr>
        <w:pStyle w:val="BankNormal"/>
        <w:numPr>
          <w:ilvl w:val="0"/>
          <w:numId w:val="25"/>
        </w:numPr>
        <w:spacing w:after="0" w:line="276" w:lineRule="auto"/>
        <w:jc w:val="both"/>
        <w:rPr>
          <w:rFonts w:ascii="Candara" w:hAnsi="Candara"/>
          <w:b/>
          <w:color w:val="0070C0"/>
          <w:lang w:val="fr-CD"/>
        </w:rPr>
      </w:pPr>
      <w:r w:rsidRPr="00FA2799">
        <w:rPr>
          <w:rFonts w:ascii="Candara" w:hAnsi="Candara"/>
          <w:b/>
          <w:color w:val="0070C0"/>
          <w:lang w:val="fr-CD"/>
        </w:rPr>
        <w:lastRenderedPageBreak/>
        <w:t>Analyse diagnostique</w:t>
      </w:r>
    </w:p>
    <w:p w14:paraId="1C45A446" w14:textId="77777777" w:rsidR="00634634" w:rsidRPr="00FA2799" w:rsidRDefault="00634634" w:rsidP="00A9383B">
      <w:pPr>
        <w:spacing w:line="276" w:lineRule="auto"/>
        <w:jc w:val="both"/>
        <w:rPr>
          <w:rFonts w:ascii="Candara" w:hAnsi="Candara"/>
        </w:rPr>
        <w:sectPr w:rsidR="00634634" w:rsidRPr="00FA2799" w:rsidSect="0087582F">
          <w:type w:val="continuous"/>
          <w:pgSz w:w="11907" w:h="16840" w:code="9"/>
          <w:pgMar w:top="1134" w:right="709" w:bottom="1134" w:left="1134" w:header="720" w:footer="567" w:gutter="0"/>
          <w:cols w:space="720"/>
          <w:noEndnote/>
          <w:docGrid w:linePitch="272"/>
        </w:sectPr>
      </w:pPr>
    </w:p>
    <w:p w14:paraId="36BBCDF9" w14:textId="77777777" w:rsidR="00634634" w:rsidRPr="005A281A" w:rsidRDefault="00634634" w:rsidP="00A9383B">
      <w:pPr>
        <w:spacing w:line="276" w:lineRule="auto"/>
        <w:jc w:val="both"/>
        <w:rPr>
          <w:rFonts w:ascii="Candara" w:hAnsi="Candara"/>
          <w:sz w:val="18"/>
        </w:rPr>
      </w:pPr>
    </w:p>
    <w:p w14:paraId="5DD99A4E" w14:textId="77777777" w:rsidR="00634634" w:rsidRDefault="00634634" w:rsidP="00A9383B">
      <w:pPr>
        <w:spacing w:line="276" w:lineRule="auto"/>
        <w:jc w:val="both"/>
        <w:rPr>
          <w:rFonts w:ascii="Candara" w:hAnsi="Candara"/>
        </w:rPr>
        <w:sectPr w:rsidR="00634634" w:rsidSect="0087582F">
          <w:type w:val="continuous"/>
          <w:pgSz w:w="11907" w:h="16840" w:code="9"/>
          <w:pgMar w:top="1134" w:right="709" w:bottom="1134" w:left="1134" w:header="720" w:footer="567" w:gutter="0"/>
          <w:cols w:space="720"/>
          <w:noEndnote/>
          <w:docGrid w:linePitch="272"/>
        </w:sectPr>
      </w:pPr>
    </w:p>
    <w:p w14:paraId="00017BCE" w14:textId="77777777" w:rsidR="00634634" w:rsidRDefault="00634634" w:rsidP="00A9383B">
      <w:pPr>
        <w:autoSpaceDE w:val="0"/>
        <w:autoSpaceDN w:val="0"/>
        <w:adjustRightInd w:val="0"/>
        <w:spacing w:line="276" w:lineRule="auto"/>
        <w:jc w:val="both"/>
        <w:rPr>
          <w:rFonts w:ascii="Candara" w:hAnsi="Candara"/>
          <w:sz w:val="26"/>
          <w:szCs w:val="26"/>
        </w:rPr>
      </w:pPr>
      <w:r w:rsidRPr="00685320">
        <w:rPr>
          <w:rFonts w:ascii="Candara" w:hAnsi="Candara"/>
          <w:sz w:val="26"/>
          <w:szCs w:val="26"/>
        </w:rPr>
        <w:lastRenderedPageBreak/>
        <w:t xml:space="preserve">Comme </w:t>
      </w:r>
      <w:r w:rsidRPr="00685320">
        <w:rPr>
          <w:rFonts w:ascii="Candara" w:hAnsi="Candara"/>
          <w:b/>
          <w:sz w:val="26"/>
          <w:szCs w:val="26"/>
        </w:rPr>
        <w:t>atouts</w:t>
      </w:r>
      <w:r w:rsidRPr="00685320">
        <w:rPr>
          <w:rFonts w:ascii="Candara" w:hAnsi="Candara"/>
          <w:sz w:val="26"/>
          <w:szCs w:val="26"/>
        </w:rPr>
        <w:t xml:space="preserve"> pour la relance de la production agricole, on peut relever: (i) Existence du sol et sous-sol   très riches et fertiles ; (ii) Existence de différents textes légaux réglementant l’agriculture ; (iii) Existence des structures de formations agricoles (Université de l’Uele, ISP-Isiro,</w:t>
      </w:r>
      <w:r w:rsidR="00834A05">
        <w:rPr>
          <w:rFonts w:ascii="Candara" w:hAnsi="Candara"/>
          <w:sz w:val="26"/>
          <w:szCs w:val="26"/>
        </w:rPr>
        <w:t xml:space="preserve"> ISTI à Isiro,</w:t>
      </w:r>
      <w:r w:rsidRPr="00685320">
        <w:rPr>
          <w:rFonts w:ascii="Candara" w:hAnsi="Candara"/>
          <w:sz w:val="26"/>
          <w:szCs w:val="26"/>
        </w:rPr>
        <w:t xml:space="preserve"> ISPAL à Tadu, </w:t>
      </w:r>
      <w:r w:rsidR="00B71673">
        <w:rPr>
          <w:rFonts w:ascii="Candara" w:hAnsi="Candara"/>
          <w:sz w:val="26"/>
          <w:szCs w:val="26"/>
        </w:rPr>
        <w:t>UNI</w:t>
      </w:r>
      <w:r w:rsidRPr="00685320">
        <w:rPr>
          <w:rFonts w:ascii="Candara" w:hAnsi="Candara"/>
          <w:sz w:val="26"/>
          <w:szCs w:val="26"/>
        </w:rPr>
        <w:t>WA à wamba, et d’autres institut</w:t>
      </w:r>
      <w:r w:rsidR="009D170C">
        <w:rPr>
          <w:rFonts w:ascii="Candara" w:hAnsi="Candara"/>
          <w:sz w:val="26"/>
          <w:szCs w:val="26"/>
        </w:rPr>
        <w:t>ion</w:t>
      </w:r>
      <w:r w:rsidRPr="00685320">
        <w:rPr>
          <w:rFonts w:ascii="Candara" w:hAnsi="Candara"/>
          <w:sz w:val="26"/>
          <w:szCs w:val="26"/>
        </w:rPr>
        <w:t xml:space="preserve">s </w:t>
      </w:r>
      <w:r w:rsidR="009D170C">
        <w:rPr>
          <w:rFonts w:ascii="Candara" w:hAnsi="Candara"/>
          <w:sz w:val="26"/>
          <w:szCs w:val="26"/>
        </w:rPr>
        <w:t xml:space="preserve">d’enseignement </w:t>
      </w:r>
      <w:r w:rsidRPr="00685320">
        <w:rPr>
          <w:rFonts w:ascii="Candara" w:hAnsi="Candara"/>
          <w:sz w:val="26"/>
          <w:szCs w:val="26"/>
        </w:rPr>
        <w:t>s</w:t>
      </w:r>
      <w:r>
        <w:rPr>
          <w:rFonts w:ascii="Candara" w:hAnsi="Candara"/>
          <w:sz w:val="26"/>
          <w:szCs w:val="26"/>
        </w:rPr>
        <w:t xml:space="preserve">upérieur à travers la </w:t>
      </w:r>
      <w:r w:rsidR="007F739C">
        <w:rPr>
          <w:rFonts w:ascii="Candara" w:hAnsi="Candara"/>
          <w:sz w:val="26"/>
          <w:szCs w:val="26"/>
        </w:rPr>
        <w:t>P</w:t>
      </w:r>
      <w:r>
        <w:rPr>
          <w:rFonts w:ascii="Candara" w:hAnsi="Candara"/>
          <w:sz w:val="26"/>
          <w:szCs w:val="26"/>
        </w:rPr>
        <w:t>rovince</w:t>
      </w:r>
      <w:r w:rsidRPr="00685320">
        <w:rPr>
          <w:rFonts w:ascii="Candara" w:hAnsi="Candara"/>
          <w:sz w:val="26"/>
          <w:szCs w:val="26"/>
        </w:rPr>
        <w:t xml:space="preserve">) ; (iv) Existence de quelques agri multiplicateurs de semences ; (v) Disponibilité de la main d’œuvre qualifiée ; (vi) Existence des plantations agro industrielles jadis dans la </w:t>
      </w:r>
      <w:r w:rsidR="00A657FE">
        <w:rPr>
          <w:rFonts w:ascii="Candara" w:hAnsi="Candara"/>
          <w:sz w:val="26"/>
          <w:szCs w:val="26"/>
        </w:rPr>
        <w:t xml:space="preserve">Province </w:t>
      </w:r>
      <w:r w:rsidRPr="00685320">
        <w:rPr>
          <w:rFonts w:ascii="Candara" w:hAnsi="Candara"/>
          <w:sz w:val="26"/>
          <w:szCs w:val="26"/>
        </w:rPr>
        <w:t>; (vii) Existence des quelques coopératives /associations agricoles dans la Province.</w:t>
      </w:r>
    </w:p>
    <w:p w14:paraId="53F73CAA" w14:textId="77777777" w:rsidR="00634634" w:rsidRPr="00A961D3" w:rsidRDefault="00634634" w:rsidP="00A9383B">
      <w:pPr>
        <w:autoSpaceDE w:val="0"/>
        <w:autoSpaceDN w:val="0"/>
        <w:adjustRightInd w:val="0"/>
        <w:spacing w:line="276" w:lineRule="auto"/>
        <w:jc w:val="both"/>
        <w:rPr>
          <w:rFonts w:ascii="Candara" w:hAnsi="Candara"/>
          <w:sz w:val="12"/>
          <w:szCs w:val="26"/>
        </w:rPr>
      </w:pPr>
    </w:p>
    <w:p w14:paraId="4EDF33C1" w14:textId="70EA6E00" w:rsidR="00634634" w:rsidRDefault="00634634" w:rsidP="00A9383B">
      <w:pPr>
        <w:autoSpaceDE w:val="0"/>
        <w:autoSpaceDN w:val="0"/>
        <w:adjustRightInd w:val="0"/>
        <w:spacing w:line="276" w:lineRule="auto"/>
        <w:jc w:val="both"/>
        <w:rPr>
          <w:rFonts w:ascii="Candara" w:hAnsi="Candara"/>
          <w:sz w:val="26"/>
          <w:szCs w:val="26"/>
        </w:rPr>
      </w:pPr>
      <w:r w:rsidRPr="00685320">
        <w:rPr>
          <w:rFonts w:ascii="Candara" w:hAnsi="Candara"/>
          <w:sz w:val="26"/>
          <w:szCs w:val="26"/>
        </w:rPr>
        <w:t xml:space="preserve">L’on signale plusieurs </w:t>
      </w:r>
      <w:r w:rsidRPr="00685320">
        <w:rPr>
          <w:rFonts w:ascii="Candara" w:hAnsi="Candara"/>
          <w:b/>
          <w:sz w:val="26"/>
          <w:szCs w:val="26"/>
        </w:rPr>
        <w:t>faiblesses</w:t>
      </w:r>
      <w:r w:rsidRPr="00685320">
        <w:rPr>
          <w:rFonts w:ascii="Candara" w:hAnsi="Candara"/>
          <w:sz w:val="26"/>
          <w:szCs w:val="26"/>
        </w:rPr>
        <w:t xml:space="preserve"> ci-après : (i) </w:t>
      </w:r>
      <w:r w:rsidRPr="00685320">
        <w:rPr>
          <w:rFonts w:ascii="Candara" w:eastAsia="Arial Unicode MS" w:hAnsi="Candara"/>
          <w:sz w:val="26"/>
          <w:szCs w:val="26"/>
          <w:lang w:val="zh-CN"/>
        </w:rPr>
        <w:t>Enclavement des zones de productions agricoles </w:t>
      </w:r>
      <w:r w:rsidRPr="00685320">
        <w:rPr>
          <w:rFonts w:ascii="Candara" w:eastAsia="Arial Unicode MS" w:hAnsi="Candara"/>
          <w:sz w:val="26"/>
          <w:szCs w:val="26"/>
          <w:lang w:val="fr-BE"/>
        </w:rPr>
        <w:t>;</w:t>
      </w:r>
      <w:r w:rsidRPr="00685320">
        <w:rPr>
          <w:rFonts w:ascii="Candara" w:hAnsi="Candara"/>
          <w:sz w:val="26"/>
          <w:szCs w:val="26"/>
        </w:rPr>
        <w:t xml:space="preserve"> (ii) i</w:t>
      </w:r>
      <w:r w:rsidRPr="00685320">
        <w:rPr>
          <w:rFonts w:ascii="Candara" w:eastAsia="Arial Unicode MS" w:hAnsi="Candara"/>
          <w:sz w:val="26"/>
          <w:szCs w:val="26"/>
        </w:rPr>
        <w:t>nadéquation entre le coût de production et le prix du marché ;</w:t>
      </w:r>
      <w:r w:rsidRPr="00685320">
        <w:rPr>
          <w:rFonts w:ascii="Candara" w:hAnsi="Candara"/>
          <w:sz w:val="26"/>
          <w:szCs w:val="26"/>
        </w:rPr>
        <w:t xml:space="preserve"> (iii) Marché des produits agricoles non organisés ; (iv) Manque d’infrastructures d’entreposage des produits agricoles ; (v) Rareté et insuffisance des i</w:t>
      </w:r>
      <w:r w:rsidRPr="00685320">
        <w:rPr>
          <w:rFonts w:ascii="Candara" w:eastAsia="Arial Unicode MS" w:hAnsi="Candara"/>
          <w:sz w:val="26"/>
          <w:szCs w:val="26"/>
          <w:lang w:val="zh-CN"/>
        </w:rPr>
        <w:t>ntrants et souvent de mauvaise qualité </w:t>
      </w:r>
      <w:r w:rsidRPr="00685320">
        <w:rPr>
          <w:rFonts w:ascii="Candara" w:hAnsi="Candara"/>
          <w:sz w:val="26"/>
          <w:szCs w:val="26"/>
        </w:rPr>
        <w:t>; (vi) Difficultés d</w:t>
      </w:r>
      <w:r w:rsidRPr="00685320">
        <w:rPr>
          <w:rFonts w:ascii="Candara" w:hAnsi="Candara"/>
          <w:sz w:val="26"/>
          <w:szCs w:val="26"/>
          <w:lang w:eastAsia="zh-CN"/>
        </w:rPr>
        <w:t>’a</w:t>
      </w:r>
      <w:r w:rsidRPr="00685320">
        <w:rPr>
          <w:rFonts w:ascii="Candara" w:eastAsia="Arial Unicode MS" w:hAnsi="Candara"/>
          <w:sz w:val="26"/>
          <w:szCs w:val="26"/>
          <w:lang w:val="zh-CN"/>
        </w:rPr>
        <w:t xml:space="preserve">ccès aux </w:t>
      </w:r>
      <w:r w:rsidRPr="00685320">
        <w:rPr>
          <w:rFonts w:ascii="Candara" w:eastAsia="Arial Unicode MS" w:hAnsi="Candara"/>
          <w:sz w:val="26"/>
          <w:szCs w:val="26"/>
        </w:rPr>
        <w:t>semences</w:t>
      </w:r>
      <w:r w:rsidRPr="00685320">
        <w:rPr>
          <w:rFonts w:ascii="Candara" w:eastAsia="Arial Unicode MS" w:hAnsi="Candara"/>
          <w:sz w:val="26"/>
          <w:szCs w:val="26"/>
          <w:lang w:val="zh-CN"/>
        </w:rPr>
        <w:t xml:space="preserve"> de bonne qualité pour </w:t>
      </w:r>
      <w:r w:rsidRPr="00685320">
        <w:rPr>
          <w:rFonts w:ascii="Candara" w:eastAsia="Arial Unicode MS" w:hAnsi="Candara"/>
          <w:sz w:val="26"/>
          <w:szCs w:val="26"/>
          <w:lang w:val="zh-CN"/>
        </w:rPr>
        <w:lastRenderedPageBreak/>
        <w:t>augmenter la production </w:t>
      </w:r>
      <w:r w:rsidRPr="00685320">
        <w:rPr>
          <w:rFonts w:ascii="Candara" w:eastAsia="Arial Unicode MS" w:hAnsi="Candara"/>
          <w:sz w:val="26"/>
          <w:szCs w:val="26"/>
        </w:rPr>
        <w:t>;</w:t>
      </w:r>
      <w:r w:rsidRPr="00685320">
        <w:rPr>
          <w:rFonts w:ascii="Candara" w:hAnsi="Candara"/>
          <w:sz w:val="26"/>
          <w:szCs w:val="26"/>
        </w:rPr>
        <w:t xml:space="preserve"> (vii) </w:t>
      </w:r>
      <w:r w:rsidRPr="00685320">
        <w:rPr>
          <w:rFonts w:ascii="Candara" w:eastAsia="Arial Unicode MS" w:hAnsi="Candara"/>
          <w:sz w:val="26"/>
          <w:szCs w:val="26"/>
          <w:lang w:val="zh-CN"/>
        </w:rPr>
        <w:t>Coûts exorbitants d’importation des</w:t>
      </w:r>
      <w:r w:rsidRPr="00685320">
        <w:rPr>
          <w:rFonts w:ascii="Candara" w:eastAsia="Arial Unicode MS" w:hAnsi="Candara"/>
          <w:sz w:val="26"/>
          <w:szCs w:val="26"/>
        </w:rPr>
        <w:t xml:space="preserve"> rares </w:t>
      </w:r>
      <w:r w:rsidRPr="00685320">
        <w:rPr>
          <w:rFonts w:ascii="Candara" w:eastAsia="Arial Unicode MS" w:hAnsi="Candara"/>
          <w:sz w:val="26"/>
          <w:szCs w:val="26"/>
          <w:lang w:val="zh-CN"/>
        </w:rPr>
        <w:t xml:space="preserve"> intrants agricoles</w:t>
      </w:r>
      <w:r w:rsidRPr="00685320">
        <w:rPr>
          <w:rFonts w:ascii="Candara" w:eastAsia="Arial Unicode MS" w:hAnsi="Candara"/>
          <w:sz w:val="26"/>
          <w:szCs w:val="26"/>
        </w:rPr>
        <w:t xml:space="preserve"> dans la Province;</w:t>
      </w:r>
      <w:r w:rsidRPr="00685320">
        <w:rPr>
          <w:rFonts w:ascii="Candara" w:hAnsi="Candara"/>
          <w:sz w:val="26"/>
          <w:szCs w:val="26"/>
        </w:rPr>
        <w:t xml:space="preserve"> (viii) Manque de renforcement de capacités des agents dans les secteurs agricoles (SENASEM, SENAFIC, SENAMA, SNV…) ; (ix) Insuffisance des établissements des formations agricoles dans l’ensemble de la </w:t>
      </w:r>
      <w:r w:rsidR="00A657FE">
        <w:rPr>
          <w:rFonts w:ascii="Candara" w:hAnsi="Candara"/>
          <w:sz w:val="26"/>
          <w:szCs w:val="26"/>
        </w:rPr>
        <w:t xml:space="preserve">Province </w:t>
      </w:r>
      <w:r w:rsidRPr="00685320">
        <w:rPr>
          <w:rFonts w:ascii="Candara" w:hAnsi="Candara"/>
          <w:sz w:val="26"/>
          <w:szCs w:val="26"/>
        </w:rPr>
        <w:t>; (x) Insuffisance d</w:t>
      </w:r>
      <w:r w:rsidR="00041D75">
        <w:rPr>
          <w:rFonts w:ascii="Candara" w:hAnsi="Candara"/>
          <w:sz w:val="26"/>
          <w:szCs w:val="26"/>
        </w:rPr>
        <w:t>’</w:t>
      </w:r>
      <w:r w:rsidRPr="00685320">
        <w:rPr>
          <w:rFonts w:ascii="Candara" w:hAnsi="Candara"/>
          <w:sz w:val="26"/>
          <w:szCs w:val="26"/>
        </w:rPr>
        <w:t xml:space="preserve">agents de l’Etat dans le secteur agricole ; </w:t>
      </w:r>
      <w:r w:rsidR="00C50A07">
        <w:rPr>
          <w:rFonts w:ascii="Candara" w:hAnsi="Candara"/>
          <w:sz w:val="26"/>
          <w:szCs w:val="26"/>
        </w:rPr>
        <w:t xml:space="preserve">                    </w:t>
      </w:r>
      <w:r w:rsidRPr="00685320">
        <w:rPr>
          <w:rFonts w:ascii="Candara" w:hAnsi="Candara"/>
          <w:sz w:val="26"/>
          <w:szCs w:val="26"/>
        </w:rPr>
        <w:t xml:space="preserve">(xi) Manque de moniteurs agricoles à cause de leur vieillissement ; (xii) Inexistence de crédits agricoles dans la </w:t>
      </w:r>
      <w:r w:rsidR="00A657FE">
        <w:rPr>
          <w:rFonts w:ascii="Candara" w:hAnsi="Candara"/>
          <w:sz w:val="26"/>
          <w:szCs w:val="26"/>
        </w:rPr>
        <w:t xml:space="preserve">Province </w:t>
      </w:r>
      <w:r w:rsidRPr="00685320">
        <w:rPr>
          <w:rFonts w:ascii="Candara" w:hAnsi="Candara"/>
          <w:sz w:val="26"/>
          <w:szCs w:val="26"/>
        </w:rPr>
        <w:t>; (xiii) Insuffisance d</w:t>
      </w:r>
      <w:r w:rsidR="00C50A07">
        <w:rPr>
          <w:rFonts w:ascii="Candara" w:hAnsi="Candara"/>
          <w:sz w:val="26"/>
          <w:szCs w:val="26"/>
        </w:rPr>
        <w:t>’</w:t>
      </w:r>
      <w:r w:rsidRPr="00685320">
        <w:rPr>
          <w:rFonts w:ascii="Candara" w:hAnsi="Candara"/>
          <w:sz w:val="26"/>
          <w:szCs w:val="26"/>
        </w:rPr>
        <w:t xml:space="preserve">institutions des microfinances ; (xiv) </w:t>
      </w:r>
      <w:r w:rsidRPr="00685320">
        <w:rPr>
          <w:rFonts w:ascii="Candara" w:eastAsia="Arial Unicode MS" w:hAnsi="Candara"/>
          <w:sz w:val="26"/>
          <w:szCs w:val="26"/>
          <w:lang w:val="zh-CN"/>
        </w:rPr>
        <w:t>Absence de communication entre producteurs et acheteurs </w:t>
      </w:r>
      <w:r w:rsidRPr="00685320">
        <w:rPr>
          <w:rFonts w:ascii="Candara" w:eastAsia="Arial Unicode MS" w:hAnsi="Candara"/>
          <w:sz w:val="26"/>
          <w:szCs w:val="26"/>
        </w:rPr>
        <w:t>;</w:t>
      </w:r>
      <w:r w:rsidRPr="00685320">
        <w:rPr>
          <w:rFonts w:ascii="Candara" w:hAnsi="Candara"/>
          <w:sz w:val="26"/>
          <w:szCs w:val="26"/>
        </w:rPr>
        <w:t xml:space="preserve"> (xv) </w:t>
      </w:r>
      <w:r w:rsidRPr="00685320">
        <w:rPr>
          <w:rFonts w:ascii="Candara" w:eastAsia="DengXian" w:hAnsi="Candara"/>
          <w:sz w:val="26"/>
          <w:szCs w:val="26"/>
          <w:lang w:eastAsia="zh-CN"/>
        </w:rPr>
        <w:t xml:space="preserve">Abandon des plantations agricoles existantes dans la </w:t>
      </w:r>
      <w:r w:rsidR="00A657FE">
        <w:rPr>
          <w:rFonts w:ascii="Candara" w:eastAsia="DengXian" w:hAnsi="Candara"/>
          <w:sz w:val="26"/>
          <w:szCs w:val="26"/>
          <w:lang w:eastAsia="zh-CN"/>
        </w:rPr>
        <w:t xml:space="preserve">Province </w:t>
      </w:r>
      <w:r w:rsidRPr="00685320">
        <w:rPr>
          <w:rFonts w:ascii="Candara" w:eastAsia="DengXian" w:hAnsi="Candara"/>
          <w:sz w:val="26"/>
          <w:szCs w:val="26"/>
          <w:lang w:eastAsia="zh-CN"/>
        </w:rPr>
        <w:t>;</w:t>
      </w:r>
      <w:r w:rsidRPr="00685320">
        <w:rPr>
          <w:rFonts w:ascii="Candara" w:hAnsi="Candara"/>
          <w:sz w:val="26"/>
          <w:szCs w:val="26"/>
        </w:rPr>
        <w:t xml:space="preserve"> (xvi) </w:t>
      </w:r>
      <w:r w:rsidRPr="00685320">
        <w:rPr>
          <w:rFonts w:ascii="Candara" w:eastAsia="DengXian" w:hAnsi="Candara"/>
          <w:sz w:val="26"/>
          <w:szCs w:val="26"/>
          <w:lang w:eastAsia="zh-CN"/>
        </w:rPr>
        <w:t>Maigre budget alloué dans le secteur agricole au niveau national que provincial malgré le slogan « agriculture priorité des priorités » ;</w:t>
      </w:r>
      <w:r w:rsidRPr="00685320">
        <w:rPr>
          <w:rFonts w:ascii="Candara" w:hAnsi="Candara"/>
          <w:sz w:val="26"/>
          <w:szCs w:val="26"/>
        </w:rPr>
        <w:t xml:space="preserve"> (xvii) </w:t>
      </w:r>
      <w:r w:rsidRPr="00685320">
        <w:rPr>
          <w:rFonts w:ascii="Candara" w:eastAsia="DengXian" w:hAnsi="Candara"/>
          <w:sz w:val="26"/>
          <w:szCs w:val="26"/>
          <w:lang w:eastAsia="zh-CN"/>
        </w:rPr>
        <w:t>Non existence de l’Arrêté Provincial portant création du cadastre agricole ;</w:t>
      </w:r>
      <w:r w:rsidRPr="00685320">
        <w:rPr>
          <w:rFonts w:ascii="Candara" w:hAnsi="Candara"/>
          <w:sz w:val="26"/>
          <w:szCs w:val="26"/>
        </w:rPr>
        <w:t xml:space="preserve"> (xviii) </w:t>
      </w:r>
      <w:r w:rsidRPr="00685320">
        <w:rPr>
          <w:rFonts w:ascii="Candara" w:eastAsia="DengXian" w:hAnsi="Candara"/>
          <w:sz w:val="26"/>
          <w:szCs w:val="26"/>
          <w:lang w:eastAsia="zh-CN"/>
        </w:rPr>
        <w:t>Multiplicités des taxes imposées à l’agriculture à tout le niveau ;</w:t>
      </w:r>
      <w:r w:rsidRPr="00685320">
        <w:rPr>
          <w:rFonts w:ascii="Candara" w:hAnsi="Candara"/>
          <w:sz w:val="26"/>
          <w:szCs w:val="26"/>
        </w:rPr>
        <w:t xml:space="preserve"> (xix) </w:t>
      </w:r>
      <w:r w:rsidRPr="00685320">
        <w:rPr>
          <w:rFonts w:ascii="Candara" w:eastAsia="DengXian" w:hAnsi="Candara"/>
          <w:sz w:val="26"/>
          <w:szCs w:val="26"/>
          <w:lang w:eastAsia="zh-CN"/>
        </w:rPr>
        <w:t>Manque d’exonération des taxes aux petits agriculteurs ;</w:t>
      </w:r>
      <w:r w:rsidRPr="00685320">
        <w:rPr>
          <w:rFonts w:ascii="Candara" w:hAnsi="Candara"/>
          <w:sz w:val="26"/>
          <w:szCs w:val="26"/>
        </w:rPr>
        <w:t xml:space="preserve"> (xx) </w:t>
      </w:r>
      <w:r w:rsidRPr="00685320">
        <w:rPr>
          <w:rFonts w:ascii="Candara" w:eastAsia="DengXian" w:hAnsi="Candara"/>
          <w:sz w:val="26"/>
          <w:szCs w:val="26"/>
          <w:lang w:eastAsia="zh-CN"/>
        </w:rPr>
        <w:t>Manque de partenariat formel entre le Mi</w:t>
      </w:r>
      <w:r w:rsidRPr="00685320">
        <w:rPr>
          <w:rFonts w:ascii="Candara" w:eastAsia="DengXian" w:hAnsi="Candara"/>
          <w:sz w:val="26"/>
          <w:szCs w:val="26"/>
          <w:lang w:eastAsia="zh-CN"/>
        </w:rPr>
        <w:lastRenderedPageBreak/>
        <w:t>nistère de l’Agriculture et autres institutions de recherche agronomique de la RDC ;</w:t>
      </w:r>
      <w:r w:rsidRPr="00685320">
        <w:rPr>
          <w:rFonts w:ascii="Candara" w:hAnsi="Candara"/>
          <w:sz w:val="26"/>
          <w:szCs w:val="26"/>
        </w:rPr>
        <w:t xml:space="preserve"> </w:t>
      </w:r>
      <w:r w:rsidR="00C50A07">
        <w:rPr>
          <w:rFonts w:ascii="Candara" w:hAnsi="Candara"/>
          <w:sz w:val="26"/>
          <w:szCs w:val="26"/>
        </w:rPr>
        <w:t xml:space="preserve">                   </w:t>
      </w:r>
      <w:r w:rsidRPr="00685320">
        <w:rPr>
          <w:rFonts w:ascii="Candara" w:hAnsi="Candara"/>
          <w:sz w:val="26"/>
          <w:szCs w:val="26"/>
        </w:rPr>
        <w:t xml:space="preserve">(xxi) </w:t>
      </w:r>
      <w:r w:rsidRPr="00685320">
        <w:rPr>
          <w:rFonts w:ascii="Candara" w:eastAsia="DengXian" w:hAnsi="Candara"/>
          <w:sz w:val="26"/>
          <w:szCs w:val="26"/>
          <w:lang w:eastAsia="zh-CN"/>
        </w:rPr>
        <w:t>Inexistence de centres de recherches agronomiques ;</w:t>
      </w:r>
      <w:r w:rsidRPr="00685320">
        <w:rPr>
          <w:rFonts w:ascii="Candara" w:hAnsi="Candara"/>
          <w:sz w:val="26"/>
          <w:szCs w:val="26"/>
        </w:rPr>
        <w:t xml:space="preserve"> (xxii) </w:t>
      </w:r>
      <w:r w:rsidRPr="00685320">
        <w:rPr>
          <w:rFonts w:ascii="Candara" w:eastAsia="DengXian" w:hAnsi="Candara"/>
          <w:sz w:val="26"/>
          <w:szCs w:val="26"/>
          <w:lang w:eastAsia="zh-CN"/>
        </w:rPr>
        <w:t>Absence de centres d’adaptation des semences dans les entités territoriales ;</w:t>
      </w:r>
      <w:r w:rsidRPr="00685320">
        <w:rPr>
          <w:rFonts w:ascii="Candara" w:hAnsi="Candara"/>
          <w:sz w:val="26"/>
          <w:szCs w:val="26"/>
        </w:rPr>
        <w:t xml:space="preserve"> (xxiii) </w:t>
      </w:r>
      <w:r w:rsidRPr="00685320">
        <w:rPr>
          <w:rFonts w:ascii="Candara" w:eastAsia="Arial Unicode MS" w:hAnsi="Candara"/>
          <w:sz w:val="26"/>
          <w:szCs w:val="26"/>
        </w:rPr>
        <w:t xml:space="preserve">Manque de </w:t>
      </w:r>
      <w:r w:rsidRPr="00685320">
        <w:rPr>
          <w:rFonts w:ascii="Candara" w:eastAsia="Arial Unicode MS" w:hAnsi="Candara"/>
          <w:sz w:val="26"/>
          <w:szCs w:val="26"/>
          <w:lang w:val="zh-CN"/>
        </w:rPr>
        <w:t>redynami</w:t>
      </w:r>
      <w:r w:rsidR="003B6B7D">
        <w:rPr>
          <w:rFonts w:ascii="Candara" w:eastAsia="Arial Unicode MS" w:hAnsi="Candara"/>
          <w:sz w:val="26"/>
          <w:szCs w:val="26"/>
        </w:rPr>
        <w:t>sation</w:t>
      </w:r>
      <w:r w:rsidRPr="00685320">
        <w:rPr>
          <w:rFonts w:ascii="Candara" w:eastAsia="Arial Unicode MS" w:hAnsi="Candara"/>
          <w:sz w:val="26"/>
          <w:szCs w:val="26"/>
        </w:rPr>
        <w:t xml:space="preserve"> d</w:t>
      </w:r>
      <w:r w:rsidR="00C50A07">
        <w:rPr>
          <w:rFonts w:ascii="Candara" w:eastAsia="Arial Unicode MS" w:hAnsi="Candara"/>
          <w:sz w:val="26"/>
          <w:szCs w:val="26"/>
        </w:rPr>
        <w:t>u</w:t>
      </w:r>
      <w:r w:rsidRPr="00685320">
        <w:rPr>
          <w:rFonts w:ascii="Candara" w:eastAsia="Arial Unicode MS" w:hAnsi="Candara"/>
          <w:sz w:val="26"/>
          <w:szCs w:val="26"/>
        </w:rPr>
        <w:t xml:space="preserve"> Service National de Vulgarisation ;</w:t>
      </w:r>
      <w:r w:rsidRPr="00685320">
        <w:rPr>
          <w:rFonts w:ascii="Candara" w:eastAsia="Arial Unicode MS" w:hAnsi="Candara"/>
          <w:sz w:val="26"/>
          <w:szCs w:val="26"/>
          <w:lang w:val="zh-CN"/>
        </w:rPr>
        <w:t xml:space="preserve"> </w:t>
      </w:r>
      <w:r w:rsidRPr="00685320">
        <w:rPr>
          <w:rFonts w:ascii="Candara" w:hAnsi="Candara"/>
          <w:sz w:val="26"/>
          <w:szCs w:val="26"/>
        </w:rPr>
        <w:t xml:space="preserve">(xxiv) Inexistence de cliniques des plantes ; (xxv) Manque de pharmacies phytosanitaires </w:t>
      </w:r>
      <w:r w:rsidRPr="00685320">
        <w:rPr>
          <w:rFonts w:ascii="Candara" w:eastAsia="DengXian" w:hAnsi="Candara"/>
          <w:sz w:val="26"/>
          <w:szCs w:val="26"/>
          <w:lang w:eastAsia="zh-CN"/>
        </w:rPr>
        <w:t>dans les entités territoriales</w:t>
      </w:r>
      <w:r w:rsidRPr="00685320">
        <w:rPr>
          <w:rFonts w:ascii="Candara" w:hAnsi="Candara"/>
          <w:sz w:val="26"/>
          <w:szCs w:val="26"/>
        </w:rPr>
        <w:t xml:space="preserve"> ; (xxvi) Inaccessibilité de certaines routes de desserte agricole ; (xxvii) Manque d’industries de transformation et conservation des produits ; (xxviii) Insuffisance des coopératives/associations en </w:t>
      </w:r>
      <w:r w:rsidR="00A657FE">
        <w:rPr>
          <w:rFonts w:ascii="Candara" w:hAnsi="Candara"/>
          <w:sz w:val="26"/>
          <w:szCs w:val="26"/>
        </w:rPr>
        <w:t xml:space="preserve">Province </w:t>
      </w:r>
      <w:r w:rsidRPr="00685320">
        <w:rPr>
          <w:rFonts w:ascii="Candara" w:hAnsi="Candara"/>
          <w:sz w:val="26"/>
          <w:szCs w:val="26"/>
        </w:rPr>
        <w:t>; (xxix) Désintéressement de la population (surtout la jeunesse) dans le secteur agricole au profit des mines ; (xxx) Exode rural ; (xxxi) Faible taux de participation des femmes dans les structures et programmes du Ministère de l’Agriculture ; (xxxii) Manque d’un plan de zonage des espaces agricoles ; (xxxiii) Absence de méthodes culturales modernes ; (xxxiv)</w:t>
      </w:r>
      <w:r w:rsidR="00C50A07">
        <w:rPr>
          <w:rFonts w:ascii="Candara" w:hAnsi="Candara"/>
          <w:sz w:val="26"/>
          <w:szCs w:val="26"/>
        </w:rPr>
        <w:t xml:space="preserve">  </w:t>
      </w:r>
      <w:r w:rsidRPr="00685320">
        <w:rPr>
          <w:rFonts w:ascii="Candara" w:hAnsi="Candara"/>
          <w:sz w:val="26"/>
          <w:szCs w:val="26"/>
        </w:rPr>
        <w:t>Vieillissement et abandon des plantations ; (xxxv) Dominance du système de culture de subsistance ; (xxxvi) Inactivation d’un grand nombre d</w:t>
      </w:r>
      <w:r w:rsidR="00C50A07">
        <w:rPr>
          <w:rFonts w:ascii="Candara" w:hAnsi="Candara"/>
          <w:sz w:val="26"/>
          <w:szCs w:val="26"/>
        </w:rPr>
        <w:t>’</w:t>
      </w:r>
      <w:r w:rsidRPr="00685320">
        <w:rPr>
          <w:rFonts w:ascii="Candara" w:hAnsi="Candara"/>
          <w:sz w:val="26"/>
          <w:szCs w:val="26"/>
        </w:rPr>
        <w:t xml:space="preserve">actes générateurs des recettes liées à l’Agriculture, pêche et élevage ; (xxxvii) Insuffisance de l’encadrement technique des agriculteurs ; (xxxviii) </w:t>
      </w:r>
      <w:r w:rsidRPr="00685320">
        <w:rPr>
          <w:rFonts w:ascii="Candara" w:hAnsi="Candara"/>
          <w:sz w:val="26"/>
          <w:szCs w:val="26"/>
        </w:rPr>
        <w:lastRenderedPageBreak/>
        <w:t>Insuffisance de partenaires nationaux et internationaux capables d’appuyer les activités agrico</w:t>
      </w:r>
      <w:r w:rsidR="00050F95">
        <w:rPr>
          <w:rFonts w:ascii="Candara" w:hAnsi="Candara"/>
          <w:sz w:val="26"/>
          <w:szCs w:val="26"/>
        </w:rPr>
        <w:t xml:space="preserve">les ; (xxxix) Non structuration </w:t>
      </w:r>
      <w:r w:rsidRPr="00685320">
        <w:rPr>
          <w:rFonts w:ascii="Candara" w:hAnsi="Candara"/>
          <w:sz w:val="26"/>
          <w:szCs w:val="26"/>
        </w:rPr>
        <w:t>d</w:t>
      </w:r>
      <w:r w:rsidR="00C50A07">
        <w:rPr>
          <w:rFonts w:ascii="Candara" w:hAnsi="Candara"/>
          <w:sz w:val="26"/>
          <w:szCs w:val="26"/>
        </w:rPr>
        <w:t>’</w:t>
      </w:r>
      <w:r w:rsidRPr="00685320">
        <w:rPr>
          <w:rFonts w:ascii="Candara" w:hAnsi="Candara"/>
          <w:sz w:val="26"/>
          <w:szCs w:val="26"/>
        </w:rPr>
        <w:t xml:space="preserve">organisations paysannes ; </w:t>
      </w:r>
      <w:r w:rsidR="00050F95">
        <w:rPr>
          <w:rFonts w:ascii="Candara" w:hAnsi="Candara"/>
          <w:sz w:val="26"/>
          <w:szCs w:val="26"/>
        </w:rPr>
        <w:t xml:space="preserve"> </w:t>
      </w:r>
      <w:r w:rsidRPr="00685320">
        <w:rPr>
          <w:rFonts w:ascii="Candara" w:hAnsi="Candara"/>
          <w:sz w:val="26"/>
          <w:szCs w:val="26"/>
        </w:rPr>
        <w:t>(xxxx) Manque de politique de stock stratégique des denrées alimentaires ; (xxxxi) Non vulgarisation du code agricole et ; (xxxxii) Mauvaise répartition des tâches entre l’homme et la femme dans les travaux champêtres</w:t>
      </w:r>
      <w:r>
        <w:rPr>
          <w:rFonts w:ascii="Candara" w:hAnsi="Candara"/>
          <w:sz w:val="26"/>
          <w:szCs w:val="26"/>
        </w:rPr>
        <w:t> ; (xxxxiii</w:t>
      </w:r>
      <w:r w:rsidRPr="00685320">
        <w:rPr>
          <w:rFonts w:ascii="Candara" w:hAnsi="Candara"/>
          <w:sz w:val="26"/>
          <w:szCs w:val="26"/>
        </w:rPr>
        <w:t>) Pratique de l’agriculture sur abatis-brûlis .</w:t>
      </w:r>
    </w:p>
    <w:p w14:paraId="63D14D53" w14:textId="77777777" w:rsidR="00634634" w:rsidRPr="00A961D3" w:rsidRDefault="00634634" w:rsidP="00A9383B">
      <w:pPr>
        <w:autoSpaceDE w:val="0"/>
        <w:autoSpaceDN w:val="0"/>
        <w:adjustRightInd w:val="0"/>
        <w:spacing w:line="276" w:lineRule="auto"/>
        <w:jc w:val="both"/>
        <w:rPr>
          <w:rFonts w:ascii="Candara" w:hAnsi="Candara"/>
          <w:sz w:val="12"/>
          <w:szCs w:val="26"/>
        </w:rPr>
      </w:pPr>
    </w:p>
    <w:p w14:paraId="6F905DAA" w14:textId="77777777" w:rsidR="00634634" w:rsidRPr="00685320" w:rsidRDefault="00634634" w:rsidP="00A9383B">
      <w:pPr>
        <w:autoSpaceDE w:val="0"/>
        <w:autoSpaceDN w:val="0"/>
        <w:adjustRightInd w:val="0"/>
        <w:spacing w:after="160" w:line="276" w:lineRule="auto"/>
        <w:jc w:val="both"/>
        <w:rPr>
          <w:rFonts w:ascii="Candara" w:hAnsi="Candara"/>
          <w:sz w:val="26"/>
          <w:szCs w:val="26"/>
        </w:rPr>
      </w:pPr>
      <w:r w:rsidRPr="00685320">
        <w:rPr>
          <w:rFonts w:ascii="Candara" w:hAnsi="Candara"/>
          <w:sz w:val="26"/>
          <w:szCs w:val="26"/>
        </w:rPr>
        <w:t xml:space="preserve">Comme </w:t>
      </w:r>
      <w:r w:rsidRPr="00685320">
        <w:rPr>
          <w:rFonts w:ascii="Candara" w:hAnsi="Candara"/>
          <w:b/>
          <w:sz w:val="26"/>
          <w:szCs w:val="26"/>
        </w:rPr>
        <w:t>opportunités</w:t>
      </w:r>
      <w:r w:rsidRPr="00685320">
        <w:rPr>
          <w:rFonts w:ascii="Candara" w:hAnsi="Candara"/>
          <w:sz w:val="26"/>
          <w:szCs w:val="26"/>
        </w:rPr>
        <w:t>, il est à relever : (i) Présence de la société KIBALI GOLD MINE qui nourrit chaque jour ses travailleurs ; (ii) Présence des partenaires tels que PNUD, FAO, USAID, BANQUE MONDIALE…)</w:t>
      </w:r>
      <w:r>
        <w:rPr>
          <w:rFonts w:ascii="Candara" w:hAnsi="Candara"/>
          <w:sz w:val="26"/>
          <w:szCs w:val="26"/>
        </w:rPr>
        <w:t>.</w:t>
      </w:r>
    </w:p>
    <w:p w14:paraId="10662DE9" w14:textId="4188A7FC" w:rsidR="00634634" w:rsidRPr="00685320" w:rsidRDefault="00634634" w:rsidP="00A9383B">
      <w:pPr>
        <w:pStyle w:val="Paragraphedeliste"/>
        <w:autoSpaceDE w:val="0"/>
        <w:autoSpaceDN w:val="0"/>
        <w:adjustRightInd w:val="0"/>
        <w:spacing w:line="276" w:lineRule="auto"/>
        <w:ind w:left="0"/>
        <w:jc w:val="both"/>
        <w:rPr>
          <w:rFonts w:ascii="Candara" w:hAnsi="Candara"/>
          <w:sz w:val="26"/>
          <w:szCs w:val="26"/>
        </w:rPr>
      </w:pPr>
      <w:r w:rsidRPr="00685320">
        <w:rPr>
          <w:rFonts w:ascii="Candara" w:hAnsi="Candara"/>
          <w:sz w:val="26"/>
          <w:szCs w:val="26"/>
        </w:rPr>
        <w:t xml:space="preserve">L’existence de plusieurs </w:t>
      </w:r>
      <w:r w:rsidRPr="00685320">
        <w:rPr>
          <w:rFonts w:ascii="Candara" w:hAnsi="Candara"/>
          <w:b/>
          <w:sz w:val="26"/>
          <w:szCs w:val="26"/>
        </w:rPr>
        <w:t>menaces,</w:t>
      </w:r>
      <w:r w:rsidRPr="00685320">
        <w:rPr>
          <w:rFonts w:ascii="Candara" w:hAnsi="Candara"/>
          <w:sz w:val="26"/>
          <w:szCs w:val="26"/>
        </w:rPr>
        <w:t xml:space="preserve"> dont : (i) Insécurité et conflits armés par le LRA ; (ii) Perturbation climatique ; </w:t>
      </w:r>
      <w:r w:rsidR="00C50A07">
        <w:rPr>
          <w:rFonts w:ascii="Candara" w:hAnsi="Candara"/>
          <w:sz w:val="26"/>
          <w:szCs w:val="26"/>
          <w:lang w:val="fr-CD"/>
        </w:rPr>
        <w:t xml:space="preserve"> </w:t>
      </w:r>
      <w:r w:rsidRPr="00685320">
        <w:rPr>
          <w:rFonts w:ascii="Candara" w:hAnsi="Candara"/>
          <w:sz w:val="26"/>
          <w:szCs w:val="26"/>
        </w:rPr>
        <w:t>(iii) Destruction de l’écosystème (la déforestation) par les sujets étrangers qui exploitent les minerais et par les éleveurs MBORORO à la recherche de l’espace de pâturage ; (</w:t>
      </w:r>
      <w:r>
        <w:rPr>
          <w:rFonts w:ascii="Candara" w:hAnsi="Candara"/>
          <w:sz w:val="26"/>
          <w:szCs w:val="26"/>
        </w:rPr>
        <w:t>i</w:t>
      </w:r>
      <w:r w:rsidRPr="00685320">
        <w:rPr>
          <w:rFonts w:ascii="Candara" w:hAnsi="Candara"/>
          <w:sz w:val="26"/>
          <w:szCs w:val="26"/>
        </w:rPr>
        <w:t>v) Présence des maladies contre certaines cultures (trachéomycose contre le caféier et la mosaïque contre le manioc) ; (v) Présence des ravageurs tels que les chenilles légionnaire</w:t>
      </w:r>
      <w:r w:rsidR="00C50A07">
        <w:rPr>
          <w:rFonts w:ascii="Candara" w:hAnsi="Candara"/>
          <w:sz w:val="26"/>
          <w:szCs w:val="26"/>
          <w:lang w:val="fr-CD"/>
        </w:rPr>
        <w:t>s</w:t>
      </w:r>
      <w:r w:rsidRPr="00685320">
        <w:rPr>
          <w:rFonts w:ascii="Candara" w:hAnsi="Candara"/>
          <w:sz w:val="26"/>
          <w:szCs w:val="26"/>
        </w:rPr>
        <w:t xml:space="preserve"> d’automne ; (vii) Exode rural des populations.</w:t>
      </w:r>
    </w:p>
    <w:p w14:paraId="3AFBED88" w14:textId="77777777" w:rsidR="00634634" w:rsidRDefault="00634634" w:rsidP="00A9383B">
      <w:pPr>
        <w:spacing w:after="160" w:line="276" w:lineRule="auto"/>
        <w:rPr>
          <w:highlight w:val="yellow"/>
        </w:rPr>
        <w:sectPr w:rsidR="00634634" w:rsidSect="0087582F">
          <w:type w:val="continuous"/>
          <w:pgSz w:w="11907" w:h="16840" w:code="9"/>
          <w:pgMar w:top="1134" w:right="709" w:bottom="1134" w:left="1134" w:header="720" w:footer="567" w:gutter="0"/>
          <w:cols w:num="2" w:space="720"/>
          <w:noEndnote/>
          <w:docGrid w:linePitch="272"/>
        </w:sectPr>
      </w:pPr>
    </w:p>
    <w:p w14:paraId="6DD4427C" w14:textId="77777777" w:rsidR="00A9383B" w:rsidRDefault="00A9383B">
      <w:pPr>
        <w:rPr>
          <w:rFonts w:ascii="Candara" w:hAnsi="Candara"/>
          <w:sz w:val="18"/>
        </w:rPr>
      </w:pPr>
      <w:r>
        <w:rPr>
          <w:rFonts w:ascii="Candara" w:hAnsi="Candara"/>
          <w:sz w:val="18"/>
        </w:rPr>
        <w:lastRenderedPageBreak/>
        <w:br w:type="page"/>
      </w:r>
    </w:p>
    <w:p w14:paraId="03078536" w14:textId="77777777" w:rsidR="00634634" w:rsidRPr="00E528A4" w:rsidRDefault="00634634" w:rsidP="00634634">
      <w:pPr>
        <w:spacing w:line="276" w:lineRule="auto"/>
        <w:jc w:val="both"/>
        <w:rPr>
          <w:rFonts w:ascii="Candara" w:hAnsi="Candara"/>
          <w:sz w:val="18"/>
        </w:rPr>
        <w:sectPr w:rsidR="00634634" w:rsidRPr="00E528A4" w:rsidSect="0087582F">
          <w:type w:val="continuous"/>
          <w:pgSz w:w="11907" w:h="16840" w:code="9"/>
          <w:pgMar w:top="1134" w:right="709" w:bottom="1134" w:left="1134" w:header="720" w:footer="567" w:gutter="0"/>
          <w:cols w:space="720"/>
          <w:noEndnote/>
          <w:docGrid w:linePitch="272"/>
        </w:sectPr>
      </w:pPr>
    </w:p>
    <w:p w14:paraId="528E2D53" w14:textId="77777777" w:rsidR="00634634" w:rsidRPr="00FA2799" w:rsidRDefault="00634634" w:rsidP="00634634">
      <w:pPr>
        <w:autoSpaceDE w:val="0"/>
        <w:autoSpaceDN w:val="0"/>
        <w:adjustRightInd w:val="0"/>
        <w:spacing w:line="276" w:lineRule="auto"/>
        <w:jc w:val="both"/>
        <w:rPr>
          <w:rFonts w:ascii="Candara" w:hAnsi="Candara"/>
          <w:sz w:val="2"/>
          <w:szCs w:val="26"/>
          <w:highlight w:val="yellow"/>
          <w:lang w:eastAsia="en-US"/>
        </w:rPr>
        <w:sectPr w:rsidR="00634634" w:rsidRPr="00FA2799" w:rsidSect="0087582F">
          <w:type w:val="continuous"/>
          <w:pgSz w:w="11907" w:h="16840" w:code="9"/>
          <w:pgMar w:top="1134" w:right="709" w:bottom="1134" w:left="1134" w:header="720" w:footer="567" w:gutter="0"/>
          <w:cols w:space="720"/>
          <w:noEndnote/>
          <w:docGrid w:linePitch="272"/>
        </w:sectPr>
      </w:pPr>
    </w:p>
    <w:p w14:paraId="336DB8A6" w14:textId="77777777" w:rsidR="00634634" w:rsidRPr="00FA2799" w:rsidRDefault="00634634" w:rsidP="00634634">
      <w:pPr>
        <w:autoSpaceDE w:val="0"/>
        <w:autoSpaceDN w:val="0"/>
        <w:adjustRightInd w:val="0"/>
        <w:spacing w:line="276" w:lineRule="auto"/>
        <w:jc w:val="both"/>
        <w:rPr>
          <w:rFonts w:ascii="Candara" w:hAnsi="Candara"/>
          <w:sz w:val="2"/>
          <w:szCs w:val="26"/>
          <w:highlight w:val="yellow"/>
          <w:lang w:eastAsia="en-US"/>
        </w:rPr>
        <w:sectPr w:rsidR="00634634" w:rsidRPr="00FA2799" w:rsidSect="0087582F">
          <w:type w:val="continuous"/>
          <w:pgSz w:w="11907" w:h="16840" w:code="9"/>
          <w:pgMar w:top="1134" w:right="709" w:bottom="1134" w:left="1134" w:header="720" w:footer="567" w:gutter="0"/>
          <w:cols w:space="720"/>
          <w:noEndnote/>
          <w:docGrid w:linePitch="272"/>
        </w:sectPr>
      </w:pPr>
    </w:p>
    <w:p w14:paraId="13518D93" w14:textId="77777777" w:rsidR="00634634" w:rsidRPr="00FA2799" w:rsidRDefault="00634634" w:rsidP="00634634">
      <w:pPr>
        <w:autoSpaceDE w:val="0"/>
        <w:autoSpaceDN w:val="0"/>
        <w:adjustRightInd w:val="0"/>
        <w:spacing w:line="276" w:lineRule="auto"/>
        <w:jc w:val="both"/>
        <w:rPr>
          <w:rFonts w:ascii="Candara" w:hAnsi="Candara"/>
          <w:sz w:val="2"/>
          <w:szCs w:val="26"/>
          <w:highlight w:val="yellow"/>
          <w:lang w:eastAsia="en-US"/>
        </w:rPr>
      </w:pPr>
    </w:p>
    <w:p w14:paraId="3AB10F01" w14:textId="77777777" w:rsidR="00634634" w:rsidRPr="00FA2799" w:rsidRDefault="00634634" w:rsidP="00634634">
      <w:pPr>
        <w:autoSpaceDE w:val="0"/>
        <w:autoSpaceDN w:val="0"/>
        <w:adjustRightInd w:val="0"/>
        <w:spacing w:line="276" w:lineRule="auto"/>
        <w:jc w:val="both"/>
        <w:rPr>
          <w:rFonts w:ascii="Candara" w:hAnsi="Candara"/>
          <w:sz w:val="2"/>
          <w:szCs w:val="26"/>
          <w:highlight w:val="yellow"/>
          <w:lang w:eastAsia="en-US"/>
        </w:rPr>
      </w:pPr>
    </w:p>
    <w:p w14:paraId="35996198" w14:textId="77777777" w:rsidR="00634634" w:rsidRPr="00FA2799" w:rsidRDefault="00634634" w:rsidP="00634634">
      <w:pPr>
        <w:autoSpaceDE w:val="0"/>
        <w:autoSpaceDN w:val="0"/>
        <w:adjustRightInd w:val="0"/>
        <w:spacing w:line="276" w:lineRule="auto"/>
        <w:jc w:val="both"/>
        <w:rPr>
          <w:rFonts w:ascii="Candara" w:hAnsi="Candara"/>
          <w:sz w:val="2"/>
          <w:szCs w:val="26"/>
          <w:highlight w:val="yellow"/>
          <w:lang w:eastAsia="en-US"/>
        </w:rPr>
        <w:sectPr w:rsidR="00634634" w:rsidRPr="00FA2799" w:rsidSect="0087582F">
          <w:type w:val="continuous"/>
          <w:pgSz w:w="11907" w:h="16840" w:code="9"/>
          <w:pgMar w:top="1134" w:right="709" w:bottom="1134" w:left="1134" w:header="720" w:footer="567" w:gutter="0"/>
          <w:cols w:space="720"/>
          <w:noEndnote/>
          <w:docGrid w:linePitch="272"/>
        </w:sectPr>
      </w:pPr>
    </w:p>
    <w:p w14:paraId="5841E1F4" w14:textId="77777777" w:rsidR="00634634" w:rsidRPr="00F949EE" w:rsidRDefault="00C732E6" w:rsidP="00BD1E71">
      <w:pPr>
        <w:pStyle w:val="BankNormal"/>
        <w:numPr>
          <w:ilvl w:val="3"/>
          <w:numId w:val="35"/>
        </w:numPr>
        <w:shd w:val="clear" w:color="auto" w:fill="FFFFFF"/>
        <w:tabs>
          <w:tab w:val="left" w:pos="1843"/>
        </w:tabs>
        <w:spacing w:line="276" w:lineRule="auto"/>
        <w:jc w:val="both"/>
        <w:rPr>
          <w:rFonts w:ascii="Candara" w:hAnsi="Candara"/>
          <w:b/>
          <w:color w:val="000000"/>
          <w:sz w:val="28"/>
          <w:szCs w:val="28"/>
          <w:lang w:val="fr-CD"/>
        </w:rPr>
      </w:pPr>
      <w:r w:rsidRPr="00F949EE">
        <w:rPr>
          <w:rFonts w:ascii="Candara" w:hAnsi="Candara"/>
          <w:b/>
          <w:color w:val="000000"/>
          <w:sz w:val="28"/>
          <w:szCs w:val="28"/>
          <w:lang w:val="fr-CD"/>
        </w:rPr>
        <w:lastRenderedPageBreak/>
        <w:t>Elevage</w:t>
      </w:r>
    </w:p>
    <w:p w14:paraId="72863065" w14:textId="77777777" w:rsidR="00634634" w:rsidRPr="005B7908" w:rsidRDefault="00634634" w:rsidP="00634634">
      <w:pPr>
        <w:pStyle w:val="BankNormal"/>
        <w:numPr>
          <w:ilvl w:val="0"/>
          <w:numId w:val="7"/>
        </w:numPr>
        <w:spacing w:after="0" w:line="276" w:lineRule="auto"/>
        <w:ind w:left="357" w:hanging="357"/>
        <w:jc w:val="both"/>
        <w:rPr>
          <w:rFonts w:ascii="Candara" w:hAnsi="Candara"/>
          <w:b/>
          <w:color w:val="0070C0"/>
          <w:sz w:val="26"/>
          <w:szCs w:val="26"/>
          <w:lang w:val="fr-CD"/>
        </w:rPr>
      </w:pPr>
      <w:r w:rsidRPr="005B7908">
        <w:rPr>
          <w:rFonts w:ascii="Candara" w:hAnsi="Candara"/>
          <w:b/>
          <w:color w:val="0070C0"/>
          <w:sz w:val="26"/>
          <w:szCs w:val="26"/>
          <w:lang w:val="fr-CD"/>
        </w:rPr>
        <w:t xml:space="preserve">Etat des lieux </w:t>
      </w:r>
    </w:p>
    <w:p w14:paraId="20FB7BF8" w14:textId="77777777" w:rsidR="00634634" w:rsidRPr="005937D4" w:rsidRDefault="00634634" w:rsidP="00634634">
      <w:pPr>
        <w:spacing w:line="276" w:lineRule="auto"/>
        <w:jc w:val="both"/>
        <w:rPr>
          <w:rFonts w:ascii="Candara" w:hAnsi="Candara"/>
          <w:sz w:val="6"/>
        </w:rPr>
        <w:sectPr w:rsidR="00634634" w:rsidRPr="005937D4" w:rsidSect="0087582F">
          <w:type w:val="continuous"/>
          <w:pgSz w:w="11907" w:h="16840" w:code="9"/>
          <w:pgMar w:top="1134" w:right="709" w:bottom="1134" w:left="1134" w:header="720" w:footer="567" w:gutter="0"/>
          <w:cols w:space="720"/>
          <w:noEndnote/>
          <w:docGrid w:linePitch="272"/>
        </w:sectPr>
      </w:pPr>
    </w:p>
    <w:p w14:paraId="6ACF9482" w14:textId="77777777" w:rsidR="00634634" w:rsidRPr="00C732E6" w:rsidRDefault="00DD6AF1" w:rsidP="00C732E6">
      <w:pPr>
        <w:spacing w:line="276" w:lineRule="auto"/>
        <w:jc w:val="both"/>
        <w:rPr>
          <w:rFonts w:ascii="Candara" w:hAnsi="Candara"/>
        </w:rPr>
        <w:sectPr w:rsidR="00634634" w:rsidRPr="00C732E6" w:rsidSect="0087582F">
          <w:type w:val="continuous"/>
          <w:pgSz w:w="11907" w:h="16840" w:code="9"/>
          <w:pgMar w:top="1134" w:right="709" w:bottom="1134" w:left="1134" w:header="720" w:footer="567" w:gutter="0"/>
          <w:cols w:space="720"/>
          <w:noEndnote/>
          <w:docGrid w:linePitch="272"/>
        </w:sectPr>
      </w:pPr>
      <w:r>
        <w:rPr>
          <w:rFonts w:ascii="Candara" w:hAnsi="Candara"/>
          <w:noProof/>
          <w:sz w:val="26"/>
          <w:szCs w:val="26"/>
          <w:lang w:val="fr-FR"/>
        </w:rPr>
        <w:lastRenderedPageBreak/>
        <w:drawing>
          <wp:anchor distT="0" distB="0" distL="114300" distR="114300" simplePos="0" relativeHeight="251700736" behindDoc="0" locked="0" layoutInCell="1" allowOverlap="1" wp14:anchorId="398A1D8C" wp14:editId="2AF78136">
            <wp:simplePos x="0" y="0"/>
            <wp:positionH relativeFrom="column">
              <wp:posOffset>0</wp:posOffset>
            </wp:positionH>
            <wp:positionV relativeFrom="paragraph">
              <wp:posOffset>255963</wp:posOffset>
            </wp:positionV>
            <wp:extent cx="2762250" cy="1657350"/>
            <wp:effectExtent l="0" t="0" r="0" b="0"/>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éléchargement (4).jpeg"/>
                    <pic:cNvPicPr/>
                  </pic:nvPicPr>
                  <pic:blipFill>
                    <a:blip r:embed="rId34">
                      <a:extLst>
                        <a:ext uri="{28A0092B-C50C-407E-A947-70E740481C1C}">
                          <a14:useLocalDpi xmlns:a14="http://schemas.microsoft.com/office/drawing/2010/main" val="0"/>
                        </a:ext>
                      </a:extLst>
                    </a:blip>
                    <a:stretch>
                      <a:fillRect/>
                    </a:stretch>
                  </pic:blipFill>
                  <pic:spPr>
                    <a:xfrm>
                      <a:off x="0" y="0"/>
                      <a:ext cx="2762250" cy="1657350"/>
                    </a:xfrm>
                    <a:prstGeom prst="rect">
                      <a:avLst/>
                    </a:prstGeom>
                  </pic:spPr>
                </pic:pic>
              </a:graphicData>
            </a:graphic>
            <wp14:sizeRelH relativeFrom="page">
              <wp14:pctWidth>0</wp14:pctWidth>
            </wp14:sizeRelH>
            <wp14:sizeRelV relativeFrom="page">
              <wp14:pctHeight>0</wp14:pctHeight>
            </wp14:sizeRelV>
          </wp:anchor>
        </w:drawing>
      </w:r>
    </w:p>
    <w:p w14:paraId="38814101" w14:textId="77777777" w:rsidR="00DD6AF1" w:rsidRPr="00DD6AF1" w:rsidRDefault="00DD6AF1" w:rsidP="00DD6AF1">
      <w:pPr>
        <w:jc w:val="center"/>
        <w:rPr>
          <w:rFonts w:ascii="Candara" w:hAnsi="Candara"/>
          <w:sz w:val="20"/>
          <w:szCs w:val="20"/>
        </w:rPr>
      </w:pPr>
      <w:r>
        <w:rPr>
          <w:rFonts w:ascii="Candara" w:hAnsi="Candara"/>
          <w:sz w:val="20"/>
          <w:szCs w:val="20"/>
        </w:rPr>
        <w:t>Elevage au Haut-Uele</w:t>
      </w:r>
    </w:p>
    <w:p w14:paraId="51A78DEB" w14:textId="77777777" w:rsidR="00DD6AF1" w:rsidRDefault="00DD6AF1" w:rsidP="00634634">
      <w:pPr>
        <w:jc w:val="both"/>
        <w:rPr>
          <w:rFonts w:ascii="Candara" w:hAnsi="Candara"/>
          <w:sz w:val="26"/>
          <w:szCs w:val="26"/>
        </w:rPr>
      </w:pPr>
    </w:p>
    <w:p w14:paraId="23FC3FF2" w14:textId="77777777" w:rsidR="00634634" w:rsidRPr="005B7908" w:rsidRDefault="00634634" w:rsidP="00C732E6">
      <w:pPr>
        <w:spacing w:line="276" w:lineRule="auto"/>
        <w:jc w:val="both"/>
        <w:rPr>
          <w:rFonts w:ascii="Candara" w:hAnsi="Candara"/>
          <w:b/>
          <w:sz w:val="26"/>
          <w:szCs w:val="26"/>
        </w:rPr>
      </w:pPr>
      <w:r w:rsidRPr="005B7908">
        <w:rPr>
          <w:rFonts w:ascii="Candara" w:hAnsi="Candara"/>
          <w:sz w:val="26"/>
          <w:szCs w:val="26"/>
        </w:rPr>
        <w:t xml:space="preserve">La </w:t>
      </w:r>
      <w:r w:rsidR="00A657FE">
        <w:rPr>
          <w:rFonts w:ascii="Candara" w:hAnsi="Candara"/>
          <w:sz w:val="26"/>
          <w:szCs w:val="26"/>
        </w:rPr>
        <w:t xml:space="preserve">Province </w:t>
      </w:r>
      <w:r w:rsidRPr="005B7908">
        <w:rPr>
          <w:rFonts w:ascii="Candara" w:hAnsi="Candara"/>
          <w:sz w:val="26"/>
          <w:szCs w:val="26"/>
        </w:rPr>
        <w:t xml:space="preserve">du Haut-Uele jadis reconnu comme capital de l’or vert est aujourd’hui entrain de connaitre de façon traditionnelle (divagation et races non améliorées) </w:t>
      </w:r>
      <w:r w:rsidRPr="005B7908">
        <w:rPr>
          <w:rFonts w:ascii="Candara" w:hAnsi="Candara"/>
          <w:sz w:val="26"/>
          <w:szCs w:val="26"/>
        </w:rPr>
        <w:lastRenderedPageBreak/>
        <w:t xml:space="preserve">la pratique de l’Elevage et plus particulièrement l’Elevage des </w:t>
      </w:r>
      <w:r w:rsidRPr="005B7908">
        <w:rPr>
          <w:rFonts w:ascii="Candara" w:hAnsi="Candara"/>
          <w:b/>
          <w:sz w:val="26"/>
          <w:szCs w:val="26"/>
        </w:rPr>
        <w:t>Bovins, Caprins, Ovins, Suidés</w:t>
      </w:r>
      <w:r w:rsidRPr="005B7908">
        <w:rPr>
          <w:rFonts w:ascii="Candara" w:hAnsi="Candara"/>
          <w:sz w:val="26"/>
          <w:szCs w:val="26"/>
        </w:rPr>
        <w:t xml:space="preserve"> </w:t>
      </w:r>
      <w:r w:rsidRPr="005B7908">
        <w:rPr>
          <w:rFonts w:ascii="Candara" w:hAnsi="Candara"/>
          <w:b/>
          <w:sz w:val="26"/>
          <w:szCs w:val="26"/>
        </w:rPr>
        <w:t>et animaux de basse</w:t>
      </w:r>
      <w:r w:rsidR="00C50A07">
        <w:rPr>
          <w:rFonts w:ascii="Candara" w:hAnsi="Candara"/>
          <w:b/>
          <w:sz w:val="26"/>
          <w:szCs w:val="26"/>
        </w:rPr>
        <w:t>-</w:t>
      </w:r>
      <w:r w:rsidRPr="005B7908">
        <w:rPr>
          <w:rFonts w:ascii="Candara" w:hAnsi="Candara"/>
          <w:b/>
          <w:sz w:val="26"/>
          <w:szCs w:val="26"/>
        </w:rPr>
        <w:t xml:space="preserve">cour </w:t>
      </w:r>
      <w:r>
        <w:rPr>
          <w:rFonts w:ascii="Candara" w:hAnsi="Candara"/>
          <w:sz w:val="26"/>
          <w:szCs w:val="26"/>
        </w:rPr>
        <w:t>qui s</w:t>
      </w:r>
      <w:r w:rsidRPr="005B7908">
        <w:rPr>
          <w:rFonts w:ascii="Candara" w:hAnsi="Candara"/>
          <w:sz w:val="26"/>
          <w:szCs w:val="26"/>
        </w:rPr>
        <w:t>ont sujette</w:t>
      </w:r>
      <w:r>
        <w:rPr>
          <w:rFonts w:ascii="Candara" w:hAnsi="Candara"/>
          <w:sz w:val="26"/>
          <w:szCs w:val="26"/>
        </w:rPr>
        <w:t>s</w:t>
      </w:r>
      <w:r w:rsidRPr="005B7908">
        <w:rPr>
          <w:rFonts w:ascii="Candara" w:hAnsi="Candara"/>
          <w:sz w:val="26"/>
          <w:szCs w:val="26"/>
        </w:rPr>
        <w:t xml:space="preserve"> à des maladies animales/épi</w:t>
      </w:r>
      <w:r w:rsidR="00C50A07">
        <w:rPr>
          <w:rFonts w:ascii="Candara" w:hAnsi="Candara"/>
          <w:sz w:val="26"/>
          <w:szCs w:val="26"/>
        </w:rPr>
        <w:t>zooties</w:t>
      </w:r>
      <w:r w:rsidRPr="005B7908">
        <w:rPr>
          <w:rFonts w:ascii="Candara" w:hAnsi="Candara"/>
          <w:sz w:val="26"/>
          <w:szCs w:val="26"/>
        </w:rPr>
        <w:t>.</w:t>
      </w:r>
      <w:r w:rsidRPr="005B7908">
        <w:rPr>
          <w:rFonts w:ascii="Candara" w:hAnsi="Candara"/>
          <w:b/>
          <w:sz w:val="26"/>
          <w:szCs w:val="26"/>
        </w:rPr>
        <w:t xml:space="preserve"> </w:t>
      </w:r>
    </w:p>
    <w:p w14:paraId="1F2DFD02" w14:textId="77777777" w:rsidR="00634634" w:rsidRDefault="00634634" w:rsidP="00C732E6">
      <w:pPr>
        <w:spacing w:line="276" w:lineRule="auto"/>
        <w:jc w:val="both"/>
        <w:rPr>
          <w:rFonts w:ascii="Candara" w:hAnsi="Candara"/>
          <w:sz w:val="26"/>
          <w:szCs w:val="26"/>
        </w:rPr>
        <w:sectPr w:rsidR="00634634" w:rsidSect="0087582F">
          <w:type w:val="continuous"/>
          <w:pgSz w:w="11907" w:h="16840" w:code="9"/>
          <w:pgMar w:top="1134" w:right="709" w:bottom="1134" w:left="1134" w:header="720" w:footer="567" w:gutter="0"/>
          <w:cols w:num="2" w:space="720"/>
          <w:noEndnote/>
          <w:docGrid w:linePitch="272"/>
        </w:sectPr>
      </w:pPr>
      <w:r w:rsidRPr="005B7908">
        <w:rPr>
          <w:rFonts w:ascii="Candara" w:hAnsi="Candara"/>
          <w:sz w:val="26"/>
          <w:szCs w:val="26"/>
        </w:rPr>
        <w:t>Certains services spécialisés notamment le Service National de surveillance épidémiologique</w:t>
      </w:r>
      <w:r w:rsidRPr="005B7908">
        <w:rPr>
          <w:rFonts w:ascii="Candara" w:hAnsi="Candara"/>
          <w:b/>
          <w:sz w:val="26"/>
          <w:szCs w:val="26"/>
        </w:rPr>
        <w:t xml:space="preserve"> (SENES), </w:t>
      </w:r>
      <w:r w:rsidRPr="005B7908">
        <w:rPr>
          <w:rFonts w:ascii="Candara" w:hAnsi="Candara"/>
          <w:sz w:val="26"/>
          <w:szCs w:val="26"/>
        </w:rPr>
        <w:t>le Service National de Quarantaine Animale et Halieutique (</w:t>
      </w:r>
      <w:r w:rsidRPr="005B7908">
        <w:rPr>
          <w:rFonts w:ascii="Candara" w:hAnsi="Candara"/>
          <w:b/>
          <w:sz w:val="26"/>
          <w:szCs w:val="26"/>
        </w:rPr>
        <w:t>SQAH),</w:t>
      </w:r>
      <w:r w:rsidRPr="005B7908">
        <w:rPr>
          <w:rFonts w:ascii="Candara" w:hAnsi="Candara"/>
          <w:sz w:val="26"/>
          <w:szCs w:val="26"/>
        </w:rPr>
        <w:t xml:space="preserve"> le Service National pour la Promotion de la Pêche, Elevage et Intrants connexes</w:t>
      </w:r>
      <w:r w:rsidRPr="005B7908">
        <w:rPr>
          <w:rFonts w:ascii="Candara" w:hAnsi="Candara"/>
          <w:b/>
          <w:sz w:val="26"/>
          <w:szCs w:val="26"/>
        </w:rPr>
        <w:t xml:space="preserve"> (SENAPEFIC), </w:t>
      </w:r>
      <w:r w:rsidRPr="005B7908">
        <w:rPr>
          <w:rFonts w:ascii="Candara" w:hAnsi="Candara"/>
          <w:sz w:val="26"/>
          <w:szCs w:val="26"/>
        </w:rPr>
        <w:t>Service National des Statistiques de Pêche et</w:t>
      </w:r>
      <w:r w:rsidRPr="005B7908">
        <w:rPr>
          <w:rFonts w:ascii="Candara" w:hAnsi="Candara"/>
          <w:b/>
          <w:sz w:val="26"/>
          <w:szCs w:val="26"/>
        </w:rPr>
        <w:t xml:space="preserve"> </w:t>
      </w:r>
      <w:r w:rsidRPr="005B7908">
        <w:rPr>
          <w:rFonts w:ascii="Candara" w:hAnsi="Candara"/>
          <w:sz w:val="26"/>
          <w:szCs w:val="26"/>
        </w:rPr>
        <w:t xml:space="preserve">Elevage </w:t>
      </w:r>
      <w:r w:rsidRPr="005B7908">
        <w:rPr>
          <w:rFonts w:ascii="Candara" w:hAnsi="Candara"/>
          <w:b/>
          <w:sz w:val="26"/>
          <w:szCs w:val="26"/>
        </w:rPr>
        <w:t xml:space="preserve">(SNSPEL) </w:t>
      </w:r>
      <w:r w:rsidRPr="005B7908">
        <w:rPr>
          <w:rFonts w:ascii="Candara" w:hAnsi="Candara"/>
          <w:sz w:val="26"/>
          <w:szCs w:val="26"/>
        </w:rPr>
        <w:t>ne sont repr</w:t>
      </w:r>
      <w:r>
        <w:rPr>
          <w:rFonts w:ascii="Candara" w:hAnsi="Candara"/>
          <w:sz w:val="26"/>
          <w:szCs w:val="26"/>
        </w:rPr>
        <w:t>ésentés en province.</w:t>
      </w:r>
    </w:p>
    <w:p w14:paraId="42500440" w14:textId="77777777" w:rsidR="00634634" w:rsidRPr="005C5E7B" w:rsidRDefault="00634634" w:rsidP="00C732E6">
      <w:pPr>
        <w:spacing w:line="276" w:lineRule="auto"/>
        <w:jc w:val="both"/>
        <w:rPr>
          <w:rFonts w:ascii="Candara" w:hAnsi="Candara"/>
          <w:sz w:val="26"/>
          <w:szCs w:val="26"/>
        </w:rPr>
        <w:sectPr w:rsidR="00634634" w:rsidRPr="005C5E7B" w:rsidSect="0087582F">
          <w:type w:val="continuous"/>
          <w:pgSz w:w="11907" w:h="16840" w:code="9"/>
          <w:pgMar w:top="1134" w:right="709" w:bottom="1134" w:left="1134" w:header="720" w:footer="567" w:gutter="0"/>
          <w:cols w:space="720"/>
          <w:noEndnote/>
          <w:docGrid w:linePitch="272"/>
        </w:sectPr>
      </w:pPr>
    </w:p>
    <w:p w14:paraId="12BFF2E1" w14:textId="77777777" w:rsidR="00634634" w:rsidRDefault="00634634" w:rsidP="00634634">
      <w:pPr>
        <w:spacing w:line="276" w:lineRule="auto"/>
        <w:jc w:val="both"/>
        <w:rPr>
          <w:rFonts w:ascii="Candara" w:hAnsi="Candara"/>
        </w:rPr>
        <w:sectPr w:rsidR="00634634" w:rsidSect="0087582F">
          <w:type w:val="continuous"/>
          <w:pgSz w:w="11907" w:h="16840" w:code="9"/>
          <w:pgMar w:top="1134" w:right="709" w:bottom="1134" w:left="1134" w:header="720" w:footer="567" w:gutter="0"/>
          <w:cols w:num="2" w:space="720"/>
          <w:noEndnote/>
          <w:docGrid w:linePitch="272"/>
        </w:sectPr>
      </w:pPr>
    </w:p>
    <w:p w14:paraId="68D55D3B" w14:textId="77777777" w:rsidR="00634634" w:rsidRDefault="00634634" w:rsidP="00634634">
      <w:pPr>
        <w:autoSpaceDE w:val="0"/>
        <w:autoSpaceDN w:val="0"/>
        <w:adjustRightInd w:val="0"/>
        <w:spacing w:line="276" w:lineRule="auto"/>
        <w:contextualSpacing/>
        <w:jc w:val="both"/>
        <w:rPr>
          <w:rFonts w:ascii="Candara" w:hAnsi="Candara"/>
          <w:sz w:val="14"/>
        </w:rPr>
      </w:pPr>
    </w:p>
    <w:p w14:paraId="5C6682D0" w14:textId="77777777" w:rsidR="00634634" w:rsidRPr="00FA2799" w:rsidRDefault="00634634" w:rsidP="00634634">
      <w:pPr>
        <w:pStyle w:val="BankNormal"/>
        <w:spacing w:after="0" w:line="276" w:lineRule="auto"/>
        <w:jc w:val="both"/>
        <w:rPr>
          <w:rFonts w:ascii="Candara" w:hAnsi="Candara"/>
          <w:sz w:val="2"/>
          <w:highlight w:val="yellow"/>
          <w:lang w:val="fr-CD"/>
        </w:rPr>
      </w:pPr>
    </w:p>
    <w:p w14:paraId="63B5525B" w14:textId="77777777" w:rsidR="00634634" w:rsidRPr="00FA2799" w:rsidRDefault="00634634" w:rsidP="00634634">
      <w:pPr>
        <w:pStyle w:val="BankNormal"/>
        <w:spacing w:after="0" w:line="276" w:lineRule="auto"/>
        <w:jc w:val="both"/>
        <w:rPr>
          <w:rFonts w:ascii="Candara" w:hAnsi="Candara"/>
          <w:sz w:val="2"/>
          <w:highlight w:val="yellow"/>
          <w:lang w:val="fr-CD"/>
        </w:rPr>
      </w:pPr>
    </w:p>
    <w:p w14:paraId="3E25635F" w14:textId="77777777" w:rsidR="00634634" w:rsidRPr="00FA2799" w:rsidRDefault="00634634" w:rsidP="00634634">
      <w:pPr>
        <w:pStyle w:val="BankNormal"/>
        <w:spacing w:after="0" w:line="276" w:lineRule="auto"/>
        <w:jc w:val="both"/>
        <w:rPr>
          <w:rFonts w:ascii="Candara" w:hAnsi="Candara"/>
          <w:sz w:val="2"/>
          <w:highlight w:val="yellow"/>
          <w:lang w:val="fr-CD"/>
        </w:rPr>
        <w:sectPr w:rsidR="00634634" w:rsidRPr="00FA2799" w:rsidSect="0087582F">
          <w:type w:val="continuous"/>
          <w:pgSz w:w="11907" w:h="16840" w:code="9"/>
          <w:pgMar w:top="1134" w:right="709" w:bottom="1134" w:left="1134" w:header="720" w:footer="567" w:gutter="0"/>
          <w:cols w:space="720"/>
          <w:noEndnote/>
          <w:docGrid w:linePitch="272"/>
        </w:sectPr>
      </w:pPr>
    </w:p>
    <w:p w14:paraId="3B620615" w14:textId="77777777" w:rsidR="00634634" w:rsidRPr="001842FD" w:rsidRDefault="00634634" w:rsidP="00634634">
      <w:pPr>
        <w:pStyle w:val="BankNormal"/>
        <w:numPr>
          <w:ilvl w:val="0"/>
          <w:numId w:val="7"/>
        </w:numPr>
        <w:spacing w:after="0" w:line="276" w:lineRule="auto"/>
        <w:jc w:val="both"/>
        <w:rPr>
          <w:rFonts w:ascii="Candara" w:hAnsi="Candara"/>
          <w:lang w:val="fr-CD"/>
        </w:rPr>
      </w:pPr>
      <w:r w:rsidRPr="00FA2799">
        <w:rPr>
          <w:rFonts w:ascii="Candara" w:hAnsi="Candara"/>
          <w:b/>
          <w:color w:val="0070C0"/>
          <w:lang w:val="fr-CD"/>
        </w:rPr>
        <w:lastRenderedPageBreak/>
        <w:t xml:space="preserve">Analyse diagnostique </w:t>
      </w:r>
    </w:p>
    <w:p w14:paraId="3A9033EA" w14:textId="77777777" w:rsidR="00634634" w:rsidRPr="00FA2799" w:rsidRDefault="00634634" w:rsidP="00634634">
      <w:pPr>
        <w:pStyle w:val="BankNormal"/>
        <w:numPr>
          <w:ilvl w:val="0"/>
          <w:numId w:val="7"/>
        </w:numPr>
        <w:spacing w:after="0" w:line="276" w:lineRule="auto"/>
        <w:jc w:val="both"/>
        <w:rPr>
          <w:rFonts w:ascii="Candara" w:hAnsi="Candara"/>
          <w:lang w:val="fr-CD"/>
        </w:rPr>
        <w:sectPr w:rsidR="00634634" w:rsidRPr="00FA2799" w:rsidSect="0087582F">
          <w:type w:val="continuous"/>
          <w:pgSz w:w="11907" w:h="16840" w:code="9"/>
          <w:pgMar w:top="1134" w:right="709" w:bottom="1134" w:left="1134" w:header="720" w:footer="567" w:gutter="0"/>
          <w:cols w:space="720"/>
          <w:noEndnote/>
          <w:docGrid w:linePitch="272"/>
        </w:sectPr>
      </w:pPr>
    </w:p>
    <w:p w14:paraId="49245B25" w14:textId="77777777" w:rsidR="00634634" w:rsidRPr="00FA2799" w:rsidRDefault="00634634" w:rsidP="00634634">
      <w:pPr>
        <w:pStyle w:val="BankNormal"/>
        <w:spacing w:after="120" w:line="276" w:lineRule="auto"/>
        <w:jc w:val="both"/>
        <w:rPr>
          <w:rFonts w:ascii="Candara" w:hAnsi="Candara"/>
          <w:sz w:val="2"/>
          <w:highlight w:val="yellow"/>
          <w:lang w:val="fr-CD"/>
        </w:rPr>
      </w:pPr>
    </w:p>
    <w:p w14:paraId="12C96AB1" w14:textId="77777777" w:rsidR="00634634" w:rsidRPr="00FA2799" w:rsidRDefault="00634634" w:rsidP="00634634">
      <w:pPr>
        <w:pStyle w:val="BankNormal"/>
        <w:spacing w:after="120" w:line="276" w:lineRule="auto"/>
        <w:jc w:val="both"/>
        <w:rPr>
          <w:rFonts w:ascii="Candara" w:hAnsi="Candara"/>
          <w:sz w:val="2"/>
          <w:highlight w:val="yellow"/>
          <w:lang w:val="fr-CD"/>
        </w:rPr>
        <w:sectPr w:rsidR="00634634" w:rsidRPr="00FA2799" w:rsidSect="0087582F">
          <w:type w:val="continuous"/>
          <w:pgSz w:w="11907" w:h="16840" w:code="9"/>
          <w:pgMar w:top="1134" w:right="709" w:bottom="1134" w:left="1134" w:header="720" w:footer="567" w:gutter="0"/>
          <w:cols w:space="720"/>
          <w:noEndnote/>
          <w:docGrid w:linePitch="272"/>
        </w:sectPr>
      </w:pPr>
    </w:p>
    <w:p w14:paraId="540ED062" w14:textId="77777777" w:rsidR="00634634" w:rsidRPr="00FA2799" w:rsidRDefault="00634634" w:rsidP="00634634">
      <w:pPr>
        <w:pStyle w:val="BankNormal"/>
        <w:spacing w:after="120" w:line="276" w:lineRule="auto"/>
        <w:jc w:val="both"/>
        <w:rPr>
          <w:rFonts w:ascii="Candara" w:hAnsi="Candara"/>
          <w:sz w:val="2"/>
          <w:highlight w:val="yellow"/>
          <w:lang w:val="fr-CD"/>
        </w:rPr>
      </w:pPr>
    </w:p>
    <w:p w14:paraId="575D0F66" w14:textId="77777777" w:rsidR="00634634" w:rsidRPr="00FA2799" w:rsidRDefault="00634634" w:rsidP="00634634">
      <w:pPr>
        <w:spacing w:line="276" w:lineRule="auto"/>
        <w:jc w:val="both"/>
        <w:rPr>
          <w:rFonts w:ascii="Candara" w:hAnsi="Candara"/>
        </w:rPr>
        <w:sectPr w:rsidR="00634634" w:rsidRPr="00FA2799" w:rsidSect="0087582F">
          <w:type w:val="continuous"/>
          <w:pgSz w:w="11907" w:h="16840" w:code="9"/>
          <w:pgMar w:top="1134" w:right="709" w:bottom="1134" w:left="1134" w:header="720" w:footer="567" w:gutter="0"/>
          <w:cols w:space="720"/>
          <w:noEndnote/>
          <w:docGrid w:linePitch="272"/>
        </w:sectPr>
      </w:pPr>
    </w:p>
    <w:p w14:paraId="2824A70E" w14:textId="77777777" w:rsidR="00634634" w:rsidRDefault="00634634" w:rsidP="00C732E6">
      <w:pPr>
        <w:pStyle w:val="Paragraphedeliste"/>
        <w:autoSpaceDE w:val="0"/>
        <w:autoSpaceDN w:val="0"/>
        <w:adjustRightInd w:val="0"/>
        <w:spacing w:line="276" w:lineRule="auto"/>
        <w:ind w:left="0"/>
        <w:jc w:val="both"/>
        <w:rPr>
          <w:rFonts w:ascii="Candara" w:hAnsi="Candara"/>
          <w:b/>
          <w:sz w:val="26"/>
          <w:szCs w:val="26"/>
        </w:rPr>
      </w:pPr>
      <w:r w:rsidRPr="000C0AED">
        <w:rPr>
          <w:rFonts w:ascii="Candara" w:hAnsi="Candara"/>
          <w:sz w:val="26"/>
          <w:szCs w:val="26"/>
        </w:rPr>
        <w:lastRenderedPageBreak/>
        <w:t xml:space="preserve">Comme </w:t>
      </w:r>
      <w:r w:rsidRPr="005C5E7B">
        <w:rPr>
          <w:rFonts w:ascii="Candara" w:hAnsi="Candara"/>
          <w:b/>
          <w:sz w:val="26"/>
          <w:szCs w:val="26"/>
        </w:rPr>
        <w:t>forces</w:t>
      </w:r>
      <w:r>
        <w:rPr>
          <w:rFonts w:ascii="Candara" w:hAnsi="Candara"/>
          <w:sz w:val="26"/>
          <w:szCs w:val="26"/>
        </w:rPr>
        <w:t xml:space="preserve"> du</w:t>
      </w:r>
      <w:r w:rsidRPr="000C0AED">
        <w:rPr>
          <w:rFonts w:ascii="Candara" w:hAnsi="Candara"/>
          <w:sz w:val="26"/>
          <w:szCs w:val="26"/>
        </w:rPr>
        <w:t xml:space="preserve"> secte</w:t>
      </w:r>
      <w:r>
        <w:rPr>
          <w:rFonts w:ascii="Candara" w:hAnsi="Candara"/>
          <w:sz w:val="26"/>
          <w:szCs w:val="26"/>
        </w:rPr>
        <w:t xml:space="preserve">ur de l’élevage, nous avons : (i) </w:t>
      </w:r>
      <w:r w:rsidRPr="000C0AED">
        <w:rPr>
          <w:rFonts w:ascii="Candara" w:hAnsi="Candara"/>
          <w:sz w:val="26"/>
          <w:szCs w:val="26"/>
        </w:rPr>
        <w:t>Existence de l’Arrêté interministériels n° 0058/CAB.MIN/PE. EL/2022 et n° 085/CAB.MIN/FINANCES/2022 DU 18/07/2022 portant fixation des taux des droits, taxes et redevances à percevoir à l’initiative du Ministère de la pêche et élevage pour le Tréso</w:t>
      </w:r>
      <w:r>
        <w:rPr>
          <w:rFonts w:ascii="Candara" w:hAnsi="Candara"/>
          <w:sz w:val="26"/>
          <w:szCs w:val="26"/>
        </w:rPr>
        <w:t xml:space="preserve">r public ; (ii) </w:t>
      </w:r>
      <w:r w:rsidRPr="00504651">
        <w:rPr>
          <w:rFonts w:ascii="Candara" w:hAnsi="Candara"/>
          <w:sz w:val="26"/>
          <w:szCs w:val="26"/>
        </w:rPr>
        <w:t>Conditions éco-climatiques favorables à l’élevage ;</w:t>
      </w:r>
      <w:r>
        <w:rPr>
          <w:rFonts w:ascii="Candara" w:hAnsi="Candara"/>
          <w:sz w:val="26"/>
          <w:szCs w:val="26"/>
        </w:rPr>
        <w:t xml:space="preserve"> (iii) D</w:t>
      </w:r>
      <w:r w:rsidRPr="00504651">
        <w:rPr>
          <w:rFonts w:ascii="Candara" w:hAnsi="Candara"/>
          <w:sz w:val="26"/>
          <w:szCs w:val="26"/>
        </w:rPr>
        <w:t xml:space="preserve">isponibilité </w:t>
      </w:r>
      <w:r w:rsidRPr="00504651">
        <w:rPr>
          <w:rFonts w:ascii="Candara" w:eastAsia="Calibri" w:hAnsi="Candara"/>
          <w:sz w:val="26"/>
          <w:szCs w:val="26"/>
        </w:rPr>
        <w:t>d</w:t>
      </w:r>
      <w:r w:rsidR="00BB61F6">
        <w:rPr>
          <w:rFonts w:ascii="Candara" w:eastAsia="Calibri" w:hAnsi="Candara"/>
          <w:sz w:val="26"/>
          <w:szCs w:val="26"/>
          <w:lang w:val="fr-CD"/>
        </w:rPr>
        <w:t>’</w:t>
      </w:r>
      <w:r w:rsidRPr="00504651">
        <w:rPr>
          <w:rFonts w:ascii="Candara" w:eastAsia="Calibri" w:hAnsi="Candara"/>
          <w:sz w:val="26"/>
          <w:szCs w:val="26"/>
        </w:rPr>
        <w:t>espaces pâturables adéquats qui offre aux éleveurs un bon cadre pour la prolificité et la bonne croissance des animaux ;</w:t>
      </w:r>
      <w:r>
        <w:rPr>
          <w:rFonts w:ascii="Candara" w:eastAsia="Calibri" w:hAnsi="Candara"/>
          <w:sz w:val="26"/>
          <w:szCs w:val="26"/>
        </w:rPr>
        <w:t xml:space="preserve"> </w:t>
      </w:r>
      <w:r w:rsidR="00BB61F6">
        <w:rPr>
          <w:rFonts w:ascii="Candara" w:eastAsia="Calibri" w:hAnsi="Candara"/>
          <w:sz w:val="26"/>
          <w:szCs w:val="26"/>
          <w:lang w:val="fr-CD"/>
        </w:rPr>
        <w:t xml:space="preserve">             </w:t>
      </w:r>
      <w:r>
        <w:rPr>
          <w:rFonts w:ascii="Candara" w:eastAsia="Calibri" w:hAnsi="Candara"/>
          <w:sz w:val="26"/>
          <w:szCs w:val="26"/>
        </w:rPr>
        <w:t xml:space="preserve">(iv) </w:t>
      </w:r>
      <w:r w:rsidRPr="00504651">
        <w:rPr>
          <w:rFonts w:ascii="Candara" w:hAnsi="Candara"/>
          <w:sz w:val="26"/>
          <w:szCs w:val="26"/>
        </w:rPr>
        <w:t>Fo</w:t>
      </w:r>
      <w:r>
        <w:rPr>
          <w:rFonts w:ascii="Candara" w:hAnsi="Candara"/>
          <w:sz w:val="26"/>
          <w:szCs w:val="26"/>
        </w:rPr>
        <w:t xml:space="preserve">rte demande de protéine animale.  </w:t>
      </w:r>
    </w:p>
    <w:p w14:paraId="21298640" w14:textId="77777777" w:rsidR="00634634" w:rsidRPr="000C0AED" w:rsidRDefault="00634634" w:rsidP="00C732E6">
      <w:pPr>
        <w:pStyle w:val="Paragraphedeliste"/>
        <w:autoSpaceDE w:val="0"/>
        <w:autoSpaceDN w:val="0"/>
        <w:adjustRightInd w:val="0"/>
        <w:spacing w:line="276" w:lineRule="auto"/>
        <w:ind w:left="0"/>
        <w:jc w:val="both"/>
        <w:rPr>
          <w:rFonts w:ascii="Candara" w:hAnsi="Candara"/>
          <w:b/>
          <w:sz w:val="26"/>
          <w:szCs w:val="26"/>
        </w:rPr>
      </w:pPr>
    </w:p>
    <w:p w14:paraId="511007A3" w14:textId="77777777" w:rsidR="00634634" w:rsidRPr="000B4947" w:rsidRDefault="00634634" w:rsidP="00C732E6">
      <w:pPr>
        <w:pStyle w:val="Paragraphedeliste"/>
        <w:autoSpaceDE w:val="0"/>
        <w:autoSpaceDN w:val="0"/>
        <w:adjustRightInd w:val="0"/>
        <w:spacing w:line="276" w:lineRule="auto"/>
        <w:ind w:left="0"/>
        <w:jc w:val="both"/>
        <w:rPr>
          <w:rFonts w:ascii="Candara" w:hAnsi="Candara"/>
          <w:sz w:val="26"/>
          <w:szCs w:val="26"/>
        </w:rPr>
      </w:pPr>
      <w:r w:rsidRPr="000C0AED">
        <w:rPr>
          <w:rFonts w:ascii="Candara" w:hAnsi="Candara"/>
          <w:sz w:val="26"/>
          <w:szCs w:val="26"/>
        </w:rPr>
        <w:lastRenderedPageBreak/>
        <w:t xml:space="preserve">Ce secteur est toutefois confronté aux </w:t>
      </w:r>
      <w:r w:rsidRPr="00504651">
        <w:rPr>
          <w:rFonts w:ascii="Candara" w:hAnsi="Candara"/>
          <w:b/>
          <w:sz w:val="26"/>
          <w:szCs w:val="26"/>
        </w:rPr>
        <w:t>faiblesses</w:t>
      </w:r>
      <w:r>
        <w:rPr>
          <w:rFonts w:ascii="Candara" w:hAnsi="Candara"/>
          <w:sz w:val="26"/>
          <w:szCs w:val="26"/>
        </w:rPr>
        <w:t xml:space="preserve"> ci-après : (i) </w:t>
      </w:r>
      <w:r w:rsidRPr="00504651">
        <w:rPr>
          <w:rFonts w:ascii="Candara" w:hAnsi="Candara"/>
          <w:sz w:val="26"/>
          <w:szCs w:val="26"/>
        </w:rPr>
        <w:t>Absence des infrastructures d’élevage, de production Animale et de lutte contre les maladies animales ;</w:t>
      </w:r>
      <w:r>
        <w:rPr>
          <w:rFonts w:ascii="Candara" w:hAnsi="Candara"/>
          <w:sz w:val="26"/>
          <w:szCs w:val="26"/>
        </w:rPr>
        <w:t xml:space="preserve"> (ii) </w:t>
      </w:r>
      <w:r w:rsidRPr="00504651">
        <w:rPr>
          <w:rFonts w:ascii="Candara" w:hAnsi="Candara"/>
          <w:sz w:val="26"/>
          <w:szCs w:val="26"/>
        </w:rPr>
        <w:t>Difficulté d’accès aux géniteurs de haute performance ;</w:t>
      </w:r>
      <w:r>
        <w:rPr>
          <w:rFonts w:ascii="Candara" w:hAnsi="Candara"/>
          <w:sz w:val="26"/>
          <w:szCs w:val="26"/>
        </w:rPr>
        <w:t xml:space="preserve"> (iii) </w:t>
      </w:r>
      <w:r w:rsidRPr="00504651">
        <w:rPr>
          <w:rFonts w:ascii="Candara" w:hAnsi="Candara"/>
          <w:sz w:val="26"/>
          <w:szCs w:val="26"/>
        </w:rPr>
        <w:t>Textes légaux obsolètes ;</w:t>
      </w:r>
      <w:r>
        <w:rPr>
          <w:rFonts w:ascii="Candara" w:hAnsi="Candara"/>
          <w:sz w:val="26"/>
          <w:szCs w:val="26"/>
        </w:rPr>
        <w:t xml:space="preserve"> (iv) </w:t>
      </w:r>
      <w:r w:rsidRPr="00504651">
        <w:rPr>
          <w:rFonts w:ascii="Candara" w:hAnsi="Candara"/>
          <w:sz w:val="26"/>
          <w:szCs w:val="26"/>
        </w:rPr>
        <w:t>Conflit de pâturage ;</w:t>
      </w:r>
      <w:r>
        <w:rPr>
          <w:rFonts w:ascii="Candara" w:hAnsi="Candara"/>
          <w:sz w:val="26"/>
          <w:szCs w:val="26"/>
        </w:rPr>
        <w:t xml:space="preserve"> (v) </w:t>
      </w:r>
      <w:r w:rsidRPr="00504651">
        <w:rPr>
          <w:rFonts w:ascii="Candara" w:hAnsi="Candara"/>
          <w:sz w:val="26"/>
          <w:szCs w:val="26"/>
        </w:rPr>
        <w:t>Absence des Coopératives et/ou associations des Eleveurs ;</w:t>
      </w:r>
      <w:r>
        <w:rPr>
          <w:rFonts w:ascii="Candara" w:hAnsi="Candara"/>
          <w:sz w:val="26"/>
          <w:szCs w:val="26"/>
        </w:rPr>
        <w:t xml:space="preserve"> (vi) </w:t>
      </w:r>
      <w:r w:rsidRPr="00504651">
        <w:rPr>
          <w:rFonts w:ascii="Candara" w:hAnsi="Candara"/>
          <w:sz w:val="26"/>
          <w:szCs w:val="26"/>
        </w:rPr>
        <w:t>Absence des unités de transfor</w:t>
      </w:r>
      <w:r>
        <w:rPr>
          <w:rFonts w:ascii="Candara" w:hAnsi="Candara"/>
          <w:sz w:val="26"/>
          <w:szCs w:val="26"/>
        </w:rPr>
        <w:t xml:space="preserve">mations des produits d’Elevage ; (vii) </w:t>
      </w:r>
      <w:r w:rsidRPr="00504651">
        <w:rPr>
          <w:rFonts w:ascii="Candara" w:hAnsi="Candara"/>
          <w:sz w:val="26"/>
          <w:szCs w:val="26"/>
        </w:rPr>
        <w:t>Présence des épidémies qui ravagent les animaux domestiques ;</w:t>
      </w:r>
      <w:r>
        <w:rPr>
          <w:rFonts w:ascii="Candara" w:hAnsi="Candara"/>
          <w:sz w:val="26"/>
          <w:szCs w:val="26"/>
        </w:rPr>
        <w:t xml:space="preserve"> (viii) Insuffisance d’abattoirs ; (ix) </w:t>
      </w:r>
      <w:r w:rsidRPr="00504651">
        <w:rPr>
          <w:rFonts w:ascii="Candara" w:hAnsi="Candara"/>
          <w:sz w:val="26"/>
          <w:szCs w:val="26"/>
        </w:rPr>
        <w:t>Manque d’encadrement, d’équipements et intrants vétérinaires, des pharmacies d’usage vétérinaire ;</w:t>
      </w:r>
      <w:r>
        <w:rPr>
          <w:rFonts w:ascii="Candara" w:hAnsi="Candara"/>
          <w:sz w:val="26"/>
          <w:szCs w:val="26"/>
        </w:rPr>
        <w:t xml:space="preserve"> </w:t>
      </w:r>
      <w:r w:rsidR="0089287E">
        <w:rPr>
          <w:rFonts w:ascii="Candara" w:hAnsi="Candara"/>
          <w:sz w:val="26"/>
          <w:szCs w:val="26"/>
          <w:lang w:val="fr-FR"/>
        </w:rPr>
        <w:t xml:space="preserve">                           </w:t>
      </w:r>
      <w:r>
        <w:rPr>
          <w:rFonts w:ascii="Candara" w:hAnsi="Candara"/>
          <w:sz w:val="26"/>
          <w:szCs w:val="26"/>
        </w:rPr>
        <w:lastRenderedPageBreak/>
        <w:t xml:space="preserve">(x) </w:t>
      </w:r>
      <w:r w:rsidRPr="000B4947">
        <w:rPr>
          <w:rFonts w:ascii="Candara" w:hAnsi="Candara"/>
          <w:sz w:val="26"/>
          <w:szCs w:val="26"/>
        </w:rPr>
        <w:t>Manque de géniteurs améliorés ;</w:t>
      </w:r>
      <w:r>
        <w:rPr>
          <w:rFonts w:ascii="Candara" w:hAnsi="Candara"/>
          <w:sz w:val="26"/>
          <w:szCs w:val="26"/>
        </w:rPr>
        <w:t xml:space="preserve"> (xi) </w:t>
      </w:r>
      <w:r w:rsidRPr="000B4947">
        <w:rPr>
          <w:rFonts w:ascii="Candara" w:hAnsi="Candara"/>
          <w:sz w:val="26"/>
          <w:szCs w:val="26"/>
        </w:rPr>
        <w:t>Faibles disponibilités d</w:t>
      </w:r>
      <w:r w:rsidR="00BB61F6">
        <w:rPr>
          <w:rFonts w:ascii="Candara" w:hAnsi="Candara"/>
          <w:sz w:val="26"/>
          <w:szCs w:val="26"/>
          <w:lang w:val="fr-CD"/>
        </w:rPr>
        <w:t>’</w:t>
      </w:r>
      <w:r w:rsidRPr="000B4947">
        <w:rPr>
          <w:rFonts w:ascii="Candara" w:hAnsi="Candara"/>
          <w:sz w:val="26"/>
          <w:szCs w:val="26"/>
        </w:rPr>
        <w:t>intrants vétérinaires liées aux difficultés d’approvisionnement et d’accessibilité ;</w:t>
      </w:r>
      <w:r>
        <w:rPr>
          <w:rFonts w:ascii="Candara" w:hAnsi="Candara"/>
          <w:sz w:val="26"/>
          <w:szCs w:val="26"/>
        </w:rPr>
        <w:t xml:space="preserve"> (x) </w:t>
      </w:r>
      <w:r w:rsidRPr="000B4947">
        <w:rPr>
          <w:rFonts w:ascii="Candara" w:hAnsi="Candara"/>
          <w:sz w:val="26"/>
          <w:szCs w:val="26"/>
        </w:rPr>
        <w:t xml:space="preserve">Insuffisance de la main d’œuvre qualifiée en </w:t>
      </w:r>
      <w:r w:rsidR="00A657FE">
        <w:rPr>
          <w:rFonts w:ascii="Candara" w:hAnsi="Candara"/>
          <w:sz w:val="26"/>
          <w:szCs w:val="26"/>
        </w:rPr>
        <w:t xml:space="preserve">Province </w:t>
      </w:r>
      <w:r w:rsidRPr="000B4947">
        <w:rPr>
          <w:rFonts w:ascii="Candara" w:hAnsi="Candara"/>
          <w:sz w:val="26"/>
          <w:szCs w:val="26"/>
        </w:rPr>
        <w:t>;</w:t>
      </w:r>
      <w:r>
        <w:rPr>
          <w:rFonts w:ascii="Candara" w:hAnsi="Candara"/>
          <w:sz w:val="26"/>
          <w:szCs w:val="26"/>
        </w:rPr>
        <w:t xml:space="preserve"> (xi) </w:t>
      </w:r>
      <w:r w:rsidRPr="000B4947">
        <w:rPr>
          <w:rFonts w:ascii="Candara" w:hAnsi="Candara"/>
          <w:sz w:val="26"/>
          <w:szCs w:val="26"/>
        </w:rPr>
        <w:t>Insuffisance de fermes (avicoles, por</w:t>
      </w:r>
      <w:r>
        <w:rPr>
          <w:rFonts w:ascii="Candara" w:hAnsi="Candara"/>
          <w:sz w:val="26"/>
          <w:szCs w:val="26"/>
        </w:rPr>
        <w:t>cines, caprines, bovines, etc.) ; (xii)</w:t>
      </w:r>
      <w:r w:rsidRPr="000B4947">
        <w:rPr>
          <w:rFonts w:ascii="Candara" w:hAnsi="Candara"/>
          <w:sz w:val="26"/>
          <w:szCs w:val="26"/>
        </w:rPr>
        <w:t xml:space="preserve"> la div</w:t>
      </w:r>
      <w:r>
        <w:rPr>
          <w:rFonts w:ascii="Candara" w:hAnsi="Candara"/>
          <w:sz w:val="26"/>
          <w:szCs w:val="26"/>
        </w:rPr>
        <w:t>agation d</w:t>
      </w:r>
      <w:r w:rsidR="00BB61F6">
        <w:rPr>
          <w:rFonts w:ascii="Candara" w:hAnsi="Candara"/>
          <w:sz w:val="26"/>
          <w:szCs w:val="26"/>
          <w:lang w:val="fr-CD"/>
        </w:rPr>
        <w:t xml:space="preserve">es   </w:t>
      </w:r>
      <w:r w:rsidR="00BB61F6">
        <w:rPr>
          <w:rFonts w:ascii="Candara" w:hAnsi="Candara"/>
          <w:sz w:val="26"/>
          <w:szCs w:val="26"/>
        </w:rPr>
        <w:t>animaux</w:t>
      </w:r>
      <w:r>
        <w:rPr>
          <w:rFonts w:ascii="Candara" w:hAnsi="Candara"/>
          <w:sz w:val="26"/>
          <w:szCs w:val="26"/>
        </w:rPr>
        <w:t xml:space="preserve"> domestiques ; (xiii) </w:t>
      </w:r>
      <w:r w:rsidRPr="000B4947">
        <w:rPr>
          <w:rFonts w:ascii="Candara" w:hAnsi="Candara"/>
          <w:sz w:val="26"/>
          <w:szCs w:val="26"/>
        </w:rPr>
        <w:t>Difficultés d’ac</w:t>
      </w:r>
      <w:r>
        <w:rPr>
          <w:rFonts w:ascii="Candara" w:hAnsi="Candara"/>
          <w:sz w:val="26"/>
          <w:szCs w:val="26"/>
        </w:rPr>
        <w:t>cès aux soins de santé animale</w:t>
      </w:r>
      <w:r w:rsidR="00BB61F6">
        <w:rPr>
          <w:rFonts w:ascii="Candara" w:hAnsi="Candara"/>
          <w:sz w:val="26"/>
          <w:szCs w:val="26"/>
          <w:lang w:val="fr-CD"/>
        </w:rPr>
        <w:t xml:space="preserve">   </w:t>
      </w:r>
      <w:r w:rsidRPr="000B4947">
        <w:rPr>
          <w:rFonts w:ascii="Candara" w:hAnsi="Candara"/>
          <w:sz w:val="26"/>
          <w:szCs w:val="26"/>
        </w:rPr>
        <w:t>;</w:t>
      </w:r>
      <w:r>
        <w:rPr>
          <w:rFonts w:ascii="Candara" w:hAnsi="Candara"/>
          <w:sz w:val="26"/>
          <w:szCs w:val="26"/>
        </w:rPr>
        <w:t xml:space="preserve"> </w:t>
      </w:r>
      <w:r w:rsidR="00BB61F6">
        <w:rPr>
          <w:rFonts w:ascii="Candara" w:hAnsi="Candara"/>
          <w:sz w:val="26"/>
          <w:szCs w:val="26"/>
          <w:lang w:val="fr-CD"/>
        </w:rPr>
        <w:t xml:space="preserve">              </w:t>
      </w:r>
      <w:r>
        <w:rPr>
          <w:rFonts w:ascii="Candara" w:hAnsi="Candara"/>
          <w:sz w:val="26"/>
          <w:szCs w:val="26"/>
        </w:rPr>
        <w:t xml:space="preserve">(v) </w:t>
      </w:r>
      <w:r w:rsidRPr="000B4947">
        <w:rPr>
          <w:rFonts w:ascii="Candara" w:hAnsi="Candara"/>
          <w:sz w:val="26"/>
          <w:szCs w:val="26"/>
        </w:rPr>
        <w:t>Insuffisance d</w:t>
      </w:r>
      <w:r w:rsidR="00BB61F6">
        <w:rPr>
          <w:rFonts w:ascii="Candara" w:hAnsi="Candara"/>
          <w:sz w:val="26"/>
          <w:szCs w:val="26"/>
          <w:lang w:val="fr-CD"/>
        </w:rPr>
        <w:t>’</w:t>
      </w:r>
      <w:r w:rsidRPr="000B4947">
        <w:rPr>
          <w:rFonts w:ascii="Candara" w:hAnsi="Candara"/>
          <w:sz w:val="26"/>
          <w:szCs w:val="26"/>
        </w:rPr>
        <w:t>établissements (Ecole</w:t>
      </w:r>
      <w:r w:rsidR="00BB61F6">
        <w:rPr>
          <w:rFonts w:ascii="Candara" w:hAnsi="Candara"/>
          <w:sz w:val="26"/>
          <w:szCs w:val="26"/>
          <w:lang w:val="fr-CD"/>
        </w:rPr>
        <w:t>s</w:t>
      </w:r>
      <w:r w:rsidRPr="000B4947">
        <w:rPr>
          <w:rFonts w:ascii="Candara" w:hAnsi="Candara"/>
          <w:sz w:val="26"/>
          <w:szCs w:val="26"/>
        </w:rPr>
        <w:t>) vétérinaire</w:t>
      </w:r>
      <w:r w:rsidR="00BB61F6">
        <w:rPr>
          <w:rFonts w:ascii="Candara" w:hAnsi="Candara"/>
          <w:sz w:val="26"/>
          <w:szCs w:val="26"/>
          <w:lang w:val="fr-CD"/>
        </w:rPr>
        <w:t>s</w:t>
      </w:r>
      <w:r w:rsidRPr="000B4947">
        <w:rPr>
          <w:rFonts w:ascii="Candara" w:hAnsi="Candara"/>
          <w:sz w:val="26"/>
          <w:szCs w:val="26"/>
        </w:rPr>
        <w:t> .</w:t>
      </w:r>
    </w:p>
    <w:p w14:paraId="6F01CF81" w14:textId="77777777" w:rsidR="00634634" w:rsidRPr="000C0AED" w:rsidRDefault="00634634" w:rsidP="00C732E6">
      <w:pPr>
        <w:pStyle w:val="Paragraphedeliste"/>
        <w:shd w:val="clear" w:color="auto" w:fill="FFFFFF"/>
        <w:autoSpaceDE w:val="0"/>
        <w:autoSpaceDN w:val="0"/>
        <w:adjustRightInd w:val="0"/>
        <w:spacing w:line="276" w:lineRule="auto"/>
        <w:ind w:left="0"/>
        <w:jc w:val="both"/>
        <w:rPr>
          <w:rFonts w:ascii="Candara" w:hAnsi="Candara"/>
          <w:b/>
          <w:sz w:val="26"/>
          <w:szCs w:val="26"/>
        </w:rPr>
      </w:pPr>
    </w:p>
    <w:p w14:paraId="33827928" w14:textId="77777777" w:rsidR="00634634" w:rsidRPr="000C0AED" w:rsidRDefault="00634634" w:rsidP="00C732E6">
      <w:pPr>
        <w:pStyle w:val="Paragraphedeliste"/>
        <w:shd w:val="clear" w:color="auto" w:fill="FFFFFF"/>
        <w:autoSpaceDE w:val="0"/>
        <w:autoSpaceDN w:val="0"/>
        <w:adjustRightInd w:val="0"/>
        <w:spacing w:line="276" w:lineRule="auto"/>
        <w:ind w:left="0"/>
        <w:jc w:val="both"/>
        <w:rPr>
          <w:rFonts w:ascii="Candara" w:hAnsi="Candara"/>
          <w:sz w:val="26"/>
          <w:szCs w:val="26"/>
        </w:rPr>
      </w:pPr>
      <w:r>
        <w:rPr>
          <w:rFonts w:ascii="Candara" w:hAnsi="Candara"/>
          <w:sz w:val="26"/>
          <w:szCs w:val="26"/>
        </w:rPr>
        <w:lastRenderedPageBreak/>
        <w:t xml:space="preserve">Comme </w:t>
      </w:r>
      <w:r w:rsidRPr="000B4947">
        <w:rPr>
          <w:rFonts w:ascii="Candara" w:hAnsi="Candara"/>
          <w:b/>
          <w:sz w:val="26"/>
          <w:szCs w:val="26"/>
        </w:rPr>
        <w:t>opportunité</w:t>
      </w:r>
      <w:r>
        <w:rPr>
          <w:rFonts w:ascii="Candara" w:hAnsi="Candara"/>
          <w:sz w:val="26"/>
          <w:szCs w:val="26"/>
        </w:rPr>
        <w:t xml:space="preserve"> de développement : (i) </w:t>
      </w:r>
      <w:r w:rsidRPr="000B4947">
        <w:rPr>
          <w:rFonts w:ascii="Candara" w:hAnsi="Candara"/>
          <w:sz w:val="26"/>
          <w:szCs w:val="26"/>
        </w:rPr>
        <w:t>Existence des pa</w:t>
      </w:r>
      <w:r>
        <w:rPr>
          <w:rFonts w:ascii="Candara" w:hAnsi="Candara"/>
          <w:sz w:val="26"/>
          <w:szCs w:val="26"/>
        </w:rPr>
        <w:t>rtenaires (FAO, PNUD, USAID, BM)</w:t>
      </w:r>
      <w:r w:rsidRPr="000B4947">
        <w:rPr>
          <w:rFonts w:ascii="Candara" w:hAnsi="Candara"/>
          <w:sz w:val="26"/>
          <w:szCs w:val="26"/>
        </w:rPr>
        <w:t>.</w:t>
      </w:r>
    </w:p>
    <w:p w14:paraId="2F6EBF96" w14:textId="77777777" w:rsidR="00634634" w:rsidRDefault="00634634" w:rsidP="00C732E6">
      <w:pPr>
        <w:pStyle w:val="Paragraphedeliste"/>
        <w:autoSpaceDE w:val="0"/>
        <w:autoSpaceDN w:val="0"/>
        <w:adjustRightInd w:val="0"/>
        <w:spacing w:line="276" w:lineRule="auto"/>
        <w:ind w:left="0"/>
        <w:jc w:val="both"/>
        <w:rPr>
          <w:rFonts w:ascii="Candara" w:hAnsi="Candara"/>
          <w:sz w:val="26"/>
          <w:szCs w:val="26"/>
        </w:rPr>
        <w:sectPr w:rsidR="00634634" w:rsidSect="0087582F">
          <w:type w:val="continuous"/>
          <w:pgSz w:w="11907" w:h="16840" w:code="9"/>
          <w:pgMar w:top="1134" w:right="709" w:bottom="1134" w:left="1134" w:header="720" w:footer="567" w:gutter="0"/>
          <w:cols w:num="2" w:space="720"/>
          <w:noEndnote/>
          <w:docGrid w:linePitch="272"/>
        </w:sectPr>
      </w:pPr>
      <w:r>
        <w:rPr>
          <w:rFonts w:ascii="Candara" w:hAnsi="Candara"/>
          <w:sz w:val="26"/>
          <w:szCs w:val="26"/>
        </w:rPr>
        <w:t xml:space="preserve">Ce </w:t>
      </w:r>
      <w:r w:rsidRPr="000C0AED">
        <w:rPr>
          <w:rFonts w:ascii="Candara" w:hAnsi="Candara"/>
          <w:sz w:val="26"/>
          <w:szCs w:val="26"/>
        </w:rPr>
        <w:t xml:space="preserve">secteur est confronté aux </w:t>
      </w:r>
      <w:r w:rsidRPr="005C5E7B">
        <w:rPr>
          <w:rFonts w:ascii="Candara" w:hAnsi="Candara"/>
          <w:b/>
          <w:sz w:val="26"/>
          <w:szCs w:val="26"/>
        </w:rPr>
        <w:t>menaces</w:t>
      </w:r>
      <w:r w:rsidRPr="000C0AED">
        <w:rPr>
          <w:rFonts w:ascii="Candara" w:hAnsi="Candara"/>
          <w:sz w:val="26"/>
          <w:szCs w:val="26"/>
        </w:rPr>
        <w:t xml:space="preserve"> ci-après :</w:t>
      </w:r>
      <w:r>
        <w:rPr>
          <w:rFonts w:ascii="Candara" w:hAnsi="Candara"/>
          <w:sz w:val="26"/>
          <w:szCs w:val="26"/>
        </w:rPr>
        <w:t xml:space="preserve"> (i) </w:t>
      </w:r>
      <w:r w:rsidRPr="000B4947">
        <w:rPr>
          <w:rFonts w:ascii="Candara" w:hAnsi="Candara"/>
          <w:sz w:val="26"/>
          <w:szCs w:val="26"/>
        </w:rPr>
        <w:t>Présence des maladies animales ;</w:t>
      </w:r>
      <w:r>
        <w:rPr>
          <w:rFonts w:ascii="Candara" w:hAnsi="Candara"/>
          <w:sz w:val="26"/>
          <w:szCs w:val="26"/>
        </w:rPr>
        <w:t xml:space="preserve"> (iii) </w:t>
      </w:r>
      <w:r w:rsidRPr="000B4947">
        <w:rPr>
          <w:rFonts w:ascii="Candara" w:hAnsi="Candara"/>
          <w:sz w:val="26"/>
          <w:szCs w:val="26"/>
        </w:rPr>
        <w:t>Abandon par la population des activités liées à l’élevage pour s’occu</w:t>
      </w:r>
      <w:r>
        <w:rPr>
          <w:rFonts w:ascii="Candara" w:hAnsi="Candara"/>
          <w:sz w:val="26"/>
          <w:szCs w:val="26"/>
        </w:rPr>
        <w:t xml:space="preserve">per de l’exploitation minière ; (iv) </w:t>
      </w:r>
      <w:r w:rsidRPr="000B4947">
        <w:rPr>
          <w:rFonts w:ascii="Candara" w:hAnsi="Candara"/>
          <w:sz w:val="26"/>
          <w:szCs w:val="26"/>
        </w:rPr>
        <w:t>Certaines épidémies endémiques comme la pseudo peste aviaire, la peste des petits ruminants et la peste porcine africaine qui déciment les bêtes;</w:t>
      </w:r>
      <w:r>
        <w:rPr>
          <w:rFonts w:ascii="Candara" w:hAnsi="Candara"/>
          <w:sz w:val="26"/>
          <w:szCs w:val="26"/>
        </w:rPr>
        <w:t xml:space="preserve"> (vi) </w:t>
      </w:r>
      <w:r w:rsidRPr="000B4947">
        <w:rPr>
          <w:rFonts w:ascii="Candara" w:hAnsi="Candara"/>
          <w:sz w:val="26"/>
          <w:szCs w:val="26"/>
        </w:rPr>
        <w:t>Présence des MBORORO ;</w:t>
      </w:r>
      <w:r>
        <w:rPr>
          <w:rFonts w:ascii="Candara" w:hAnsi="Candara"/>
          <w:sz w:val="26"/>
          <w:szCs w:val="26"/>
        </w:rPr>
        <w:t xml:space="preserve"> (vii) </w:t>
      </w:r>
      <w:r w:rsidRPr="000B4947">
        <w:rPr>
          <w:rFonts w:ascii="Candara" w:hAnsi="Candara"/>
          <w:sz w:val="26"/>
          <w:szCs w:val="26"/>
        </w:rPr>
        <w:t>Absence de cohabitation pacifiq</w:t>
      </w:r>
      <w:r w:rsidR="00C732E6">
        <w:rPr>
          <w:rFonts w:ascii="Candara" w:hAnsi="Candara"/>
          <w:sz w:val="26"/>
          <w:szCs w:val="26"/>
        </w:rPr>
        <w:t>ue entre Agriculteur et Eleveur</w:t>
      </w:r>
    </w:p>
    <w:p w14:paraId="46B89EFB" w14:textId="77777777" w:rsidR="00634634" w:rsidRDefault="00634634" w:rsidP="00C732E6">
      <w:pPr>
        <w:pStyle w:val="Paragraphedeliste"/>
        <w:autoSpaceDE w:val="0"/>
        <w:autoSpaceDN w:val="0"/>
        <w:adjustRightInd w:val="0"/>
        <w:spacing w:line="276" w:lineRule="auto"/>
        <w:ind w:left="0"/>
        <w:jc w:val="both"/>
        <w:sectPr w:rsidR="00634634" w:rsidSect="0087582F">
          <w:type w:val="continuous"/>
          <w:pgSz w:w="11907" w:h="16840" w:code="9"/>
          <w:pgMar w:top="1134" w:right="709" w:bottom="1134" w:left="1134" w:header="720" w:footer="567" w:gutter="0"/>
          <w:cols w:num="2" w:space="720"/>
          <w:noEndnote/>
          <w:docGrid w:linePitch="272"/>
        </w:sectPr>
      </w:pPr>
    </w:p>
    <w:p w14:paraId="33B7D395" w14:textId="77777777" w:rsidR="00634634" w:rsidRPr="00FA2799" w:rsidRDefault="00634634" w:rsidP="00634634">
      <w:pPr>
        <w:pStyle w:val="BankNormal"/>
        <w:spacing w:after="120" w:line="276" w:lineRule="auto"/>
        <w:jc w:val="both"/>
        <w:rPr>
          <w:rFonts w:ascii="Candara" w:hAnsi="Candara"/>
          <w:sz w:val="2"/>
          <w:highlight w:val="yellow"/>
          <w:lang w:val="fr-CD"/>
        </w:rPr>
      </w:pPr>
    </w:p>
    <w:p w14:paraId="2E3CD126" w14:textId="77777777" w:rsidR="00634634" w:rsidRPr="00FA2799" w:rsidRDefault="00634634" w:rsidP="00634634">
      <w:pPr>
        <w:pStyle w:val="BankNormal"/>
        <w:spacing w:after="120" w:line="276" w:lineRule="auto"/>
        <w:jc w:val="both"/>
        <w:rPr>
          <w:rFonts w:ascii="Candara" w:hAnsi="Candara"/>
          <w:sz w:val="2"/>
          <w:highlight w:val="yellow"/>
          <w:lang w:val="fr-CD"/>
        </w:rPr>
        <w:sectPr w:rsidR="00634634" w:rsidRPr="00FA2799" w:rsidSect="0087582F">
          <w:type w:val="continuous"/>
          <w:pgSz w:w="11907" w:h="16840" w:code="9"/>
          <w:pgMar w:top="1134" w:right="709" w:bottom="1134" w:left="1134" w:header="720" w:footer="567" w:gutter="0"/>
          <w:cols w:space="720"/>
          <w:noEndnote/>
          <w:docGrid w:linePitch="272"/>
        </w:sectPr>
      </w:pPr>
    </w:p>
    <w:p w14:paraId="6E30665C" w14:textId="77777777" w:rsidR="00634634" w:rsidRPr="00F949EE" w:rsidRDefault="00A514C5" w:rsidP="00A514C5">
      <w:pPr>
        <w:pStyle w:val="BankNormal"/>
        <w:numPr>
          <w:ilvl w:val="3"/>
          <w:numId w:val="35"/>
        </w:numPr>
        <w:tabs>
          <w:tab w:val="left" w:pos="1843"/>
        </w:tabs>
        <w:spacing w:line="276" w:lineRule="auto"/>
        <w:jc w:val="both"/>
        <w:rPr>
          <w:rFonts w:ascii="Candara" w:hAnsi="Candara"/>
          <w:b/>
          <w:color w:val="000000"/>
          <w:sz w:val="28"/>
          <w:szCs w:val="28"/>
          <w:lang w:val="fr-CD"/>
        </w:rPr>
      </w:pPr>
      <w:r w:rsidRPr="00F949EE">
        <w:rPr>
          <w:rFonts w:ascii="Candara" w:hAnsi="Candara"/>
          <w:b/>
          <w:color w:val="000000"/>
          <w:sz w:val="28"/>
          <w:szCs w:val="28"/>
          <w:lang w:val="fr-CD"/>
        </w:rPr>
        <w:lastRenderedPageBreak/>
        <w:t>Pêche</w:t>
      </w:r>
      <w:r>
        <w:rPr>
          <w:rFonts w:ascii="Candara" w:hAnsi="Candara"/>
          <w:b/>
          <w:color w:val="000000"/>
          <w:sz w:val="28"/>
          <w:szCs w:val="28"/>
          <w:lang w:val="fr-CD"/>
        </w:rPr>
        <w:t xml:space="preserve"> et pisciculture</w:t>
      </w:r>
    </w:p>
    <w:p w14:paraId="51D3C32B" w14:textId="77777777" w:rsidR="00634634" w:rsidRPr="00FA2799" w:rsidRDefault="00634634" w:rsidP="00634634">
      <w:pPr>
        <w:pStyle w:val="BankNormal"/>
        <w:tabs>
          <w:tab w:val="left" w:pos="1134"/>
          <w:tab w:val="left" w:pos="1418"/>
          <w:tab w:val="left" w:pos="1985"/>
        </w:tabs>
        <w:spacing w:after="0" w:line="276" w:lineRule="auto"/>
        <w:ind w:left="2406"/>
        <w:jc w:val="both"/>
        <w:rPr>
          <w:rFonts w:ascii="Candara" w:hAnsi="Candara"/>
          <w:b/>
          <w:sz w:val="10"/>
          <w:szCs w:val="28"/>
          <w:highlight w:val="yellow"/>
          <w:lang w:val="fr-CD"/>
        </w:rPr>
      </w:pPr>
    </w:p>
    <w:p w14:paraId="43F32A41" w14:textId="77777777" w:rsidR="00634634" w:rsidRPr="00FA2799" w:rsidRDefault="00C732E6" w:rsidP="00634634">
      <w:pPr>
        <w:pStyle w:val="BankNormal"/>
        <w:numPr>
          <w:ilvl w:val="0"/>
          <w:numId w:val="7"/>
        </w:numPr>
        <w:spacing w:line="276" w:lineRule="auto"/>
        <w:jc w:val="both"/>
        <w:rPr>
          <w:rFonts w:ascii="Candara" w:hAnsi="Candara"/>
          <w:b/>
          <w:color w:val="0070C0"/>
          <w:lang w:val="fr-CD"/>
        </w:rPr>
      </w:pPr>
      <w:r>
        <w:rPr>
          <w:noProof/>
          <w:lang w:val="fr-FR" w:eastAsia="fr-FR"/>
        </w:rPr>
        <w:drawing>
          <wp:anchor distT="0" distB="0" distL="114300" distR="114300" simplePos="0" relativeHeight="251697664" behindDoc="0" locked="0" layoutInCell="1" allowOverlap="1" wp14:anchorId="44EE6040" wp14:editId="7424B188">
            <wp:simplePos x="0" y="0"/>
            <wp:positionH relativeFrom="column">
              <wp:posOffset>-2718</wp:posOffset>
            </wp:positionH>
            <wp:positionV relativeFrom="paragraph">
              <wp:posOffset>233959</wp:posOffset>
            </wp:positionV>
            <wp:extent cx="2966720" cy="1979930"/>
            <wp:effectExtent l="0" t="0" r="5080" b="1270"/>
            <wp:wrapNone/>
            <wp:docPr id="124" name="Imag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66720" cy="1979930"/>
                    </a:xfrm>
                    <a:prstGeom prst="rect">
                      <a:avLst/>
                    </a:prstGeom>
                    <a:noFill/>
                    <a:ln>
                      <a:noFill/>
                    </a:ln>
                  </pic:spPr>
                </pic:pic>
              </a:graphicData>
            </a:graphic>
            <wp14:sizeRelH relativeFrom="page">
              <wp14:pctWidth>0</wp14:pctWidth>
            </wp14:sizeRelH>
            <wp14:sizeRelV relativeFrom="page">
              <wp14:pctHeight>0</wp14:pctHeight>
            </wp14:sizeRelV>
          </wp:anchor>
        </w:drawing>
      </w:r>
      <w:r w:rsidR="00634634" w:rsidRPr="00FA2799">
        <w:rPr>
          <w:rFonts w:ascii="Candara" w:hAnsi="Candara"/>
          <w:b/>
          <w:color w:val="0070C0"/>
          <w:lang w:val="fr-CD"/>
        </w:rPr>
        <w:t>Etat des lieux</w:t>
      </w:r>
    </w:p>
    <w:p w14:paraId="62A8CD16" w14:textId="77777777" w:rsidR="00634634" w:rsidRPr="00FA2799" w:rsidRDefault="00634634" w:rsidP="00634634">
      <w:pPr>
        <w:autoSpaceDE w:val="0"/>
        <w:autoSpaceDN w:val="0"/>
        <w:adjustRightInd w:val="0"/>
        <w:spacing w:line="276" w:lineRule="auto"/>
        <w:jc w:val="both"/>
        <w:rPr>
          <w:rFonts w:ascii="Candara" w:hAnsi="Candara" w:cs="Arial"/>
          <w:szCs w:val="26"/>
          <w:highlight w:val="yellow"/>
        </w:rPr>
        <w:sectPr w:rsidR="00634634" w:rsidRPr="00FA2799" w:rsidSect="0087582F">
          <w:type w:val="continuous"/>
          <w:pgSz w:w="11907" w:h="16840" w:code="9"/>
          <w:pgMar w:top="1134" w:right="709" w:bottom="1134" w:left="1134" w:header="720" w:footer="567" w:gutter="0"/>
          <w:cols w:space="720"/>
          <w:noEndnote/>
          <w:docGrid w:linePitch="272"/>
        </w:sectPr>
      </w:pPr>
    </w:p>
    <w:p w14:paraId="00D0BE28" w14:textId="77777777" w:rsidR="00DD6AF1" w:rsidRDefault="00DD6AF1" w:rsidP="00634634">
      <w:pPr>
        <w:pStyle w:val="Paragraphedeliste"/>
        <w:autoSpaceDE w:val="0"/>
        <w:autoSpaceDN w:val="0"/>
        <w:adjustRightInd w:val="0"/>
        <w:ind w:left="0"/>
        <w:jc w:val="both"/>
        <w:rPr>
          <w:rFonts w:ascii="Candara" w:hAnsi="Candara"/>
          <w:sz w:val="26"/>
          <w:szCs w:val="26"/>
        </w:rPr>
      </w:pPr>
    </w:p>
    <w:p w14:paraId="631BACFE" w14:textId="77777777" w:rsidR="00DD6AF1" w:rsidRDefault="00DD6AF1" w:rsidP="00634634">
      <w:pPr>
        <w:pStyle w:val="Paragraphedeliste"/>
        <w:autoSpaceDE w:val="0"/>
        <w:autoSpaceDN w:val="0"/>
        <w:adjustRightInd w:val="0"/>
        <w:ind w:left="0"/>
        <w:jc w:val="both"/>
        <w:rPr>
          <w:rFonts w:ascii="Candara" w:hAnsi="Candara"/>
          <w:sz w:val="26"/>
          <w:szCs w:val="26"/>
        </w:rPr>
      </w:pPr>
    </w:p>
    <w:p w14:paraId="37C86969" w14:textId="77777777" w:rsidR="00DD6AF1" w:rsidRDefault="00DD6AF1" w:rsidP="00634634">
      <w:pPr>
        <w:pStyle w:val="Paragraphedeliste"/>
        <w:autoSpaceDE w:val="0"/>
        <w:autoSpaceDN w:val="0"/>
        <w:adjustRightInd w:val="0"/>
        <w:ind w:left="0"/>
        <w:jc w:val="both"/>
        <w:rPr>
          <w:rFonts w:ascii="Candara" w:hAnsi="Candara"/>
          <w:sz w:val="26"/>
          <w:szCs w:val="26"/>
        </w:rPr>
      </w:pPr>
    </w:p>
    <w:p w14:paraId="1E80BDFC" w14:textId="77777777" w:rsidR="00DD6AF1" w:rsidRDefault="00DD6AF1" w:rsidP="00634634">
      <w:pPr>
        <w:pStyle w:val="Paragraphedeliste"/>
        <w:autoSpaceDE w:val="0"/>
        <w:autoSpaceDN w:val="0"/>
        <w:adjustRightInd w:val="0"/>
        <w:ind w:left="0"/>
        <w:jc w:val="both"/>
        <w:rPr>
          <w:rFonts w:ascii="Candara" w:hAnsi="Candara"/>
          <w:sz w:val="26"/>
          <w:szCs w:val="26"/>
        </w:rPr>
      </w:pPr>
    </w:p>
    <w:p w14:paraId="4C05220C" w14:textId="77777777" w:rsidR="00DD6AF1" w:rsidRDefault="00DD6AF1" w:rsidP="00634634">
      <w:pPr>
        <w:pStyle w:val="Paragraphedeliste"/>
        <w:autoSpaceDE w:val="0"/>
        <w:autoSpaceDN w:val="0"/>
        <w:adjustRightInd w:val="0"/>
        <w:ind w:left="0"/>
        <w:jc w:val="both"/>
        <w:rPr>
          <w:rFonts w:ascii="Candara" w:hAnsi="Candara"/>
          <w:sz w:val="26"/>
          <w:szCs w:val="26"/>
        </w:rPr>
      </w:pPr>
    </w:p>
    <w:p w14:paraId="7BF7F45B" w14:textId="77777777" w:rsidR="00DD6AF1" w:rsidRDefault="00DD6AF1" w:rsidP="00634634">
      <w:pPr>
        <w:pStyle w:val="Paragraphedeliste"/>
        <w:autoSpaceDE w:val="0"/>
        <w:autoSpaceDN w:val="0"/>
        <w:adjustRightInd w:val="0"/>
        <w:ind w:left="0"/>
        <w:jc w:val="both"/>
        <w:rPr>
          <w:rFonts w:ascii="Candara" w:hAnsi="Candara"/>
          <w:sz w:val="26"/>
          <w:szCs w:val="26"/>
        </w:rPr>
      </w:pPr>
    </w:p>
    <w:p w14:paraId="72664AA1" w14:textId="77777777" w:rsidR="00C732E6" w:rsidRDefault="00C732E6" w:rsidP="00634634">
      <w:pPr>
        <w:pStyle w:val="Paragraphedeliste"/>
        <w:autoSpaceDE w:val="0"/>
        <w:autoSpaceDN w:val="0"/>
        <w:adjustRightInd w:val="0"/>
        <w:ind w:left="0"/>
        <w:jc w:val="both"/>
        <w:rPr>
          <w:rFonts w:ascii="Candara" w:hAnsi="Candara"/>
          <w:sz w:val="26"/>
          <w:szCs w:val="26"/>
        </w:rPr>
      </w:pPr>
    </w:p>
    <w:p w14:paraId="594A0131" w14:textId="77777777" w:rsidR="00C732E6" w:rsidRDefault="00C732E6" w:rsidP="00634634">
      <w:pPr>
        <w:pStyle w:val="Paragraphedeliste"/>
        <w:autoSpaceDE w:val="0"/>
        <w:autoSpaceDN w:val="0"/>
        <w:adjustRightInd w:val="0"/>
        <w:ind w:left="0"/>
        <w:jc w:val="both"/>
        <w:rPr>
          <w:rFonts w:ascii="Candara" w:hAnsi="Candara"/>
          <w:sz w:val="26"/>
          <w:szCs w:val="26"/>
        </w:rPr>
      </w:pPr>
    </w:p>
    <w:p w14:paraId="071C94A3" w14:textId="77777777" w:rsidR="00DD6AF1" w:rsidRDefault="00DD6AF1" w:rsidP="00634634">
      <w:pPr>
        <w:pStyle w:val="Paragraphedeliste"/>
        <w:autoSpaceDE w:val="0"/>
        <w:autoSpaceDN w:val="0"/>
        <w:adjustRightInd w:val="0"/>
        <w:ind w:left="0"/>
        <w:jc w:val="both"/>
        <w:rPr>
          <w:rFonts w:ascii="Candara" w:hAnsi="Candara"/>
          <w:sz w:val="26"/>
          <w:szCs w:val="26"/>
        </w:rPr>
      </w:pPr>
    </w:p>
    <w:p w14:paraId="6E7EF0E7" w14:textId="77777777" w:rsidR="00DD6AF1" w:rsidRPr="00C732E6" w:rsidRDefault="00DD6AF1" w:rsidP="00634634">
      <w:pPr>
        <w:pStyle w:val="Paragraphedeliste"/>
        <w:autoSpaceDE w:val="0"/>
        <w:autoSpaceDN w:val="0"/>
        <w:adjustRightInd w:val="0"/>
        <w:ind w:left="0"/>
        <w:jc w:val="both"/>
        <w:rPr>
          <w:rFonts w:ascii="Candara" w:hAnsi="Candara"/>
          <w:sz w:val="10"/>
          <w:szCs w:val="26"/>
        </w:rPr>
      </w:pPr>
    </w:p>
    <w:p w14:paraId="16ECB6E5" w14:textId="77777777" w:rsidR="00DD6AF1" w:rsidRPr="00DD6AF1" w:rsidRDefault="00DD6AF1" w:rsidP="00DD6AF1">
      <w:pPr>
        <w:pStyle w:val="Paragraphedeliste"/>
        <w:autoSpaceDE w:val="0"/>
        <w:autoSpaceDN w:val="0"/>
        <w:adjustRightInd w:val="0"/>
        <w:ind w:left="0"/>
        <w:jc w:val="center"/>
        <w:rPr>
          <w:rFonts w:ascii="Candara" w:hAnsi="Candara"/>
          <w:sz w:val="26"/>
          <w:szCs w:val="26"/>
          <w:lang w:val="fr-FR"/>
        </w:rPr>
      </w:pPr>
      <w:r>
        <w:rPr>
          <w:rFonts w:ascii="Candara" w:hAnsi="Candara"/>
          <w:lang w:val="fr-FR"/>
        </w:rPr>
        <w:t>Pêche à BOLE BOLE</w:t>
      </w:r>
    </w:p>
    <w:p w14:paraId="1231351A" w14:textId="77777777" w:rsidR="00DD6AF1" w:rsidRDefault="00DD6AF1" w:rsidP="00634634">
      <w:pPr>
        <w:pStyle w:val="Paragraphedeliste"/>
        <w:autoSpaceDE w:val="0"/>
        <w:autoSpaceDN w:val="0"/>
        <w:adjustRightInd w:val="0"/>
        <w:ind w:left="0"/>
        <w:jc w:val="both"/>
        <w:rPr>
          <w:rFonts w:ascii="Candara" w:hAnsi="Candara"/>
          <w:sz w:val="26"/>
          <w:szCs w:val="26"/>
        </w:rPr>
      </w:pPr>
    </w:p>
    <w:p w14:paraId="04CEEBFC" w14:textId="77777777" w:rsidR="00634634" w:rsidRPr="001D5FB3" w:rsidRDefault="00634634" w:rsidP="0089287E">
      <w:pPr>
        <w:pStyle w:val="Paragraphedeliste"/>
        <w:autoSpaceDE w:val="0"/>
        <w:autoSpaceDN w:val="0"/>
        <w:adjustRightInd w:val="0"/>
        <w:spacing w:line="276" w:lineRule="auto"/>
        <w:ind w:left="0"/>
        <w:jc w:val="both"/>
        <w:rPr>
          <w:rFonts w:ascii="Candara" w:hAnsi="Candara"/>
          <w:sz w:val="26"/>
          <w:szCs w:val="26"/>
        </w:rPr>
      </w:pPr>
      <w:r w:rsidRPr="001D5FB3">
        <w:rPr>
          <w:rFonts w:ascii="Candara" w:hAnsi="Candara"/>
          <w:sz w:val="26"/>
          <w:szCs w:val="26"/>
        </w:rPr>
        <w:t xml:space="preserve">La   </w:t>
      </w:r>
      <w:r w:rsidR="00A657FE">
        <w:rPr>
          <w:rFonts w:ascii="Candara" w:hAnsi="Candara"/>
          <w:sz w:val="26"/>
          <w:szCs w:val="26"/>
        </w:rPr>
        <w:t xml:space="preserve">Province </w:t>
      </w:r>
      <w:r w:rsidRPr="001D5FB3">
        <w:rPr>
          <w:rFonts w:ascii="Candara" w:hAnsi="Candara"/>
          <w:sz w:val="26"/>
          <w:szCs w:val="26"/>
        </w:rPr>
        <w:t xml:space="preserve">du Haut-Uele a une faible potentialité en ressource halieutique étant donné que la Pêche est artisanale et se </w:t>
      </w:r>
      <w:r w:rsidRPr="001D5FB3">
        <w:rPr>
          <w:rFonts w:ascii="Candara" w:hAnsi="Candara"/>
          <w:sz w:val="26"/>
          <w:szCs w:val="26"/>
        </w:rPr>
        <w:lastRenderedPageBreak/>
        <w:t xml:space="preserve">pratique sur les cours d’eau à l’instar des </w:t>
      </w:r>
      <w:r w:rsidRPr="001D5FB3">
        <w:rPr>
          <w:rFonts w:ascii="Candara" w:hAnsi="Candara"/>
          <w:b/>
          <w:sz w:val="26"/>
          <w:szCs w:val="26"/>
        </w:rPr>
        <w:t>Rivières Kibali, Uele, Dungu, Bamokandi et Nepoko</w:t>
      </w:r>
      <w:r w:rsidR="00BB61F6" w:rsidRPr="0027362D">
        <w:rPr>
          <w:rFonts w:ascii="Candara" w:hAnsi="Candara"/>
          <w:b/>
          <w:color w:val="000000"/>
          <w:sz w:val="26"/>
          <w:szCs w:val="26"/>
          <w:lang w:val="fr-CD"/>
        </w:rPr>
        <w:t>.</w:t>
      </w:r>
      <w:r w:rsidRPr="001D5FB3">
        <w:rPr>
          <w:rFonts w:ascii="Candara" w:hAnsi="Candara"/>
          <w:color w:val="FF0000"/>
          <w:sz w:val="26"/>
          <w:szCs w:val="26"/>
        </w:rPr>
        <w:t xml:space="preserve"> </w:t>
      </w:r>
      <w:r w:rsidRPr="001D5FB3">
        <w:rPr>
          <w:rFonts w:ascii="Candara" w:hAnsi="Candara"/>
          <w:sz w:val="26"/>
          <w:szCs w:val="26"/>
        </w:rPr>
        <w:t xml:space="preserve"> La Pisciculture en </w:t>
      </w:r>
      <w:r w:rsidR="00A657FE">
        <w:rPr>
          <w:rFonts w:ascii="Candara" w:hAnsi="Candara"/>
          <w:sz w:val="26"/>
          <w:szCs w:val="26"/>
        </w:rPr>
        <w:t xml:space="preserve">Province </w:t>
      </w:r>
      <w:r w:rsidRPr="001D5FB3">
        <w:rPr>
          <w:rFonts w:ascii="Candara" w:hAnsi="Candara"/>
          <w:sz w:val="26"/>
          <w:szCs w:val="26"/>
        </w:rPr>
        <w:t>occupe une place de choix dans la vie de la population paysanne dans certaines Entités non couvert par les cours d’eau.  Certains services spécialisés, à l’instar de Service National de Développement de la Pêche et aquaculture (</w:t>
      </w:r>
      <w:r w:rsidRPr="001D5FB3">
        <w:rPr>
          <w:rFonts w:ascii="Candara" w:hAnsi="Candara"/>
          <w:b/>
          <w:sz w:val="26"/>
          <w:szCs w:val="26"/>
        </w:rPr>
        <w:t>SENADEPA</w:t>
      </w:r>
      <w:r w:rsidRPr="001D5FB3">
        <w:rPr>
          <w:rFonts w:ascii="Candara" w:hAnsi="Candara"/>
          <w:sz w:val="26"/>
          <w:szCs w:val="26"/>
        </w:rPr>
        <w:t>) et Service National des Statistiques de Pêche (</w:t>
      </w:r>
      <w:r w:rsidRPr="001D5FB3">
        <w:rPr>
          <w:rFonts w:ascii="Candara" w:hAnsi="Candara"/>
          <w:b/>
          <w:sz w:val="26"/>
          <w:szCs w:val="26"/>
        </w:rPr>
        <w:t>SNSP</w:t>
      </w:r>
      <w:r w:rsidRPr="001D5FB3">
        <w:rPr>
          <w:rFonts w:ascii="Candara" w:hAnsi="Candara"/>
          <w:sz w:val="26"/>
          <w:szCs w:val="26"/>
        </w:rPr>
        <w:t>) ne sont pas représentés en Province.</w:t>
      </w:r>
    </w:p>
    <w:p w14:paraId="113FC53E" w14:textId="77777777" w:rsidR="00634634" w:rsidRDefault="00634634" w:rsidP="00634634">
      <w:pPr>
        <w:pStyle w:val="BankNormal"/>
        <w:spacing w:line="276" w:lineRule="auto"/>
        <w:jc w:val="both"/>
        <w:rPr>
          <w:rFonts w:ascii="Candara" w:hAnsi="Candara"/>
          <w:b/>
          <w:color w:val="0070C0"/>
          <w:lang w:val="fr-CD"/>
        </w:rPr>
        <w:sectPr w:rsidR="00634634" w:rsidSect="0087582F">
          <w:type w:val="continuous"/>
          <w:pgSz w:w="11907" w:h="16840" w:code="9"/>
          <w:pgMar w:top="1134" w:right="709" w:bottom="1134" w:left="1134" w:header="720" w:footer="567" w:gutter="0"/>
          <w:cols w:num="2" w:space="720"/>
          <w:noEndnote/>
          <w:docGrid w:linePitch="272"/>
        </w:sectPr>
      </w:pPr>
    </w:p>
    <w:p w14:paraId="567E92D2" w14:textId="77777777" w:rsidR="00634634" w:rsidRPr="00A514C5" w:rsidRDefault="00634634" w:rsidP="00634634">
      <w:pPr>
        <w:pStyle w:val="BankNormal"/>
        <w:spacing w:line="276" w:lineRule="auto"/>
        <w:jc w:val="both"/>
        <w:rPr>
          <w:rFonts w:ascii="Candara" w:hAnsi="Candara"/>
          <w:b/>
          <w:color w:val="0070C0"/>
          <w:sz w:val="2"/>
          <w:lang w:val="fr-CD"/>
        </w:rPr>
      </w:pPr>
    </w:p>
    <w:p w14:paraId="50D35E13" w14:textId="77777777" w:rsidR="00634634" w:rsidRPr="00FA2799" w:rsidRDefault="00634634" w:rsidP="00634634">
      <w:pPr>
        <w:pStyle w:val="BankNormal"/>
        <w:numPr>
          <w:ilvl w:val="0"/>
          <w:numId w:val="7"/>
        </w:numPr>
        <w:spacing w:line="276" w:lineRule="auto"/>
        <w:jc w:val="both"/>
        <w:rPr>
          <w:rFonts w:ascii="Candara" w:hAnsi="Candara"/>
          <w:b/>
          <w:color w:val="0070C0"/>
          <w:lang w:val="fr-CD"/>
        </w:rPr>
      </w:pPr>
      <w:r w:rsidRPr="00FA2799">
        <w:rPr>
          <w:rFonts w:ascii="Candara" w:hAnsi="Candara"/>
          <w:b/>
          <w:color w:val="0070C0"/>
          <w:lang w:val="fr-CD"/>
        </w:rPr>
        <w:t>Analyse diagnostique</w:t>
      </w:r>
    </w:p>
    <w:p w14:paraId="57CCEC4C" w14:textId="77777777" w:rsidR="00634634" w:rsidRPr="00FA2799" w:rsidRDefault="00634634" w:rsidP="00634634">
      <w:pPr>
        <w:autoSpaceDE w:val="0"/>
        <w:autoSpaceDN w:val="0"/>
        <w:adjustRightInd w:val="0"/>
        <w:spacing w:line="276" w:lineRule="auto"/>
        <w:jc w:val="both"/>
        <w:rPr>
          <w:rFonts w:ascii="Candara" w:hAnsi="Candara" w:cs="Arial"/>
          <w:szCs w:val="26"/>
          <w:highlight w:val="yellow"/>
        </w:rPr>
        <w:sectPr w:rsidR="00634634" w:rsidRPr="00FA2799" w:rsidSect="0087582F">
          <w:type w:val="continuous"/>
          <w:pgSz w:w="11907" w:h="16840" w:code="9"/>
          <w:pgMar w:top="1134" w:right="709" w:bottom="1134" w:left="1134" w:header="720" w:footer="567" w:gutter="0"/>
          <w:cols w:space="720"/>
          <w:noEndnote/>
          <w:docGrid w:linePitch="272"/>
        </w:sectPr>
      </w:pPr>
    </w:p>
    <w:p w14:paraId="6B9200F0" w14:textId="77777777" w:rsidR="00634634" w:rsidRDefault="00634634" w:rsidP="00634634">
      <w:pPr>
        <w:spacing w:after="160"/>
        <w:jc w:val="both"/>
      </w:pPr>
      <w:r w:rsidRPr="001D5FB3">
        <w:rPr>
          <w:rFonts w:ascii="Candara" w:hAnsi="Candara"/>
          <w:sz w:val="26"/>
          <w:szCs w:val="26"/>
        </w:rPr>
        <w:lastRenderedPageBreak/>
        <w:t xml:space="preserve">Comme </w:t>
      </w:r>
      <w:r w:rsidRPr="007E049A">
        <w:rPr>
          <w:rFonts w:ascii="Candara" w:hAnsi="Candara"/>
          <w:b/>
          <w:sz w:val="26"/>
          <w:szCs w:val="26"/>
        </w:rPr>
        <w:t>forces</w:t>
      </w:r>
      <w:r w:rsidRPr="001D5FB3">
        <w:rPr>
          <w:rFonts w:ascii="Candara" w:hAnsi="Candara"/>
          <w:sz w:val="26"/>
          <w:szCs w:val="26"/>
        </w:rPr>
        <w:t xml:space="preserve"> dans le secteur, nous avons :</w:t>
      </w:r>
      <w:r>
        <w:rPr>
          <w:sz w:val="26"/>
          <w:szCs w:val="26"/>
        </w:rPr>
        <w:t xml:space="preserve"> (i) </w:t>
      </w:r>
      <w:r w:rsidRPr="001D5FB3">
        <w:rPr>
          <w:rFonts w:ascii="Candara" w:hAnsi="Candara"/>
          <w:sz w:val="26"/>
          <w:szCs w:val="26"/>
        </w:rPr>
        <w:t>Existence des rivières poissonneuses bien que ne couvrant pas tous les six territoires ;</w:t>
      </w:r>
      <w:r>
        <w:rPr>
          <w:rFonts w:ascii="Candara" w:hAnsi="Candara"/>
          <w:sz w:val="26"/>
          <w:szCs w:val="26"/>
        </w:rPr>
        <w:t xml:space="preserve"> (ii) </w:t>
      </w:r>
      <w:r w:rsidRPr="001D5FB3">
        <w:rPr>
          <w:rFonts w:ascii="Candara" w:hAnsi="Candara"/>
          <w:sz w:val="26"/>
          <w:szCs w:val="26"/>
        </w:rPr>
        <w:t xml:space="preserve">Présence de quelques </w:t>
      </w:r>
      <w:r w:rsidRPr="001D5FB3">
        <w:rPr>
          <w:rFonts w:ascii="Candara" w:hAnsi="Candara"/>
          <w:sz w:val="26"/>
          <w:szCs w:val="26"/>
        </w:rPr>
        <w:lastRenderedPageBreak/>
        <w:t xml:space="preserve">pisciculteurs en </w:t>
      </w:r>
      <w:r w:rsidR="00A657FE">
        <w:rPr>
          <w:rFonts w:ascii="Candara" w:hAnsi="Candara"/>
          <w:sz w:val="26"/>
          <w:szCs w:val="26"/>
        </w:rPr>
        <w:t xml:space="preserve">Province </w:t>
      </w:r>
      <w:r w:rsidRPr="001D5FB3">
        <w:rPr>
          <w:rFonts w:ascii="Candara" w:hAnsi="Candara"/>
          <w:sz w:val="26"/>
          <w:szCs w:val="26"/>
        </w:rPr>
        <w:t>;</w:t>
      </w:r>
      <w:r>
        <w:rPr>
          <w:rFonts w:ascii="Candara" w:hAnsi="Candara"/>
          <w:sz w:val="26"/>
          <w:szCs w:val="26"/>
        </w:rPr>
        <w:t xml:space="preserve"> (iii) </w:t>
      </w:r>
      <w:r w:rsidRPr="001D5FB3">
        <w:rPr>
          <w:rFonts w:ascii="Candara" w:hAnsi="Candara"/>
          <w:sz w:val="26"/>
          <w:szCs w:val="26"/>
        </w:rPr>
        <w:t>Forte demande en produits de Pêche ;</w:t>
      </w:r>
      <w:r>
        <w:rPr>
          <w:rFonts w:ascii="Candara" w:hAnsi="Candara"/>
          <w:sz w:val="26"/>
          <w:szCs w:val="26"/>
        </w:rPr>
        <w:t xml:space="preserve"> (iv) </w:t>
      </w:r>
      <w:r w:rsidRPr="001D5FB3">
        <w:rPr>
          <w:rFonts w:ascii="Candara" w:hAnsi="Candara"/>
          <w:sz w:val="26"/>
          <w:szCs w:val="26"/>
        </w:rPr>
        <w:t>Existence d</w:t>
      </w:r>
      <w:r w:rsidR="00BB61F6">
        <w:rPr>
          <w:rFonts w:ascii="Candara" w:hAnsi="Candara"/>
          <w:sz w:val="26"/>
          <w:szCs w:val="26"/>
        </w:rPr>
        <w:t>’</w:t>
      </w:r>
      <w:r w:rsidRPr="001D5FB3">
        <w:rPr>
          <w:rFonts w:ascii="Candara" w:hAnsi="Candara"/>
          <w:sz w:val="26"/>
          <w:szCs w:val="26"/>
        </w:rPr>
        <w:t>espaces pour la pisciculture</w:t>
      </w:r>
      <w:r w:rsidRPr="00585798">
        <w:t>.</w:t>
      </w:r>
    </w:p>
    <w:p w14:paraId="5B3AF584" w14:textId="77777777" w:rsidR="00C732E6" w:rsidRPr="001D5FB3" w:rsidRDefault="00C732E6" w:rsidP="00634634">
      <w:pPr>
        <w:spacing w:after="160"/>
        <w:jc w:val="both"/>
        <w:rPr>
          <w:rFonts w:ascii="Candara" w:hAnsi="Candara"/>
          <w:sz w:val="26"/>
          <w:szCs w:val="26"/>
        </w:rPr>
      </w:pPr>
    </w:p>
    <w:p w14:paraId="7FE9AC61" w14:textId="77777777" w:rsidR="00634634" w:rsidRDefault="00634634" w:rsidP="00C732E6">
      <w:pPr>
        <w:spacing w:after="160" w:line="276" w:lineRule="auto"/>
        <w:jc w:val="both"/>
        <w:rPr>
          <w:rFonts w:ascii="Candara" w:hAnsi="Candara"/>
          <w:sz w:val="26"/>
          <w:szCs w:val="26"/>
        </w:rPr>
      </w:pPr>
      <w:r w:rsidRPr="007E049A">
        <w:rPr>
          <w:rFonts w:ascii="Candara" w:hAnsi="Candara"/>
          <w:sz w:val="26"/>
          <w:szCs w:val="26"/>
        </w:rPr>
        <w:lastRenderedPageBreak/>
        <w:t xml:space="preserve">Comme </w:t>
      </w:r>
      <w:r w:rsidRPr="007E049A">
        <w:rPr>
          <w:rFonts w:ascii="Candara" w:hAnsi="Candara"/>
          <w:b/>
          <w:sz w:val="26"/>
          <w:szCs w:val="26"/>
        </w:rPr>
        <w:t>faiblesses</w:t>
      </w:r>
      <w:r w:rsidRPr="007E049A">
        <w:rPr>
          <w:rFonts w:ascii="Candara" w:hAnsi="Candara"/>
          <w:sz w:val="26"/>
          <w:szCs w:val="26"/>
        </w:rPr>
        <w:t xml:space="preserve">, on relève : (i) Absence de politique Provinciale de réglementation de la Pêche ; (ii) Inexistence de textes sur la réglementation de la Pêche en </w:t>
      </w:r>
      <w:r w:rsidR="00A657FE">
        <w:rPr>
          <w:rFonts w:ascii="Candara" w:hAnsi="Candara"/>
          <w:sz w:val="26"/>
          <w:szCs w:val="26"/>
        </w:rPr>
        <w:t xml:space="preserve">Province </w:t>
      </w:r>
      <w:r w:rsidRPr="007E049A">
        <w:rPr>
          <w:rFonts w:ascii="Candara" w:hAnsi="Candara"/>
          <w:sz w:val="26"/>
          <w:szCs w:val="26"/>
        </w:rPr>
        <w:t>; (iii) Absence de Coopératives et/ou associations des pêcheurs ; (iv) Absence d</w:t>
      </w:r>
      <w:r w:rsidR="00BB61F6">
        <w:rPr>
          <w:rFonts w:ascii="Candara" w:hAnsi="Candara"/>
          <w:sz w:val="26"/>
          <w:szCs w:val="26"/>
        </w:rPr>
        <w:t>’</w:t>
      </w:r>
      <w:r w:rsidRPr="007E049A">
        <w:rPr>
          <w:rFonts w:ascii="Candara" w:hAnsi="Candara"/>
          <w:sz w:val="26"/>
          <w:szCs w:val="26"/>
        </w:rPr>
        <w:t>infrastructures de conservation des Produits de Pêche telle qu’une chambre froide ; (v) Textes légaux obsolètes ; (vi) Non appui des petits pécheurs par les matériels appropriés pour la pêche ; (vii) Absence d’encadrement des pisciculteurs ; (viii) Absence d’une main d’œuvre qualifié ; (ix) Utilisation des produits toxiques pour faire la pêche artisanale ; (x) Non valorisation de nos rivières par la pêche moderne.</w:t>
      </w:r>
    </w:p>
    <w:p w14:paraId="428706DD" w14:textId="77777777" w:rsidR="00634634" w:rsidRDefault="00634634" w:rsidP="00C732E6">
      <w:pPr>
        <w:pStyle w:val="Paragraphedeliste"/>
        <w:numPr>
          <w:ilvl w:val="0"/>
          <w:numId w:val="37"/>
        </w:numPr>
        <w:spacing w:after="160" w:line="276" w:lineRule="auto"/>
        <w:ind w:left="0" w:firstLine="0"/>
        <w:jc w:val="both"/>
        <w:rPr>
          <w:rFonts w:ascii="Candara" w:hAnsi="Candara"/>
          <w:sz w:val="26"/>
          <w:szCs w:val="26"/>
        </w:rPr>
      </w:pPr>
      <w:r w:rsidRPr="007939C6">
        <w:rPr>
          <w:rFonts w:ascii="Candara" w:hAnsi="Candara"/>
          <w:sz w:val="26"/>
          <w:szCs w:val="26"/>
        </w:rPr>
        <w:t>La loi sur la pèche encours d’adoption au niveau de deux chambres ;</w:t>
      </w:r>
      <w:r>
        <w:rPr>
          <w:rFonts w:ascii="Candara" w:hAnsi="Candara"/>
          <w:sz w:val="26"/>
          <w:szCs w:val="26"/>
        </w:rPr>
        <w:t xml:space="preserve"> </w:t>
      </w:r>
      <w:r>
        <w:rPr>
          <w:rFonts w:ascii="Candara" w:hAnsi="Candara"/>
          <w:sz w:val="26"/>
          <w:szCs w:val="26"/>
        </w:rPr>
        <w:lastRenderedPageBreak/>
        <w:t xml:space="preserve">(ii) </w:t>
      </w:r>
      <w:r w:rsidRPr="007939C6">
        <w:rPr>
          <w:rFonts w:ascii="Candara" w:hAnsi="Candara"/>
          <w:sz w:val="26"/>
          <w:szCs w:val="26"/>
        </w:rPr>
        <w:t>Existence de partenaires FAO, PNUD</w:t>
      </w:r>
      <w:r>
        <w:rPr>
          <w:rFonts w:ascii="Candara" w:hAnsi="Candara"/>
          <w:sz w:val="26"/>
          <w:szCs w:val="26"/>
        </w:rPr>
        <w:t xml:space="preserve">, USAID, BM, Samaritan’s Purse sont les </w:t>
      </w:r>
      <w:r w:rsidRPr="007939C6">
        <w:rPr>
          <w:rFonts w:ascii="Candara" w:hAnsi="Candara"/>
          <w:b/>
          <w:sz w:val="26"/>
          <w:szCs w:val="26"/>
        </w:rPr>
        <w:t>opportunités</w:t>
      </w:r>
      <w:r>
        <w:rPr>
          <w:rFonts w:ascii="Candara" w:hAnsi="Candara"/>
          <w:sz w:val="26"/>
          <w:szCs w:val="26"/>
        </w:rPr>
        <w:t xml:space="preserve"> du secteur.</w:t>
      </w:r>
    </w:p>
    <w:p w14:paraId="511F2F6A" w14:textId="77777777" w:rsidR="00BB61F6" w:rsidRDefault="00BB61F6" w:rsidP="00C732E6">
      <w:pPr>
        <w:pStyle w:val="Paragraphedeliste"/>
        <w:spacing w:after="160" w:line="276" w:lineRule="auto"/>
        <w:ind w:left="0"/>
        <w:jc w:val="both"/>
        <w:rPr>
          <w:rFonts w:ascii="Candara" w:hAnsi="Candara"/>
          <w:sz w:val="26"/>
          <w:szCs w:val="26"/>
        </w:rPr>
      </w:pPr>
    </w:p>
    <w:p w14:paraId="346ADB43" w14:textId="77777777" w:rsidR="00634634" w:rsidRPr="007939C6" w:rsidRDefault="00634634" w:rsidP="00C732E6">
      <w:pPr>
        <w:pStyle w:val="Paragraphedeliste"/>
        <w:spacing w:after="160" w:line="276" w:lineRule="auto"/>
        <w:ind w:left="0"/>
        <w:jc w:val="both"/>
        <w:rPr>
          <w:rFonts w:ascii="Candara" w:hAnsi="Candara"/>
          <w:sz w:val="26"/>
          <w:szCs w:val="26"/>
        </w:rPr>
      </w:pPr>
      <w:r>
        <w:rPr>
          <w:rFonts w:ascii="Candara" w:hAnsi="Candara"/>
          <w:sz w:val="26"/>
          <w:szCs w:val="26"/>
        </w:rPr>
        <w:t xml:space="preserve">Comme </w:t>
      </w:r>
      <w:r w:rsidRPr="007939C6">
        <w:rPr>
          <w:rFonts w:ascii="Candara" w:hAnsi="Candara"/>
          <w:b/>
          <w:sz w:val="26"/>
          <w:szCs w:val="26"/>
        </w:rPr>
        <w:t>menaces</w:t>
      </w:r>
      <w:r>
        <w:rPr>
          <w:rFonts w:ascii="Candara" w:hAnsi="Candara"/>
          <w:sz w:val="26"/>
          <w:szCs w:val="26"/>
        </w:rPr>
        <w:t xml:space="preserve">, l’on relève : (i) </w:t>
      </w:r>
      <w:r w:rsidRPr="007939C6">
        <w:rPr>
          <w:rFonts w:ascii="Candara" w:hAnsi="Candara"/>
          <w:sz w:val="26"/>
          <w:szCs w:val="26"/>
        </w:rPr>
        <w:t>Maladies des poissons (Syndrome épizootique virale des poissons) ;</w:t>
      </w:r>
      <w:r>
        <w:rPr>
          <w:rFonts w:ascii="Candara" w:hAnsi="Candara"/>
          <w:sz w:val="26"/>
          <w:szCs w:val="26"/>
        </w:rPr>
        <w:t xml:space="preserve"> (ii) </w:t>
      </w:r>
      <w:r w:rsidRPr="007939C6">
        <w:rPr>
          <w:rFonts w:ascii="Candara" w:hAnsi="Candara"/>
          <w:sz w:val="26"/>
          <w:szCs w:val="26"/>
        </w:rPr>
        <w:t>Utilisation d’intrants</w:t>
      </w:r>
      <w:r w:rsidR="00BB61F6">
        <w:rPr>
          <w:rFonts w:ascii="Candara" w:hAnsi="Candara"/>
          <w:sz w:val="26"/>
          <w:szCs w:val="26"/>
          <w:lang w:val="fr-CD"/>
        </w:rPr>
        <w:t xml:space="preserve">  de</w:t>
      </w:r>
      <w:r w:rsidRPr="007939C6">
        <w:rPr>
          <w:rFonts w:ascii="Candara" w:hAnsi="Candara"/>
          <w:sz w:val="26"/>
          <w:szCs w:val="26"/>
        </w:rPr>
        <w:t xml:space="preserve"> Pêche non Conf</w:t>
      </w:r>
      <w:r>
        <w:rPr>
          <w:rFonts w:ascii="Candara" w:hAnsi="Candara"/>
          <w:sz w:val="26"/>
          <w:szCs w:val="26"/>
        </w:rPr>
        <w:t xml:space="preserve">orme (filet à maillage prohibé) ; (iii) </w:t>
      </w:r>
      <w:r w:rsidRPr="007939C6">
        <w:rPr>
          <w:rFonts w:ascii="Candara" w:hAnsi="Candara"/>
          <w:sz w:val="26"/>
          <w:szCs w:val="26"/>
        </w:rPr>
        <w:t>Alevins de mauvaise qualité.</w:t>
      </w:r>
      <w:r>
        <w:rPr>
          <w:rFonts w:ascii="Candara" w:hAnsi="Candara"/>
          <w:sz w:val="26"/>
          <w:szCs w:val="26"/>
        </w:rPr>
        <w:t xml:space="preserve"> (iv) </w:t>
      </w:r>
      <w:r w:rsidRPr="007939C6">
        <w:rPr>
          <w:rFonts w:ascii="Candara" w:hAnsi="Candara"/>
          <w:sz w:val="26"/>
          <w:szCs w:val="26"/>
        </w:rPr>
        <w:t>Absence de Provenderie ;</w:t>
      </w:r>
      <w:r>
        <w:rPr>
          <w:rFonts w:ascii="Candara" w:hAnsi="Candara"/>
          <w:sz w:val="26"/>
          <w:szCs w:val="26"/>
        </w:rPr>
        <w:t xml:space="preserve"> (v) </w:t>
      </w:r>
      <w:r w:rsidRPr="007939C6">
        <w:rPr>
          <w:rFonts w:ascii="Candara" w:hAnsi="Candara"/>
          <w:sz w:val="26"/>
          <w:szCs w:val="26"/>
        </w:rPr>
        <w:t>La pollution d</w:t>
      </w:r>
      <w:r w:rsidR="00BB61F6">
        <w:rPr>
          <w:rFonts w:ascii="Candara" w:hAnsi="Candara"/>
          <w:sz w:val="26"/>
          <w:szCs w:val="26"/>
          <w:lang w:val="fr-CD"/>
        </w:rPr>
        <w:t>’</w:t>
      </w:r>
      <w:r w:rsidRPr="007939C6">
        <w:rPr>
          <w:rFonts w:ascii="Candara" w:hAnsi="Candara"/>
          <w:sz w:val="26"/>
          <w:szCs w:val="26"/>
        </w:rPr>
        <w:t>eau par l’exploitation minière sans respect des normes environnementales exposant les ressources halieutiques, animales et humaines à des maladies et à l’eutrophisation ;</w:t>
      </w:r>
      <w:r>
        <w:rPr>
          <w:rFonts w:ascii="Candara" w:hAnsi="Candara"/>
          <w:sz w:val="26"/>
          <w:szCs w:val="26"/>
        </w:rPr>
        <w:t xml:space="preserve"> (vi) </w:t>
      </w:r>
      <w:r w:rsidRPr="007939C6">
        <w:rPr>
          <w:rFonts w:ascii="Candara" w:hAnsi="Candara"/>
          <w:sz w:val="26"/>
          <w:szCs w:val="26"/>
        </w:rPr>
        <w:t xml:space="preserve">Présence </w:t>
      </w:r>
      <w:r w:rsidR="00BB61F6">
        <w:rPr>
          <w:rFonts w:ascii="Candara" w:hAnsi="Candara"/>
          <w:sz w:val="26"/>
          <w:szCs w:val="26"/>
          <w:lang w:val="fr-CD"/>
        </w:rPr>
        <w:t>d’é</w:t>
      </w:r>
      <w:r w:rsidRPr="007939C6">
        <w:rPr>
          <w:rFonts w:ascii="Candara" w:hAnsi="Candara"/>
          <w:sz w:val="26"/>
          <w:szCs w:val="26"/>
        </w:rPr>
        <w:t>leveurs MBORORO qui polluent l’environnement et l’eau.</w:t>
      </w:r>
    </w:p>
    <w:p w14:paraId="026A6672" w14:textId="77777777" w:rsidR="00634634" w:rsidRDefault="00634634" w:rsidP="00634634">
      <w:pPr>
        <w:pStyle w:val="Paragraphedeliste"/>
        <w:jc w:val="both"/>
        <w:rPr>
          <w:rFonts w:ascii="Candara" w:hAnsi="Candara"/>
          <w:sz w:val="26"/>
          <w:szCs w:val="26"/>
        </w:rPr>
        <w:sectPr w:rsidR="00634634" w:rsidSect="0087582F">
          <w:type w:val="continuous"/>
          <w:pgSz w:w="11907" w:h="16840" w:code="9"/>
          <w:pgMar w:top="1134" w:right="709" w:bottom="1134" w:left="1134" w:header="720" w:footer="567" w:gutter="0"/>
          <w:cols w:num="2" w:space="720"/>
          <w:noEndnote/>
          <w:docGrid w:linePitch="272"/>
        </w:sectPr>
      </w:pPr>
    </w:p>
    <w:p w14:paraId="46E8D35E" w14:textId="77777777" w:rsidR="00634634" w:rsidRPr="007939C6" w:rsidRDefault="00634634" w:rsidP="00634634">
      <w:pPr>
        <w:pStyle w:val="Paragraphedeliste"/>
        <w:jc w:val="both"/>
        <w:rPr>
          <w:rFonts w:ascii="Candara" w:hAnsi="Candara"/>
          <w:sz w:val="26"/>
          <w:szCs w:val="26"/>
        </w:rPr>
      </w:pPr>
    </w:p>
    <w:p w14:paraId="6D01A094" w14:textId="77777777" w:rsidR="00634634" w:rsidRPr="007E049A" w:rsidRDefault="00634634" w:rsidP="00C732E6">
      <w:pPr>
        <w:jc w:val="both"/>
        <w:rPr>
          <w:rFonts w:ascii="Candara" w:hAnsi="Candara"/>
          <w:sz w:val="26"/>
          <w:szCs w:val="26"/>
        </w:rPr>
      </w:pPr>
    </w:p>
    <w:p w14:paraId="727A4007" w14:textId="77777777" w:rsidR="00634634" w:rsidRPr="001D5FB3" w:rsidRDefault="00634634" w:rsidP="00634634">
      <w:pPr>
        <w:pStyle w:val="Paragraphedeliste"/>
        <w:autoSpaceDE w:val="0"/>
        <w:autoSpaceDN w:val="0"/>
        <w:adjustRightInd w:val="0"/>
        <w:ind w:left="0"/>
        <w:jc w:val="both"/>
        <w:rPr>
          <w:rFonts w:ascii="Candara" w:hAnsi="Candara"/>
          <w:sz w:val="26"/>
          <w:szCs w:val="26"/>
        </w:rPr>
      </w:pPr>
    </w:p>
    <w:p w14:paraId="56F74CE5" w14:textId="77777777" w:rsidR="00634634" w:rsidRDefault="00634634" w:rsidP="00634634">
      <w:pPr>
        <w:pStyle w:val="BankNormal"/>
        <w:spacing w:after="0" w:line="276" w:lineRule="auto"/>
        <w:jc w:val="both"/>
        <w:rPr>
          <w:rFonts w:ascii="Candara" w:hAnsi="Candara"/>
          <w:b/>
          <w:color w:val="FFFFFF"/>
          <w:sz w:val="28"/>
          <w:szCs w:val="28"/>
          <w:highlight w:val="yellow"/>
          <w:lang w:val="fr-CD"/>
        </w:rPr>
        <w:sectPr w:rsidR="00634634" w:rsidSect="0087582F">
          <w:type w:val="continuous"/>
          <w:pgSz w:w="11907" w:h="16840" w:code="9"/>
          <w:pgMar w:top="1134" w:right="709" w:bottom="1134" w:left="1134" w:header="720" w:footer="567" w:gutter="0"/>
          <w:cols w:num="2" w:space="720"/>
          <w:noEndnote/>
          <w:docGrid w:linePitch="272"/>
        </w:sectPr>
      </w:pPr>
    </w:p>
    <w:p w14:paraId="684DCCDF" w14:textId="77777777" w:rsidR="00634634" w:rsidRPr="00263E44" w:rsidRDefault="00634634" w:rsidP="00BD1E71">
      <w:pPr>
        <w:pStyle w:val="Titre2"/>
        <w:numPr>
          <w:ilvl w:val="2"/>
          <w:numId w:val="35"/>
        </w:numPr>
        <w:shd w:val="clear" w:color="auto" w:fill="B2C4DA"/>
        <w:spacing w:before="120" w:after="120" w:line="276" w:lineRule="auto"/>
        <w:jc w:val="both"/>
        <w:rPr>
          <w:rFonts w:ascii="Candara" w:hAnsi="Candara"/>
          <w:smallCaps w:val="0"/>
          <w:color w:val="C00000"/>
          <w:sz w:val="28"/>
          <w:szCs w:val="28"/>
        </w:rPr>
      </w:pPr>
      <w:bookmarkStart w:id="171" w:name="_Toc135998250"/>
      <w:bookmarkStart w:id="172" w:name="_Toc138941654"/>
      <w:bookmarkStart w:id="173" w:name="_Toc146827249"/>
      <w:r w:rsidRPr="001D5FB3">
        <w:rPr>
          <w:rFonts w:ascii="Candara" w:hAnsi="Candara"/>
          <w:smallCaps w:val="0"/>
          <w:color w:val="C00000"/>
          <w:sz w:val="28"/>
          <w:szCs w:val="28"/>
        </w:rPr>
        <w:lastRenderedPageBreak/>
        <w:t>Mines</w:t>
      </w:r>
      <w:bookmarkEnd w:id="171"/>
      <w:bookmarkEnd w:id="172"/>
      <w:bookmarkEnd w:id="173"/>
    </w:p>
    <w:p w14:paraId="0BB9857F" w14:textId="77777777" w:rsidR="00634634" w:rsidRDefault="00154481" w:rsidP="00634634">
      <w:pPr>
        <w:pStyle w:val="BankNormal"/>
        <w:numPr>
          <w:ilvl w:val="0"/>
          <w:numId w:val="7"/>
        </w:numPr>
        <w:spacing w:after="0" w:line="276" w:lineRule="auto"/>
        <w:ind w:left="357" w:hanging="357"/>
        <w:jc w:val="both"/>
        <w:rPr>
          <w:rFonts w:ascii="Candara" w:hAnsi="Candara"/>
          <w:b/>
          <w:color w:val="0070C0"/>
          <w:lang w:val="fr-CD"/>
        </w:rPr>
      </w:pPr>
      <w:r>
        <w:rPr>
          <w:rFonts w:ascii="Candara" w:hAnsi="Candara"/>
          <w:noProof/>
          <w:sz w:val="26"/>
          <w:szCs w:val="26"/>
          <w:lang w:val="fr-FR" w:eastAsia="fr-FR"/>
        </w:rPr>
        <w:drawing>
          <wp:anchor distT="0" distB="0" distL="114300" distR="114300" simplePos="0" relativeHeight="251704832" behindDoc="0" locked="0" layoutInCell="1" allowOverlap="1" wp14:anchorId="01F89431" wp14:editId="3EBBA219">
            <wp:simplePos x="0" y="0"/>
            <wp:positionH relativeFrom="column">
              <wp:posOffset>0</wp:posOffset>
            </wp:positionH>
            <wp:positionV relativeFrom="paragraph">
              <wp:posOffset>300143</wp:posOffset>
            </wp:positionV>
            <wp:extent cx="2847975" cy="1609725"/>
            <wp:effectExtent l="0" t="0" r="9525" b="9525"/>
            <wp:wrapTopAndBottom/>
            <wp:docPr id="236" name="Imag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téléchargement (7).jpeg"/>
                    <pic:cNvPicPr/>
                  </pic:nvPicPr>
                  <pic:blipFill>
                    <a:blip r:embed="rId36">
                      <a:extLst>
                        <a:ext uri="{28A0092B-C50C-407E-A947-70E740481C1C}">
                          <a14:useLocalDpi xmlns:a14="http://schemas.microsoft.com/office/drawing/2010/main" val="0"/>
                        </a:ext>
                      </a:extLst>
                    </a:blip>
                    <a:stretch>
                      <a:fillRect/>
                    </a:stretch>
                  </pic:blipFill>
                  <pic:spPr>
                    <a:xfrm>
                      <a:off x="0" y="0"/>
                      <a:ext cx="2847975" cy="1609725"/>
                    </a:xfrm>
                    <a:prstGeom prst="rect">
                      <a:avLst/>
                    </a:prstGeom>
                  </pic:spPr>
                </pic:pic>
              </a:graphicData>
            </a:graphic>
            <wp14:sizeRelH relativeFrom="page">
              <wp14:pctWidth>0</wp14:pctWidth>
            </wp14:sizeRelH>
            <wp14:sizeRelV relativeFrom="page">
              <wp14:pctHeight>0</wp14:pctHeight>
            </wp14:sizeRelV>
          </wp:anchor>
        </w:drawing>
      </w:r>
      <w:r w:rsidR="00634634" w:rsidRPr="00FA2799">
        <w:rPr>
          <w:rFonts w:ascii="Candara" w:hAnsi="Candara"/>
          <w:b/>
          <w:color w:val="0070C0"/>
          <w:lang w:val="fr-CD"/>
        </w:rPr>
        <w:t>Etat des lieux</w:t>
      </w:r>
    </w:p>
    <w:p w14:paraId="6742FDA0" w14:textId="77777777" w:rsidR="00634634" w:rsidRDefault="00634634" w:rsidP="00634634">
      <w:pPr>
        <w:spacing w:line="276" w:lineRule="auto"/>
        <w:jc w:val="both"/>
        <w:rPr>
          <w:rFonts w:ascii="Candara" w:hAnsi="Candara"/>
        </w:rPr>
        <w:sectPr w:rsidR="00634634" w:rsidSect="0087582F">
          <w:type w:val="continuous"/>
          <w:pgSz w:w="11907" w:h="16840" w:code="9"/>
          <w:pgMar w:top="1134" w:right="709" w:bottom="1134" w:left="1134" w:header="720" w:footer="567" w:gutter="0"/>
          <w:cols w:space="720"/>
          <w:noEndnote/>
          <w:docGrid w:linePitch="272"/>
        </w:sectPr>
      </w:pPr>
    </w:p>
    <w:p w14:paraId="1008CE93" w14:textId="77777777" w:rsidR="00DD6AF1" w:rsidRPr="00DD6AF1" w:rsidRDefault="00DD6AF1" w:rsidP="00DD6AF1">
      <w:pPr>
        <w:jc w:val="center"/>
        <w:rPr>
          <w:rFonts w:ascii="Candara" w:hAnsi="Candara"/>
          <w:sz w:val="20"/>
          <w:szCs w:val="20"/>
        </w:rPr>
      </w:pPr>
      <w:r>
        <w:rPr>
          <w:rFonts w:ascii="Candara" w:hAnsi="Candara"/>
          <w:sz w:val="20"/>
          <w:szCs w:val="20"/>
        </w:rPr>
        <w:t>Exploitation minière de kibali Mining à Durba</w:t>
      </w:r>
    </w:p>
    <w:p w14:paraId="3CE9A303" w14:textId="77777777" w:rsidR="00DD6AF1" w:rsidRDefault="00DD6AF1" w:rsidP="00634634">
      <w:pPr>
        <w:jc w:val="both"/>
        <w:rPr>
          <w:rFonts w:ascii="Candara" w:hAnsi="Candara"/>
          <w:sz w:val="26"/>
          <w:szCs w:val="26"/>
        </w:rPr>
      </w:pPr>
    </w:p>
    <w:p w14:paraId="6A1F7A1C" w14:textId="77777777" w:rsidR="00634634" w:rsidRPr="00C3332C" w:rsidRDefault="00634634" w:rsidP="00C732E6">
      <w:pPr>
        <w:spacing w:line="276" w:lineRule="auto"/>
        <w:jc w:val="both"/>
        <w:rPr>
          <w:rFonts w:ascii="Candara" w:hAnsi="Candara"/>
          <w:sz w:val="26"/>
          <w:szCs w:val="26"/>
        </w:rPr>
      </w:pPr>
      <w:r w:rsidRPr="00C3332C">
        <w:rPr>
          <w:rFonts w:ascii="Candara" w:hAnsi="Candara"/>
          <w:sz w:val="26"/>
          <w:szCs w:val="26"/>
        </w:rPr>
        <w:t xml:space="preserve">Il est généralement admis que la </w:t>
      </w:r>
      <w:r w:rsidR="00A657FE">
        <w:rPr>
          <w:rFonts w:ascii="Candara" w:hAnsi="Candara"/>
          <w:sz w:val="26"/>
          <w:szCs w:val="26"/>
        </w:rPr>
        <w:t xml:space="preserve">Province </w:t>
      </w:r>
      <w:r w:rsidRPr="00C3332C">
        <w:rPr>
          <w:rFonts w:ascii="Candara" w:hAnsi="Candara"/>
          <w:sz w:val="26"/>
          <w:szCs w:val="26"/>
        </w:rPr>
        <w:t xml:space="preserve">du </w:t>
      </w:r>
      <w:r w:rsidR="00A657FE">
        <w:rPr>
          <w:rFonts w:ascii="Candara" w:hAnsi="Candara"/>
          <w:sz w:val="26"/>
          <w:szCs w:val="26"/>
        </w:rPr>
        <w:t xml:space="preserve">Haut-Uele </w:t>
      </w:r>
      <w:r w:rsidRPr="00C3332C">
        <w:rPr>
          <w:rFonts w:ascii="Candara" w:hAnsi="Candara"/>
          <w:sz w:val="26"/>
          <w:szCs w:val="26"/>
        </w:rPr>
        <w:t xml:space="preserve">regorge des ressources minérales abondantes et variées, mais malheureusement, peu connues et peu exploitées, et dont la plupart se présentent sous forme d’indices. En tout état de cause, parmi les minerais connus de la Province, seuls l’or et </w:t>
      </w:r>
      <w:r w:rsidRPr="00C3332C">
        <w:rPr>
          <w:rFonts w:ascii="Candara" w:hAnsi="Candara"/>
          <w:sz w:val="26"/>
          <w:szCs w:val="26"/>
        </w:rPr>
        <w:lastRenderedPageBreak/>
        <w:t>le diamant sont actuellement exploités. Le diamant est essentiellement exploité de manière artisanale, tandis que l’or l’est artisanalement, mais aussi industriellement.</w:t>
      </w:r>
    </w:p>
    <w:p w14:paraId="549C8413" w14:textId="77777777" w:rsidR="00634634" w:rsidRPr="00C3332C" w:rsidRDefault="00634634" w:rsidP="00C732E6">
      <w:pPr>
        <w:spacing w:line="276" w:lineRule="auto"/>
        <w:jc w:val="both"/>
        <w:rPr>
          <w:rFonts w:ascii="Candara" w:hAnsi="Candara"/>
          <w:sz w:val="26"/>
          <w:szCs w:val="26"/>
        </w:rPr>
      </w:pPr>
      <w:r w:rsidRPr="00C3332C">
        <w:rPr>
          <w:rFonts w:ascii="Candara" w:hAnsi="Candara"/>
          <w:sz w:val="26"/>
          <w:szCs w:val="26"/>
        </w:rPr>
        <w:t>Cette industrie minière aurifère est dominée par la Société KIBALI GOLD MINE, la SOKIMO, pour sa part, est en arrêt d’activités.</w:t>
      </w:r>
    </w:p>
    <w:p w14:paraId="1383A911" w14:textId="77777777" w:rsidR="00634634" w:rsidRPr="00C3332C" w:rsidRDefault="00634634" w:rsidP="00C732E6">
      <w:pPr>
        <w:spacing w:line="276" w:lineRule="auto"/>
        <w:jc w:val="both"/>
        <w:rPr>
          <w:rFonts w:ascii="Candara" w:hAnsi="Candara"/>
          <w:sz w:val="26"/>
          <w:szCs w:val="26"/>
        </w:rPr>
      </w:pPr>
      <w:r w:rsidRPr="00C3332C">
        <w:rPr>
          <w:rFonts w:ascii="Candara" w:hAnsi="Candara"/>
          <w:sz w:val="26"/>
          <w:szCs w:val="26"/>
        </w:rPr>
        <w:t>En effet, sur les 26 Permis d’exploitation (P.E) détenus par des Entreprises Minières dans le Haut-Uélé, 17 sont théoriquement actifs, dont 10 appartenant à KIBALI GOLD MINE, 06 en cas de force majeure, 02 à déchoir et 01 déchu.</w:t>
      </w:r>
    </w:p>
    <w:p w14:paraId="3CF9B4B0" w14:textId="77777777" w:rsidR="00634634" w:rsidRPr="00C3332C" w:rsidRDefault="00634634" w:rsidP="00C732E6">
      <w:pPr>
        <w:spacing w:line="276" w:lineRule="auto"/>
        <w:jc w:val="both"/>
        <w:rPr>
          <w:rFonts w:ascii="Candara" w:hAnsi="Candara"/>
          <w:sz w:val="26"/>
          <w:szCs w:val="26"/>
        </w:rPr>
      </w:pPr>
      <w:r w:rsidRPr="00C3332C">
        <w:rPr>
          <w:rFonts w:ascii="Candara" w:hAnsi="Candara"/>
          <w:sz w:val="26"/>
          <w:szCs w:val="26"/>
        </w:rPr>
        <w:t xml:space="preserve">S’agissant de l’artisanat minier, la </w:t>
      </w:r>
      <w:r w:rsidR="00A657FE">
        <w:rPr>
          <w:rFonts w:ascii="Candara" w:hAnsi="Candara"/>
          <w:sz w:val="26"/>
          <w:szCs w:val="26"/>
        </w:rPr>
        <w:t xml:space="preserve">Province </w:t>
      </w:r>
      <w:r w:rsidRPr="00C3332C">
        <w:rPr>
          <w:rFonts w:ascii="Candara" w:hAnsi="Candara"/>
          <w:sz w:val="26"/>
          <w:szCs w:val="26"/>
        </w:rPr>
        <w:t xml:space="preserve">du </w:t>
      </w:r>
      <w:r w:rsidR="00A657FE">
        <w:rPr>
          <w:rFonts w:ascii="Candara" w:hAnsi="Candara"/>
          <w:sz w:val="26"/>
          <w:szCs w:val="26"/>
        </w:rPr>
        <w:t xml:space="preserve">Haut-Uele </w:t>
      </w:r>
      <w:r w:rsidRPr="00C3332C">
        <w:rPr>
          <w:rFonts w:ascii="Candara" w:hAnsi="Candara"/>
          <w:sz w:val="26"/>
          <w:szCs w:val="26"/>
        </w:rPr>
        <w:t xml:space="preserve">dispose de 52 Coopératives </w:t>
      </w:r>
      <w:r w:rsidRPr="00C3332C">
        <w:rPr>
          <w:rFonts w:ascii="Candara" w:hAnsi="Candara"/>
          <w:sz w:val="26"/>
          <w:szCs w:val="26"/>
        </w:rPr>
        <w:lastRenderedPageBreak/>
        <w:t>Minières agréées par le Ministère des Mines et de 27 Zones d’exploitation artisanale (ZEA) dans le Territoire de FARADJE et WATSA. La minéralisation de la plupart de ces ZEA reste sujet</w:t>
      </w:r>
      <w:r>
        <w:rPr>
          <w:rFonts w:ascii="Candara" w:hAnsi="Candara"/>
          <w:sz w:val="26"/>
          <w:szCs w:val="26"/>
        </w:rPr>
        <w:t>te</w:t>
      </w:r>
      <w:r w:rsidRPr="00C3332C">
        <w:rPr>
          <w:rFonts w:ascii="Candara" w:hAnsi="Candara"/>
          <w:sz w:val="26"/>
          <w:szCs w:val="26"/>
        </w:rPr>
        <w:t xml:space="preserve"> à caution.</w:t>
      </w:r>
    </w:p>
    <w:p w14:paraId="529590AA" w14:textId="77777777" w:rsidR="00634634" w:rsidRPr="00C3332C" w:rsidRDefault="00634634" w:rsidP="00C732E6">
      <w:pPr>
        <w:spacing w:line="276" w:lineRule="auto"/>
        <w:jc w:val="both"/>
        <w:rPr>
          <w:rFonts w:ascii="Candara" w:hAnsi="Candara"/>
          <w:sz w:val="26"/>
          <w:szCs w:val="26"/>
        </w:rPr>
      </w:pPr>
      <w:r w:rsidRPr="00C3332C">
        <w:rPr>
          <w:rFonts w:ascii="Candara" w:hAnsi="Candara"/>
          <w:sz w:val="26"/>
          <w:szCs w:val="26"/>
        </w:rPr>
        <w:t xml:space="preserve">En outre, ±191 Sites d’exploitation minière artisanale sont opérationnels, mais la plupart se retrouvent, soit dans les périmètres concédés aux industriels, soit dans des aires protégées. Ces Exploitants travaillent, en quelque exception près, en solo et en partenariat avec des « Investisseurs » étrangers utilisant des Engins lourds. Ce mode d’exploitation dite, abusivement, « </w:t>
      </w:r>
      <w:r w:rsidRPr="00C3332C">
        <w:rPr>
          <w:rFonts w:ascii="Candara" w:hAnsi="Candara"/>
          <w:sz w:val="26"/>
          <w:szCs w:val="26"/>
        </w:rPr>
        <w:lastRenderedPageBreak/>
        <w:t>Exploitation semi-industrielle » cause des dégâts énormes sur l’environnement dans les Sites concernés, voire même à l’endroit de certains exploitants agricoles. </w:t>
      </w:r>
    </w:p>
    <w:p w14:paraId="4EDBA399" w14:textId="77777777" w:rsidR="00634634" w:rsidRDefault="00634634" w:rsidP="00C732E6">
      <w:pPr>
        <w:spacing w:line="276" w:lineRule="auto"/>
        <w:jc w:val="both"/>
        <w:rPr>
          <w:rFonts w:ascii="Candara" w:hAnsi="Candara"/>
          <w:sz w:val="26"/>
          <w:szCs w:val="26"/>
        </w:rPr>
      </w:pPr>
      <w:r w:rsidRPr="00C3332C">
        <w:rPr>
          <w:rFonts w:ascii="Candara" w:hAnsi="Candara"/>
          <w:sz w:val="26"/>
          <w:szCs w:val="26"/>
        </w:rPr>
        <w:t>En ce qui concerne la commercialisation et l’exportation des minerais issus de l’artisanat minier, il existe certes plusieurs Centres de Négoce et/ou Points de vente des minerais à travers la Province, mais la traçabilité et l’exportation desdits minerais posent problème, suite à l’absence des Comptoirs d’achat et de vente appelés à exporter la production issue de l’exploitation artisanale.</w:t>
      </w:r>
    </w:p>
    <w:p w14:paraId="5B1FF641" w14:textId="77777777" w:rsidR="00BB61F6" w:rsidRDefault="00BB61F6" w:rsidP="00634634">
      <w:pPr>
        <w:jc w:val="both"/>
        <w:rPr>
          <w:rFonts w:ascii="Candara" w:hAnsi="Candara"/>
          <w:color w:val="FF0000"/>
          <w:highlight w:val="yellow"/>
        </w:rPr>
        <w:sectPr w:rsidR="00BB61F6" w:rsidSect="0087582F">
          <w:type w:val="continuous"/>
          <w:pgSz w:w="11907" w:h="16840" w:code="9"/>
          <w:pgMar w:top="1134" w:right="709" w:bottom="1134" w:left="1134" w:header="720" w:footer="567" w:gutter="0"/>
          <w:cols w:num="2" w:space="720"/>
          <w:noEndnote/>
          <w:docGrid w:linePitch="272"/>
        </w:sectPr>
      </w:pPr>
    </w:p>
    <w:p w14:paraId="7436F500" w14:textId="77777777" w:rsidR="00634634" w:rsidRPr="003F0F0B" w:rsidRDefault="00634634" w:rsidP="00634634">
      <w:pPr>
        <w:spacing w:line="276" w:lineRule="auto"/>
        <w:jc w:val="both"/>
        <w:rPr>
          <w:rFonts w:ascii="Candara" w:hAnsi="Candara"/>
          <w:color w:val="FF0000"/>
          <w:highlight w:val="yellow"/>
        </w:rPr>
        <w:sectPr w:rsidR="00634634" w:rsidRPr="003F0F0B" w:rsidSect="0087582F">
          <w:type w:val="continuous"/>
          <w:pgSz w:w="11907" w:h="16840" w:code="9"/>
          <w:pgMar w:top="1134" w:right="709" w:bottom="1134" w:left="1134" w:header="720" w:footer="567" w:gutter="0"/>
          <w:cols w:num="2" w:space="720"/>
          <w:noEndnote/>
          <w:docGrid w:linePitch="272"/>
        </w:sectPr>
      </w:pPr>
    </w:p>
    <w:p w14:paraId="7B61F596" w14:textId="77777777" w:rsidR="00634634" w:rsidRPr="00FA2799" w:rsidRDefault="00634634" w:rsidP="00634634">
      <w:pPr>
        <w:pStyle w:val="BankNormal"/>
        <w:numPr>
          <w:ilvl w:val="0"/>
          <w:numId w:val="7"/>
        </w:numPr>
        <w:spacing w:line="276" w:lineRule="auto"/>
        <w:jc w:val="both"/>
        <w:rPr>
          <w:rFonts w:ascii="Candara" w:hAnsi="Candara"/>
          <w:b/>
          <w:color w:val="0070C0"/>
          <w:lang w:val="fr-CD"/>
        </w:rPr>
      </w:pPr>
      <w:r w:rsidRPr="00FA2799">
        <w:rPr>
          <w:rFonts w:ascii="Candara" w:hAnsi="Candara"/>
          <w:b/>
          <w:color w:val="0070C0"/>
          <w:lang w:val="fr-CD"/>
        </w:rPr>
        <w:lastRenderedPageBreak/>
        <w:t>Analyse diagnostique</w:t>
      </w:r>
    </w:p>
    <w:p w14:paraId="78176D9B" w14:textId="77777777" w:rsidR="00634634" w:rsidRPr="00FA2799" w:rsidRDefault="00634634" w:rsidP="00634634">
      <w:pPr>
        <w:spacing w:line="276" w:lineRule="auto"/>
        <w:jc w:val="both"/>
        <w:rPr>
          <w:rFonts w:ascii="Candara" w:hAnsi="Candara"/>
        </w:rPr>
        <w:sectPr w:rsidR="00634634" w:rsidRPr="00FA2799" w:rsidSect="0087582F">
          <w:type w:val="continuous"/>
          <w:pgSz w:w="11907" w:h="16840" w:code="9"/>
          <w:pgMar w:top="1134" w:right="709" w:bottom="1134" w:left="1134" w:header="720" w:footer="567" w:gutter="0"/>
          <w:cols w:space="720"/>
          <w:noEndnote/>
          <w:docGrid w:linePitch="272"/>
        </w:sectPr>
      </w:pPr>
    </w:p>
    <w:p w14:paraId="35D4C5BA" w14:textId="77777777" w:rsidR="00634634" w:rsidRPr="00674738" w:rsidRDefault="00634634" w:rsidP="00634634">
      <w:pPr>
        <w:spacing w:after="160" w:line="259" w:lineRule="auto"/>
        <w:rPr>
          <w:rFonts w:ascii="Candara" w:hAnsi="Candara"/>
          <w:sz w:val="26"/>
          <w:szCs w:val="26"/>
        </w:rPr>
      </w:pPr>
      <w:r w:rsidRPr="00674738">
        <w:rPr>
          <w:rFonts w:ascii="Candara" w:hAnsi="Candara"/>
          <w:sz w:val="26"/>
          <w:szCs w:val="26"/>
        </w:rPr>
        <w:lastRenderedPageBreak/>
        <w:t xml:space="preserve">Comme </w:t>
      </w:r>
      <w:r w:rsidRPr="00674738">
        <w:rPr>
          <w:rFonts w:ascii="Candara" w:hAnsi="Candara"/>
          <w:b/>
          <w:sz w:val="26"/>
          <w:szCs w:val="26"/>
        </w:rPr>
        <w:t>points forts</w:t>
      </w:r>
      <w:r w:rsidRPr="00674738">
        <w:rPr>
          <w:rFonts w:ascii="Candara" w:hAnsi="Candara"/>
          <w:sz w:val="26"/>
          <w:szCs w:val="26"/>
        </w:rPr>
        <w:t xml:space="preserve">, on relève : </w:t>
      </w:r>
    </w:p>
    <w:p w14:paraId="3EB23222" w14:textId="77777777" w:rsidR="00634634" w:rsidRDefault="00634634" w:rsidP="00BD1E71">
      <w:pPr>
        <w:pStyle w:val="Paragraphedeliste"/>
        <w:numPr>
          <w:ilvl w:val="0"/>
          <w:numId w:val="38"/>
        </w:numPr>
        <w:spacing w:after="160"/>
        <w:ind w:left="0" w:firstLine="0"/>
        <w:jc w:val="both"/>
        <w:rPr>
          <w:rFonts w:ascii="Candara" w:hAnsi="Candara"/>
          <w:sz w:val="26"/>
          <w:szCs w:val="26"/>
        </w:rPr>
        <w:sectPr w:rsidR="00634634" w:rsidSect="0087582F">
          <w:type w:val="continuous"/>
          <w:pgSz w:w="11907" w:h="16840" w:code="9"/>
          <w:pgMar w:top="1134" w:right="709" w:bottom="1134" w:left="1134" w:header="720" w:footer="567" w:gutter="0"/>
          <w:cols w:space="720"/>
          <w:noEndnote/>
          <w:docGrid w:linePitch="272"/>
        </w:sectPr>
      </w:pPr>
    </w:p>
    <w:p w14:paraId="553A19B8" w14:textId="77777777" w:rsidR="00634634" w:rsidRPr="00674738" w:rsidRDefault="00634634" w:rsidP="00C732E6">
      <w:pPr>
        <w:pStyle w:val="Paragraphedeliste"/>
        <w:numPr>
          <w:ilvl w:val="0"/>
          <w:numId w:val="38"/>
        </w:numPr>
        <w:spacing w:after="160" w:line="276" w:lineRule="auto"/>
        <w:ind w:left="0" w:firstLine="0"/>
        <w:jc w:val="both"/>
        <w:rPr>
          <w:rFonts w:ascii="Candara" w:hAnsi="Candara"/>
          <w:sz w:val="26"/>
          <w:szCs w:val="26"/>
        </w:rPr>
      </w:pPr>
      <w:r w:rsidRPr="00674738">
        <w:rPr>
          <w:rFonts w:ascii="Candara" w:hAnsi="Candara"/>
          <w:sz w:val="26"/>
          <w:szCs w:val="26"/>
        </w:rPr>
        <w:lastRenderedPageBreak/>
        <w:t xml:space="preserve">Existence des Sociétés détentrices des Permis d’Exploitation actifs, dont certains sont en phase d’exploitation (Kibali Gold Mine) et d’autres en phase d’élaboration d’Etudes de faisabilité (Adumbi Mining et Giro Gold) ; </w:t>
      </w:r>
      <w:r w:rsidR="00BB61F6">
        <w:rPr>
          <w:rFonts w:ascii="Candara" w:hAnsi="Candara"/>
          <w:sz w:val="26"/>
          <w:szCs w:val="26"/>
          <w:lang w:val="fr-CD"/>
        </w:rPr>
        <w:t xml:space="preserve">                  </w:t>
      </w:r>
      <w:r w:rsidRPr="00674738">
        <w:rPr>
          <w:rFonts w:ascii="Candara" w:hAnsi="Candara"/>
          <w:sz w:val="26"/>
          <w:szCs w:val="26"/>
        </w:rPr>
        <w:t>(ii)</w:t>
      </w:r>
      <w:r>
        <w:rPr>
          <w:rFonts w:ascii="Candara" w:hAnsi="Candara"/>
          <w:sz w:val="26"/>
          <w:szCs w:val="26"/>
        </w:rPr>
        <w:t xml:space="preserve"> </w:t>
      </w:r>
      <w:r w:rsidRPr="00674738">
        <w:rPr>
          <w:rFonts w:ascii="Candara" w:hAnsi="Candara"/>
          <w:sz w:val="26"/>
          <w:szCs w:val="26"/>
        </w:rPr>
        <w:t xml:space="preserve">Paiement par KIBALI GOLD MINE de la Redevance Minière pour le compte de la </w:t>
      </w:r>
      <w:r w:rsidR="00A657FE">
        <w:rPr>
          <w:rFonts w:ascii="Candara" w:hAnsi="Candara"/>
          <w:sz w:val="26"/>
          <w:szCs w:val="26"/>
        </w:rPr>
        <w:t xml:space="preserve">Province </w:t>
      </w:r>
      <w:r w:rsidRPr="00674738">
        <w:rPr>
          <w:rFonts w:ascii="Candara" w:hAnsi="Candara"/>
          <w:sz w:val="26"/>
          <w:szCs w:val="26"/>
        </w:rPr>
        <w:t>et des ETD affectées ;</w:t>
      </w:r>
      <w:r>
        <w:rPr>
          <w:rFonts w:ascii="Candara" w:hAnsi="Candara"/>
          <w:sz w:val="26"/>
          <w:szCs w:val="26"/>
        </w:rPr>
        <w:t xml:space="preserve"> (iii) </w:t>
      </w:r>
      <w:r w:rsidRPr="00674738">
        <w:rPr>
          <w:rFonts w:ascii="Candara" w:hAnsi="Candara"/>
          <w:sz w:val="26"/>
          <w:szCs w:val="26"/>
        </w:rPr>
        <w:t>Elaboration de Cahier de Charge avec les Communautés locales affectées (Kibali Gold Mine) ;</w:t>
      </w:r>
      <w:r>
        <w:rPr>
          <w:rFonts w:ascii="Candara" w:hAnsi="Candara"/>
          <w:sz w:val="26"/>
          <w:szCs w:val="26"/>
        </w:rPr>
        <w:t xml:space="preserve"> (iv) </w:t>
      </w:r>
      <w:r w:rsidR="00BB61F6">
        <w:rPr>
          <w:rFonts w:ascii="Candara" w:hAnsi="Candara"/>
          <w:sz w:val="26"/>
          <w:szCs w:val="26"/>
          <w:lang w:val="fr-CD"/>
        </w:rPr>
        <w:t>Mise en place de l’Organisme Spécialisé pour la gestion</w:t>
      </w:r>
      <w:r w:rsidRPr="00674738">
        <w:rPr>
          <w:rFonts w:ascii="Candara" w:hAnsi="Candara"/>
          <w:sz w:val="26"/>
          <w:szCs w:val="26"/>
        </w:rPr>
        <w:t xml:space="preserve"> de 0,3% sur le </w:t>
      </w:r>
      <w:r w:rsidR="00BB61F6">
        <w:rPr>
          <w:rFonts w:ascii="Candara" w:hAnsi="Candara"/>
          <w:sz w:val="26"/>
          <w:szCs w:val="26"/>
          <w:lang w:val="fr-CD"/>
        </w:rPr>
        <w:t>chiffre d’affaire</w:t>
      </w:r>
      <w:r w:rsidRPr="00674738">
        <w:rPr>
          <w:rFonts w:ascii="Candara" w:hAnsi="Candara"/>
          <w:sz w:val="26"/>
          <w:szCs w:val="26"/>
        </w:rPr>
        <w:t xml:space="preserve"> pour le financement des projets communautaires pa</w:t>
      </w:r>
      <w:r>
        <w:rPr>
          <w:rFonts w:ascii="Candara" w:hAnsi="Candara"/>
          <w:sz w:val="26"/>
          <w:szCs w:val="26"/>
        </w:rPr>
        <w:t xml:space="preserve">r la société KIBALI GOLD MINE. </w:t>
      </w:r>
    </w:p>
    <w:p w14:paraId="30F979BE" w14:textId="77777777" w:rsidR="00634634" w:rsidRPr="009557BB" w:rsidRDefault="00634634" w:rsidP="00C732E6">
      <w:pPr>
        <w:pStyle w:val="Paragraphedeliste"/>
        <w:spacing w:before="240" w:line="276" w:lineRule="auto"/>
        <w:ind w:left="0"/>
        <w:jc w:val="both"/>
        <w:rPr>
          <w:rFonts w:ascii="Candara" w:hAnsi="Candara"/>
          <w:sz w:val="26"/>
          <w:szCs w:val="26"/>
        </w:rPr>
      </w:pPr>
    </w:p>
    <w:p w14:paraId="6DC035F4" w14:textId="0DD099EA" w:rsidR="00634634" w:rsidRPr="009557BB" w:rsidRDefault="00634634" w:rsidP="00C732E6">
      <w:pPr>
        <w:pStyle w:val="Paragraphedeliste"/>
        <w:spacing w:before="240" w:line="276" w:lineRule="auto"/>
        <w:ind w:left="0"/>
        <w:jc w:val="both"/>
        <w:rPr>
          <w:rFonts w:ascii="Candara" w:hAnsi="Candara"/>
          <w:sz w:val="26"/>
          <w:szCs w:val="26"/>
        </w:rPr>
      </w:pPr>
      <w:r w:rsidRPr="009557BB">
        <w:rPr>
          <w:rFonts w:ascii="Candara" w:hAnsi="Candara"/>
          <w:sz w:val="26"/>
          <w:szCs w:val="26"/>
        </w:rPr>
        <w:t xml:space="preserve">Il ressort comme </w:t>
      </w:r>
      <w:r w:rsidRPr="009557BB">
        <w:rPr>
          <w:rFonts w:ascii="Candara" w:hAnsi="Candara"/>
          <w:b/>
          <w:sz w:val="26"/>
          <w:szCs w:val="26"/>
        </w:rPr>
        <w:t>faiblesses</w:t>
      </w:r>
      <w:r w:rsidRPr="009557BB">
        <w:rPr>
          <w:rFonts w:ascii="Candara" w:hAnsi="Candara"/>
          <w:sz w:val="26"/>
          <w:szCs w:val="26"/>
        </w:rPr>
        <w:t xml:space="preserve"> :  </w:t>
      </w:r>
      <w:r w:rsidR="00BB61F6">
        <w:rPr>
          <w:rFonts w:ascii="Candara" w:hAnsi="Candara"/>
          <w:sz w:val="26"/>
          <w:szCs w:val="26"/>
          <w:lang w:val="fr-CD"/>
        </w:rPr>
        <w:t xml:space="preserve">                                 </w:t>
      </w:r>
      <w:r w:rsidRPr="009557BB">
        <w:rPr>
          <w:rFonts w:ascii="Candara" w:hAnsi="Candara"/>
          <w:sz w:val="26"/>
          <w:szCs w:val="26"/>
        </w:rPr>
        <w:t xml:space="preserve">(i) Insuffisance du personnel qualifié ; (ii)  Non mécanisation de certains Cadres et Agents ; (iii) Manque d’outils de travail et </w:t>
      </w:r>
      <w:r w:rsidRPr="009557BB">
        <w:rPr>
          <w:rFonts w:ascii="Candara" w:hAnsi="Candara"/>
          <w:sz w:val="26"/>
          <w:szCs w:val="26"/>
        </w:rPr>
        <w:lastRenderedPageBreak/>
        <w:t>de moyens de mobilité ; (iv) Manque de bâtiments propres pour les bureaux ; (v) Non installation du Cadastre Minier (CAMI);  (vi) Persistance de</w:t>
      </w:r>
      <w:r w:rsidR="00BB61F6">
        <w:rPr>
          <w:rFonts w:ascii="Candara" w:hAnsi="Candara"/>
          <w:sz w:val="26"/>
          <w:szCs w:val="26"/>
          <w:lang w:val="fr-CD"/>
        </w:rPr>
        <w:t xml:space="preserve"> </w:t>
      </w:r>
      <w:r w:rsidRPr="009557BB">
        <w:rPr>
          <w:rFonts w:ascii="Candara" w:hAnsi="Candara"/>
          <w:sz w:val="26"/>
          <w:szCs w:val="26"/>
        </w:rPr>
        <w:t xml:space="preserve"> titres dormant dans le chef surtout des détenteurs des Permis de Recherches (P.R) (69 P.R, dont 41 actifs, 06 en transformation, 11 à déchoir, 08 en cours de renonciation et 04 déchus) ; (vii) Inactivité de SOKIMO ; </w:t>
      </w:r>
      <w:r w:rsidR="00BB61F6">
        <w:rPr>
          <w:rFonts w:ascii="Candara" w:hAnsi="Candara"/>
          <w:sz w:val="26"/>
          <w:szCs w:val="26"/>
          <w:lang w:val="fr-CD"/>
        </w:rPr>
        <w:t xml:space="preserve">                       </w:t>
      </w:r>
      <w:r w:rsidRPr="009557BB">
        <w:rPr>
          <w:rFonts w:ascii="Candara" w:hAnsi="Candara"/>
          <w:sz w:val="26"/>
          <w:szCs w:val="26"/>
        </w:rPr>
        <w:t xml:space="preserve">(viii)  Non-respect par la société KIBALI GOLD MINE du chronogramme des réalisations de projets arrêtés dans certaines entités affectées ;  </w:t>
      </w:r>
      <w:r w:rsidR="00BB61F6">
        <w:rPr>
          <w:rFonts w:ascii="Candara" w:hAnsi="Candara"/>
          <w:sz w:val="26"/>
          <w:szCs w:val="26"/>
          <w:lang w:val="fr-CD"/>
        </w:rPr>
        <w:t xml:space="preserve">                                   </w:t>
      </w:r>
      <w:r w:rsidRPr="009557BB">
        <w:rPr>
          <w:rFonts w:ascii="Candara" w:hAnsi="Candara"/>
          <w:sz w:val="26"/>
          <w:szCs w:val="26"/>
        </w:rPr>
        <w:t>(ix) Faible formalisation d</w:t>
      </w:r>
      <w:r w:rsidR="00B74FC9">
        <w:rPr>
          <w:rFonts w:ascii="Candara" w:hAnsi="Candara"/>
          <w:sz w:val="26"/>
          <w:szCs w:val="26"/>
          <w:lang w:val="fr-CD"/>
        </w:rPr>
        <w:t>’</w:t>
      </w:r>
      <w:r w:rsidRPr="009557BB">
        <w:rPr>
          <w:rFonts w:ascii="Candara" w:hAnsi="Candara"/>
          <w:sz w:val="26"/>
          <w:szCs w:val="26"/>
        </w:rPr>
        <w:t xml:space="preserve">exploitants évoluant en solo suite au nombre insuffisant des ZEA minéralisées ; </w:t>
      </w:r>
      <w:r w:rsidR="00B74FC9">
        <w:rPr>
          <w:rFonts w:ascii="Candara" w:hAnsi="Candara"/>
          <w:sz w:val="26"/>
          <w:szCs w:val="26"/>
          <w:lang w:val="fr-CD"/>
        </w:rPr>
        <w:t xml:space="preserve">                        </w:t>
      </w:r>
      <w:r w:rsidRPr="009557BB">
        <w:rPr>
          <w:rFonts w:ascii="Candara" w:hAnsi="Candara"/>
          <w:sz w:val="26"/>
          <w:szCs w:val="26"/>
        </w:rPr>
        <w:t xml:space="preserve">(x) Intrusion des étrangers dans les activités minières artisanales réservées aux nationaux et manque de traçabilité des minerais produits dans les Sites qu’ils exploitent ; (xi) Présence de mineurs dans </w:t>
      </w:r>
      <w:r w:rsidRPr="009557BB">
        <w:rPr>
          <w:rFonts w:ascii="Candara" w:hAnsi="Candara"/>
          <w:sz w:val="26"/>
          <w:szCs w:val="26"/>
        </w:rPr>
        <w:lastRenderedPageBreak/>
        <w:t>les foyers miniers ; (xii) Pollution d</w:t>
      </w:r>
      <w:r w:rsidR="00B74FC9">
        <w:rPr>
          <w:rFonts w:ascii="Candara" w:hAnsi="Candara"/>
          <w:sz w:val="26"/>
          <w:szCs w:val="26"/>
          <w:lang w:val="fr-CD"/>
        </w:rPr>
        <w:t>’</w:t>
      </w:r>
      <w:r w:rsidRPr="009557BB">
        <w:rPr>
          <w:rFonts w:ascii="Candara" w:hAnsi="Candara"/>
          <w:sz w:val="26"/>
          <w:szCs w:val="26"/>
        </w:rPr>
        <w:t xml:space="preserve">eau qui touche la faune et la flore ; </w:t>
      </w:r>
      <w:r w:rsidR="00B74FC9">
        <w:rPr>
          <w:rFonts w:ascii="Candara" w:hAnsi="Candara"/>
          <w:sz w:val="26"/>
          <w:szCs w:val="26"/>
          <w:lang w:val="fr-CD"/>
        </w:rPr>
        <w:t xml:space="preserve">                         </w:t>
      </w:r>
      <w:r w:rsidRPr="009557BB">
        <w:rPr>
          <w:rFonts w:ascii="Candara" w:hAnsi="Candara"/>
          <w:sz w:val="26"/>
          <w:szCs w:val="26"/>
        </w:rPr>
        <w:t xml:space="preserve">(xiii) Destruction de l’environnement dans les Sites concernés ; (xiv) Absence de Comptoirs d’achat, de vente et d’exportation des minerais commercialisés par les Négociants ; </w:t>
      </w:r>
      <w:r w:rsidR="00B74FC9">
        <w:rPr>
          <w:rFonts w:ascii="Candara" w:hAnsi="Candara"/>
          <w:sz w:val="26"/>
          <w:szCs w:val="26"/>
          <w:lang w:val="fr-CD"/>
        </w:rPr>
        <w:t xml:space="preserve">                </w:t>
      </w:r>
      <w:r w:rsidRPr="009557BB">
        <w:rPr>
          <w:rFonts w:ascii="Candara" w:hAnsi="Candara"/>
          <w:sz w:val="26"/>
          <w:szCs w:val="26"/>
        </w:rPr>
        <w:t>(xv) L</w:t>
      </w:r>
      <w:r w:rsidR="00B74FC9">
        <w:rPr>
          <w:rFonts w:ascii="Candara" w:hAnsi="Candara"/>
          <w:sz w:val="26"/>
          <w:szCs w:val="26"/>
          <w:lang w:val="fr-CD"/>
        </w:rPr>
        <w:t>a non quantification</w:t>
      </w:r>
      <w:r w:rsidRPr="009557BB">
        <w:rPr>
          <w:rFonts w:ascii="Candara" w:hAnsi="Candara"/>
          <w:sz w:val="26"/>
          <w:szCs w:val="26"/>
        </w:rPr>
        <w:t xml:space="preserve"> de l’or pur</w:t>
      </w:r>
      <w:r w:rsidR="00B74FC9">
        <w:rPr>
          <w:rFonts w:ascii="Candara" w:hAnsi="Candara"/>
          <w:sz w:val="26"/>
          <w:szCs w:val="26"/>
          <w:lang w:val="fr-CD"/>
        </w:rPr>
        <w:t xml:space="preserve"> à l’</w:t>
      </w:r>
      <w:r w:rsidR="00B74FC9" w:rsidRPr="009557BB">
        <w:rPr>
          <w:rFonts w:ascii="Candara" w:hAnsi="Candara"/>
          <w:sz w:val="26"/>
          <w:szCs w:val="26"/>
        </w:rPr>
        <w:t>exportation</w:t>
      </w:r>
      <w:r w:rsidRPr="009557BB">
        <w:rPr>
          <w:rFonts w:ascii="Candara" w:hAnsi="Candara"/>
          <w:sz w:val="26"/>
          <w:szCs w:val="26"/>
        </w:rPr>
        <w:t xml:space="preserve"> ; (xvi) </w:t>
      </w:r>
      <w:r w:rsidR="00B74FC9">
        <w:rPr>
          <w:rFonts w:ascii="Candara" w:hAnsi="Candara"/>
          <w:sz w:val="26"/>
          <w:szCs w:val="26"/>
          <w:lang w:val="fr-CD"/>
        </w:rPr>
        <w:t>V</w:t>
      </w:r>
      <w:r w:rsidR="003B6B7D">
        <w:rPr>
          <w:rFonts w:ascii="Candara" w:hAnsi="Candara"/>
          <w:sz w:val="26"/>
          <w:szCs w:val="26"/>
        </w:rPr>
        <w:t>iolation</w:t>
      </w:r>
      <w:r w:rsidRPr="009557BB">
        <w:rPr>
          <w:rFonts w:ascii="Candara" w:hAnsi="Candara"/>
          <w:sz w:val="26"/>
          <w:szCs w:val="26"/>
        </w:rPr>
        <w:t xml:space="preserve"> de</w:t>
      </w:r>
      <w:r w:rsidR="00B74FC9">
        <w:rPr>
          <w:rFonts w:ascii="Candara" w:hAnsi="Candara"/>
          <w:sz w:val="26"/>
          <w:szCs w:val="26"/>
          <w:lang w:val="fr-CD"/>
        </w:rPr>
        <w:t xml:space="preserve"> la loi </w:t>
      </w:r>
      <w:r w:rsidRPr="009557BB">
        <w:rPr>
          <w:rFonts w:ascii="Candara" w:hAnsi="Candara"/>
          <w:sz w:val="26"/>
          <w:szCs w:val="26"/>
        </w:rPr>
        <w:t>en matière d’exonération ; (xvii) Insuffisance d’encadrement des artisanaux par le service SAEMAPE dans les carrières minières.</w:t>
      </w:r>
    </w:p>
    <w:p w14:paraId="01E2B9DF" w14:textId="77777777" w:rsidR="00634634" w:rsidRPr="009557BB" w:rsidRDefault="00634634" w:rsidP="00C732E6">
      <w:pPr>
        <w:spacing w:line="276" w:lineRule="auto"/>
        <w:jc w:val="both"/>
        <w:rPr>
          <w:rFonts w:ascii="Candara" w:hAnsi="Candara"/>
          <w:sz w:val="26"/>
          <w:szCs w:val="26"/>
        </w:rPr>
      </w:pPr>
      <w:r w:rsidRPr="009557BB">
        <w:rPr>
          <w:rFonts w:ascii="Candara" w:hAnsi="Candara"/>
          <w:sz w:val="26"/>
          <w:szCs w:val="26"/>
        </w:rPr>
        <w:t xml:space="preserve">S’agissant des </w:t>
      </w:r>
      <w:r w:rsidRPr="009557BB">
        <w:rPr>
          <w:rFonts w:ascii="Candara" w:hAnsi="Candara"/>
          <w:b/>
          <w:sz w:val="26"/>
          <w:szCs w:val="26"/>
        </w:rPr>
        <w:t>opportunités</w:t>
      </w:r>
      <w:r w:rsidRPr="009557BB">
        <w:rPr>
          <w:rFonts w:ascii="Candara" w:hAnsi="Candara"/>
          <w:sz w:val="26"/>
          <w:szCs w:val="26"/>
        </w:rPr>
        <w:t xml:space="preserve">, l’on relève : </w:t>
      </w:r>
      <w:r w:rsidR="008525D6" w:rsidRPr="008525D6">
        <w:rPr>
          <w:rFonts w:ascii="Candara" w:hAnsi="Candara"/>
          <w:sz w:val="26"/>
          <w:szCs w:val="26"/>
        </w:rPr>
        <w:t>(</w:t>
      </w:r>
      <w:r w:rsidRPr="008525D6">
        <w:rPr>
          <w:rFonts w:ascii="Candara" w:hAnsi="Candara"/>
          <w:sz w:val="26"/>
          <w:szCs w:val="26"/>
        </w:rPr>
        <w:t>i) Mécanisation des Cadres et Agents dans le processus actuel de la réforme et modernisation de l’Administration Publique ;</w:t>
      </w:r>
      <w:r w:rsidR="008525D6">
        <w:rPr>
          <w:rFonts w:ascii="Candara" w:hAnsi="Candara"/>
          <w:color w:val="FF0000"/>
          <w:sz w:val="26"/>
          <w:szCs w:val="26"/>
        </w:rPr>
        <w:t xml:space="preserve"> </w:t>
      </w:r>
      <w:r w:rsidR="008525D6">
        <w:rPr>
          <w:rFonts w:ascii="Candara" w:hAnsi="Candara"/>
          <w:sz w:val="26"/>
          <w:szCs w:val="26"/>
        </w:rPr>
        <w:t>(ii</w:t>
      </w:r>
      <w:r w:rsidRPr="009557BB">
        <w:rPr>
          <w:rFonts w:ascii="Candara" w:hAnsi="Candara"/>
          <w:sz w:val="26"/>
          <w:szCs w:val="26"/>
        </w:rPr>
        <w:t>) Assainissement du fichier cadastral par le CAMI, en vue d’élaguer les Détenteurs des titres miniers dormants et ouvrir ces espaces en faveur d’autres Opérateurs crédibles, ou les instituées en ZEA ; (</w:t>
      </w:r>
      <w:r w:rsidR="008525D6">
        <w:rPr>
          <w:rFonts w:ascii="Candara" w:hAnsi="Candara"/>
          <w:sz w:val="26"/>
          <w:szCs w:val="26"/>
        </w:rPr>
        <w:t>i</w:t>
      </w:r>
      <w:r w:rsidRPr="009557BB">
        <w:rPr>
          <w:rFonts w:ascii="Candara" w:hAnsi="Candara"/>
          <w:sz w:val="26"/>
          <w:szCs w:val="26"/>
        </w:rPr>
        <w:t>v) Réévaluer tous les protocoles d’accord signés par la SOKIMO avec ses partenaires nationaux ou étrangers en vue de garantir la traçabilité des minerais ex</w:t>
      </w:r>
      <w:r w:rsidR="008525D6">
        <w:rPr>
          <w:rFonts w:ascii="Candara" w:hAnsi="Candara"/>
          <w:sz w:val="26"/>
          <w:szCs w:val="26"/>
        </w:rPr>
        <w:t>traits dans ses périmètres ; (v)</w:t>
      </w:r>
      <w:r w:rsidRPr="009557BB">
        <w:rPr>
          <w:rFonts w:ascii="Candara" w:hAnsi="Candara"/>
          <w:sz w:val="26"/>
          <w:szCs w:val="26"/>
        </w:rPr>
        <w:t xml:space="preserve"> </w:t>
      </w:r>
      <w:r w:rsidRPr="008525D6">
        <w:rPr>
          <w:rFonts w:ascii="Candara" w:hAnsi="Candara"/>
          <w:sz w:val="26"/>
          <w:szCs w:val="26"/>
        </w:rPr>
        <w:t xml:space="preserve"> Bonne gestion de tous les financements ou paiements susceptibles de contribuer au développement de la </w:t>
      </w:r>
      <w:r w:rsidR="00A657FE">
        <w:rPr>
          <w:rFonts w:ascii="Candara" w:hAnsi="Candara"/>
          <w:sz w:val="26"/>
          <w:szCs w:val="26"/>
        </w:rPr>
        <w:t xml:space="preserve">Province </w:t>
      </w:r>
      <w:r w:rsidRPr="008525D6">
        <w:rPr>
          <w:rFonts w:ascii="Candara" w:hAnsi="Candara"/>
          <w:sz w:val="26"/>
          <w:szCs w:val="26"/>
        </w:rPr>
        <w:t>et à l’amélioration des conditions de vie des populations concernées ;</w:t>
      </w:r>
      <w:r w:rsidRPr="009557BB">
        <w:rPr>
          <w:rFonts w:ascii="Candara" w:hAnsi="Candara"/>
          <w:sz w:val="26"/>
          <w:szCs w:val="26"/>
        </w:rPr>
        <w:t xml:space="preserve"> (vi) Installation en </w:t>
      </w:r>
      <w:r w:rsidR="00A657FE">
        <w:rPr>
          <w:rFonts w:ascii="Candara" w:hAnsi="Candara"/>
          <w:sz w:val="26"/>
          <w:szCs w:val="26"/>
        </w:rPr>
        <w:t xml:space="preserve">Province </w:t>
      </w:r>
      <w:r w:rsidRPr="009557BB">
        <w:rPr>
          <w:rFonts w:ascii="Candara" w:hAnsi="Candara"/>
          <w:sz w:val="26"/>
          <w:szCs w:val="26"/>
        </w:rPr>
        <w:t>d’une Antenne du Service Géologique National (SGN) pour aider à insti</w:t>
      </w:r>
      <w:r w:rsidR="008525D6">
        <w:rPr>
          <w:rFonts w:ascii="Candara" w:hAnsi="Candara"/>
          <w:sz w:val="26"/>
          <w:szCs w:val="26"/>
        </w:rPr>
        <w:t>tuer des ZEA minéralisées ; (vi</w:t>
      </w:r>
      <w:r w:rsidRPr="009557BB">
        <w:rPr>
          <w:rFonts w:ascii="Candara" w:hAnsi="Candara"/>
          <w:sz w:val="26"/>
          <w:szCs w:val="26"/>
        </w:rPr>
        <w:t xml:space="preserve">i)  Installation dans la </w:t>
      </w:r>
      <w:r w:rsidR="00A657FE">
        <w:rPr>
          <w:rFonts w:ascii="Candara" w:hAnsi="Candara"/>
          <w:sz w:val="26"/>
          <w:szCs w:val="26"/>
        </w:rPr>
        <w:t xml:space="preserve">Province </w:t>
      </w:r>
      <w:r w:rsidRPr="009557BB">
        <w:rPr>
          <w:rFonts w:ascii="Candara" w:hAnsi="Candara"/>
          <w:sz w:val="26"/>
          <w:szCs w:val="26"/>
        </w:rPr>
        <w:t>d’une Antenne de la Commission Nationale de Lutt</w:t>
      </w:r>
      <w:r w:rsidR="008525D6">
        <w:rPr>
          <w:rFonts w:ascii="Candara" w:hAnsi="Candara"/>
          <w:sz w:val="26"/>
          <w:szCs w:val="26"/>
        </w:rPr>
        <w:t xml:space="preserve">e contre la </w:t>
      </w:r>
      <w:r w:rsidR="008525D6">
        <w:rPr>
          <w:rFonts w:ascii="Candara" w:hAnsi="Candara"/>
          <w:sz w:val="26"/>
          <w:szCs w:val="26"/>
        </w:rPr>
        <w:lastRenderedPageBreak/>
        <w:t>Fraude Minière ; (viii</w:t>
      </w:r>
      <w:r w:rsidRPr="009557BB">
        <w:rPr>
          <w:rFonts w:ascii="Candara" w:hAnsi="Candara"/>
          <w:sz w:val="26"/>
          <w:szCs w:val="26"/>
        </w:rPr>
        <w:t xml:space="preserve">) Installation de la Police des Mines dans toutes les zones minières de la </w:t>
      </w:r>
      <w:r w:rsidR="00A657FE">
        <w:rPr>
          <w:rFonts w:ascii="Candara" w:hAnsi="Candara"/>
          <w:sz w:val="26"/>
          <w:szCs w:val="26"/>
        </w:rPr>
        <w:t xml:space="preserve">Province </w:t>
      </w:r>
      <w:r w:rsidRPr="009557BB">
        <w:rPr>
          <w:rFonts w:ascii="Candara" w:hAnsi="Candara"/>
          <w:sz w:val="26"/>
          <w:szCs w:val="26"/>
        </w:rPr>
        <w:t>pour la sécurisation des activités minières en appui aux Services compétents du Ministère des Mines ; (</w:t>
      </w:r>
      <w:r w:rsidR="008525D6">
        <w:rPr>
          <w:rFonts w:ascii="Candara" w:hAnsi="Candara"/>
          <w:sz w:val="26"/>
          <w:szCs w:val="26"/>
        </w:rPr>
        <w:t>i</w:t>
      </w:r>
      <w:r w:rsidRPr="009557BB">
        <w:rPr>
          <w:rFonts w:ascii="Candara" w:hAnsi="Candara"/>
          <w:sz w:val="26"/>
          <w:szCs w:val="26"/>
        </w:rPr>
        <w:t>x</w:t>
      </w:r>
      <w:r w:rsidRPr="008525D6">
        <w:rPr>
          <w:rFonts w:ascii="Candara" w:hAnsi="Candara"/>
          <w:sz w:val="26"/>
          <w:szCs w:val="26"/>
        </w:rPr>
        <w:t>)</w:t>
      </w:r>
      <w:r w:rsidRPr="00F13198">
        <w:rPr>
          <w:rFonts w:ascii="Candara" w:hAnsi="Candara"/>
          <w:color w:val="FF0000"/>
          <w:sz w:val="26"/>
          <w:szCs w:val="26"/>
        </w:rPr>
        <w:t xml:space="preserve"> </w:t>
      </w:r>
      <w:r w:rsidRPr="008525D6">
        <w:rPr>
          <w:rFonts w:ascii="Candara" w:hAnsi="Candara"/>
          <w:sz w:val="26"/>
          <w:szCs w:val="26"/>
        </w:rPr>
        <w:t>Accompagnement des Coopératives Minières à solliciter des titres miniers pour leur mutation en petite mine ;</w:t>
      </w:r>
      <w:r w:rsidRPr="009557BB">
        <w:rPr>
          <w:rFonts w:ascii="Candara" w:hAnsi="Candara"/>
          <w:sz w:val="26"/>
          <w:szCs w:val="26"/>
        </w:rPr>
        <w:t xml:space="preserve"> (x) Incitation des Négociants nationaux à se constituer en Comptoir dans l’optique de créer une classe moyenne congolaise compétitive </w:t>
      </w:r>
      <w:r w:rsidR="008525D6">
        <w:rPr>
          <w:rFonts w:ascii="Candara" w:hAnsi="Candara"/>
          <w:sz w:val="26"/>
          <w:szCs w:val="26"/>
        </w:rPr>
        <w:t>; (x</w:t>
      </w:r>
      <w:r w:rsidRPr="009557BB">
        <w:rPr>
          <w:rFonts w:ascii="Candara" w:hAnsi="Candara"/>
          <w:sz w:val="26"/>
          <w:szCs w:val="26"/>
        </w:rPr>
        <w:t xml:space="preserve">i) Institution des Centres de Négoce officiels aux environs des Sites miniers par la </w:t>
      </w:r>
      <w:r w:rsidR="00A657FE">
        <w:rPr>
          <w:rFonts w:ascii="Candara" w:hAnsi="Candara"/>
          <w:sz w:val="26"/>
          <w:szCs w:val="26"/>
        </w:rPr>
        <w:t xml:space="preserve">Province </w:t>
      </w:r>
      <w:r w:rsidRPr="009557BB">
        <w:rPr>
          <w:rFonts w:ascii="Candara" w:hAnsi="Candara"/>
          <w:sz w:val="26"/>
          <w:szCs w:val="26"/>
        </w:rPr>
        <w:t xml:space="preserve">en vue d’améliorer la traçabilité des minerais achetés ; </w:t>
      </w:r>
      <w:r w:rsidR="008525D6" w:rsidRPr="008525D6">
        <w:rPr>
          <w:rFonts w:ascii="Candara" w:hAnsi="Candara"/>
          <w:sz w:val="26"/>
          <w:szCs w:val="26"/>
        </w:rPr>
        <w:t>(xii) Encourager les jeunes à faire l’école de mines ; (xiii</w:t>
      </w:r>
      <w:r w:rsidRPr="008525D6">
        <w:rPr>
          <w:rFonts w:ascii="Candara" w:hAnsi="Candara"/>
          <w:sz w:val="26"/>
          <w:szCs w:val="26"/>
        </w:rPr>
        <w:t>) Délocalis</w:t>
      </w:r>
      <w:r w:rsidR="00B74FC9">
        <w:rPr>
          <w:rFonts w:ascii="Candara" w:hAnsi="Candara"/>
          <w:sz w:val="26"/>
          <w:szCs w:val="26"/>
        </w:rPr>
        <w:t>ation de</w:t>
      </w:r>
      <w:r w:rsidRPr="008525D6">
        <w:rPr>
          <w:rFonts w:ascii="Candara" w:hAnsi="Candara"/>
          <w:sz w:val="26"/>
          <w:szCs w:val="26"/>
        </w:rPr>
        <w:t xml:space="preserve"> la population se trouvant dans le périmètre minier </w:t>
      </w:r>
      <w:r w:rsidR="008525D6" w:rsidRPr="008525D6">
        <w:rPr>
          <w:rFonts w:ascii="Candara" w:hAnsi="Candara"/>
          <w:sz w:val="26"/>
          <w:szCs w:val="26"/>
        </w:rPr>
        <w:t>en</w:t>
      </w:r>
      <w:r w:rsidRPr="008525D6">
        <w:rPr>
          <w:rFonts w:ascii="Candara" w:hAnsi="Candara"/>
          <w:sz w:val="26"/>
          <w:szCs w:val="26"/>
        </w:rPr>
        <w:t xml:space="preserve"> phase d’exploitation selon les normes prescrites par la loi ;</w:t>
      </w:r>
      <w:r w:rsidRPr="00F13198">
        <w:rPr>
          <w:rFonts w:ascii="Candara" w:hAnsi="Candara"/>
          <w:color w:val="FF0000"/>
          <w:sz w:val="26"/>
          <w:szCs w:val="26"/>
        </w:rPr>
        <w:t xml:space="preserve"> </w:t>
      </w:r>
      <w:r w:rsidRPr="008525D6">
        <w:rPr>
          <w:rFonts w:ascii="Candara" w:hAnsi="Candara"/>
          <w:sz w:val="26"/>
          <w:szCs w:val="26"/>
        </w:rPr>
        <w:t xml:space="preserve">(xv) </w:t>
      </w:r>
      <w:r w:rsidR="00B74FC9">
        <w:rPr>
          <w:rFonts w:ascii="Candara" w:hAnsi="Candara"/>
          <w:sz w:val="26"/>
          <w:szCs w:val="26"/>
        </w:rPr>
        <w:t>P</w:t>
      </w:r>
      <w:r w:rsidRPr="008525D6">
        <w:rPr>
          <w:rFonts w:ascii="Candara" w:hAnsi="Candara"/>
          <w:sz w:val="26"/>
          <w:szCs w:val="26"/>
        </w:rPr>
        <w:t>laidoyer pour une raffinerie dans la Province.</w:t>
      </w:r>
    </w:p>
    <w:p w14:paraId="72014699" w14:textId="77777777" w:rsidR="00634634" w:rsidRPr="009557BB" w:rsidRDefault="00634634" w:rsidP="00C732E6">
      <w:pPr>
        <w:spacing w:after="160" w:line="276" w:lineRule="auto"/>
        <w:jc w:val="both"/>
        <w:rPr>
          <w:rFonts w:ascii="Candara" w:hAnsi="Candara"/>
          <w:b/>
          <w:sz w:val="26"/>
          <w:szCs w:val="26"/>
        </w:rPr>
      </w:pPr>
      <w:r w:rsidRPr="009557BB">
        <w:rPr>
          <w:rFonts w:ascii="Candara" w:hAnsi="Candara"/>
          <w:sz w:val="26"/>
          <w:szCs w:val="26"/>
        </w:rPr>
        <w:t xml:space="preserve">Quant aux </w:t>
      </w:r>
      <w:r w:rsidRPr="009557BB">
        <w:rPr>
          <w:rFonts w:ascii="Candara" w:hAnsi="Candara"/>
          <w:b/>
          <w:sz w:val="26"/>
          <w:szCs w:val="26"/>
        </w:rPr>
        <w:t>menaces</w:t>
      </w:r>
      <w:r w:rsidRPr="009557BB">
        <w:rPr>
          <w:rFonts w:ascii="Candara" w:hAnsi="Candara"/>
          <w:sz w:val="26"/>
          <w:szCs w:val="26"/>
        </w:rPr>
        <w:t>, l’on relève</w:t>
      </w:r>
      <w:r w:rsidRPr="00DF1BE2">
        <w:rPr>
          <w:rFonts w:ascii="Candara" w:hAnsi="Candara"/>
          <w:sz w:val="26"/>
          <w:szCs w:val="26"/>
        </w:rPr>
        <w:t> : (i)</w:t>
      </w:r>
      <w:r w:rsidRPr="00F13198">
        <w:rPr>
          <w:rFonts w:ascii="Candara" w:hAnsi="Candara"/>
          <w:color w:val="FF0000"/>
          <w:sz w:val="26"/>
          <w:szCs w:val="26"/>
        </w:rPr>
        <w:t xml:space="preserve"> </w:t>
      </w:r>
      <w:r w:rsidRPr="008525D6">
        <w:rPr>
          <w:rFonts w:ascii="Candara" w:hAnsi="Candara"/>
          <w:sz w:val="26"/>
          <w:szCs w:val="26"/>
        </w:rPr>
        <w:t xml:space="preserve">Démotivation et fuite de cerveaux encore disponibles (Géologues et Ingénieurs) vers les Entreprises minières ; </w:t>
      </w:r>
      <w:r w:rsidRPr="009557BB">
        <w:rPr>
          <w:rFonts w:ascii="Candara" w:hAnsi="Candara"/>
          <w:sz w:val="26"/>
          <w:szCs w:val="26"/>
        </w:rPr>
        <w:t xml:space="preserve">(ii) Envahissement des périmètres concédés par les artisanaux ;  (iii)  Sortie frauduleuse des minerais vers les Pays limitrophes et étrangers ; (iv) </w:t>
      </w:r>
      <w:r w:rsidRPr="008525D6">
        <w:rPr>
          <w:rFonts w:ascii="Candara" w:hAnsi="Candara"/>
          <w:sz w:val="26"/>
          <w:szCs w:val="26"/>
        </w:rPr>
        <w:t xml:space="preserve">Amoindrissement des recettes dues à l’Etat et à la </w:t>
      </w:r>
      <w:r w:rsidR="00A657FE">
        <w:rPr>
          <w:rFonts w:ascii="Candara" w:hAnsi="Candara"/>
          <w:sz w:val="26"/>
          <w:szCs w:val="26"/>
        </w:rPr>
        <w:t xml:space="preserve">Province </w:t>
      </w:r>
      <w:r w:rsidRPr="008525D6">
        <w:rPr>
          <w:rFonts w:ascii="Candara" w:hAnsi="Candara"/>
          <w:sz w:val="26"/>
          <w:szCs w:val="26"/>
        </w:rPr>
        <w:t>;</w:t>
      </w:r>
      <w:r w:rsidRPr="009557BB">
        <w:rPr>
          <w:rFonts w:ascii="Candara" w:hAnsi="Candara"/>
          <w:sz w:val="26"/>
          <w:szCs w:val="26"/>
        </w:rPr>
        <w:t xml:space="preserve"> (v) Immixtion d’autres services non attitrés dans le secteur minier entrainant l’affaiblissement de l’autorité de l’Etat, notamment celle des Services compétents du Ministère des Mines.</w:t>
      </w:r>
    </w:p>
    <w:p w14:paraId="35FE4A54" w14:textId="4725EB6D" w:rsidR="00634634" w:rsidRDefault="00634634" w:rsidP="00C732E6">
      <w:pPr>
        <w:spacing w:after="160" w:line="276" w:lineRule="auto"/>
        <w:rPr>
          <w:rFonts w:ascii="Candara" w:hAnsi="Candara"/>
          <w:highlight w:val="yellow"/>
        </w:rPr>
      </w:pPr>
    </w:p>
    <w:p w14:paraId="14C58B84" w14:textId="4B438E68" w:rsidR="00A5054B" w:rsidRDefault="00A5054B" w:rsidP="00C732E6">
      <w:pPr>
        <w:spacing w:after="160" w:line="276" w:lineRule="auto"/>
        <w:rPr>
          <w:rFonts w:ascii="Candara" w:hAnsi="Candara"/>
          <w:highlight w:val="yellow"/>
        </w:rPr>
      </w:pPr>
    </w:p>
    <w:p w14:paraId="79BB05EB" w14:textId="77777777" w:rsidR="00A5054B" w:rsidRDefault="00A5054B" w:rsidP="00C732E6">
      <w:pPr>
        <w:spacing w:after="160" w:line="276" w:lineRule="auto"/>
        <w:rPr>
          <w:rFonts w:ascii="Candara" w:hAnsi="Candara"/>
          <w:highlight w:val="yellow"/>
        </w:rPr>
        <w:sectPr w:rsidR="00A5054B" w:rsidSect="0087582F">
          <w:type w:val="continuous"/>
          <w:pgSz w:w="11907" w:h="16840" w:code="9"/>
          <w:pgMar w:top="1134" w:right="709" w:bottom="1134" w:left="1134" w:header="720" w:footer="567" w:gutter="0"/>
          <w:cols w:num="2" w:space="720"/>
          <w:noEndnote/>
          <w:docGrid w:linePitch="272"/>
        </w:sectPr>
      </w:pPr>
    </w:p>
    <w:p w14:paraId="777654E6" w14:textId="77777777" w:rsidR="00634634" w:rsidRPr="0089287E" w:rsidRDefault="00634634" w:rsidP="0089287E">
      <w:pPr>
        <w:pStyle w:val="BankNormal"/>
        <w:spacing w:after="0"/>
        <w:jc w:val="both"/>
        <w:rPr>
          <w:rFonts w:ascii="Candara" w:hAnsi="Candara"/>
          <w:b/>
          <w:color w:val="0070C0"/>
          <w:sz w:val="2"/>
          <w:lang w:val="fr-CD"/>
        </w:rPr>
        <w:sectPr w:rsidR="00634634" w:rsidRPr="0089287E" w:rsidSect="0087582F">
          <w:type w:val="continuous"/>
          <w:pgSz w:w="11907" w:h="16840" w:code="9"/>
          <w:pgMar w:top="1134" w:right="709" w:bottom="1134" w:left="1134" w:header="720" w:footer="567" w:gutter="0"/>
          <w:cols w:num="2" w:space="720"/>
          <w:noEndnote/>
          <w:docGrid w:linePitch="272"/>
        </w:sectPr>
      </w:pPr>
    </w:p>
    <w:p w14:paraId="30F79646" w14:textId="77777777" w:rsidR="00634634" w:rsidRPr="00263E44" w:rsidRDefault="00634634" w:rsidP="00BD1E71">
      <w:pPr>
        <w:pStyle w:val="Titre2"/>
        <w:numPr>
          <w:ilvl w:val="2"/>
          <w:numId w:val="35"/>
        </w:numPr>
        <w:shd w:val="clear" w:color="auto" w:fill="B2C4DA"/>
        <w:spacing w:before="120" w:after="120" w:line="276" w:lineRule="auto"/>
        <w:jc w:val="both"/>
        <w:rPr>
          <w:rFonts w:ascii="Candara" w:hAnsi="Candara"/>
          <w:smallCaps w:val="0"/>
          <w:color w:val="C00000"/>
          <w:sz w:val="28"/>
          <w:szCs w:val="28"/>
        </w:rPr>
      </w:pPr>
      <w:bookmarkStart w:id="174" w:name="_Toc135998251"/>
      <w:bookmarkStart w:id="175" w:name="_Toc138941655"/>
      <w:bookmarkStart w:id="176" w:name="_Toc146827250"/>
      <w:r w:rsidRPr="00263E44">
        <w:rPr>
          <w:rFonts w:ascii="Candara" w:hAnsi="Candara"/>
          <w:smallCaps w:val="0"/>
          <w:color w:val="C00000"/>
          <w:sz w:val="28"/>
          <w:szCs w:val="28"/>
        </w:rPr>
        <w:lastRenderedPageBreak/>
        <w:t>INDUSTRIE</w:t>
      </w:r>
      <w:bookmarkEnd w:id="174"/>
      <w:bookmarkEnd w:id="175"/>
      <w:bookmarkEnd w:id="176"/>
    </w:p>
    <w:p w14:paraId="254CC28A" w14:textId="77777777" w:rsidR="00634634" w:rsidRPr="00043D7F" w:rsidRDefault="00634634" w:rsidP="00634634">
      <w:pPr>
        <w:pStyle w:val="BankNormal"/>
        <w:spacing w:line="276" w:lineRule="auto"/>
        <w:ind w:left="360"/>
        <w:jc w:val="both"/>
        <w:rPr>
          <w:rFonts w:ascii="Candara" w:hAnsi="Candara"/>
          <w:b/>
          <w:color w:val="0070C0"/>
          <w:sz w:val="2"/>
          <w:lang w:val="fr-CD"/>
        </w:rPr>
      </w:pPr>
    </w:p>
    <w:p w14:paraId="0CCFEA13" w14:textId="77777777" w:rsidR="00634634" w:rsidRPr="00FA2799" w:rsidRDefault="00634634" w:rsidP="00634634">
      <w:pPr>
        <w:pStyle w:val="BankNormal"/>
        <w:numPr>
          <w:ilvl w:val="0"/>
          <w:numId w:val="7"/>
        </w:numPr>
        <w:spacing w:line="276" w:lineRule="auto"/>
        <w:jc w:val="both"/>
        <w:rPr>
          <w:rFonts w:ascii="Candara" w:hAnsi="Candara"/>
          <w:b/>
          <w:color w:val="0070C0"/>
          <w:lang w:val="fr-CD"/>
        </w:rPr>
      </w:pPr>
      <w:r w:rsidRPr="00FA2799">
        <w:rPr>
          <w:rFonts w:ascii="Candara" w:hAnsi="Candara"/>
          <w:b/>
          <w:color w:val="0070C0"/>
          <w:lang w:val="fr-CD"/>
        </w:rPr>
        <w:t>Etat des lieux</w:t>
      </w:r>
    </w:p>
    <w:p w14:paraId="1F538863" w14:textId="77777777" w:rsidR="00634634" w:rsidRPr="00FA2799" w:rsidRDefault="00634634" w:rsidP="00634634">
      <w:pPr>
        <w:keepNext/>
        <w:autoSpaceDE w:val="0"/>
        <w:autoSpaceDN w:val="0"/>
        <w:adjustRightInd w:val="0"/>
        <w:spacing w:before="240" w:after="60" w:line="276" w:lineRule="auto"/>
        <w:contextualSpacing/>
        <w:jc w:val="both"/>
        <w:rPr>
          <w:rFonts w:ascii="Candara" w:hAnsi="Candara"/>
          <w:highlight w:val="yellow"/>
        </w:rPr>
        <w:sectPr w:rsidR="00634634" w:rsidRPr="00FA2799" w:rsidSect="0087582F">
          <w:type w:val="continuous"/>
          <w:pgSz w:w="11907" w:h="16840" w:code="9"/>
          <w:pgMar w:top="1134" w:right="709" w:bottom="1134" w:left="1134" w:header="720" w:footer="567" w:gutter="0"/>
          <w:cols w:space="720"/>
          <w:noEndnote/>
          <w:docGrid w:linePitch="272"/>
        </w:sectPr>
      </w:pPr>
    </w:p>
    <w:p w14:paraId="62A3FB41" w14:textId="77777777" w:rsidR="00634634" w:rsidRPr="00C3332C" w:rsidRDefault="00634634" w:rsidP="00C732E6">
      <w:pPr>
        <w:spacing w:line="276" w:lineRule="auto"/>
        <w:jc w:val="both"/>
        <w:rPr>
          <w:rFonts w:ascii="Candara" w:hAnsi="Candara"/>
          <w:color w:val="000000"/>
          <w:sz w:val="26"/>
          <w:szCs w:val="26"/>
        </w:rPr>
      </w:pPr>
      <w:r w:rsidRPr="00C3332C">
        <w:rPr>
          <w:rFonts w:ascii="Candara" w:hAnsi="Candara"/>
          <w:color w:val="000000"/>
          <w:sz w:val="26"/>
          <w:szCs w:val="26"/>
        </w:rPr>
        <w:lastRenderedPageBreak/>
        <w:t xml:space="preserve">La </w:t>
      </w:r>
      <w:r w:rsidR="00A657FE">
        <w:rPr>
          <w:rFonts w:ascii="Candara" w:hAnsi="Candara"/>
          <w:color w:val="000000"/>
          <w:sz w:val="26"/>
          <w:szCs w:val="26"/>
        </w:rPr>
        <w:t xml:space="preserve">Province </w:t>
      </w:r>
      <w:r w:rsidRPr="00C3332C">
        <w:rPr>
          <w:rFonts w:ascii="Candara" w:hAnsi="Candara"/>
          <w:color w:val="000000"/>
          <w:sz w:val="26"/>
          <w:szCs w:val="26"/>
        </w:rPr>
        <w:t xml:space="preserve">du Haut-Uele est connue pour son prestige historique de compter jadis parmi les Provinces les plus industrialisées du Pays, avec la présence des industries de transformation telles que : UNIBRA (Fabrication de la bière et des boissons sucrées) dans la Ville d’ISIRO, SAPLAST (Fabrication des savons et de l’huile végétale agro-alimentaire) dans la Ville d’ISIRO, SOTESCO (Usinage de coton) à GOSAMU, SOCITURI (Fabrication des savons, l’huile végétale, les produits cosmétiques et autres) dans la Ville d’ISIRO, BELTEXCO (Usinage de café) dans la Ville d’ISIRO, SORGERIE (Fabrication des savons, l’huile végétale et autres), SOSAPLAST (Fabrication des savons et de l’huile végétale agro-alimentaire)… qui sont toutes en état de fermeture depuis plusieurs années. </w:t>
      </w:r>
    </w:p>
    <w:p w14:paraId="47EADCC8" w14:textId="77777777" w:rsidR="00634634" w:rsidRPr="00C3332C" w:rsidRDefault="00634634" w:rsidP="00C732E6">
      <w:pPr>
        <w:spacing w:line="276" w:lineRule="auto"/>
        <w:jc w:val="both"/>
        <w:rPr>
          <w:rFonts w:ascii="Candara" w:hAnsi="Candara"/>
          <w:color w:val="000000"/>
          <w:sz w:val="26"/>
          <w:szCs w:val="26"/>
        </w:rPr>
      </w:pPr>
      <w:r w:rsidRPr="00C3332C">
        <w:rPr>
          <w:rFonts w:ascii="Candara" w:hAnsi="Candara"/>
          <w:color w:val="000000"/>
          <w:sz w:val="26"/>
          <w:szCs w:val="26"/>
        </w:rPr>
        <w:t xml:space="preserve">Au-delà de ce prestige historique, la </w:t>
      </w:r>
      <w:r w:rsidR="00A657FE">
        <w:rPr>
          <w:rFonts w:ascii="Candara" w:hAnsi="Candara"/>
          <w:color w:val="000000"/>
          <w:sz w:val="26"/>
          <w:szCs w:val="26"/>
        </w:rPr>
        <w:t xml:space="preserve">Province </w:t>
      </w:r>
      <w:r w:rsidRPr="00C3332C">
        <w:rPr>
          <w:rFonts w:ascii="Candara" w:hAnsi="Candara"/>
          <w:color w:val="000000"/>
          <w:sz w:val="26"/>
          <w:szCs w:val="26"/>
        </w:rPr>
        <w:t xml:space="preserve">du Haut-Uele regorge actuellement d’une industrie extractive d’or, en l’occurrence la grande firme KIBALI GOLD MINES érigée à DURBA dans le Territoire de </w:t>
      </w:r>
      <w:r w:rsidRPr="00C3332C">
        <w:rPr>
          <w:rFonts w:ascii="Candara" w:hAnsi="Candara"/>
          <w:color w:val="000000"/>
          <w:sz w:val="26"/>
          <w:szCs w:val="26"/>
        </w:rPr>
        <w:lastRenderedPageBreak/>
        <w:t>WATSA. Il existe également d’autres industries, notamment la SOKIMO (production de l’hydro-électricité) dans le Territoire de WATSA,</w:t>
      </w:r>
      <w:r w:rsidRPr="00C3332C">
        <w:rPr>
          <w:rFonts w:ascii="Candara" w:hAnsi="Candara"/>
          <w:b/>
          <w:color w:val="000000"/>
          <w:sz w:val="26"/>
          <w:szCs w:val="26"/>
        </w:rPr>
        <w:t xml:space="preserve"> </w:t>
      </w:r>
      <w:r w:rsidRPr="00C3332C">
        <w:rPr>
          <w:rFonts w:ascii="Candara" w:hAnsi="Candara"/>
          <w:color w:val="000000"/>
          <w:sz w:val="26"/>
          <w:szCs w:val="26"/>
        </w:rPr>
        <w:t>la REGIDESO (Traitement d’eau) dans la Ville d’ISIRO et à Wamba, la SNEL (Electricité Thermique) dans la Ville d’ISIRO et la SOCIETE NURU (centrale photovoltaïque) dans le Territoire de FARADJE.  Le DIOCESE D’ISIRO-NIANGARA produit également de l’énergie hydraulique dans le Territoire de RUNGU.</w:t>
      </w:r>
    </w:p>
    <w:p w14:paraId="1824BB47" w14:textId="77777777" w:rsidR="00634634" w:rsidRPr="00C3332C" w:rsidRDefault="00634634" w:rsidP="00C732E6">
      <w:pPr>
        <w:spacing w:line="276" w:lineRule="auto"/>
        <w:jc w:val="both"/>
        <w:rPr>
          <w:rFonts w:ascii="Candara" w:hAnsi="Candara"/>
          <w:color w:val="000000"/>
          <w:sz w:val="26"/>
          <w:szCs w:val="26"/>
        </w:rPr>
      </w:pPr>
      <w:r w:rsidRPr="00C3332C">
        <w:rPr>
          <w:rFonts w:ascii="Candara" w:hAnsi="Candara"/>
          <w:color w:val="000000"/>
          <w:sz w:val="26"/>
          <w:szCs w:val="26"/>
        </w:rPr>
        <w:t>Il sied de reconnaitre que tous ces industries ne répondent pas suffisamment aux besoins de la consommation locale. Il est souhaitable qu’une attention particulière soit accordée à ces secteurs afin d’attirer les investisseurs.</w:t>
      </w:r>
    </w:p>
    <w:p w14:paraId="5431455E" w14:textId="77777777" w:rsidR="00634634" w:rsidRPr="00C3332C" w:rsidRDefault="00634634" w:rsidP="00C732E6">
      <w:pPr>
        <w:spacing w:line="276" w:lineRule="auto"/>
        <w:jc w:val="both"/>
        <w:rPr>
          <w:rFonts w:ascii="Candara" w:hAnsi="Candara"/>
          <w:sz w:val="26"/>
          <w:szCs w:val="26"/>
        </w:rPr>
      </w:pPr>
      <w:r w:rsidRPr="00C3332C">
        <w:rPr>
          <w:rFonts w:ascii="Candara" w:hAnsi="Candara"/>
          <w:sz w:val="26"/>
          <w:szCs w:val="26"/>
        </w:rPr>
        <w:t xml:space="preserve">Il est facilement remarquable que, plusieurs de ces industries de transformations de notre </w:t>
      </w:r>
      <w:r w:rsidR="00A657FE">
        <w:rPr>
          <w:rFonts w:ascii="Candara" w:hAnsi="Candara"/>
          <w:sz w:val="26"/>
          <w:szCs w:val="26"/>
        </w:rPr>
        <w:t xml:space="preserve">Province </w:t>
      </w:r>
      <w:r w:rsidRPr="00C3332C">
        <w:rPr>
          <w:rFonts w:ascii="Candara" w:hAnsi="Candara"/>
          <w:sz w:val="26"/>
          <w:szCs w:val="26"/>
        </w:rPr>
        <w:t>sont en étant de fermeture, il y a de cela plusieurs années, et que la désindustrialisat</w:t>
      </w:r>
      <w:r>
        <w:rPr>
          <w:rFonts w:ascii="Candara" w:hAnsi="Candara"/>
          <w:sz w:val="26"/>
          <w:szCs w:val="26"/>
        </w:rPr>
        <w:t>ion de l’économie es</w:t>
      </w:r>
      <w:r w:rsidRPr="00C3332C">
        <w:rPr>
          <w:rFonts w:ascii="Candara" w:hAnsi="Candara"/>
          <w:sz w:val="26"/>
          <w:szCs w:val="26"/>
        </w:rPr>
        <w:t>t liée aux contraintes endogènes.</w:t>
      </w:r>
    </w:p>
    <w:p w14:paraId="013F184B" w14:textId="77777777" w:rsidR="00634634" w:rsidRDefault="00634634" w:rsidP="00634634">
      <w:pPr>
        <w:jc w:val="both"/>
        <w:rPr>
          <w:rFonts w:ascii="Candara" w:hAnsi="Candara"/>
        </w:rPr>
        <w:sectPr w:rsidR="00634634" w:rsidSect="0087582F">
          <w:type w:val="continuous"/>
          <w:pgSz w:w="11907" w:h="16840" w:code="9"/>
          <w:pgMar w:top="1134" w:right="709" w:bottom="1134" w:left="1134" w:header="720" w:footer="567" w:gutter="0"/>
          <w:cols w:num="2" w:space="720"/>
          <w:noEndnote/>
          <w:docGrid w:linePitch="272"/>
        </w:sectPr>
      </w:pPr>
    </w:p>
    <w:p w14:paraId="6C93B35C" w14:textId="77777777" w:rsidR="00634634" w:rsidRDefault="00634634" w:rsidP="00634634">
      <w:pPr>
        <w:jc w:val="both"/>
        <w:rPr>
          <w:rFonts w:ascii="Candara" w:hAnsi="Candara"/>
        </w:rPr>
      </w:pPr>
    </w:p>
    <w:p w14:paraId="7954C083" w14:textId="77777777" w:rsidR="00634634" w:rsidRPr="00FA2799" w:rsidRDefault="00634634" w:rsidP="00634634">
      <w:pPr>
        <w:keepNext/>
        <w:autoSpaceDE w:val="0"/>
        <w:autoSpaceDN w:val="0"/>
        <w:adjustRightInd w:val="0"/>
        <w:spacing w:before="240" w:after="60" w:line="276" w:lineRule="auto"/>
        <w:contextualSpacing/>
        <w:jc w:val="both"/>
        <w:rPr>
          <w:rFonts w:ascii="Candara" w:hAnsi="Candara" w:cs="Tahoma"/>
          <w:color w:val="000000"/>
          <w:sz w:val="2"/>
          <w:highlight w:val="yellow"/>
        </w:rPr>
        <w:sectPr w:rsidR="00634634" w:rsidRPr="00FA2799" w:rsidSect="0087582F">
          <w:type w:val="continuous"/>
          <w:pgSz w:w="11907" w:h="16840" w:code="9"/>
          <w:pgMar w:top="1134" w:right="709" w:bottom="1134" w:left="1134" w:header="720" w:footer="567" w:gutter="0"/>
          <w:cols w:num="2" w:space="720"/>
          <w:noEndnote/>
          <w:docGrid w:linePitch="272"/>
        </w:sectPr>
      </w:pPr>
    </w:p>
    <w:p w14:paraId="436A6324" w14:textId="77777777" w:rsidR="00634634" w:rsidRPr="00FA2799" w:rsidRDefault="00634634" w:rsidP="00634634">
      <w:pPr>
        <w:keepNext/>
        <w:autoSpaceDE w:val="0"/>
        <w:autoSpaceDN w:val="0"/>
        <w:adjustRightInd w:val="0"/>
        <w:spacing w:before="240" w:after="60" w:line="276" w:lineRule="auto"/>
        <w:contextualSpacing/>
        <w:jc w:val="both"/>
        <w:rPr>
          <w:rFonts w:ascii="Candara" w:hAnsi="Candara" w:cs="Tahoma"/>
          <w:color w:val="000000"/>
          <w:sz w:val="2"/>
          <w:highlight w:val="yellow"/>
        </w:rPr>
      </w:pPr>
    </w:p>
    <w:p w14:paraId="636A382A" w14:textId="77777777" w:rsidR="00634634" w:rsidRPr="00FA2799" w:rsidRDefault="00634634" w:rsidP="00634634">
      <w:pPr>
        <w:keepNext/>
        <w:autoSpaceDE w:val="0"/>
        <w:autoSpaceDN w:val="0"/>
        <w:adjustRightInd w:val="0"/>
        <w:spacing w:before="240" w:after="60" w:line="276" w:lineRule="auto"/>
        <w:contextualSpacing/>
        <w:jc w:val="both"/>
        <w:rPr>
          <w:rFonts w:ascii="Candara" w:hAnsi="Candara"/>
          <w:sz w:val="2"/>
          <w:highlight w:val="yellow"/>
        </w:rPr>
      </w:pPr>
    </w:p>
    <w:p w14:paraId="7CF98629" w14:textId="77777777" w:rsidR="00634634" w:rsidRPr="00FA2799" w:rsidRDefault="00634634" w:rsidP="00634634">
      <w:pPr>
        <w:keepNext/>
        <w:autoSpaceDE w:val="0"/>
        <w:autoSpaceDN w:val="0"/>
        <w:adjustRightInd w:val="0"/>
        <w:spacing w:before="240" w:after="60" w:line="276" w:lineRule="auto"/>
        <w:contextualSpacing/>
        <w:jc w:val="both"/>
        <w:rPr>
          <w:rFonts w:ascii="Candara" w:hAnsi="Candara"/>
          <w:sz w:val="2"/>
          <w:highlight w:val="yellow"/>
        </w:rPr>
      </w:pPr>
    </w:p>
    <w:p w14:paraId="0B9CCA1C" w14:textId="77777777" w:rsidR="00634634" w:rsidRPr="00FA2799" w:rsidRDefault="00634634" w:rsidP="00634634">
      <w:pPr>
        <w:spacing w:line="276" w:lineRule="auto"/>
        <w:jc w:val="both"/>
        <w:rPr>
          <w:rFonts w:ascii="Candara" w:hAnsi="Candara"/>
          <w:sz w:val="2"/>
          <w:szCs w:val="26"/>
          <w:highlight w:val="yellow"/>
          <w:lang w:eastAsia="en-US"/>
        </w:rPr>
      </w:pPr>
    </w:p>
    <w:p w14:paraId="1902475A" w14:textId="77777777" w:rsidR="00634634" w:rsidRDefault="00634634" w:rsidP="00634634">
      <w:pPr>
        <w:pStyle w:val="BankNormal"/>
        <w:numPr>
          <w:ilvl w:val="0"/>
          <w:numId w:val="7"/>
        </w:numPr>
        <w:spacing w:line="276" w:lineRule="auto"/>
        <w:jc w:val="both"/>
        <w:rPr>
          <w:rFonts w:ascii="Candara" w:hAnsi="Candara"/>
          <w:b/>
          <w:color w:val="0070C0"/>
          <w:lang w:val="fr-CD"/>
        </w:rPr>
        <w:sectPr w:rsidR="00634634" w:rsidSect="0087582F">
          <w:type w:val="continuous"/>
          <w:pgSz w:w="11907" w:h="16840" w:code="9"/>
          <w:pgMar w:top="1134" w:right="709" w:bottom="1134" w:left="1134" w:header="720" w:footer="567" w:gutter="0"/>
          <w:cols w:num="2" w:space="720"/>
          <w:noEndnote/>
          <w:docGrid w:linePitch="272"/>
        </w:sectPr>
      </w:pPr>
    </w:p>
    <w:p w14:paraId="0777FD7F" w14:textId="77777777" w:rsidR="00634634" w:rsidRPr="00FA2799" w:rsidRDefault="00634634" w:rsidP="00634634">
      <w:pPr>
        <w:pStyle w:val="BankNormal"/>
        <w:numPr>
          <w:ilvl w:val="0"/>
          <w:numId w:val="7"/>
        </w:numPr>
        <w:spacing w:line="276" w:lineRule="auto"/>
        <w:jc w:val="both"/>
        <w:rPr>
          <w:rFonts w:ascii="Candara" w:hAnsi="Candara"/>
          <w:b/>
          <w:color w:val="0070C0"/>
          <w:lang w:val="fr-CD"/>
        </w:rPr>
      </w:pPr>
      <w:r w:rsidRPr="00FA2799">
        <w:rPr>
          <w:rFonts w:ascii="Candara" w:hAnsi="Candara"/>
          <w:b/>
          <w:color w:val="0070C0"/>
          <w:lang w:val="fr-CD"/>
        </w:rPr>
        <w:lastRenderedPageBreak/>
        <w:t>Analyse diagnostique</w:t>
      </w:r>
    </w:p>
    <w:p w14:paraId="2144B4A6" w14:textId="77777777" w:rsidR="00634634" w:rsidRPr="00FA2799" w:rsidRDefault="00634634" w:rsidP="00634634">
      <w:pPr>
        <w:pStyle w:val="BankNormal"/>
        <w:tabs>
          <w:tab w:val="left" w:pos="2119"/>
        </w:tabs>
        <w:autoSpaceDE w:val="0"/>
        <w:autoSpaceDN w:val="0"/>
        <w:adjustRightInd w:val="0"/>
        <w:spacing w:after="0" w:line="276" w:lineRule="auto"/>
        <w:jc w:val="both"/>
        <w:rPr>
          <w:rFonts w:ascii="Candara" w:hAnsi="Candara"/>
          <w:szCs w:val="26"/>
          <w:highlight w:val="yellow"/>
          <w:lang w:val="fr-CD"/>
        </w:rPr>
        <w:sectPr w:rsidR="00634634" w:rsidRPr="00FA2799" w:rsidSect="0087582F">
          <w:type w:val="continuous"/>
          <w:pgSz w:w="11907" w:h="16840" w:code="9"/>
          <w:pgMar w:top="1134" w:right="709" w:bottom="1134" w:left="1134" w:header="720" w:footer="567" w:gutter="0"/>
          <w:cols w:space="720"/>
          <w:noEndnote/>
          <w:docGrid w:linePitch="272"/>
        </w:sectPr>
      </w:pPr>
    </w:p>
    <w:p w14:paraId="63D31108" w14:textId="77777777" w:rsidR="00634634" w:rsidRDefault="00634634" w:rsidP="00C732E6">
      <w:pPr>
        <w:spacing w:after="160" w:line="276" w:lineRule="auto"/>
        <w:jc w:val="both"/>
        <w:rPr>
          <w:rFonts w:ascii="Candara" w:hAnsi="Candara"/>
          <w:sz w:val="26"/>
          <w:szCs w:val="26"/>
        </w:rPr>
      </w:pPr>
      <w:r w:rsidRPr="00670A0B">
        <w:rPr>
          <w:rFonts w:ascii="Candara" w:hAnsi="Candara"/>
          <w:sz w:val="26"/>
          <w:szCs w:val="26"/>
        </w:rPr>
        <w:lastRenderedPageBreak/>
        <w:t xml:space="preserve">Les points </w:t>
      </w:r>
      <w:r w:rsidRPr="0095647C">
        <w:rPr>
          <w:rFonts w:ascii="Candara" w:hAnsi="Candara"/>
          <w:b/>
          <w:sz w:val="26"/>
          <w:szCs w:val="26"/>
        </w:rPr>
        <w:t>forts</w:t>
      </w:r>
      <w:r w:rsidRPr="00670A0B">
        <w:rPr>
          <w:rFonts w:ascii="Candara" w:hAnsi="Candara"/>
          <w:sz w:val="26"/>
          <w:szCs w:val="26"/>
        </w:rPr>
        <w:t xml:space="preserve"> à relever :</w:t>
      </w:r>
      <w:r>
        <w:rPr>
          <w:rFonts w:ascii="Candara" w:hAnsi="Candara"/>
          <w:sz w:val="26"/>
          <w:szCs w:val="26"/>
        </w:rPr>
        <w:t xml:space="preserve"> (i) </w:t>
      </w:r>
      <w:r w:rsidRPr="0095647C">
        <w:rPr>
          <w:rFonts w:ascii="Candara" w:hAnsi="Candara"/>
          <w:sz w:val="26"/>
          <w:szCs w:val="26"/>
        </w:rPr>
        <w:t xml:space="preserve">Présence de quelques établissements de productions dans le secteur de savonnerie, pâtisseries et l’usine de traitement d’eau en </w:t>
      </w:r>
      <w:r w:rsidR="00A657FE">
        <w:rPr>
          <w:rFonts w:ascii="Candara" w:hAnsi="Candara"/>
          <w:sz w:val="26"/>
          <w:szCs w:val="26"/>
        </w:rPr>
        <w:t xml:space="preserve">Province </w:t>
      </w:r>
      <w:r w:rsidRPr="0095647C">
        <w:rPr>
          <w:rFonts w:ascii="Candara" w:hAnsi="Candara"/>
          <w:sz w:val="26"/>
          <w:szCs w:val="26"/>
        </w:rPr>
        <w:t>;</w:t>
      </w:r>
      <w:r>
        <w:rPr>
          <w:rFonts w:ascii="Candara" w:hAnsi="Candara"/>
          <w:sz w:val="26"/>
          <w:szCs w:val="26"/>
        </w:rPr>
        <w:t xml:space="preserve"> (ii) </w:t>
      </w:r>
      <w:r w:rsidRPr="0095647C">
        <w:rPr>
          <w:rFonts w:ascii="Candara" w:hAnsi="Candara"/>
          <w:sz w:val="26"/>
          <w:szCs w:val="26"/>
        </w:rPr>
        <w:t>Présence de production d’énergie électrique ;</w:t>
      </w:r>
      <w:r>
        <w:rPr>
          <w:rFonts w:ascii="Candara" w:hAnsi="Candara"/>
          <w:sz w:val="26"/>
          <w:szCs w:val="26"/>
        </w:rPr>
        <w:t xml:space="preserve"> (iii) </w:t>
      </w:r>
      <w:r w:rsidRPr="00670A0B">
        <w:rPr>
          <w:rFonts w:ascii="Candara" w:hAnsi="Candara"/>
          <w:sz w:val="26"/>
          <w:szCs w:val="26"/>
        </w:rPr>
        <w:t>Existence de services de production.</w:t>
      </w:r>
    </w:p>
    <w:p w14:paraId="334139BF" w14:textId="77777777" w:rsidR="00634634" w:rsidRPr="00670A0B" w:rsidRDefault="00634634" w:rsidP="00C732E6">
      <w:pPr>
        <w:spacing w:after="160" w:line="276" w:lineRule="auto"/>
        <w:jc w:val="both"/>
        <w:rPr>
          <w:rFonts w:ascii="Candara" w:hAnsi="Candara"/>
          <w:sz w:val="26"/>
          <w:szCs w:val="26"/>
        </w:rPr>
      </w:pPr>
      <w:r>
        <w:rPr>
          <w:rFonts w:ascii="Candara" w:hAnsi="Candara"/>
          <w:sz w:val="26"/>
          <w:szCs w:val="26"/>
        </w:rPr>
        <w:lastRenderedPageBreak/>
        <w:t xml:space="preserve">Les </w:t>
      </w:r>
      <w:r w:rsidRPr="0095647C">
        <w:rPr>
          <w:rFonts w:ascii="Candara" w:hAnsi="Candara"/>
          <w:b/>
          <w:sz w:val="26"/>
          <w:szCs w:val="26"/>
        </w:rPr>
        <w:t>faiblesses</w:t>
      </w:r>
      <w:r>
        <w:rPr>
          <w:rFonts w:ascii="Candara" w:hAnsi="Candara"/>
          <w:sz w:val="26"/>
          <w:szCs w:val="26"/>
        </w:rPr>
        <w:t xml:space="preserve"> du secteur sont : (i) Difficulté d</w:t>
      </w:r>
      <w:r w:rsidR="00B74FC9">
        <w:rPr>
          <w:rFonts w:ascii="Candara" w:hAnsi="Candara"/>
          <w:sz w:val="26"/>
          <w:szCs w:val="26"/>
        </w:rPr>
        <w:t>’écoulement de</w:t>
      </w:r>
      <w:r>
        <w:rPr>
          <w:rFonts w:ascii="Candara" w:hAnsi="Candara"/>
          <w:sz w:val="26"/>
          <w:szCs w:val="26"/>
        </w:rPr>
        <w:t xml:space="preserve"> la production </w:t>
      </w:r>
      <w:r w:rsidR="00B74FC9">
        <w:rPr>
          <w:rFonts w:ascii="Candara" w:hAnsi="Candara"/>
          <w:sz w:val="26"/>
          <w:szCs w:val="26"/>
        </w:rPr>
        <w:t xml:space="preserve">industrielle </w:t>
      </w:r>
      <w:r>
        <w:rPr>
          <w:rFonts w:ascii="Candara" w:hAnsi="Candara"/>
          <w:sz w:val="26"/>
          <w:szCs w:val="26"/>
        </w:rPr>
        <w:t xml:space="preserve">; (ii) Insuffisance d’énergie hydroélectrique et de </w:t>
      </w:r>
      <w:r w:rsidRPr="00670A0B">
        <w:rPr>
          <w:rFonts w:ascii="Candara" w:hAnsi="Candara"/>
          <w:sz w:val="26"/>
          <w:szCs w:val="26"/>
        </w:rPr>
        <w:t>transports ;</w:t>
      </w:r>
      <w:r>
        <w:rPr>
          <w:rFonts w:ascii="Candara" w:hAnsi="Candara"/>
          <w:sz w:val="26"/>
          <w:szCs w:val="26"/>
        </w:rPr>
        <w:t xml:space="preserve"> (iii) </w:t>
      </w:r>
      <w:r w:rsidRPr="00670A0B">
        <w:rPr>
          <w:rFonts w:ascii="Candara" w:hAnsi="Candara"/>
          <w:sz w:val="26"/>
          <w:szCs w:val="26"/>
        </w:rPr>
        <w:t>Insuffisance de production agricole pouvant servir à la transformation industrielle ;</w:t>
      </w:r>
      <w:r>
        <w:rPr>
          <w:rFonts w:ascii="Candara" w:hAnsi="Candara"/>
          <w:sz w:val="26"/>
          <w:szCs w:val="26"/>
        </w:rPr>
        <w:t xml:space="preserve"> (iv) </w:t>
      </w:r>
      <w:r w:rsidRPr="00670A0B">
        <w:rPr>
          <w:rFonts w:ascii="Candara" w:hAnsi="Candara"/>
          <w:sz w:val="26"/>
          <w:szCs w:val="26"/>
        </w:rPr>
        <w:t xml:space="preserve">Manque de </w:t>
      </w:r>
      <w:r>
        <w:rPr>
          <w:rFonts w:ascii="Candara" w:hAnsi="Candara"/>
          <w:sz w:val="26"/>
          <w:szCs w:val="26"/>
        </w:rPr>
        <w:t xml:space="preserve">compétitivités des industries ; (v) </w:t>
      </w:r>
      <w:r w:rsidRPr="00670A0B">
        <w:rPr>
          <w:rFonts w:ascii="Candara" w:hAnsi="Candara"/>
          <w:sz w:val="26"/>
          <w:szCs w:val="26"/>
        </w:rPr>
        <w:t>Insuffisance de matières premières ;</w:t>
      </w:r>
      <w:r>
        <w:rPr>
          <w:rFonts w:ascii="Candara" w:hAnsi="Candara"/>
          <w:sz w:val="26"/>
          <w:szCs w:val="26"/>
        </w:rPr>
        <w:t xml:space="preserve"> (vi) </w:t>
      </w:r>
      <w:r w:rsidRPr="00670A0B">
        <w:rPr>
          <w:rFonts w:ascii="Candara" w:hAnsi="Candara"/>
          <w:sz w:val="26"/>
          <w:szCs w:val="26"/>
        </w:rPr>
        <w:t xml:space="preserve">Manque </w:t>
      </w:r>
      <w:r w:rsidRPr="00670A0B">
        <w:rPr>
          <w:rFonts w:ascii="Candara" w:hAnsi="Candara"/>
          <w:sz w:val="26"/>
          <w:szCs w:val="26"/>
        </w:rPr>
        <w:lastRenderedPageBreak/>
        <w:t>d’encadrement des unités de transformations locales ou artisanales ;</w:t>
      </w:r>
      <w:r>
        <w:rPr>
          <w:rFonts w:ascii="Candara" w:hAnsi="Candara"/>
          <w:sz w:val="26"/>
          <w:szCs w:val="26"/>
        </w:rPr>
        <w:t xml:space="preserve"> (vii) </w:t>
      </w:r>
      <w:r w:rsidRPr="00670A0B">
        <w:rPr>
          <w:rFonts w:ascii="Candara" w:hAnsi="Candara"/>
          <w:sz w:val="26"/>
          <w:szCs w:val="26"/>
        </w:rPr>
        <w:t>Manque de crédits pour appuyer les unités des productions locales.</w:t>
      </w:r>
      <w:r>
        <w:rPr>
          <w:rFonts w:ascii="Candara" w:hAnsi="Candara"/>
          <w:sz w:val="26"/>
          <w:szCs w:val="26"/>
        </w:rPr>
        <w:t xml:space="preserve"> (viii) </w:t>
      </w:r>
      <w:r w:rsidRPr="00670A0B">
        <w:rPr>
          <w:rFonts w:ascii="Candara" w:hAnsi="Candara"/>
          <w:sz w:val="26"/>
          <w:szCs w:val="26"/>
        </w:rPr>
        <w:t>Manque de transformation de secteurs informels en secteurs formels.</w:t>
      </w:r>
    </w:p>
    <w:p w14:paraId="6851260E" w14:textId="77777777" w:rsidR="00634634" w:rsidRPr="002C7906" w:rsidRDefault="00634634" w:rsidP="00C732E6">
      <w:pPr>
        <w:spacing w:after="160" w:line="276" w:lineRule="auto"/>
        <w:jc w:val="both"/>
        <w:rPr>
          <w:rFonts w:ascii="Candara" w:hAnsi="Candara"/>
          <w:b/>
          <w:sz w:val="26"/>
          <w:szCs w:val="26"/>
        </w:rPr>
      </w:pPr>
      <w:r w:rsidRPr="002C7906">
        <w:rPr>
          <w:rFonts w:ascii="Candara" w:hAnsi="Candara"/>
          <w:sz w:val="26"/>
          <w:szCs w:val="26"/>
        </w:rPr>
        <w:t xml:space="preserve">L’implantation des </w:t>
      </w:r>
      <w:r w:rsidR="00B74FC9">
        <w:rPr>
          <w:rFonts w:ascii="Candara" w:hAnsi="Candara"/>
          <w:sz w:val="26"/>
          <w:szCs w:val="26"/>
        </w:rPr>
        <w:t xml:space="preserve">établissements publics </w:t>
      </w:r>
      <w:r w:rsidRPr="002C7906">
        <w:rPr>
          <w:rFonts w:ascii="Candara" w:hAnsi="Candara"/>
          <w:sz w:val="26"/>
          <w:szCs w:val="26"/>
        </w:rPr>
        <w:t xml:space="preserve">sous tutelle </w:t>
      </w:r>
      <w:r w:rsidR="00B74FC9">
        <w:rPr>
          <w:rFonts w:ascii="Candara" w:hAnsi="Candara"/>
          <w:sz w:val="26"/>
          <w:szCs w:val="26"/>
        </w:rPr>
        <w:t xml:space="preserve">du Ministère de l’Industrie </w:t>
      </w:r>
      <w:r w:rsidRPr="002C7906">
        <w:rPr>
          <w:rFonts w:ascii="Candara" w:hAnsi="Candara"/>
          <w:sz w:val="26"/>
          <w:szCs w:val="26"/>
        </w:rPr>
        <w:t xml:space="preserve">tels </w:t>
      </w:r>
      <w:r w:rsidRPr="002C7906">
        <w:rPr>
          <w:rFonts w:ascii="Candara" w:hAnsi="Candara"/>
          <w:sz w:val="26"/>
          <w:szCs w:val="26"/>
        </w:rPr>
        <w:lastRenderedPageBreak/>
        <w:t>que le Fonds de Promo</w:t>
      </w:r>
      <w:r>
        <w:rPr>
          <w:rFonts w:ascii="Candara" w:hAnsi="Candara"/>
          <w:sz w:val="26"/>
          <w:szCs w:val="26"/>
        </w:rPr>
        <w:t>tion des Industries (FPI) et</w:t>
      </w:r>
      <w:r w:rsidRPr="002C7906">
        <w:rPr>
          <w:rFonts w:ascii="Candara" w:hAnsi="Candara"/>
          <w:sz w:val="26"/>
          <w:szCs w:val="26"/>
        </w:rPr>
        <w:t xml:space="preserve"> les services spécialisés dont les Fonds d</w:t>
      </w:r>
      <w:r w:rsidR="00B74FC9">
        <w:rPr>
          <w:rFonts w:ascii="Candara" w:hAnsi="Candara"/>
          <w:sz w:val="26"/>
          <w:szCs w:val="26"/>
        </w:rPr>
        <w:t>’</w:t>
      </w:r>
      <w:r w:rsidRPr="002C7906">
        <w:rPr>
          <w:rFonts w:ascii="Candara" w:hAnsi="Candara"/>
          <w:sz w:val="26"/>
          <w:szCs w:val="26"/>
        </w:rPr>
        <w:t xml:space="preserve">Investissements </w:t>
      </w:r>
      <w:r>
        <w:rPr>
          <w:rFonts w:ascii="Candara" w:hAnsi="Candara"/>
          <w:sz w:val="26"/>
          <w:szCs w:val="26"/>
        </w:rPr>
        <w:t xml:space="preserve">constituent les </w:t>
      </w:r>
      <w:r w:rsidRPr="002C7906">
        <w:rPr>
          <w:rFonts w:ascii="Candara" w:hAnsi="Candara"/>
          <w:b/>
          <w:sz w:val="26"/>
          <w:szCs w:val="26"/>
        </w:rPr>
        <w:t>opportunités</w:t>
      </w:r>
      <w:r>
        <w:rPr>
          <w:rFonts w:ascii="Candara" w:hAnsi="Candara"/>
          <w:sz w:val="26"/>
          <w:szCs w:val="26"/>
        </w:rPr>
        <w:t xml:space="preserve"> de ce secteur.</w:t>
      </w:r>
    </w:p>
    <w:p w14:paraId="0C2DE6D8" w14:textId="77777777" w:rsidR="00634634" w:rsidRDefault="00634634" w:rsidP="00C732E6">
      <w:pPr>
        <w:pStyle w:val="Paragraphedeliste"/>
        <w:spacing w:after="160" w:line="276" w:lineRule="auto"/>
        <w:ind w:left="0"/>
        <w:jc w:val="both"/>
        <w:rPr>
          <w:rFonts w:ascii="Candara" w:hAnsi="Candara"/>
          <w:sz w:val="26"/>
          <w:szCs w:val="26"/>
        </w:rPr>
      </w:pPr>
      <w:r>
        <w:rPr>
          <w:rFonts w:ascii="Candara" w:hAnsi="Candara"/>
          <w:sz w:val="26"/>
          <w:szCs w:val="26"/>
        </w:rPr>
        <w:t>L’absence</w:t>
      </w:r>
      <w:r w:rsidRPr="00670A0B">
        <w:rPr>
          <w:rFonts w:ascii="Candara" w:hAnsi="Candara"/>
          <w:sz w:val="26"/>
          <w:szCs w:val="26"/>
        </w:rPr>
        <w:t xml:space="preserve"> d</w:t>
      </w:r>
      <w:r w:rsidR="00B74FC9">
        <w:rPr>
          <w:rFonts w:ascii="Candara" w:hAnsi="Candara"/>
          <w:sz w:val="26"/>
          <w:szCs w:val="26"/>
          <w:lang w:val="fr-CD"/>
        </w:rPr>
        <w:t>’</w:t>
      </w:r>
      <w:r w:rsidRPr="00670A0B">
        <w:rPr>
          <w:rFonts w:ascii="Candara" w:hAnsi="Candara"/>
          <w:sz w:val="26"/>
          <w:szCs w:val="26"/>
        </w:rPr>
        <w:t>investisseurs</w:t>
      </w:r>
      <w:r>
        <w:rPr>
          <w:rFonts w:ascii="Candara" w:hAnsi="Candara"/>
          <w:sz w:val="26"/>
          <w:szCs w:val="26"/>
        </w:rPr>
        <w:t xml:space="preserve"> est la seul</w:t>
      </w:r>
      <w:r w:rsidR="00B74FC9">
        <w:rPr>
          <w:rFonts w:ascii="Candara" w:hAnsi="Candara"/>
          <w:sz w:val="26"/>
          <w:szCs w:val="26"/>
          <w:lang w:val="fr-CD"/>
        </w:rPr>
        <w:t>e</w:t>
      </w:r>
      <w:r>
        <w:rPr>
          <w:rFonts w:ascii="Candara" w:hAnsi="Candara"/>
          <w:sz w:val="26"/>
          <w:szCs w:val="26"/>
        </w:rPr>
        <w:t xml:space="preserve"> menace du secteur</w:t>
      </w:r>
      <w:r w:rsidRPr="00670A0B">
        <w:rPr>
          <w:rFonts w:ascii="Candara" w:hAnsi="Candara"/>
          <w:sz w:val="26"/>
          <w:szCs w:val="26"/>
        </w:rPr>
        <w:t>.</w:t>
      </w:r>
    </w:p>
    <w:p w14:paraId="57FD9454" w14:textId="77777777" w:rsidR="00B74FC9" w:rsidRPr="00670A0B" w:rsidRDefault="00B74FC9" w:rsidP="00634634">
      <w:pPr>
        <w:pStyle w:val="Paragraphedeliste"/>
        <w:spacing w:after="160"/>
        <w:ind w:left="0"/>
        <w:jc w:val="both"/>
        <w:rPr>
          <w:rFonts w:ascii="Candara" w:hAnsi="Candara"/>
          <w:b/>
          <w:sz w:val="26"/>
          <w:szCs w:val="26"/>
        </w:rPr>
        <w:sectPr w:rsidR="00B74FC9" w:rsidRPr="00670A0B" w:rsidSect="0087582F">
          <w:type w:val="continuous"/>
          <w:pgSz w:w="11907" w:h="16840" w:code="9"/>
          <w:pgMar w:top="1134" w:right="709" w:bottom="1134" w:left="1134" w:header="720" w:footer="567" w:gutter="0"/>
          <w:cols w:num="2" w:space="720"/>
          <w:noEndnote/>
          <w:docGrid w:linePitch="272"/>
        </w:sectPr>
      </w:pPr>
    </w:p>
    <w:p w14:paraId="36304CA2" w14:textId="77777777" w:rsidR="00634634" w:rsidRDefault="00634634" w:rsidP="00634634">
      <w:pPr>
        <w:pStyle w:val="BankNormal"/>
        <w:spacing w:after="120" w:line="276" w:lineRule="auto"/>
        <w:jc w:val="both"/>
        <w:rPr>
          <w:rFonts w:ascii="Candara" w:hAnsi="Candara" w:cs="Calibri"/>
          <w:sz w:val="4"/>
          <w:highlight w:val="yellow"/>
          <w:lang w:val="fr-CD"/>
        </w:rPr>
        <w:sectPr w:rsidR="00634634" w:rsidSect="0087582F">
          <w:type w:val="continuous"/>
          <w:pgSz w:w="11907" w:h="16840" w:code="9"/>
          <w:pgMar w:top="1134" w:right="709" w:bottom="1134" w:left="1134" w:header="720" w:footer="567" w:gutter="0"/>
          <w:cols w:space="720"/>
          <w:noEndnote/>
          <w:docGrid w:linePitch="272"/>
        </w:sectPr>
      </w:pPr>
    </w:p>
    <w:p w14:paraId="75F8AED3" w14:textId="77777777" w:rsidR="00634634" w:rsidRPr="00263E44" w:rsidRDefault="00634634" w:rsidP="00BD1E71">
      <w:pPr>
        <w:pStyle w:val="Titre2"/>
        <w:numPr>
          <w:ilvl w:val="2"/>
          <w:numId w:val="35"/>
        </w:numPr>
        <w:shd w:val="clear" w:color="auto" w:fill="B2C4DA"/>
        <w:spacing w:before="120" w:after="120" w:line="276" w:lineRule="auto"/>
        <w:jc w:val="both"/>
        <w:rPr>
          <w:rFonts w:ascii="Candara" w:hAnsi="Candara"/>
          <w:smallCaps w:val="0"/>
          <w:color w:val="C00000"/>
          <w:sz w:val="28"/>
          <w:szCs w:val="28"/>
        </w:rPr>
      </w:pPr>
      <w:bookmarkStart w:id="177" w:name="_Toc135998252"/>
      <w:bookmarkStart w:id="178" w:name="_Toc138941656"/>
      <w:bookmarkStart w:id="179" w:name="_Toc146827251"/>
      <w:r w:rsidRPr="00263E44">
        <w:rPr>
          <w:rFonts w:ascii="Candara" w:hAnsi="Candara"/>
          <w:smallCaps w:val="0"/>
          <w:color w:val="C00000"/>
          <w:sz w:val="28"/>
          <w:szCs w:val="28"/>
        </w:rPr>
        <w:lastRenderedPageBreak/>
        <w:t>PETITES ET MOYENNES ENTREPRISES</w:t>
      </w:r>
      <w:bookmarkEnd w:id="177"/>
      <w:bookmarkEnd w:id="178"/>
      <w:bookmarkEnd w:id="179"/>
    </w:p>
    <w:p w14:paraId="6057DBE5" w14:textId="77777777" w:rsidR="00634634" w:rsidRPr="006B2334" w:rsidRDefault="00634634" w:rsidP="00634634">
      <w:pPr>
        <w:pStyle w:val="BankNormal"/>
        <w:spacing w:after="0" w:line="276" w:lineRule="auto"/>
        <w:ind w:left="360"/>
        <w:jc w:val="both"/>
        <w:rPr>
          <w:rFonts w:ascii="Candara" w:hAnsi="Candara"/>
          <w:b/>
          <w:color w:val="0070C0"/>
          <w:sz w:val="16"/>
          <w:lang w:val="fr-CD"/>
        </w:rPr>
      </w:pPr>
    </w:p>
    <w:p w14:paraId="259BDB27" w14:textId="77777777" w:rsidR="00634634" w:rsidRPr="00FA2799" w:rsidRDefault="00634634" w:rsidP="00634634">
      <w:pPr>
        <w:pStyle w:val="BankNormal"/>
        <w:numPr>
          <w:ilvl w:val="0"/>
          <w:numId w:val="7"/>
        </w:numPr>
        <w:spacing w:after="0" w:line="276" w:lineRule="auto"/>
        <w:jc w:val="both"/>
        <w:rPr>
          <w:rFonts w:ascii="Candara" w:hAnsi="Candara"/>
          <w:b/>
          <w:color w:val="0070C0"/>
          <w:lang w:val="fr-CD"/>
        </w:rPr>
      </w:pPr>
      <w:r w:rsidRPr="00FA2799">
        <w:rPr>
          <w:rFonts w:ascii="Candara" w:hAnsi="Candara"/>
          <w:b/>
          <w:color w:val="0070C0"/>
          <w:lang w:val="fr-CD"/>
        </w:rPr>
        <w:t>Etat des lieux</w:t>
      </w:r>
    </w:p>
    <w:p w14:paraId="67331D6A" w14:textId="77777777" w:rsidR="00634634" w:rsidRPr="00FA2799" w:rsidRDefault="00634634" w:rsidP="00634634">
      <w:pPr>
        <w:spacing w:line="276" w:lineRule="auto"/>
        <w:jc w:val="both"/>
        <w:rPr>
          <w:rFonts w:ascii="Candara" w:hAnsi="Candara"/>
        </w:rPr>
        <w:sectPr w:rsidR="00634634" w:rsidRPr="00FA2799" w:rsidSect="0087582F">
          <w:type w:val="continuous"/>
          <w:pgSz w:w="11907" w:h="16840" w:code="9"/>
          <w:pgMar w:top="1134" w:right="709" w:bottom="1134" w:left="1134" w:header="720" w:footer="567" w:gutter="0"/>
          <w:cols w:space="720"/>
          <w:noEndnote/>
          <w:docGrid w:linePitch="272"/>
        </w:sectPr>
      </w:pPr>
    </w:p>
    <w:p w14:paraId="2EFC58D4" w14:textId="77777777" w:rsidR="00634634" w:rsidRDefault="00634634" w:rsidP="00C732E6">
      <w:pPr>
        <w:spacing w:line="276" w:lineRule="auto"/>
        <w:jc w:val="both"/>
        <w:rPr>
          <w:rFonts w:ascii="Candara" w:hAnsi="Candara"/>
          <w:color w:val="000000"/>
          <w:sz w:val="26"/>
          <w:szCs w:val="26"/>
        </w:rPr>
      </w:pPr>
      <w:r w:rsidRPr="00670A0B">
        <w:rPr>
          <w:rFonts w:ascii="Candara" w:hAnsi="Candara"/>
          <w:color w:val="000000"/>
          <w:sz w:val="26"/>
          <w:szCs w:val="26"/>
        </w:rPr>
        <w:lastRenderedPageBreak/>
        <w:t xml:space="preserve">Ce secteur constitue </w:t>
      </w:r>
      <w:r w:rsidRPr="00670A0B">
        <w:rPr>
          <w:rFonts w:ascii="Candara" w:hAnsi="Candara"/>
          <w:sz w:val="26"/>
          <w:szCs w:val="26"/>
        </w:rPr>
        <w:t>la</w:t>
      </w:r>
      <w:r w:rsidRPr="00670A0B">
        <w:rPr>
          <w:rFonts w:ascii="Candara" w:hAnsi="Candara"/>
          <w:color w:val="FF0000"/>
          <w:sz w:val="26"/>
          <w:szCs w:val="26"/>
        </w:rPr>
        <w:t xml:space="preserve"> </w:t>
      </w:r>
      <w:r w:rsidRPr="00670A0B">
        <w:rPr>
          <w:rFonts w:ascii="Candara" w:hAnsi="Candara"/>
          <w:sz w:val="26"/>
          <w:szCs w:val="26"/>
        </w:rPr>
        <w:t>base</w:t>
      </w:r>
      <w:r w:rsidRPr="00670A0B">
        <w:rPr>
          <w:rFonts w:ascii="Candara" w:hAnsi="Candara"/>
          <w:color w:val="FF0000"/>
          <w:sz w:val="26"/>
          <w:szCs w:val="26"/>
        </w:rPr>
        <w:t xml:space="preserve"> </w:t>
      </w:r>
      <w:r w:rsidRPr="00670A0B">
        <w:rPr>
          <w:rFonts w:ascii="Candara" w:hAnsi="Candara"/>
          <w:sz w:val="26"/>
          <w:szCs w:val="26"/>
        </w:rPr>
        <w:t xml:space="preserve">de </w:t>
      </w:r>
      <w:r w:rsidRPr="00670A0B">
        <w:rPr>
          <w:rFonts w:ascii="Candara" w:hAnsi="Candara"/>
          <w:color w:val="000000"/>
          <w:sz w:val="26"/>
          <w:szCs w:val="26"/>
        </w:rPr>
        <w:t>développement provincial car il est caractérisé par diverses activités, à savoir : le petit commerce, l’artisanat, les petites industries et les moyen</w:t>
      </w:r>
      <w:r>
        <w:rPr>
          <w:rFonts w:ascii="Candara" w:hAnsi="Candara"/>
          <w:color w:val="000000"/>
          <w:sz w:val="26"/>
          <w:szCs w:val="26"/>
        </w:rPr>
        <w:t xml:space="preserve">nes entreprises. </w:t>
      </w:r>
      <w:r w:rsidRPr="00670A0B">
        <w:rPr>
          <w:rFonts w:ascii="Candara" w:hAnsi="Candara"/>
          <w:color w:val="000000"/>
          <w:sz w:val="26"/>
          <w:szCs w:val="26"/>
        </w:rPr>
        <w:t xml:space="preserve"> </w:t>
      </w:r>
    </w:p>
    <w:p w14:paraId="21E89762" w14:textId="77777777" w:rsidR="00634634" w:rsidRPr="008525D6" w:rsidRDefault="00634634" w:rsidP="00C732E6">
      <w:pPr>
        <w:spacing w:line="276" w:lineRule="auto"/>
        <w:jc w:val="both"/>
        <w:rPr>
          <w:rFonts w:ascii="Candara" w:hAnsi="Candara"/>
          <w:sz w:val="26"/>
          <w:szCs w:val="26"/>
        </w:rPr>
      </w:pPr>
      <w:r w:rsidRPr="00670A0B">
        <w:rPr>
          <w:rFonts w:ascii="Candara" w:hAnsi="Candara"/>
          <w:color w:val="000000"/>
          <w:sz w:val="26"/>
          <w:szCs w:val="26"/>
        </w:rPr>
        <w:lastRenderedPageBreak/>
        <w:t xml:space="preserve">Les PME sont l’un des principaux moteurs de l’innovation, de la création des richesses et de l’emploi ainsi que l’intégration sociale en République Démocratique du Congo. Les PME constituent </w:t>
      </w:r>
      <w:r w:rsidRPr="008525D6">
        <w:rPr>
          <w:rFonts w:ascii="Candara" w:hAnsi="Candara"/>
          <w:sz w:val="26"/>
          <w:szCs w:val="26"/>
        </w:rPr>
        <w:t>plus au moins 99 % des entreprises de la RDC.</w:t>
      </w:r>
    </w:p>
    <w:p w14:paraId="73044053" w14:textId="77777777" w:rsidR="00634634" w:rsidRDefault="00634634" w:rsidP="00C732E6">
      <w:pPr>
        <w:spacing w:line="276" w:lineRule="auto"/>
        <w:jc w:val="both"/>
        <w:rPr>
          <w:color w:val="000000"/>
          <w:highlight w:val="yellow"/>
        </w:rPr>
        <w:sectPr w:rsidR="00634634" w:rsidSect="0087582F">
          <w:type w:val="continuous"/>
          <w:pgSz w:w="11907" w:h="16840" w:code="9"/>
          <w:pgMar w:top="1134" w:right="709" w:bottom="1134" w:left="1134" w:header="720" w:footer="567" w:gutter="0"/>
          <w:cols w:num="2" w:space="720"/>
          <w:noEndnote/>
          <w:docGrid w:linePitch="272"/>
        </w:sectPr>
      </w:pPr>
    </w:p>
    <w:p w14:paraId="05249310" w14:textId="77777777" w:rsidR="00634634" w:rsidRPr="00FA2799" w:rsidRDefault="00634634" w:rsidP="00634634">
      <w:pPr>
        <w:pStyle w:val="BankNormal"/>
        <w:numPr>
          <w:ilvl w:val="0"/>
          <w:numId w:val="7"/>
        </w:numPr>
        <w:spacing w:before="240" w:line="276" w:lineRule="auto"/>
        <w:ind w:left="357" w:hanging="357"/>
        <w:jc w:val="both"/>
        <w:rPr>
          <w:rFonts w:ascii="Candara" w:hAnsi="Candara"/>
          <w:b/>
          <w:color w:val="0070C0"/>
          <w:lang w:val="fr-CD"/>
        </w:rPr>
      </w:pPr>
      <w:r w:rsidRPr="00FA2799">
        <w:rPr>
          <w:rFonts w:ascii="Candara" w:hAnsi="Candara"/>
          <w:b/>
          <w:color w:val="0070C0"/>
          <w:lang w:val="fr-CD"/>
        </w:rPr>
        <w:lastRenderedPageBreak/>
        <w:t>Analyse diagnostique</w:t>
      </w:r>
    </w:p>
    <w:p w14:paraId="672A774B" w14:textId="77777777" w:rsidR="00634634" w:rsidRPr="00FA2799" w:rsidRDefault="00634634" w:rsidP="00634634">
      <w:pPr>
        <w:spacing w:line="276" w:lineRule="auto"/>
        <w:jc w:val="both"/>
        <w:rPr>
          <w:rFonts w:ascii="Candara" w:hAnsi="Candara"/>
        </w:rPr>
        <w:sectPr w:rsidR="00634634" w:rsidRPr="00FA2799" w:rsidSect="0087582F">
          <w:type w:val="continuous"/>
          <w:pgSz w:w="11907" w:h="16840" w:code="9"/>
          <w:pgMar w:top="1134" w:right="709" w:bottom="1134" w:left="1134" w:header="720" w:footer="567" w:gutter="0"/>
          <w:cols w:space="720"/>
          <w:noEndnote/>
          <w:docGrid w:linePitch="272"/>
        </w:sectPr>
      </w:pPr>
    </w:p>
    <w:p w14:paraId="632F7812" w14:textId="77777777" w:rsidR="00634634" w:rsidRDefault="00634634" w:rsidP="00C732E6">
      <w:pPr>
        <w:spacing w:after="160" w:line="276" w:lineRule="auto"/>
        <w:jc w:val="both"/>
        <w:rPr>
          <w:rFonts w:ascii="Candara" w:hAnsi="Candara"/>
          <w:sz w:val="26"/>
          <w:szCs w:val="26"/>
        </w:rPr>
      </w:pPr>
      <w:r w:rsidRPr="00670A0B">
        <w:rPr>
          <w:rFonts w:ascii="Candara" w:hAnsi="Candara"/>
          <w:sz w:val="26"/>
          <w:szCs w:val="26"/>
        </w:rPr>
        <w:lastRenderedPageBreak/>
        <w:t xml:space="preserve">Comme </w:t>
      </w:r>
      <w:r w:rsidRPr="002C7906">
        <w:rPr>
          <w:rFonts w:ascii="Candara" w:hAnsi="Candara"/>
          <w:b/>
          <w:sz w:val="26"/>
          <w:szCs w:val="26"/>
        </w:rPr>
        <w:t>forces</w:t>
      </w:r>
      <w:r w:rsidRPr="002C7906">
        <w:rPr>
          <w:rFonts w:ascii="Candara" w:hAnsi="Candara"/>
          <w:sz w:val="26"/>
          <w:szCs w:val="26"/>
        </w:rPr>
        <w:t>,</w:t>
      </w:r>
      <w:r w:rsidRPr="00670A0B">
        <w:rPr>
          <w:rFonts w:ascii="Candara" w:hAnsi="Candara"/>
          <w:sz w:val="26"/>
          <w:szCs w:val="26"/>
        </w:rPr>
        <w:t xml:space="preserve"> l’on peut citer :</w:t>
      </w:r>
      <w:r>
        <w:rPr>
          <w:rFonts w:ascii="Candara" w:hAnsi="Candara"/>
          <w:sz w:val="26"/>
          <w:szCs w:val="26"/>
        </w:rPr>
        <w:t xml:space="preserve"> (i) E</w:t>
      </w:r>
      <w:r w:rsidRPr="002C7906">
        <w:rPr>
          <w:rFonts w:ascii="Candara" w:hAnsi="Candara"/>
          <w:sz w:val="26"/>
          <w:szCs w:val="26"/>
        </w:rPr>
        <w:t>xistence des PME</w:t>
      </w:r>
      <w:r>
        <w:rPr>
          <w:rFonts w:ascii="Candara" w:hAnsi="Candara"/>
          <w:sz w:val="26"/>
          <w:szCs w:val="26"/>
        </w:rPr>
        <w:t> ; (ii) P</w:t>
      </w:r>
      <w:r w:rsidRPr="002C7906">
        <w:rPr>
          <w:rFonts w:ascii="Candara" w:hAnsi="Candara"/>
          <w:sz w:val="26"/>
          <w:szCs w:val="26"/>
        </w:rPr>
        <w:t>résence de quelques coopératives ;</w:t>
      </w:r>
      <w:r>
        <w:rPr>
          <w:rFonts w:ascii="Candara" w:hAnsi="Candara"/>
          <w:sz w:val="26"/>
          <w:szCs w:val="26"/>
        </w:rPr>
        <w:t xml:space="preserve"> </w:t>
      </w:r>
      <w:r w:rsidR="008525D6">
        <w:rPr>
          <w:rFonts w:ascii="Candara" w:hAnsi="Candara"/>
          <w:sz w:val="26"/>
          <w:szCs w:val="26"/>
        </w:rPr>
        <w:t>(iii</w:t>
      </w:r>
      <w:r>
        <w:rPr>
          <w:rFonts w:ascii="Candara" w:hAnsi="Candara"/>
          <w:sz w:val="26"/>
          <w:szCs w:val="26"/>
        </w:rPr>
        <w:t xml:space="preserve">) </w:t>
      </w:r>
      <w:r w:rsidRPr="002C7906">
        <w:rPr>
          <w:rFonts w:ascii="Candara" w:hAnsi="Candara"/>
          <w:sz w:val="26"/>
          <w:szCs w:val="26"/>
        </w:rPr>
        <w:t>Existence de l’Autorité de Régulation de la sous-traitan</w:t>
      </w:r>
      <w:r>
        <w:rPr>
          <w:rFonts w:ascii="Candara" w:hAnsi="Candara"/>
          <w:sz w:val="26"/>
          <w:szCs w:val="26"/>
        </w:rPr>
        <w:t>ce dans le secteur privé (ARSP).</w:t>
      </w:r>
    </w:p>
    <w:p w14:paraId="2F1E4619" w14:textId="77777777" w:rsidR="00634634" w:rsidRPr="002C7906" w:rsidRDefault="00634634" w:rsidP="00C732E6">
      <w:pPr>
        <w:spacing w:after="160" w:line="276" w:lineRule="auto"/>
        <w:jc w:val="both"/>
        <w:rPr>
          <w:rFonts w:ascii="Candara" w:hAnsi="Candara"/>
          <w:sz w:val="26"/>
          <w:szCs w:val="26"/>
        </w:rPr>
      </w:pPr>
      <w:r>
        <w:rPr>
          <w:rFonts w:ascii="Candara" w:hAnsi="Candara"/>
          <w:sz w:val="26"/>
          <w:szCs w:val="26"/>
        </w:rPr>
        <w:t xml:space="preserve">Comme </w:t>
      </w:r>
      <w:r w:rsidRPr="008525D6">
        <w:rPr>
          <w:rFonts w:ascii="Candara" w:hAnsi="Candara"/>
          <w:b/>
          <w:sz w:val="26"/>
          <w:szCs w:val="26"/>
        </w:rPr>
        <w:t>faiblesses</w:t>
      </w:r>
      <w:r>
        <w:rPr>
          <w:rFonts w:ascii="Candara" w:hAnsi="Candara"/>
          <w:sz w:val="26"/>
          <w:szCs w:val="26"/>
        </w:rPr>
        <w:t>, il y</w:t>
      </w:r>
      <w:r w:rsidR="004775BC">
        <w:rPr>
          <w:rFonts w:ascii="Candara" w:hAnsi="Candara"/>
          <w:sz w:val="26"/>
          <w:szCs w:val="26"/>
        </w:rPr>
        <w:t xml:space="preserve"> </w:t>
      </w:r>
      <w:r>
        <w:rPr>
          <w:rFonts w:ascii="Candara" w:hAnsi="Candara"/>
          <w:sz w:val="26"/>
          <w:szCs w:val="26"/>
        </w:rPr>
        <w:t xml:space="preserve">a : (i) </w:t>
      </w:r>
      <w:r w:rsidRPr="002C7906">
        <w:rPr>
          <w:rFonts w:ascii="Candara" w:hAnsi="Candara"/>
          <w:sz w:val="26"/>
          <w:szCs w:val="26"/>
        </w:rPr>
        <w:t>Absence d</w:t>
      </w:r>
      <w:r w:rsidR="004775BC">
        <w:rPr>
          <w:rFonts w:ascii="Candara" w:hAnsi="Candara"/>
          <w:sz w:val="26"/>
          <w:szCs w:val="26"/>
        </w:rPr>
        <w:t>’</w:t>
      </w:r>
      <w:r w:rsidRPr="002C7906">
        <w:rPr>
          <w:rFonts w:ascii="Candara" w:hAnsi="Candara"/>
          <w:sz w:val="26"/>
          <w:szCs w:val="26"/>
        </w:rPr>
        <w:t xml:space="preserve">incubateurs des Petites et Moyennes Entreprises ; (ii) Absence d’organisation professionnelle de PME ; (iii) Difficultés d’identifier et de catégoriser le PME ; </w:t>
      </w:r>
      <w:r w:rsidR="004775BC">
        <w:rPr>
          <w:rFonts w:ascii="Candara" w:hAnsi="Candara"/>
          <w:sz w:val="26"/>
          <w:szCs w:val="26"/>
        </w:rPr>
        <w:t xml:space="preserve">               </w:t>
      </w:r>
      <w:r w:rsidRPr="002C7906">
        <w:rPr>
          <w:rFonts w:ascii="Candara" w:hAnsi="Candara"/>
          <w:sz w:val="26"/>
          <w:szCs w:val="26"/>
        </w:rPr>
        <w:t xml:space="preserve">(iv) Insuffisance de coopératives ; </w:t>
      </w:r>
      <w:r w:rsidR="004775BC">
        <w:rPr>
          <w:rFonts w:ascii="Candara" w:hAnsi="Candara"/>
          <w:sz w:val="26"/>
          <w:szCs w:val="26"/>
        </w:rPr>
        <w:t xml:space="preserve">              </w:t>
      </w:r>
      <w:r w:rsidRPr="002C7906">
        <w:rPr>
          <w:rFonts w:ascii="Candara" w:hAnsi="Candara"/>
          <w:sz w:val="26"/>
          <w:szCs w:val="26"/>
        </w:rPr>
        <w:t xml:space="preserve">(v) Insuffisance de marchés modernes en </w:t>
      </w:r>
      <w:r w:rsidR="00A657FE">
        <w:rPr>
          <w:rFonts w:ascii="Candara" w:hAnsi="Candara"/>
          <w:sz w:val="26"/>
          <w:szCs w:val="26"/>
        </w:rPr>
        <w:t xml:space="preserve">Province </w:t>
      </w:r>
      <w:r w:rsidRPr="002C7906">
        <w:rPr>
          <w:rFonts w:ascii="Candara" w:hAnsi="Candara"/>
          <w:sz w:val="26"/>
          <w:szCs w:val="26"/>
        </w:rPr>
        <w:t xml:space="preserve">; (vi) Manque d’une bonne collaboration entre les marchés publics et les secteurs privés ; (vii) </w:t>
      </w:r>
      <w:r>
        <w:rPr>
          <w:rFonts w:ascii="Candara" w:hAnsi="Candara"/>
          <w:sz w:val="26"/>
          <w:szCs w:val="26"/>
        </w:rPr>
        <w:t>N</w:t>
      </w:r>
      <w:r w:rsidRPr="002C7906">
        <w:rPr>
          <w:rFonts w:ascii="Candara" w:hAnsi="Candara"/>
          <w:sz w:val="26"/>
          <w:szCs w:val="26"/>
        </w:rPr>
        <w:t>on-respect de règles des petits commerces.</w:t>
      </w:r>
    </w:p>
    <w:p w14:paraId="3773F4B7" w14:textId="77777777" w:rsidR="00634634" w:rsidRPr="00073E10" w:rsidRDefault="00634634" w:rsidP="00C732E6">
      <w:pPr>
        <w:pStyle w:val="Paragraphedeliste"/>
        <w:numPr>
          <w:ilvl w:val="0"/>
          <w:numId w:val="83"/>
        </w:numPr>
        <w:spacing w:after="160" w:line="276" w:lineRule="auto"/>
        <w:ind w:left="0" w:hanging="11"/>
        <w:jc w:val="both"/>
        <w:rPr>
          <w:rFonts w:ascii="Candara" w:hAnsi="Candara"/>
          <w:b/>
          <w:color w:val="000000"/>
          <w:sz w:val="26"/>
          <w:szCs w:val="26"/>
        </w:rPr>
      </w:pPr>
      <w:r>
        <w:rPr>
          <w:rFonts w:ascii="Candara" w:hAnsi="Candara"/>
          <w:sz w:val="26"/>
          <w:szCs w:val="26"/>
        </w:rPr>
        <w:lastRenderedPageBreak/>
        <w:t>P</w:t>
      </w:r>
      <w:r w:rsidRPr="00073E10">
        <w:rPr>
          <w:rFonts w:ascii="Candara" w:hAnsi="Candara"/>
          <w:sz w:val="26"/>
          <w:szCs w:val="26"/>
        </w:rPr>
        <w:t xml:space="preserve">résence </w:t>
      </w:r>
      <w:r w:rsidR="004775BC">
        <w:rPr>
          <w:rFonts w:ascii="Candara" w:hAnsi="Candara"/>
          <w:sz w:val="26"/>
          <w:szCs w:val="26"/>
          <w:lang w:val="fr-CD"/>
        </w:rPr>
        <w:t xml:space="preserve"> de </w:t>
      </w:r>
      <w:r w:rsidRPr="00073E10">
        <w:rPr>
          <w:rFonts w:ascii="Candara" w:hAnsi="Candara"/>
          <w:sz w:val="26"/>
          <w:szCs w:val="26"/>
        </w:rPr>
        <w:t xml:space="preserve">deux chambres de commerce (la FEC et FENAPEC) ;  </w:t>
      </w:r>
      <w:r>
        <w:rPr>
          <w:rFonts w:ascii="Candara" w:hAnsi="Candara"/>
          <w:sz w:val="26"/>
          <w:szCs w:val="26"/>
        </w:rPr>
        <w:t>(ii) P</w:t>
      </w:r>
      <w:r w:rsidRPr="00073E10">
        <w:rPr>
          <w:rFonts w:ascii="Candara" w:hAnsi="Candara"/>
          <w:sz w:val="26"/>
          <w:szCs w:val="26"/>
        </w:rPr>
        <w:t>résence de banques et des intuitions des microfinances</w:t>
      </w:r>
      <w:r w:rsidR="008525D6">
        <w:rPr>
          <w:rFonts w:ascii="Candara" w:hAnsi="Candara"/>
          <w:sz w:val="26"/>
          <w:szCs w:val="26"/>
        </w:rPr>
        <w:t xml:space="preserve"> ; (iii) </w:t>
      </w:r>
      <w:r w:rsidR="008525D6" w:rsidRPr="008525D6">
        <w:rPr>
          <w:rFonts w:ascii="Candara" w:hAnsi="Candara"/>
          <w:sz w:val="26"/>
          <w:szCs w:val="26"/>
        </w:rPr>
        <w:t>Existence d’une grande entreprise (KIBALI GOLD MINING)</w:t>
      </w:r>
      <w:r w:rsidR="008525D6">
        <w:rPr>
          <w:rFonts w:ascii="Candara" w:hAnsi="Candara"/>
          <w:sz w:val="26"/>
          <w:szCs w:val="26"/>
        </w:rPr>
        <w:t xml:space="preserve"> </w:t>
      </w:r>
      <w:r w:rsidRPr="00073E10">
        <w:rPr>
          <w:rFonts w:ascii="Candara" w:hAnsi="Candara"/>
          <w:sz w:val="26"/>
          <w:szCs w:val="26"/>
        </w:rPr>
        <w:t>sont les</w:t>
      </w:r>
      <w:r w:rsidRPr="008525D6">
        <w:rPr>
          <w:rFonts w:ascii="Candara" w:hAnsi="Candara"/>
          <w:b/>
          <w:sz w:val="26"/>
          <w:szCs w:val="26"/>
        </w:rPr>
        <w:t xml:space="preserve"> opportunités</w:t>
      </w:r>
      <w:r w:rsidRPr="00073E10">
        <w:rPr>
          <w:rFonts w:ascii="Candara" w:hAnsi="Candara"/>
          <w:sz w:val="26"/>
          <w:szCs w:val="26"/>
        </w:rPr>
        <w:t xml:space="preserve"> du secteur.</w:t>
      </w:r>
    </w:p>
    <w:p w14:paraId="767FDCD4" w14:textId="77777777" w:rsidR="00634634" w:rsidRPr="00B35BDB" w:rsidRDefault="00634634" w:rsidP="00C732E6">
      <w:pPr>
        <w:spacing w:after="160" w:line="276" w:lineRule="auto"/>
        <w:jc w:val="both"/>
        <w:rPr>
          <w:rFonts w:ascii="Candara" w:hAnsi="Candara"/>
          <w:color w:val="FF0000"/>
          <w:sz w:val="26"/>
          <w:szCs w:val="26"/>
        </w:rPr>
      </w:pPr>
      <w:r w:rsidRPr="00B35BDB">
        <w:rPr>
          <w:rFonts w:ascii="Candara" w:hAnsi="Candara"/>
          <w:color w:val="000000"/>
          <w:sz w:val="26"/>
          <w:szCs w:val="26"/>
        </w:rPr>
        <w:t xml:space="preserve">Comme </w:t>
      </w:r>
      <w:r w:rsidRPr="00B35BDB">
        <w:rPr>
          <w:rFonts w:ascii="Candara" w:hAnsi="Candara"/>
          <w:b/>
          <w:color w:val="000000"/>
          <w:sz w:val="26"/>
          <w:szCs w:val="26"/>
        </w:rPr>
        <w:t>menaces</w:t>
      </w:r>
      <w:r w:rsidRPr="00B35BDB">
        <w:rPr>
          <w:rFonts w:ascii="Candara" w:hAnsi="Candara"/>
          <w:color w:val="000000"/>
          <w:sz w:val="26"/>
          <w:szCs w:val="26"/>
        </w:rPr>
        <w:t>, l’on relève :</w:t>
      </w:r>
      <w:r>
        <w:rPr>
          <w:rFonts w:ascii="Candara" w:hAnsi="Candara"/>
          <w:color w:val="000000"/>
          <w:sz w:val="26"/>
          <w:szCs w:val="26"/>
        </w:rPr>
        <w:t xml:space="preserve"> (i) </w:t>
      </w:r>
      <w:r w:rsidRPr="008525D6">
        <w:rPr>
          <w:rFonts w:ascii="Candara" w:hAnsi="Candara"/>
          <w:sz w:val="26"/>
          <w:szCs w:val="26"/>
        </w:rPr>
        <w:t>Tracasseries administratives ; (ii)</w:t>
      </w:r>
      <w:r>
        <w:rPr>
          <w:rFonts w:ascii="Candara" w:hAnsi="Candara"/>
          <w:color w:val="FF0000"/>
          <w:sz w:val="26"/>
          <w:szCs w:val="26"/>
        </w:rPr>
        <w:t xml:space="preserve"> </w:t>
      </w:r>
      <w:r w:rsidRPr="00073E10">
        <w:rPr>
          <w:rFonts w:ascii="Candara" w:hAnsi="Candara"/>
          <w:sz w:val="26"/>
          <w:szCs w:val="26"/>
        </w:rPr>
        <w:t>Non existence du FPI dans la Province.</w:t>
      </w:r>
    </w:p>
    <w:p w14:paraId="2247B4BE" w14:textId="158A4F09" w:rsidR="00634634" w:rsidRDefault="00634634" w:rsidP="00634634">
      <w:pPr>
        <w:spacing w:line="276" w:lineRule="auto"/>
        <w:jc w:val="both"/>
        <w:rPr>
          <w:rFonts w:ascii="Candara" w:hAnsi="Candara"/>
        </w:rPr>
      </w:pPr>
    </w:p>
    <w:p w14:paraId="7606BB79" w14:textId="37353869" w:rsidR="00A5054B" w:rsidRDefault="00A5054B" w:rsidP="00634634">
      <w:pPr>
        <w:spacing w:line="276" w:lineRule="auto"/>
        <w:jc w:val="both"/>
        <w:rPr>
          <w:rFonts w:ascii="Candara" w:hAnsi="Candara"/>
        </w:rPr>
      </w:pPr>
    </w:p>
    <w:p w14:paraId="0FC1E91E" w14:textId="31EE48C1" w:rsidR="00A5054B" w:rsidRDefault="00A5054B" w:rsidP="00634634">
      <w:pPr>
        <w:spacing w:line="276" w:lineRule="auto"/>
        <w:jc w:val="both"/>
        <w:rPr>
          <w:rFonts w:ascii="Candara" w:hAnsi="Candara"/>
        </w:rPr>
      </w:pPr>
    </w:p>
    <w:p w14:paraId="1D69EBC8" w14:textId="1CBD24B9" w:rsidR="00E25943" w:rsidRDefault="00E25943" w:rsidP="00634634">
      <w:pPr>
        <w:spacing w:line="276" w:lineRule="auto"/>
        <w:jc w:val="both"/>
        <w:rPr>
          <w:rFonts w:ascii="Candara" w:hAnsi="Candara"/>
        </w:rPr>
      </w:pPr>
    </w:p>
    <w:p w14:paraId="1F369B36" w14:textId="77777777" w:rsidR="00E25943" w:rsidRDefault="00E25943" w:rsidP="00634634">
      <w:pPr>
        <w:spacing w:line="276" w:lineRule="auto"/>
        <w:jc w:val="both"/>
        <w:rPr>
          <w:rFonts w:ascii="Candara" w:hAnsi="Candara"/>
        </w:rPr>
        <w:sectPr w:rsidR="00E25943" w:rsidSect="0087582F">
          <w:type w:val="continuous"/>
          <w:pgSz w:w="11907" w:h="16840" w:code="9"/>
          <w:pgMar w:top="1134" w:right="709" w:bottom="1134" w:left="1134" w:header="720" w:footer="567" w:gutter="0"/>
          <w:cols w:num="2" w:space="720"/>
          <w:noEndnote/>
          <w:docGrid w:linePitch="272"/>
        </w:sectPr>
      </w:pPr>
    </w:p>
    <w:p w14:paraId="3DB03A72" w14:textId="77777777" w:rsidR="00634634" w:rsidRPr="00263E44" w:rsidRDefault="00634634" w:rsidP="00BD1E71">
      <w:pPr>
        <w:pStyle w:val="Titre2"/>
        <w:numPr>
          <w:ilvl w:val="2"/>
          <w:numId w:val="35"/>
        </w:numPr>
        <w:shd w:val="clear" w:color="auto" w:fill="B2C4DA"/>
        <w:spacing w:before="120" w:after="120" w:line="276" w:lineRule="auto"/>
        <w:jc w:val="both"/>
        <w:rPr>
          <w:rFonts w:ascii="Candara" w:hAnsi="Candara"/>
          <w:smallCaps w:val="0"/>
          <w:color w:val="C00000"/>
          <w:sz w:val="28"/>
          <w:szCs w:val="28"/>
        </w:rPr>
      </w:pPr>
      <w:bookmarkStart w:id="180" w:name="_Toc135998253"/>
      <w:bookmarkStart w:id="181" w:name="_Toc138941657"/>
      <w:bookmarkStart w:id="182" w:name="_Toc146827252"/>
      <w:r w:rsidRPr="00263E44">
        <w:rPr>
          <w:rFonts w:ascii="Candara" w:hAnsi="Candara"/>
          <w:smallCaps w:val="0"/>
          <w:color w:val="C00000"/>
          <w:sz w:val="28"/>
          <w:szCs w:val="28"/>
        </w:rPr>
        <w:lastRenderedPageBreak/>
        <w:t>Commerce</w:t>
      </w:r>
      <w:bookmarkEnd w:id="180"/>
      <w:bookmarkEnd w:id="181"/>
      <w:bookmarkEnd w:id="182"/>
    </w:p>
    <w:p w14:paraId="2CBEFF02" w14:textId="77777777" w:rsidR="00634634" w:rsidRDefault="00634634" w:rsidP="00634634">
      <w:pPr>
        <w:pStyle w:val="BankNormal"/>
        <w:spacing w:after="0" w:line="276" w:lineRule="auto"/>
        <w:ind w:left="357"/>
        <w:jc w:val="both"/>
        <w:rPr>
          <w:rFonts w:ascii="Candara" w:hAnsi="Candara"/>
          <w:b/>
          <w:color w:val="0070C0"/>
          <w:lang w:val="fr-CD"/>
        </w:rPr>
      </w:pPr>
    </w:p>
    <w:p w14:paraId="3649B02A" w14:textId="77777777" w:rsidR="00634634" w:rsidRPr="00FA2799" w:rsidRDefault="00634634" w:rsidP="00634634">
      <w:pPr>
        <w:pStyle w:val="BankNormal"/>
        <w:numPr>
          <w:ilvl w:val="0"/>
          <w:numId w:val="7"/>
        </w:numPr>
        <w:spacing w:after="0" w:line="276" w:lineRule="auto"/>
        <w:ind w:left="357" w:hanging="357"/>
        <w:jc w:val="both"/>
        <w:rPr>
          <w:rFonts w:ascii="Candara" w:hAnsi="Candara"/>
          <w:b/>
          <w:color w:val="0070C0"/>
          <w:lang w:val="fr-CD"/>
        </w:rPr>
      </w:pPr>
      <w:r w:rsidRPr="00FA2799">
        <w:rPr>
          <w:rFonts w:ascii="Candara" w:hAnsi="Candara"/>
          <w:b/>
          <w:color w:val="0070C0"/>
          <w:lang w:val="fr-CD"/>
        </w:rPr>
        <w:t>Etat des lieux</w:t>
      </w:r>
    </w:p>
    <w:p w14:paraId="43F81D30" w14:textId="77777777" w:rsidR="00634634" w:rsidRPr="00FA2799" w:rsidRDefault="00634634" w:rsidP="00634634">
      <w:pPr>
        <w:pStyle w:val="BankNormal"/>
        <w:numPr>
          <w:ilvl w:val="0"/>
          <w:numId w:val="7"/>
        </w:numPr>
        <w:spacing w:after="120" w:line="276" w:lineRule="auto"/>
        <w:ind w:left="357" w:hanging="357"/>
        <w:jc w:val="both"/>
        <w:rPr>
          <w:rFonts w:ascii="Candara" w:hAnsi="Candara"/>
          <w:b/>
          <w:color w:val="0070C0"/>
          <w:highlight w:val="yellow"/>
          <w:lang w:val="fr-CD"/>
        </w:rPr>
        <w:sectPr w:rsidR="00634634" w:rsidRPr="00FA2799" w:rsidSect="0087582F">
          <w:type w:val="continuous"/>
          <w:pgSz w:w="11907" w:h="16840" w:code="9"/>
          <w:pgMar w:top="1134" w:right="709" w:bottom="1134" w:left="1134" w:header="720" w:footer="567" w:gutter="0"/>
          <w:cols w:space="720"/>
          <w:noEndnote/>
          <w:docGrid w:linePitch="272"/>
        </w:sectPr>
      </w:pPr>
    </w:p>
    <w:p w14:paraId="2084A3CA" w14:textId="77777777" w:rsidR="00634634" w:rsidRPr="00A514C5" w:rsidRDefault="00634634" w:rsidP="00A514C5">
      <w:pPr>
        <w:jc w:val="both"/>
        <w:rPr>
          <w:rFonts w:ascii="Candara" w:hAnsi="Candara"/>
          <w:sz w:val="14"/>
        </w:rPr>
      </w:pPr>
    </w:p>
    <w:p w14:paraId="1B8C3EB2" w14:textId="77777777" w:rsidR="00634634" w:rsidRPr="00A514C5" w:rsidRDefault="00634634" w:rsidP="00A514C5">
      <w:pPr>
        <w:jc w:val="both"/>
        <w:rPr>
          <w:rFonts w:ascii="Candara" w:hAnsi="Candara"/>
          <w:sz w:val="16"/>
          <w:szCs w:val="26"/>
        </w:rPr>
        <w:sectPr w:rsidR="00634634" w:rsidRPr="00A514C5" w:rsidSect="0087582F">
          <w:type w:val="continuous"/>
          <w:pgSz w:w="11907" w:h="16840" w:code="9"/>
          <w:pgMar w:top="1134" w:right="709" w:bottom="1134" w:left="1134" w:header="720" w:footer="567" w:gutter="0"/>
          <w:cols w:space="720"/>
          <w:noEndnote/>
          <w:docGrid w:linePitch="272"/>
        </w:sectPr>
      </w:pPr>
    </w:p>
    <w:p w14:paraId="6E4E02FC" w14:textId="77777777" w:rsidR="00634634" w:rsidRPr="00670A0B" w:rsidRDefault="00634634" w:rsidP="00C732E6">
      <w:pPr>
        <w:spacing w:line="276" w:lineRule="auto"/>
        <w:jc w:val="both"/>
        <w:rPr>
          <w:rFonts w:ascii="Candara" w:hAnsi="Candara"/>
          <w:sz w:val="26"/>
          <w:szCs w:val="26"/>
        </w:rPr>
      </w:pPr>
      <w:r w:rsidRPr="00670A0B">
        <w:rPr>
          <w:rFonts w:ascii="Candara" w:hAnsi="Candara"/>
          <w:sz w:val="26"/>
          <w:szCs w:val="26"/>
        </w:rPr>
        <w:lastRenderedPageBreak/>
        <w:t xml:space="preserve">Il existe en </w:t>
      </w:r>
      <w:r w:rsidR="00A657FE">
        <w:rPr>
          <w:rFonts w:ascii="Candara" w:hAnsi="Candara"/>
          <w:sz w:val="26"/>
          <w:szCs w:val="26"/>
        </w:rPr>
        <w:t xml:space="preserve">Province </w:t>
      </w:r>
      <w:r w:rsidRPr="00670A0B">
        <w:rPr>
          <w:rFonts w:ascii="Candara" w:hAnsi="Candara"/>
          <w:sz w:val="26"/>
          <w:szCs w:val="26"/>
        </w:rPr>
        <w:t xml:space="preserve">du Haut Uele, le service de commerce extérieur qui a pour objet de recenser les opérateurs économiques afin de se rassurer s’ils sont légaux avec le Trésor Public. Il sied de signaler que le service travaille avec les 2 chambres de commerces existant en </w:t>
      </w:r>
      <w:r w:rsidR="00A657FE">
        <w:rPr>
          <w:rFonts w:ascii="Candara" w:hAnsi="Candara"/>
          <w:sz w:val="26"/>
          <w:szCs w:val="26"/>
        </w:rPr>
        <w:t xml:space="preserve">Province </w:t>
      </w:r>
      <w:r w:rsidRPr="00670A0B">
        <w:rPr>
          <w:rFonts w:ascii="Candara" w:hAnsi="Candara"/>
          <w:sz w:val="26"/>
          <w:szCs w:val="26"/>
        </w:rPr>
        <w:t xml:space="preserve">(FEC et </w:t>
      </w:r>
      <w:r w:rsidRPr="00670A0B">
        <w:rPr>
          <w:rFonts w:ascii="Candara" w:hAnsi="Candara"/>
          <w:sz w:val="26"/>
          <w:szCs w:val="26"/>
        </w:rPr>
        <w:lastRenderedPageBreak/>
        <w:t>FENAPEC), ce secteur est prédominé par la vente de toutes sortes des produits (agricoles, l’élevage et pêche, produits miniers, produits manufacturés, produits artistiques (œuvres d’arts), produits d’importation et commerce de prestation des services</w:t>
      </w:r>
      <w:r>
        <w:rPr>
          <w:rFonts w:ascii="Candara" w:hAnsi="Candara"/>
          <w:sz w:val="26"/>
          <w:szCs w:val="26"/>
        </w:rPr>
        <w:t>.</w:t>
      </w:r>
    </w:p>
    <w:p w14:paraId="41D572F6" w14:textId="77777777" w:rsidR="00634634" w:rsidRDefault="00634634" w:rsidP="00634634">
      <w:pPr>
        <w:jc w:val="both"/>
        <w:rPr>
          <w:rFonts w:ascii="Candara" w:hAnsi="Candara"/>
        </w:rPr>
        <w:sectPr w:rsidR="00634634" w:rsidSect="0087582F">
          <w:type w:val="continuous"/>
          <w:pgSz w:w="11907" w:h="16840" w:code="9"/>
          <w:pgMar w:top="1134" w:right="709" w:bottom="1134" w:left="1134" w:header="720" w:footer="567" w:gutter="0"/>
          <w:cols w:num="2" w:space="720"/>
          <w:noEndnote/>
          <w:docGrid w:linePitch="272"/>
        </w:sectPr>
      </w:pPr>
    </w:p>
    <w:p w14:paraId="34A8131F" w14:textId="77777777" w:rsidR="00634634" w:rsidRPr="00FA2799" w:rsidRDefault="00634634" w:rsidP="00634634">
      <w:pPr>
        <w:pStyle w:val="BankNormal"/>
        <w:numPr>
          <w:ilvl w:val="0"/>
          <w:numId w:val="7"/>
        </w:numPr>
        <w:spacing w:before="240" w:line="276" w:lineRule="auto"/>
        <w:ind w:left="357" w:hanging="357"/>
        <w:jc w:val="both"/>
        <w:rPr>
          <w:rFonts w:ascii="Candara" w:hAnsi="Candara"/>
          <w:b/>
          <w:color w:val="0070C0"/>
          <w:lang w:val="fr-CD"/>
        </w:rPr>
      </w:pPr>
      <w:r w:rsidRPr="00FA2799">
        <w:rPr>
          <w:rFonts w:ascii="Candara" w:hAnsi="Candara"/>
          <w:b/>
          <w:color w:val="0070C0"/>
          <w:lang w:val="fr-CD"/>
        </w:rPr>
        <w:lastRenderedPageBreak/>
        <w:t>Analyse diagnostique</w:t>
      </w:r>
    </w:p>
    <w:p w14:paraId="2EF2583E" w14:textId="77777777" w:rsidR="00634634" w:rsidRPr="00FA2799" w:rsidRDefault="00634634" w:rsidP="00634634">
      <w:pPr>
        <w:pStyle w:val="BankNormal"/>
        <w:spacing w:line="276" w:lineRule="auto"/>
        <w:jc w:val="both"/>
        <w:rPr>
          <w:rFonts w:ascii="Candara" w:hAnsi="Candara"/>
          <w:szCs w:val="26"/>
          <w:highlight w:val="yellow"/>
          <w:lang w:val="fr-CD"/>
        </w:rPr>
        <w:sectPr w:rsidR="00634634" w:rsidRPr="00FA2799" w:rsidSect="0087582F">
          <w:type w:val="continuous"/>
          <w:pgSz w:w="11907" w:h="16840" w:code="9"/>
          <w:pgMar w:top="1134" w:right="709" w:bottom="1134" w:left="1134" w:header="720" w:footer="567" w:gutter="0"/>
          <w:cols w:space="720"/>
          <w:noEndnote/>
          <w:docGrid w:linePitch="272"/>
        </w:sectPr>
      </w:pPr>
    </w:p>
    <w:p w14:paraId="222FFD0B" w14:textId="77777777" w:rsidR="00634634" w:rsidRDefault="00634634" w:rsidP="00A514C5">
      <w:pPr>
        <w:spacing w:after="120" w:line="276" w:lineRule="auto"/>
        <w:jc w:val="both"/>
        <w:rPr>
          <w:rFonts w:ascii="Candara" w:hAnsi="Candara"/>
          <w:sz w:val="26"/>
          <w:szCs w:val="26"/>
        </w:rPr>
      </w:pPr>
      <w:r w:rsidRPr="00B35BDB">
        <w:rPr>
          <w:rFonts w:ascii="Candara" w:hAnsi="Candara"/>
          <w:sz w:val="26"/>
          <w:szCs w:val="26"/>
        </w:rPr>
        <w:lastRenderedPageBreak/>
        <w:t xml:space="preserve">Comme </w:t>
      </w:r>
      <w:r w:rsidRPr="00B35BDB">
        <w:rPr>
          <w:rFonts w:ascii="Candara" w:hAnsi="Candara"/>
          <w:b/>
          <w:sz w:val="26"/>
          <w:szCs w:val="26"/>
        </w:rPr>
        <w:t xml:space="preserve">forces </w:t>
      </w:r>
      <w:r w:rsidRPr="00B35BDB">
        <w:rPr>
          <w:rFonts w:ascii="Candara" w:hAnsi="Candara"/>
          <w:sz w:val="26"/>
          <w:szCs w:val="26"/>
        </w:rPr>
        <w:t xml:space="preserve">l’on a : (i) Présence dans la </w:t>
      </w:r>
      <w:r w:rsidR="00A657FE">
        <w:rPr>
          <w:rFonts w:ascii="Candara" w:hAnsi="Candara"/>
          <w:sz w:val="26"/>
          <w:szCs w:val="26"/>
        </w:rPr>
        <w:t xml:space="preserve">Province </w:t>
      </w:r>
      <w:r w:rsidR="004775BC">
        <w:rPr>
          <w:rFonts w:ascii="Candara" w:hAnsi="Candara"/>
          <w:sz w:val="26"/>
          <w:szCs w:val="26"/>
        </w:rPr>
        <w:t>du</w:t>
      </w:r>
      <w:r w:rsidRPr="00B35BDB">
        <w:rPr>
          <w:rFonts w:ascii="Candara" w:hAnsi="Candara"/>
          <w:sz w:val="26"/>
          <w:szCs w:val="26"/>
        </w:rPr>
        <w:t xml:space="preserve"> service de commerce ; </w:t>
      </w:r>
      <w:r>
        <w:rPr>
          <w:rFonts w:ascii="Candara" w:hAnsi="Candara"/>
          <w:sz w:val="26"/>
          <w:szCs w:val="26"/>
        </w:rPr>
        <w:t xml:space="preserve"> </w:t>
      </w:r>
      <w:r w:rsidR="004775BC">
        <w:rPr>
          <w:rFonts w:ascii="Candara" w:hAnsi="Candara"/>
          <w:sz w:val="26"/>
          <w:szCs w:val="26"/>
        </w:rPr>
        <w:t xml:space="preserve">                  </w:t>
      </w:r>
      <w:r>
        <w:rPr>
          <w:rFonts w:ascii="Candara" w:hAnsi="Candara"/>
          <w:sz w:val="26"/>
          <w:szCs w:val="26"/>
        </w:rPr>
        <w:t xml:space="preserve">(ii) </w:t>
      </w:r>
      <w:r w:rsidRPr="00B35BDB">
        <w:rPr>
          <w:rFonts w:ascii="Candara" w:hAnsi="Candara"/>
          <w:sz w:val="26"/>
          <w:szCs w:val="26"/>
        </w:rPr>
        <w:t>Existence des chambres de commerce ;</w:t>
      </w:r>
      <w:r>
        <w:rPr>
          <w:rFonts w:ascii="Candara" w:hAnsi="Candara"/>
          <w:sz w:val="26"/>
          <w:szCs w:val="26"/>
        </w:rPr>
        <w:t xml:space="preserve"> (iii) </w:t>
      </w:r>
      <w:r w:rsidRPr="00B35BDB">
        <w:rPr>
          <w:rFonts w:ascii="Candara" w:hAnsi="Candara"/>
          <w:sz w:val="26"/>
          <w:szCs w:val="26"/>
        </w:rPr>
        <w:t>Abondance de pro</w:t>
      </w:r>
      <w:r>
        <w:rPr>
          <w:rFonts w:ascii="Candara" w:hAnsi="Candara"/>
          <w:sz w:val="26"/>
          <w:szCs w:val="26"/>
        </w:rPr>
        <w:t xml:space="preserve">duits vivriers et non vivriers ; (iv) </w:t>
      </w:r>
      <w:r w:rsidRPr="00B35BDB">
        <w:rPr>
          <w:rFonts w:ascii="Candara" w:hAnsi="Candara"/>
          <w:sz w:val="26"/>
          <w:szCs w:val="26"/>
        </w:rPr>
        <w:t>Existence de l’aéroport national de Matari ;</w:t>
      </w:r>
      <w:r>
        <w:rPr>
          <w:rFonts w:ascii="Candara" w:hAnsi="Candara"/>
          <w:sz w:val="26"/>
          <w:szCs w:val="26"/>
        </w:rPr>
        <w:t xml:space="preserve"> (vi) </w:t>
      </w:r>
      <w:r w:rsidRPr="00B35BDB">
        <w:rPr>
          <w:rFonts w:ascii="Candara" w:hAnsi="Candara"/>
          <w:sz w:val="26"/>
          <w:szCs w:val="26"/>
        </w:rPr>
        <w:t>Bonne collaboration entre la Province, le</w:t>
      </w:r>
      <w:r>
        <w:rPr>
          <w:rFonts w:ascii="Candara" w:hAnsi="Candara"/>
          <w:sz w:val="26"/>
          <w:szCs w:val="26"/>
        </w:rPr>
        <w:t>s</w:t>
      </w:r>
      <w:r w:rsidRPr="00B35BDB">
        <w:rPr>
          <w:rFonts w:ascii="Candara" w:hAnsi="Candara"/>
          <w:sz w:val="26"/>
          <w:szCs w:val="26"/>
        </w:rPr>
        <w:t xml:space="preserve"> service</w:t>
      </w:r>
      <w:r>
        <w:rPr>
          <w:rFonts w:ascii="Candara" w:hAnsi="Candara"/>
          <w:sz w:val="26"/>
          <w:szCs w:val="26"/>
        </w:rPr>
        <w:t>s de recettes</w:t>
      </w:r>
      <w:r w:rsidRPr="00B35BDB">
        <w:rPr>
          <w:rFonts w:ascii="Candara" w:hAnsi="Candara"/>
          <w:sz w:val="26"/>
          <w:szCs w:val="26"/>
        </w:rPr>
        <w:t xml:space="preserve"> et les chambres de commerce favorisant la maximisation des recettes ;</w:t>
      </w:r>
      <w:r>
        <w:rPr>
          <w:rFonts w:ascii="Candara" w:hAnsi="Candara"/>
          <w:sz w:val="26"/>
          <w:szCs w:val="26"/>
        </w:rPr>
        <w:t xml:space="preserve"> (vii) Existence des </w:t>
      </w:r>
      <w:r w:rsidRPr="00B35BDB">
        <w:rPr>
          <w:rFonts w:ascii="Candara" w:hAnsi="Candara"/>
          <w:sz w:val="26"/>
          <w:szCs w:val="26"/>
        </w:rPr>
        <w:t>routes d’intérêt provincial ;</w:t>
      </w:r>
      <w:r>
        <w:rPr>
          <w:rFonts w:ascii="Candara" w:hAnsi="Candara"/>
          <w:sz w:val="26"/>
          <w:szCs w:val="26"/>
        </w:rPr>
        <w:t xml:space="preserve"> (viii) </w:t>
      </w:r>
      <w:r w:rsidRPr="00B35BDB">
        <w:rPr>
          <w:rFonts w:ascii="Candara" w:hAnsi="Candara"/>
          <w:sz w:val="26"/>
          <w:szCs w:val="26"/>
        </w:rPr>
        <w:t>Existence d</w:t>
      </w:r>
      <w:r w:rsidR="004775BC">
        <w:rPr>
          <w:rFonts w:ascii="Candara" w:hAnsi="Candara"/>
          <w:sz w:val="26"/>
          <w:szCs w:val="26"/>
        </w:rPr>
        <w:t>u</w:t>
      </w:r>
      <w:r w:rsidRPr="00B35BDB">
        <w:rPr>
          <w:rFonts w:ascii="Candara" w:hAnsi="Candara"/>
          <w:sz w:val="26"/>
          <w:szCs w:val="26"/>
        </w:rPr>
        <w:t xml:space="preserve"> réseau routier reliant les six territoires de la </w:t>
      </w:r>
      <w:r w:rsidR="00A657FE">
        <w:rPr>
          <w:rFonts w:ascii="Candara" w:hAnsi="Candara"/>
          <w:sz w:val="26"/>
          <w:szCs w:val="26"/>
        </w:rPr>
        <w:t xml:space="preserve">Province </w:t>
      </w:r>
      <w:r>
        <w:rPr>
          <w:rFonts w:ascii="Candara" w:hAnsi="Candara"/>
          <w:sz w:val="26"/>
          <w:szCs w:val="26"/>
        </w:rPr>
        <w:t xml:space="preserve">; (ix) </w:t>
      </w:r>
      <w:r w:rsidRPr="00B35BDB">
        <w:rPr>
          <w:rFonts w:ascii="Candara" w:hAnsi="Candara"/>
          <w:sz w:val="26"/>
          <w:szCs w:val="26"/>
        </w:rPr>
        <w:t>Vente et achat des articles en ligne.</w:t>
      </w:r>
    </w:p>
    <w:p w14:paraId="260B6384" w14:textId="77777777" w:rsidR="00634634" w:rsidRDefault="00634634" w:rsidP="00A514C5">
      <w:pPr>
        <w:spacing w:after="120" w:line="276" w:lineRule="auto"/>
        <w:jc w:val="both"/>
        <w:rPr>
          <w:rFonts w:ascii="Candara" w:hAnsi="Candara"/>
          <w:sz w:val="26"/>
          <w:szCs w:val="26"/>
        </w:rPr>
      </w:pPr>
      <w:r>
        <w:rPr>
          <w:rFonts w:ascii="Candara" w:hAnsi="Candara"/>
          <w:sz w:val="26"/>
          <w:szCs w:val="26"/>
        </w:rPr>
        <w:t xml:space="preserve">Comme </w:t>
      </w:r>
      <w:r w:rsidRPr="00B35BDB">
        <w:rPr>
          <w:rFonts w:ascii="Candara" w:hAnsi="Candara"/>
          <w:b/>
          <w:sz w:val="26"/>
          <w:szCs w:val="26"/>
        </w:rPr>
        <w:t>faiblesses</w:t>
      </w:r>
      <w:r>
        <w:rPr>
          <w:rFonts w:ascii="Candara" w:hAnsi="Candara"/>
          <w:sz w:val="26"/>
          <w:szCs w:val="26"/>
        </w:rPr>
        <w:t xml:space="preserve">, l’on a : </w:t>
      </w:r>
      <w:r w:rsidRPr="006F7701">
        <w:rPr>
          <w:rFonts w:ascii="Candara" w:hAnsi="Candara"/>
          <w:sz w:val="26"/>
          <w:szCs w:val="26"/>
        </w:rPr>
        <w:t>(i)</w:t>
      </w:r>
      <w:r>
        <w:rPr>
          <w:rFonts w:ascii="Candara" w:hAnsi="Candara"/>
          <w:b/>
          <w:sz w:val="26"/>
          <w:szCs w:val="26"/>
        </w:rPr>
        <w:t xml:space="preserve"> </w:t>
      </w:r>
      <w:r w:rsidRPr="00B35BDB">
        <w:rPr>
          <w:rFonts w:ascii="Candara" w:hAnsi="Candara"/>
          <w:sz w:val="26"/>
          <w:szCs w:val="26"/>
        </w:rPr>
        <w:t>Difficulté de catégoriser les commerçants (on ne sait pas qui sont grossistes et qui sont détaillants) qui entraine le coulage des recettes par l’Etat sous la bénédiction des agents Etatiques ;</w:t>
      </w:r>
      <w:r w:rsidR="00DD58D8">
        <w:rPr>
          <w:rFonts w:ascii="Candara" w:hAnsi="Candara"/>
          <w:sz w:val="26"/>
          <w:szCs w:val="26"/>
        </w:rPr>
        <w:t xml:space="preserve"> (ii</w:t>
      </w:r>
      <w:r>
        <w:rPr>
          <w:rFonts w:ascii="Candara" w:hAnsi="Candara"/>
          <w:sz w:val="26"/>
          <w:szCs w:val="26"/>
        </w:rPr>
        <w:t xml:space="preserve">) </w:t>
      </w:r>
      <w:r w:rsidRPr="00B35BDB">
        <w:rPr>
          <w:rFonts w:ascii="Candara" w:hAnsi="Candara"/>
          <w:sz w:val="26"/>
          <w:szCs w:val="26"/>
        </w:rPr>
        <w:t>Non existence de frais de fonctionnement ;</w:t>
      </w:r>
      <w:r>
        <w:rPr>
          <w:rFonts w:ascii="Candara" w:hAnsi="Candara"/>
          <w:sz w:val="26"/>
          <w:szCs w:val="26"/>
        </w:rPr>
        <w:t xml:space="preserve"> le </w:t>
      </w:r>
      <w:r w:rsidRPr="00B35BDB">
        <w:rPr>
          <w:rFonts w:ascii="Candara" w:hAnsi="Candara"/>
          <w:sz w:val="26"/>
          <w:szCs w:val="26"/>
        </w:rPr>
        <w:t>Faible pouvoir d’achat de la population ;</w:t>
      </w:r>
      <w:r w:rsidR="00DD58D8">
        <w:rPr>
          <w:rFonts w:ascii="Candara" w:hAnsi="Candara"/>
          <w:sz w:val="26"/>
          <w:szCs w:val="26"/>
        </w:rPr>
        <w:t xml:space="preserve"> (iii</w:t>
      </w:r>
      <w:r>
        <w:rPr>
          <w:rFonts w:ascii="Candara" w:hAnsi="Candara"/>
          <w:sz w:val="26"/>
          <w:szCs w:val="26"/>
        </w:rPr>
        <w:t xml:space="preserve">) </w:t>
      </w:r>
      <w:r w:rsidRPr="00B35BDB">
        <w:rPr>
          <w:rFonts w:ascii="Candara" w:hAnsi="Candara"/>
          <w:sz w:val="26"/>
          <w:szCs w:val="26"/>
        </w:rPr>
        <w:t>Multiplicités des taxes et les tracasseries de tout genre ;</w:t>
      </w:r>
      <w:r w:rsidR="00DD58D8">
        <w:rPr>
          <w:rFonts w:ascii="Candara" w:hAnsi="Candara"/>
          <w:sz w:val="26"/>
          <w:szCs w:val="26"/>
        </w:rPr>
        <w:t xml:space="preserve"> (iv</w:t>
      </w:r>
      <w:r>
        <w:rPr>
          <w:rFonts w:ascii="Candara" w:hAnsi="Candara"/>
          <w:sz w:val="26"/>
          <w:szCs w:val="26"/>
        </w:rPr>
        <w:t xml:space="preserve">) </w:t>
      </w:r>
      <w:r w:rsidRPr="00B35BDB">
        <w:rPr>
          <w:rFonts w:ascii="Candara" w:hAnsi="Candara"/>
          <w:sz w:val="26"/>
          <w:szCs w:val="26"/>
        </w:rPr>
        <w:t xml:space="preserve">Insuffisances des moyens de transport pour l’évacuation des produits vers les </w:t>
      </w:r>
      <w:r w:rsidRPr="00B35BDB">
        <w:rPr>
          <w:rFonts w:ascii="Candara" w:hAnsi="Candara"/>
          <w:sz w:val="26"/>
          <w:szCs w:val="26"/>
        </w:rPr>
        <w:lastRenderedPageBreak/>
        <w:t>centres de consommation ;</w:t>
      </w:r>
      <w:r w:rsidR="00DD58D8">
        <w:rPr>
          <w:rFonts w:ascii="Candara" w:hAnsi="Candara"/>
          <w:sz w:val="26"/>
          <w:szCs w:val="26"/>
        </w:rPr>
        <w:t xml:space="preserve"> (v</w:t>
      </w:r>
      <w:r>
        <w:rPr>
          <w:rFonts w:ascii="Candara" w:hAnsi="Candara"/>
          <w:sz w:val="26"/>
          <w:szCs w:val="26"/>
        </w:rPr>
        <w:t xml:space="preserve">) </w:t>
      </w:r>
      <w:r w:rsidRPr="00B35BDB">
        <w:rPr>
          <w:rFonts w:ascii="Candara" w:hAnsi="Candara"/>
          <w:sz w:val="26"/>
          <w:szCs w:val="26"/>
        </w:rPr>
        <w:t>Non-respect de la réglementation en matière d</w:t>
      </w:r>
      <w:r>
        <w:rPr>
          <w:rFonts w:ascii="Candara" w:hAnsi="Candara"/>
          <w:sz w:val="26"/>
          <w:szCs w:val="26"/>
        </w:rPr>
        <w:t>e l’</w:t>
      </w:r>
      <w:r w:rsidR="00DD58D8">
        <w:rPr>
          <w:rFonts w:ascii="Candara" w:hAnsi="Candara"/>
          <w:sz w:val="26"/>
          <w:szCs w:val="26"/>
        </w:rPr>
        <w:t>exercice du petit commerce ; (vi</w:t>
      </w:r>
      <w:r>
        <w:rPr>
          <w:rFonts w:ascii="Candara" w:hAnsi="Candara"/>
          <w:sz w:val="26"/>
          <w:szCs w:val="26"/>
        </w:rPr>
        <w:t xml:space="preserve">) </w:t>
      </w:r>
      <w:r w:rsidRPr="00B35BDB">
        <w:rPr>
          <w:rFonts w:ascii="Candara" w:hAnsi="Candara"/>
          <w:sz w:val="26"/>
          <w:szCs w:val="26"/>
        </w:rPr>
        <w:t>Prédominance du secteur informel ;</w:t>
      </w:r>
      <w:r w:rsidR="00DD58D8">
        <w:rPr>
          <w:rFonts w:ascii="Candara" w:hAnsi="Candara"/>
          <w:sz w:val="26"/>
          <w:szCs w:val="26"/>
        </w:rPr>
        <w:t xml:space="preserve"> (vii</w:t>
      </w:r>
      <w:r>
        <w:rPr>
          <w:rFonts w:ascii="Candara" w:hAnsi="Candara"/>
          <w:sz w:val="26"/>
          <w:szCs w:val="26"/>
        </w:rPr>
        <w:t xml:space="preserve">) </w:t>
      </w:r>
      <w:r w:rsidRPr="00B35BDB">
        <w:rPr>
          <w:rFonts w:ascii="Candara" w:hAnsi="Candara"/>
          <w:sz w:val="26"/>
          <w:szCs w:val="26"/>
        </w:rPr>
        <w:t>Inaccessibilité aux crédits à l’économie ;</w:t>
      </w:r>
      <w:r w:rsidR="00DD58D8">
        <w:rPr>
          <w:rFonts w:ascii="Candara" w:hAnsi="Candara"/>
          <w:sz w:val="26"/>
          <w:szCs w:val="26"/>
        </w:rPr>
        <w:t xml:space="preserve"> (vii</w:t>
      </w:r>
      <w:r>
        <w:rPr>
          <w:rFonts w:ascii="Candara" w:hAnsi="Candara"/>
          <w:sz w:val="26"/>
          <w:szCs w:val="26"/>
        </w:rPr>
        <w:t xml:space="preserve">i) </w:t>
      </w:r>
      <w:r w:rsidRPr="00B35BDB">
        <w:rPr>
          <w:rFonts w:ascii="Candara" w:hAnsi="Candara"/>
          <w:sz w:val="26"/>
          <w:szCs w:val="26"/>
        </w:rPr>
        <w:t>Dollarisation de l’économie</w:t>
      </w:r>
      <w:r>
        <w:rPr>
          <w:rFonts w:ascii="Candara" w:hAnsi="Candara"/>
          <w:sz w:val="26"/>
          <w:szCs w:val="26"/>
        </w:rPr>
        <w:t>.</w:t>
      </w:r>
    </w:p>
    <w:p w14:paraId="1DF59499" w14:textId="77777777" w:rsidR="00634634" w:rsidRPr="00B35BDB" w:rsidRDefault="00634634" w:rsidP="00A514C5">
      <w:pPr>
        <w:spacing w:after="120" w:line="276" w:lineRule="auto"/>
        <w:jc w:val="both"/>
        <w:rPr>
          <w:rFonts w:ascii="Candara" w:hAnsi="Candara"/>
          <w:sz w:val="26"/>
          <w:szCs w:val="26"/>
        </w:rPr>
      </w:pPr>
      <w:r>
        <w:rPr>
          <w:rFonts w:ascii="Candara" w:hAnsi="Candara"/>
          <w:sz w:val="26"/>
          <w:szCs w:val="26"/>
        </w:rPr>
        <w:t xml:space="preserve">Comme </w:t>
      </w:r>
      <w:r w:rsidRPr="00BB731D">
        <w:rPr>
          <w:rFonts w:ascii="Candara" w:hAnsi="Candara"/>
          <w:b/>
          <w:sz w:val="26"/>
          <w:szCs w:val="26"/>
        </w:rPr>
        <w:t>opportunités </w:t>
      </w:r>
      <w:r>
        <w:rPr>
          <w:rFonts w:ascii="Candara" w:hAnsi="Candara"/>
          <w:sz w:val="26"/>
          <w:szCs w:val="26"/>
        </w:rPr>
        <w:t>; l’on a : (i) P</w:t>
      </w:r>
      <w:r w:rsidRPr="00B35BDB">
        <w:rPr>
          <w:rFonts w:ascii="Candara" w:hAnsi="Candara"/>
          <w:sz w:val="26"/>
          <w:szCs w:val="26"/>
        </w:rPr>
        <w:t>résence des partenaires économiques </w:t>
      </w:r>
      <w:r>
        <w:rPr>
          <w:rFonts w:ascii="Candara" w:hAnsi="Candara"/>
          <w:sz w:val="26"/>
          <w:szCs w:val="26"/>
        </w:rPr>
        <w:t>étrangers</w:t>
      </w:r>
      <w:r w:rsidRPr="00B35BDB">
        <w:rPr>
          <w:rFonts w:ascii="Candara" w:hAnsi="Candara"/>
          <w:sz w:val="26"/>
          <w:szCs w:val="26"/>
        </w:rPr>
        <w:t>;</w:t>
      </w:r>
      <w:r>
        <w:rPr>
          <w:rFonts w:ascii="Candara" w:hAnsi="Candara"/>
          <w:sz w:val="26"/>
          <w:szCs w:val="26"/>
        </w:rPr>
        <w:t xml:space="preserve"> (ii) P</w:t>
      </w:r>
      <w:r w:rsidRPr="00B35BDB">
        <w:rPr>
          <w:rFonts w:ascii="Candara" w:hAnsi="Candara"/>
          <w:sz w:val="26"/>
          <w:szCs w:val="26"/>
        </w:rPr>
        <w:t>articipation de</w:t>
      </w:r>
      <w:r w:rsidR="004775BC">
        <w:rPr>
          <w:rFonts w:ascii="Candara" w:hAnsi="Candara"/>
          <w:sz w:val="26"/>
          <w:szCs w:val="26"/>
        </w:rPr>
        <w:t>s</w:t>
      </w:r>
      <w:r w:rsidRPr="00B35BDB">
        <w:rPr>
          <w:rFonts w:ascii="Candara" w:hAnsi="Candara"/>
          <w:sz w:val="26"/>
          <w:szCs w:val="26"/>
        </w:rPr>
        <w:t xml:space="preserve"> service</w:t>
      </w:r>
      <w:r w:rsidR="004775BC">
        <w:rPr>
          <w:rFonts w:ascii="Candara" w:hAnsi="Candara"/>
          <w:sz w:val="26"/>
          <w:szCs w:val="26"/>
        </w:rPr>
        <w:t>s attitrés</w:t>
      </w:r>
      <w:r w:rsidRPr="00B35BDB">
        <w:rPr>
          <w:rFonts w:ascii="Candara" w:hAnsi="Candara"/>
          <w:sz w:val="26"/>
          <w:szCs w:val="26"/>
        </w:rPr>
        <w:t xml:space="preserve"> dans des réunions internationales ;</w:t>
      </w:r>
      <w:r>
        <w:rPr>
          <w:rFonts w:ascii="Candara" w:hAnsi="Candara"/>
          <w:sz w:val="26"/>
          <w:szCs w:val="26"/>
        </w:rPr>
        <w:t xml:space="preserve"> (iii) P</w:t>
      </w:r>
      <w:r w:rsidRPr="00B35BDB">
        <w:rPr>
          <w:rFonts w:ascii="Candara" w:hAnsi="Candara"/>
          <w:sz w:val="26"/>
          <w:szCs w:val="26"/>
        </w:rPr>
        <w:t>romotion et protection des opérateurs économiques</w:t>
      </w:r>
      <w:r>
        <w:rPr>
          <w:rFonts w:ascii="Candara" w:hAnsi="Candara"/>
          <w:sz w:val="26"/>
          <w:szCs w:val="26"/>
        </w:rPr>
        <w:t> ;</w:t>
      </w:r>
      <w:r w:rsidRPr="006F7701">
        <w:rPr>
          <w:rFonts w:ascii="Candara" w:hAnsi="Candara"/>
          <w:sz w:val="26"/>
          <w:szCs w:val="26"/>
        </w:rPr>
        <w:t xml:space="preserve"> </w:t>
      </w:r>
      <w:r w:rsidRPr="00B35BDB">
        <w:rPr>
          <w:rFonts w:ascii="Candara" w:hAnsi="Candara"/>
          <w:sz w:val="26"/>
          <w:szCs w:val="26"/>
        </w:rPr>
        <w:t>Existence de rou</w:t>
      </w:r>
      <w:r>
        <w:rPr>
          <w:rFonts w:ascii="Candara" w:hAnsi="Candara"/>
          <w:sz w:val="26"/>
          <w:szCs w:val="26"/>
        </w:rPr>
        <w:t>tes nationales (RN 25 et RN 26).</w:t>
      </w:r>
    </w:p>
    <w:p w14:paraId="71527CA8" w14:textId="77777777" w:rsidR="00634634" w:rsidRPr="00DD58D8" w:rsidRDefault="00634634" w:rsidP="00C732E6">
      <w:pPr>
        <w:spacing w:after="160" w:line="276" w:lineRule="auto"/>
        <w:jc w:val="both"/>
        <w:rPr>
          <w:rFonts w:ascii="Candara" w:hAnsi="Candara"/>
          <w:b/>
          <w:sz w:val="26"/>
          <w:szCs w:val="26"/>
        </w:rPr>
      </w:pPr>
      <w:r w:rsidRPr="00BB731D">
        <w:rPr>
          <w:rFonts w:ascii="Candara" w:hAnsi="Candara"/>
          <w:sz w:val="26"/>
          <w:szCs w:val="26"/>
        </w:rPr>
        <w:t>En guise</w:t>
      </w:r>
      <w:r>
        <w:rPr>
          <w:rFonts w:ascii="Candara" w:hAnsi="Candara"/>
          <w:b/>
          <w:sz w:val="26"/>
          <w:szCs w:val="26"/>
        </w:rPr>
        <w:t xml:space="preserve"> </w:t>
      </w:r>
      <w:r w:rsidRPr="00BB731D">
        <w:rPr>
          <w:rFonts w:ascii="Candara" w:hAnsi="Candara"/>
          <w:sz w:val="26"/>
          <w:szCs w:val="26"/>
        </w:rPr>
        <w:t>de</w:t>
      </w:r>
      <w:r>
        <w:rPr>
          <w:rFonts w:ascii="Candara" w:hAnsi="Candara"/>
          <w:b/>
          <w:sz w:val="26"/>
          <w:szCs w:val="26"/>
        </w:rPr>
        <w:t xml:space="preserve"> menaces</w:t>
      </w:r>
      <w:r w:rsidRPr="00BB731D">
        <w:rPr>
          <w:rFonts w:ascii="Candara" w:hAnsi="Candara"/>
          <w:sz w:val="26"/>
          <w:szCs w:val="26"/>
        </w:rPr>
        <w:t>, l</w:t>
      </w:r>
      <w:r>
        <w:rPr>
          <w:rFonts w:ascii="Candara" w:hAnsi="Candara"/>
          <w:sz w:val="26"/>
          <w:szCs w:val="26"/>
        </w:rPr>
        <w:t>’on a : (i</w:t>
      </w:r>
      <w:r w:rsidRPr="00DD58D8">
        <w:rPr>
          <w:rFonts w:ascii="Candara" w:hAnsi="Candara"/>
          <w:sz w:val="26"/>
          <w:szCs w:val="26"/>
        </w:rPr>
        <w:t>) Incivisme fiscal malgré les protocoles d’accords</w:t>
      </w:r>
      <w:r w:rsidRPr="00B35BDB">
        <w:rPr>
          <w:rFonts w:ascii="Candara" w:hAnsi="Candara"/>
          <w:sz w:val="26"/>
          <w:szCs w:val="26"/>
        </w:rPr>
        <w:t> ;</w:t>
      </w:r>
      <w:r>
        <w:rPr>
          <w:rFonts w:ascii="Candara" w:hAnsi="Candara"/>
          <w:sz w:val="26"/>
          <w:szCs w:val="26"/>
        </w:rPr>
        <w:t xml:space="preserve"> (ii) </w:t>
      </w:r>
      <w:r w:rsidRPr="00B35BDB">
        <w:rPr>
          <w:rFonts w:ascii="Candara" w:hAnsi="Candara"/>
          <w:sz w:val="26"/>
          <w:szCs w:val="26"/>
        </w:rPr>
        <w:t>Trafic d’influence par les autorités polico-administratives dans le commerce ;</w:t>
      </w:r>
      <w:r>
        <w:rPr>
          <w:rFonts w:ascii="Candara" w:hAnsi="Candara"/>
          <w:sz w:val="26"/>
          <w:szCs w:val="26"/>
        </w:rPr>
        <w:t xml:space="preserve"> (iii) </w:t>
      </w:r>
      <w:r w:rsidRPr="00B35BDB">
        <w:rPr>
          <w:rFonts w:ascii="Candara" w:hAnsi="Candara"/>
          <w:sz w:val="26"/>
          <w:szCs w:val="26"/>
        </w:rPr>
        <w:t>Fermeture des frontières ;</w:t>
      </w:r>
      <w:r>
        <w:rPr>
          <w:rFonts w:ascii="Candara" w:hAnsi="Candara"/>
          <w:sz w:val="26"/>
          <w:szCs w:val="26"/>
        </w:rPr>
        <w:t xml:space="preserve"> (iv) </w:t>
      </w:r>
      <w:r w:rsidRPr="00B35BDB">
        <w:rPr>
          <w:rFonts w:ascii="Candara" w:hAnsi="Candara"/>
          <w:sz w:val="26"/>
          <w:szCs w:val="26"/>
        </w:rPr>
        <w:t>Non-participation de</w:t>
      </w:r>
      <w:r w:rsidR="004775BC">
        <w:rPr>
          <w:rFonts w:ascii="Candara" w:hAnsi="Candara"/>
          <w:sz w:val="26"/>
          <w:szCs w:val="26"/>
        </w:rPr>
        <w:t>s</w:t>
      </w:r>
      <w:r w:rsidRPr="00B35BDB">
        <w:rPr>
          <w:rFonts w:ascii="Candara" w:hAnsi="Candara"/>
          <w:sz w:val="26"/>
          <w:szCs w:val="26"/>
        </w:rPr>
        <w:t xml:space="preserve"> service</w:t>
      </w:r>
      <w:r w:rsidR="004775BC">
        <w:rPr>
          <w:rFonts w:ascii="Candara" w:hAnsi="Candara"/>
          <w:sz w:val="26"/>
          <w:szCs w:val="26"/>
        </w:rPr>
        <w:t>s</w:t>
      </w:r>
      <w:r w:rsidRPr="00B35BDB">
        <w:rPr>
          <w:rFonts w:ascii="Candara" w:hAnsi="Candara"/>
          <w:sz w:val="26"/>
          <w:szCs w:val="26"/>
        </w:rPr>
        <w:t xml:space="preserve"> </w:t>
      </w:r>
      <w:r w:rsidR="004775BC">
        <w:rPr>
          <w:rFonts w:ascii="Candara" w:hAnsi="Candara"/>
          <w:sz w:val="26"/>
          <w:szCs w:val="26"/>
        </w:rPr>
        <w:t>attitrés</w:t>
      </w:r>
      <w:r w:rsidRPr="00B35BDB">
        <w:rPr>
          <w:rFonts w:ascii="Candara" w:hAnsi="Candara"/>
          <w:sz w:val="26"/>
          <w:szCs w:val="26"/>
        </w:rPr>
        <w:t xml:space="preserve"> dans certaines réunions internationales ;</w:t>
      </w:r>
      <w:r>
        <w:rPr>
          <w:rFonts w:ascii="Candara" w:hAnsi="Candara"/>
          <w:sz w:val="26"/>
          <w:szCs w:val="26"/>
        </w:rPr>
        <w:t xml:space="preserve"> (v) </w:t>
      </w:r>
      <w:r w:rsidRPr="00B35BDB">
        <w:rPr>
          <w:rFonts w:ascii="Candara" w:hAnsi="Candara"/>
          <w:sz w:val="26"/>
          <w:szCs w:val="26"/>
        </w:rPr>
        <w:t>Intrusion des étrangers dans le petit commerce ;</w:t>
      </w:r>
      <w:r>
        <w:rPr>
          <w:rFonts w:ascii="Candara" w:hAnsi="Candara"/>
          <w:sz w:val="26"/>
          <w:szCs w:val="26"/>
        </w:rPr>
        <w:t xml:space="preserve"> (vi) </w:t>
      </w:r>
      <w:r w:rsidRPr="00DD58D8">
        <w:rPr>
          <w:rFonts w:ascii="Candara" w:hAnsi="Candara"/>
          <w:sz w:val="26"/>
          <w:szCs w:val="26"/>
        </w:rPr>
        <w:t>Contrefaçon</w:t>
      </w:r>
      <w:r w:rsidRPr="006F7701">
        <w:rPr>
          <w:rFonts w:ascii="Candara" w:hAnsi="Candara"/>
          <w:color w:val="FF0000"/>
          <w:sz w:val="26"/>
          <w:szCs w:val="26"/>
        </w:rPr>
        <w:t> </w:t>
      </w:r>
      <w:r w:rsidRPr="00B35BDB">
        <w:rPr>
          <w:rFonts w:ascii="Candara" w:hAnsi="Candara"/>
          <w:sz w:val="26"/>
          <w:szCs w:val="26"/>
        </w:rPr>
        <w:t>;</w:t>
      </w:r>
      <w:r>
        <w:rPr>
          <w:rFonts w:ascii="Candara" w:hAnsi="Candara"/>
          <w:sz w:val="26"/>
          <w:szCs w:val="26"/>
        </w:rPr>
        <w:t xml:space="preserve"> (vii) </w:t>
      </w:r>
      <w:r w:rsidRPr="00B35BDB">
        <w:rPr>
          <w:rFonts w:ascii="Candara" w:hAnsi="Candara"/>
          <w:sz w:val="26"/>
          <w:szCs w:val="26"/>
        </w:rPr>
        <w:t>Insécurité et conflits armés empêchant l’importation et l’exportation</w:t>
      </w:r>
      <w:r w:rsidRPr="00DD58D8">
        <w:rPr>
          <w:rFonts w:ascii="Candara" w:hAnsi="Candara"/>
          <w:sz w:val="26"/>
          <w:szCs w:val="26"/>
        </w:rPr>
        <w:t>.</w:t>
      </w:r>
    </w:p>
    <w:p w14:paraId="04853963" w14:textId="77777777" w:rsidR="00634634" w:rsidRDefault="00634634" w:rsidP="00634634">
      <w:pPr>
        <w:spacing w:after="160" w:line="259" w:lineRule="auto"/>
        <w:rPr>
          <w:rFonts w:ascii="Candara" w:hAnsi="Candara"/>
        </w:rPr>
        <w:sectPr w:rsidR="00634634" w:rsidSect="0087582F">
          <w:type w:val="continuous"/>
          <w:pgSz w:w="11907" w:h="16840" w:code="9"/>
          <w:pgMar w:top="1134" w:right="709" w:bottom="1134" w:left="1134" w:header="720" w:footer="567" w:gutter="0"/>
          <w:cols w:num="2" w:space="720"/>
          <w:noEndnote/>
          <w:docGrid w:linePitch="272"/>
        </w:sectPr>
      </w:pPr>
    </w:p>
    <w:p w14:paraId="05F7444A" w14:textId="77777777" w:rsidR="00634634" w:rsidRPr="00263E44" w:rsidRDefault="00634634" w:rsidP="00BD1E71">
      <w:pPr>
        <w:pStyle w:val="Titre2"/>
        <w:numPr>
          <w:ilvl w:val="2"/>
          <w:numId w:val="35"/>
        </w:numPr>
        <w:shd w:val="clear" w:color="auto" w:fill="B2C4DA"/>
        <w:spacing w:before="120" w:after="120" w:line="276" w:lineRule="auto"/>
        <w:jc w:val="both"/>
        <w:rPr>
          <w:rFonts w:ascii="Candara" w:hAnsi="Candara"/>
          <w:smallCaps w:val="0"/>
          <w:color w:val="C00000"/>
          <w:sz w:val="28"/>
          <w:szCs w:val="28"/>
        </w:rPr>
      </w:pPr>
      <w:bookmarkStart w:id="183" w:name="_Toc135998255"/>
      <w:bookmarkStart w:id="184" w:name="_Toc138941659"/>
      <w:bookmarkStart w:id="185" w:name="_Toc146827253"/>
      <w:r w:rsidRPr="00263E44">
        <w:rPr>
          <w:rFonts w:ascii="Candara" w:hAnsi="Candara"/>
          <w:smallCaps w:val="0"/>
          <w:color w:val="C00000"/>
          <w:sz w:val="28"/>
          <w:szCs w:val="28"/>
        </w:rPr>
        <w:lastRenderedPageBreak/>
        <w:t>Banques, Microfinances et Assurance</w:t>
      </w:r>
      <w:bookmarkEnd w:id="183"/>
      <w:bookmarkEnd w:id="184"/>
      <w:bookmarkEnd w:id="185"/>
    </w:p>
    <w:p w14:paraId="7A037CA2" w14:textId="77777777" w:rsidR="00634634" w:rsidRPr="00FA2799" w:rsidRDefault="00634634" w:rsidP="00C732E6">
      <w:pPr>
        <w:pStyle w:val="BankNormal"/>
        <w:numPr>
          <w:ilvl w:val="0"/>
          <w:numId w:val="29"/>
        </w:numPr>
        <w:spacing w:after="0" w:line="276" w:lineRule="auto"/>
        <w:jc w:val="both"/>
        <w:rPr>
          <w:rFonts w:ascii="Candara" w:hAnsi="Candara"/>
          <w:b/>
          <w:color w:val="0070C0"/>
          <w:lang w:val="fr-CD"/>
        </w:rPr>
      </w:pPr>
      <w:r w:rsidRPr="00FA2799">
        <w:rPr>
          <w:rFonts w:ascii="Candara" w:hAnsi="Candara"/>
          <w:b/>
          <w:color w:val="0070C0"/>
          <w:lang w:val="fr-CD"/>
        </w:rPr>
        <w:t>Etat des lieux</w:t>
      </w:r>
    </w:p>
    <w:p w14:paraId="72D14411" w14:textId="77777777" w:rsidR="00634634" w:rsidRPr="00FA2799" w:rsidRDefault="00634634" w:rsidP="00C732E6">
      <w:pPr>
        <w:pStyle w:val="BankNormal"/>
        <w:spacing w:after="0" w:line="276" w:lineRule="auto"/>
        <w:jc w:val="both"/>
        <w:rPr>
          <w:rFonts w:ascii="Candara" w:hAnsi="Candara"/>
          <w:szCs w:val="26"/>
          <w:highlight w:val="yellow"/>
          <w:lang w:val="fr-CD"/>
        </w:rPr>
        <w:sectPr w:rsidR="00634634" w:rsidRPr="00FA2799" w:rsidSect="0087582F">
          <w:type w:val="continuous"/>
          <w:pgSz w:w="11907" w:h="16840" w:code="9"/>
          <w:pgMar w:top="1134" w:right="709" w:bottom="1134" w:left="1134" w:header="720" w:footer="567" w:gutter="0"/>
          <w:cols w:space="720"/>
          <w:noEndnote/>
          <w:docGrid w:linePitch="272"/>
        </w:sectPr>
      </w:pPr>
    </w:p>
    <w:p w14:paraId="612D2BB2" w14:textId="77777777" w:rsidR="00634634" w:rsidRPr="005B7908" w:rsidRDefault="00634634" w:rsidP="0089287E">
      <w:pPr>
        <w:pStyle w:val="Paragraphedeliste"/>
        <w:spacing w:line="276" w:lineRule="auto"/>
        <w:ind w:left="0"/>
        <w:jc w:val="both"/>
        <w:rPr>
          <w:rFonts w:ascii="Candara" w:hAnsi="Candara"/>
          <w:sz w:val="26"/>
          <w:szCs w:val="26"/>
        </w:rPr>
      </w:pPr>
      <w:r w:rsidRPr="005B7908">
        <w:rPr>
          <w:rFonts w:ascii="Candara" w:hAnsi="Candara"/>
          <w:sz w:val="26"/>
          <w:szCs w:val="26"/>
        </w:rPr>
        <w:lastRenderedPageBreak/>
        <w:t xml:space="preserve">Ce secteur est caractérisé par l’existence de quelques banques commerciales, des institutions des microfinances et d’assurances, des sociétés financières, d’une caisse d’épargne et de crédit ainsi que des messageries financières dont Equity BCDC, RawBank, CADECO, FINCA, la Société Nationale d’Assurance (SONAS), la Caisse Nationale Sécurité Sociale (CNSS), </w:t>
      </w:r>
      <w:r w:rsidRPr="005B7908">
        <w:rPr>
          <w:rFonts w:ascii="Candara" w:hAnsi="Candara"/>
          <w:sz w:val="26"/>
          <w:szCs w:val="26"/>
        </w:rPr>
        <w:lastRenderedPageBreak/>
        <w:t xml:space="preserve">Sofibank, SOFICOM, M -PESA, Orange Money, Airtel Money, IFOD SA à travers CARITAS. La </w:t>
      </w:r>
      <w:r w:rsidR="00A657FE">
        <w:rPr>
          <w:rFonts w:ascii="Candara" w:hAnsi="Candara"/>
          <w:sz w:val="26"/>
          <w:szCs w:val="26"/>
        </w:rPr>
        <w:t xml:space="preserve">Province </w:t>
      </w:r>
      <w:r w:rsidRPr="005B7908">
        <w:rPr>
          <w:rFonts w:ascii="Candara" w:hAnsi="Candara"/>
          <w:sz w:val="26"/>
          <w:szCs w:val="26"/>
        </w:rPr>
        <w:t>du Haut Uele a perdu plus des banques que celles qu’elle a gagnée car à l’époque le Haut Uele avait les banques telles que Union Zaïroise des Banque, Banque de Kinshasa, Banque du Peuple, Banque commerciale, Banque Centrale du Congo et la Cruche.</w:t>
      </w:r>
    </w:p>
    <w:p w14:paraId="1CF23EAE" w14:textId="77777777" w:rsidR="00634634" w:rsidRPr="00FA2799" w:rsidRDefault="00634634" w:rsidP="00634634">
      <w:pPr>
        <w:pStyle w:val="BankNormal"/>
        <w:jc w:val="both"/>
        <w:rPr>
          <w:rFonts w:ascii="Candara" w:hAnsi="Candara"/>
          <w:b/>
          <w:color w:val="0070C0"/>
          <w:sz w:val="2"/>
          <w:highlight w:val="yellow"/>
          <w:lang w:val="fr-CD"/>
        </w:rPr>
        <w:sectPr w:rsidR="00634634" w:rsidRPr="00FA2799" w:rsidSect="0087582F">
          <w:type w:val="continuous"/>
          <w:pgSz w:w="11907" w:h="16840" w:code="9"/>
          <w:pgMar w:top="1134" w:right="709" w:bottom="1134" w:left="1134" w:header="720" w:footer="567" w:gutter="0"/>
          <w:cols w:num="2" w:space="720"/>
          <w:noEndnote/>
          <w:docGrid w:linePitch="272"/>
        </w:sectPr>
      </w:pPr>
    </w:p>
    <w:p w14:paraId="145B6C16" w14:textId="77777777" w:rsidR="00634634" w:rsidRPr="00FA2799" w:rsidRDefault="00634634" w:rsidP="00634634">
      <w:pPr>
        <w:pStyle w:val="BankNormal"/>
        <w:ind w:left="360"/>
        <w:jc w:val="both"/>
        <w:rPr>
          <w:rFonts w:ascii="Candara" w:hAnsi="Candara"/>
          <w:b/>
          <w:color w:val="0070C0"/>
          <w:sz w:val="2"/>
          <w:highlight w:val="yellow"/>
          <w:lang w:val="fr-CD"/>
        </w:rPr>
      </w:pPr>
    </w:p>
    <w:p w14:paraId="124E376D" w14:textId="77777777" w:rsidR="00634634" w:rsidRPr="00FA2799" w:rsidRDefault="00634634" w:rsidP="00BD1E71">
      <w:pPr>
        <w:pStyle w:val="BankNormal"/>
        <w:numPr>
          <w:ilvl w:val="0"/>
          <w:numId w:val="29"/>
        </w:numPr>
        <w:jc w:val="both"/>
        <w:rPr>
          <w:rFonts w:ascii="Candara" w:hAnsi="Candara"/>
          <w:b/>
          <w:color w:val="0070C0"/>
          <w:lang w:val="fr-CD"/>
        </w:rPr>
      </w:pPr>
      <w:r w:rsidRPr="00FA2799">
        <w:rPr>
          <w:rFonts w:ascii="Candara" w:hAnsi="Candara"/>
          <w:b/>
          <w:color w:val="0070C0"/>
          <w:lang w:val="fr-CD"/>
        </w:rPr>
        <w:t>Analyse diagnostique</w:t>
      </w:r>
    </w:p>
    <w:p w14:paraId="5DB1033F" w14:textId="77777777" w:rsidR="00634634" w:rsidRPr="00FA2799" w:rsidRDefault="00634634" w:rsidP="00634634">
      <w:pPr>
        <w:jc w:val="both"/>
        <w:rPr>
          <w:rFonts w:ascii="Candara" w:hAnsi="Candara"/>
        </w:rPr>
        <w:sectPr w:rsidR="00634634" w:rsidRPr="00FA2799" w:rsidSect="0087582F">
          <w:type w:val="continuous"/>
          <w:pgSz w:w="11907" w:h="16840" w:code="9"/>
          <w:pgMar w:top="1134" w:right="709" w:bottom="1134" w:left="1134" w:header="720" w:footer="567" w:gutter="0"/>
          <w:cols w:space="720"/>
          <w:noEndnote/>
          <w:docGrid w:linePitch="272"/>
        </w:sectPr>
      </w:pPr>
    </w:p>
    <w:p w14:paraId="6AD67FFF" w14:textId="77777777" w:rsidR="00634634" w:rsidRDefault="00634634" w:rsidP="00C732E6">
      <w:pPr>
        <w:pStyle w:val="Paragraphedeliste"/>
        <w:numPr>
          <w:ilvl w:val="0"/>
          <w:numId w:val="66"/>
        </w:numPr>
        <w:spacing w:after="160" w:line="276" w:lineRule="auto"/>
        <w:ind w:left="0" w:firstLine="0"/>
        <w:jc w:val="both"/>
        <w:rPr>
          <w:rFonts w:ascii="Candara" w:hAnsi="Candara"/>
          <w:sz w:val="26"/>
          <w:szCs w:val="26"/>
        </w:rPr>
      </w:pPr>
      <w:r>
        <w:rPr>
          <w:rFonts w:ascii="Candara" w:hAnsi="Candara"/>
          <w:sz w:val="26"/>
          <w:szCs w:val="26"/>
        </w:rPr>
        <w:lastRenderedPageBreak/>
        <w:t>E</w:t>
      </w:r>
      <w:r w:rsidRPr="00BB731D">
        <w:rPr>
          <w:rFonts w:ascii="Candara" w:hAnsi="Candara"/>
          <w:sz w:val="26"/>
          <w:szCs w:val="26"/>
        </w:rPr>
        <w:t xml:space="preserve">xistence du système financier à travers les banques commerciales et autres services financiers ainsi que celle des opérateurs économiques à travers la </w:t>
      </w:r>
      <w:r w:rsidR="00A657FE">
        <w:rPr>
          <w:rFonts w:ascii="Candara" w:hAnsi="Candara"/>
          <w:sz w:val="26"/>
          <w:szCs w:val="26"/>
        </w:rPr>
        <w:t xml:space="preserve">Province </w:t>
      </w:r>
      <w:r w:rsidRPr="00BB731D">
        <w:rPr>
          <w:rFonts w:ascii="Candara" w:hAnsi="Candara"/>
          <w:sz w:val="26"/>
          <w:szCs w:val="26"/>
        </w:rPr>
        <w:t>;</w:t>
      </w:r>
      <w:r>
        <w:rPr>
          <w:rFonts w:ascii="Candara" w:hAnsi="Candara"/>
          <w:sz w:val="26"/>
          <w:szCs w:val="26"/>
        </w:rPr>
        <w:t xml:space="preserve"> (ii) </w:t>
      </w:r>
      <w:r w:rsidRPr="00BB731D">
        <w:rPr>
          <w:rFonts w:ascii="Candara" w:hAnsi="Candara"/>
          <w:sz w:val="26"/>
          <w:szCs w:val="26"/>
        </w:rPr>
        <w:t>Amélioration</w:t>
      </w:r>
      <w:r>
        <w:rPr>
          <w:rFonts w:ascii="Candara" w:hAnsi="Candara"/>
          <w:sz w:val="26"/>
          <w:szCs w:val="26"/>
        </w:rPr>
        <w:t xml:space="preserve"> du climat des affaires (</w:t>
      </w:r>
      <w:r w:rsidRPr="00BB731D">
        <w:rPr>
          <w:rFonts w:ascii="Candara" w:hAnsi="Candara"/>
          <w:sz w:val="26"/>
          <w:szCs w:val="26"/>
        </w:rPr>
        <w:t>abondance des stations pétrolières, présence des agences des ONU, baisse du prix du ciment…) ;</w:t>
      </w:r>
      <w:r>
        <w:rPr>
          <w:rFonts w:ascii="Candara" w:hAnsi="Candara"/>
          <w:sz w:val="26"/>
          <w:szCs w:val="26"/>
        </w:rPr>
        <w:t xml:space="preserve"> (iii) </w:t>
      </w:r>
      <w:r w:rsidRPr="00BB731D">
        <w:rPr>
          <w:rFonts w:ascii="Candara" w:hAnsi="Candara"/>
          <w:sz w:val="26"/>
          <w:szCs w:val="26"/>
        </w:rPr>
        <w:t>Diversité des agence</w:t>
      </w:r>
      <w:r>
        <w:rPr>
          <w:rFonts w:ascii="Candara" w:hAnsi="Candara"/>
          <w:sz w:val="26"/>
          <w:szCs w:val="26"/>
        </w:rPr>
        <w:t xml:space="preserve">s d’assurances dans la </w:t>
      </w:r>
      <w:r w:rsidR="00A657FE">
        <w:rPr>
          <w:rFonts w:ascii="Candara" w:hAnsi="Candara"/>
          <w:sz w:val="26"/>
          <w:szCs w:val="26"/>
        </w:rPr>
        <w:t xml:space="preserve">Province </w:t>
      </w:r>
      <w:r>
        <w:rPr>
          <w:rFonts w:ascii="Candara" w:hAnsi="Candara"/>
          <w:sz w:val="26"/>
          <w:szCs w:val="26"/>
        </w:rPr>
        <w:t>sont les forces du secteur.</w:t>
      </w:r>
    </w:p>
    <w:p w14:paraId="41F939FF" w14:textId="77777777" w:rsidR="00634634" w:rsidRPr="00C732E6" w:rsidRDefault="00634634" w:rsidP="00634634">
      <w:pPr>
        <w:pStyle w:val="Paragraphedeliste"/>
        <w:spacing w:after="160"/>
        <w:ind w:left="0"/>
        <w:jc w:val="both"/>
        <w:rPr>
          <w:rFonts w:ascii="Candara" w:hAnsi="Candara"/>
          <w:sz w:val="6"/>
          <w:szCs w:val="26"/>
        </w:rPr>
      </w:pPr>
    </w:p>
    <w:p w14:paraId="1132B5E5" w14:textId="5D7CE11A" w:rsidR="00634634" w:rsidRDefault="00634634" w:rsidP="00C732E6">
      <w:pPr>
        <w:pStyle w:val="Paragraphedeliste"/>
        <w:spacing w:line="276" w:lineRule="auto"/>
        <w:ind w:left="0"/>
        <w:jc w:val="both"/>
        <w:rPr>
          <w:rFonts w:ascii="Candara" w:hAnsi="Candara"/>
          <w:sz w:val="26"/>
          <w:szCs w:val="26"/>
        </w:rPr>
      </w:pPr>
      <w:r w:rsidRPr="000E116A">
        <w:rPr>
          <w:rFonts w:ascii="Candara" w:hAnsi="Candara"/>
          <w:sz w:val="26"/>
          <w:szCs w:val="26"/>
        </w:rPr>
        <w:t>Comme</w:t>
      </w:r>
      <w:r>
        <w:rPr>
          <w:rFonts w:ascii="Candara" w:hAnsi="Candara"/>
          <w:b/>
          <w:sz w:val="26"/>
          <w:szCs w:val="26"/>
        </w:rPr>
        <w:t xml:space="preserve"> faiblesses</w:t>
      </w:r>
      <w:r w:rsidRPr="000E116A">
        <w:rPr>
          <w:rFonts w:ascii="Candara" w:hAnsi="Candara"/>
          <w:sz w:val="26"/>
          <w:szCs w:val="26"/>
        </w:rPr>
        <w:t>, l’on a</w:t>
      </w:r>
      <w:r>
        <w:rPr>
          <w:rFonts w:ascii="Candara" w:hAnsi="Candara"/>
          <w:sz w:val="26"/>
          <w:szCs w:val="26"/>
        </w:rPr>
        <w:t xml:space="preserve"> : (i)  </w:t>
      </w:r>
      <w:r w:rsidRPr="005B7908">
        <w:rPr>
          <w:rFonts w:ascii="Candara" w:hAnsi="Candara"/>
          <w:sz w:val="26"/>
          <w:szCs w:val="26"/>
        </w:rPr>
        <w:t>Insuffisance d’intermédiaires financiers ;</w:t>
      </w:r>
      <w:r>
        <w:rPr>
          <w:rFonts w:ascii="Candara" w:hAnsi="Candara"/>
          <w:sz w:val="26"/>
          <w:szCs w:val="26"/>
        </w:rPr>
        <w:t xml:space="preserve"> </w:t>
      </w:r>
      <w:r w:rsidR="00D03208">
        <w:rPr>
          <w:rFonts w:ascii="Candara" w:hAnsi="Candara"/>
          <w:sz w:val="26"/>
          <w:szCs w:val="26"/>
          <w:lang w:val="fr-CD"/>
        </w:rPr>
        <w:t xml:space="preserve">                               </w:t>
      </w:r>
      <w:r>
        <w:rPr>
          <w:rFonts w:ascii="Candara" w:hAnsi="Candara"/>
          <w:sz w:val="26"/>
          <w:szCs w:val="26"/>
        </w:rPr>
        <w:t xml:space="preserve">(ii) </w:t>
      </w:r>
      <w:r w:rsidRPr="005B7908">
        <w:rPr>
          <w:rFonts w:ascii="Candara" w:hAnsi="Candara"/>
          <w:sz w:val="26"/>
          <w:szCs w:val="26"/>
        </w:rPr>
        <w:t>Insuffisance d’appui aux opérateurs économiques ;</w:t>
      </w:r>
      <w:r>
        <w:rPr>
          <w:rFonts w:ascii="Candara" w:hAnsi="Candara"/>
          <w:sz w:val="26"/>
          <w:szCs w:val="26"/>
        </w:rPr>
        <w:t xml:space="preserve"> (iii) </w:t>
      </w:r>
      <w:r w:rsidRPr="005B7908">
        <w:rPr>
          <w:rFonts w:ascii="Candara" w:hAnsi="Candara"/>
          <w:sz w:val="26"/>
          <w:szCs w:val="26"/>
        </w:rPr>
        <w:t>Manque d’encadrement d’acteurs </w:t>
      </w:r>
      <w:r w:rsidR="00D03208">
        <w:rPr>
          <w:rFonts w:ascii="Candara" w:hAnsi="Candara"/>
          <w:sz w:val="26"/>
          <w:szCs w:val="26"/>
          <w:lang w:val="fr-CD"/>
        </w:rPr>
        <w:t xml:space="preserve">du secteur </w:t>
      </w:r>
      <w:r w:rsidRPr="005B7908">
        <w:rPr>
          <w:rFonts w:ascii="Candara" w:hAnsi="Candara"/>
          <w:sz w:val="26"/>
          <w:szCs w:val="26"/>
        </w:rPr>
        <w:t>;</w:t>
      </w:r>
      <w:r>
        <w:rPr>
          <w:rFonts w:ascii="Candara" w:hAnsi="Candara"/>
          <w:sz w:val="26"/>
          <w:szCs w:val="26"/>
        </w:rPr>
        <w:t xml:space="preserve"> </w:t>
      </w:r>
      <w:r w:rsidR="00D03208">
        <w:rPr>
          <w:rFonts w:ascii="Candara" w:hAnsi="Candara"/>
          <w:sz w:val="26"/>
          <w:szCs w:val="26"/>
          <w:lang w:val="fr-CD"/>
        </w:rPr>
        <w:t xml:space="preserve">                </w:t>
      </w:r>
      <w:r>
        <w:rPr>
          <w:rFonts w:ascii="Candara" w:hAnsi="Candara"/>
          <w:sz w:val="26"/>
          <w:szCs w:val="26"/>
        </w:rPr>
        <w:t xml:space="preserve">(iv) </w:t>
      </w:r>
      <w:r w:rsidRPr="005B7908">
        <w:rPr>
          <w:rFonts w:ascii="Candara" w:hAnsi="Candara"/>
          <w:sz w:val="26"/>
          <w:szCs w:val="26"/>
        </w:rPr>
        <w:t>Absence de banques dans certains territoires ;</w:t>
      </w:r>
      <w:r>
        <w:rPr>
          <w:rFonts w:ascii="Candara" w:hAnsi="Candara"/>
          <w:sz w:val="26"/>
          <w:szCs w:val="26"/>
        </w:rPr>
        <w:t xml:space="preserve"> (v) </w:t>
      </w:r>
      <w:r w:rsidRPr="005B7908">
        <w:rPr>
          <w:rFonts w:ascii="Candara" w:hAnsi="Candara"/>
          <w:sz w:val="26"/>
          <w:szCs w:val="26"/>
        </w:rPr>
        <w:t xml:space="preserve">Bancarisation des certains agents de l’Etat par des banques non implantées en </w:t>
      </w:r>
      <w:r w:rsidR="00A657FE">
        <w:rPr>
          <w:rFonts w:ascii="Candara" w:hAnsi="Candara"/>
          <w:sz w:val="26"/>
          <w:szCs w:val="26"/>
        </w:rPr>
        <w:t xml:space="preserve">Province </w:t>
      </w:r>
      <w:r w:rsidRPr="005B7908">
        <w:rPr>
          <w:rFonts w:ascii="Candara" w:hAnsi="Candara"/>
          <w:sz w:val="26"/>
          <w:szCs w:val="26"/>
        </w:rPr>
        <w:t>;</w:t>
      </w:r>
      <w:r>
        <w:rPr>
          <w:rFonts w:ascii="Candara" w:hAnsi="Candara"/>
          <w:sz w:val="26"/>
          <w:szCs w:val="26"/>
        </w:rPr>
        <w:t xml:space="preserve"> (vi) </w:t>
      </w:r>
      <w:r w:rsidRPr="005B7908">
        <w:rPr>
          <w:rFonts w:ascii="Candara" w:hAnsi="Candara"/>
          <w:sz w:val="26"/>
          <w:szCs w:val="26"/>
        </w:rPr>
        <w:t xml:space="preserve">Taux d’intérêt excessif pour accéder aux crédits bancaires ; </w:t>
      </w:r>
      <w:r>
        <w:rPr>
          <w:rFonts w:ascii="Candara" w:hAnsi="Candara"/>
          <w:sz w:val="26"/>
          <w:szCs w:val="26"/>
        </w:rPr>
        <w:t xml:space="preserve"> (vii) </w:t>
      </w:r>
      <w:r w:rsidRPr="005B7908">
        <w:rPr>
          <w:rFonts w:ascii="Candara" w:hAnsi="Candara"/>
          <w:sz w:val="26"/>
          <w:szCs w:val="26"/>
        </w:rPr>
        <w:t>Insuffisance de distributeurs automatiques de billets de Banques dans les agglomérations où sont implantées les banques ;</w:t>
      </w:r>
      <w:r>
        <w:rPr>
          <w:rFonts w:ascii="Candara" w:hAnsi="Candara"/>
          <w:sz w:val="26"/>
          <w:szCs w:val="26"/>
        </w:rPr>
        <w:t xml:space="preserve"> (viii) </w:t>
      </w:r>
      <w:r w:rsidRPr="005B7908">
        <w:rPr>
          <w:rFonts w:ascii="Candara" w:hAnsi="Candara"/>
          <w:sz w:val="26"/>
          <w:szCs w:val="26"/>
        </w:rPr>
        <w:t xml:space="preserve">Absence </w:t>
      </w:r>
      <w:r w:rsidR="00D03208">
        <w:rPr>
          <w:rFonts w:ascii="Candara" w:hAnsi="Candara"/>
          <w:sz w:val="26"/>
          <w:szCs w:val="26"/>
          <w:lang w:val="fr-CD"/>
        </w:rPr>
        <w:t>du</w:t>
      </w:r>
      <w:r w:rsidRPr="005B7908">
        <w:rPr>
          <w:rFonts w:ascii="Candara" w:hAnsi="Candara"/>
          <w:sz w:val="26"/>
          <w:szCs w:val="26"/>
        </w:rPr>
        <w:t xml:space="preserve"> guichet unique </w:t>
      </w:r>
      <w:r w:rsidRPr="005B7908">
        <w:rPr>
          <w:rFonts w:ascii="Candara" w:hAnsi="Candara"/>
          <w:sz w:val="26"/>
          <w:szCs w:val="26"/>
        </w:rPr>
        <w:lastRenderedPageBreak/>
        <w:t xml:space="preserve">dans la </w:t>
      </w:r>
      <w:r w:rsidR="00A657FE">
        <w:rPr>
          <w:rFonts w:ascii="Candara" w:hAnsi="Candara"/>
          <w:sz w:val="26"/>
          <w:szCs w:val="26"/>
        </w:rPr>
        <w:t xml:space="preserve">Province </w:t>
      </w:r>
      <w:r w:rsidRPr="005B7908">
        <w:rPr>
          <w:rFonts w:ascii="Candara" w:hAnsi="Candara"/>
          <w:sz w:val="26"/>
          <w:szCs w:val="26"/>
        </w:rPr>
        <w:t>;</w:t>
      </w:r>
      <w:r w:rsidR="003425C9">
        <w:rPr>
          <w:rFonts w:ascii="Candara" w:hAnsi="Candara"/>
          <w:sz w:val="26"/>
          <w:szCs w:val="26"/>
        </w:rPr>
        <w:t xml:space="preserve"> </w:t>
      </w:r>
      <w:r w:rsidRPr="00DD58D8">
        <w:rPr>
          <w:rFonts w:ascii="Candara" w:hAnsi="Candara"/>
          <w:sz w:val="26"/>
          <w:szCs w:val="26"/>
        </w:rPr>
        <w:t>(ix) Insuffisance de sociétés industrielles ;</w:t>
      </w:r>
      <w:r w:rsidRPr="00DF01A0">
        <w:rPr>
          <w:rFonts w:ascii="Candara" w:hAnsi="Candara"/>
          <w:color w:val="FF0000"/>
          <w:sz w:val="26"/>
          <w:szCs w:val="26"/>
        </w:rPr>
        <w:t xml:space="preserve"> </w:t>
      </w:r>
      <w:r>
        <w:rPr>
          <w:rFonts w:ascii="Candara" w:hAnsi="Candara"/>
          <w:sz w:val="26"/>
          <w:szCs w:val="26"/>
        </w:rPr>
        <w:t xml:space="preserve">(x) </w:t>
      </w:r>
      <w:r w:rsidRPr="005B7908">
        <w:rPr>
          <w:rFonts w:ascii="Candara" w:hAnsi="Candara"/>
          <w:sz w:val="26"/>
          <w:szCs w:val="26"/>
        </w:rPr>
        <w:t>Mauvaise gestion de file d’attente dans nos banques ;</w:t>
      </w:r>
      <w:r>
        <w:rPr>
          <w:rFonts w:ascii="Candara" w:hAnsi="Candara"/>
          <w:sz w:val="26"/>
          <w:szCs w:val="26"/>
        </w:rPr>
        <w:t xml:space="preserve"> (xi) </w:t>
      </w:r>
      <w:r w:rsidRPr="005B7908">
        <w:rPr>
          <w:rFonts w:ascii="Candara" w:hAnsi="Candara"/>
          <w:sz w:val="26"/>
          <w:szCs w:val="26"/>
        </w:rPr>
        <w:t>Inexistence d’une banque à capital national ou congolais ;</w:t>
      </w:r>
      <w:r>
        <w:rPr>
          <w:rFonts w:ascii="Candara" w:hAnsi="Candara"/>
          <w:sz w:val="26"/>
          <w:szCs w:val="26"/>
        </w:rPr>
        <w:t xml:space="preserve"> (xii) </w:t>
      </w:r>
      <w:r w:rsidRPr="005B7908">
        <w:rPr>
          <w:rFonts w:ascii="Candara" w:hAnsi="Candara"/>
          <w:sz w:val="26"/>
          <w:szCs w:val="26"/>
        </w:rPr>
        <w:t>Phénomène de thésaurisation ;</w:t>
      </w:r>
      <w:r>
        <w:rPr>
          <w:rFonts w:ascii="Candara" w:hAnsi="Candara"/>
          <w:sz w:val="26"/>
          <w:szCs w:val="26"/>
        </w:rPr>
        <w:t xml:space="preserve"> (xiii) </w:t>
      </w:r>
      <w:r w:rsidRPr="005B7908">
        <w:rPr>
          <w:rFonts w:ascii="Candara" w:hAnsi="Candara"/>
          <w:sz w:val="26"/>
          <w:szCs w:val="26"/>
        </w:rPr>
        <w:t>Non-respect des règles liées aux crédits bancaires ;</w:t>
      </w:r>
      <w:r>
        <w:rPr>
          <w:rFonts w:ascii="Candara" w:hAnsi="Candara"/>
          <w:sz w:val="26"/>
          <w:szCs w:val="26"/>
        </w:rPr>
        <w:t xml:space="preserve"> (xiv) </w:t>
      </w:r>
      <w:r w:rsidRPr="005B7908">
        <w:rPr>
          <w:rFonts w:ascii="Candara" w:hAnsi="Candara"/>
          <w:sz w:val="26"/>
          <w:szCs w:val="26"/>
        </w:rPr>
        <w:t>Faible sensibilisation de la population à la culture bancaire ;</w:t>
      </w:r>
      <w:r>
        <w:rPr>
          <w:rFonts w:ascii="Candara" w:hAnsi="Candara"/>
          <w:sz w:val="26"/>
          <w:szCs w:val="26"/>
        </w:rPr>
        <w:t xml:space="preserve"> (xv) </w:t>
      </w:r>
      <w:r w:rsidRPr="005B7908">
        <w:rPr>
          <w:rFonts w:ascii="Candara" w:hAnsi="Candara"/>
          <w:sz w:val="26"/>
          <w:szCs w:val="26"/>
        </w:rPr>
        <w:t>Faible sensibilisation des différents produits d’assurance (assurance véhicule, maison, maladie) ;</w:t>
      </w:r>
      <w:r>
        <w:rPr>
          <w:rFonts w:ascii="Candara" w:hAnsi="Candara"/>
          <w:sz w:val="26"/>
          <w:szCs w:val="26"/>
        </w:rPr>
        <w:t xml:space="preserve"> (xvi) </w:t>
      </w:r>
      <w:r w:rsidRPr="005B7908">
        <w:rPr>
          <w:rFonts w:ascii="Candara" w:hAnsi="Candara"/>
          <w:sz w:val="26"/>
          <w:szCs w:val="26"/>
        </w:rPr>
        <w:t xml:space="preserve">Lenteur dans le processus de l’indemnisation des assurés par l’assureur. </w:t>
      </w:r>
    </w:p>
    <w:p w14:paraId="6178C5E4" w14:textId="77777777" w:rsidR="00634634" w:rsidRPr="00C732E6" w:rsidRDefault="00634634" w:rsidP="00634634">
      <w:pPr>
        <w:pStyle w:val="Paragraphedeliste"/>
        <w:ind w:left="0"/>
        <w:jc w:val="both"/>
        <w:rPr>
          <w:rFonts w:ascii="Candara" w:hAnsi="Candara"/>
          <w:sz w:val="14"/>
          <w:szCs w:val="26"/>
        </w:rPr>
      </w:pPr>
    </w:p>
    <w:p w14:paraId="714CA267" w14:textId="77777777" w:rsidR="00634634" w:rsidRDefault="00634634" w:rsidP="00C732E6">
      <w:pPr>
        <w:pStyle w:val="Paragraphedeliste"/>
        <w:numPr>
          <w:ilvl w:val="0"/>
          <w:numId w:val="67"/>
        </w:numPr>
        <w:spacing w:after="160" w:line="276" w:lineRule="auto"/>
        <w:ind w:left="0" w:firstLine="0"/>
        <w:jc w:val="both"/>
        <w:rPr>
          <w:rFonts w:ascii="Candara" w:hAnsi="Candara"/>
          <w:sz w:val="26"/>
          <w:szCs w:val="26"/>
        </w:rPr>
      </w:pPr>
      <w:r w:rsidRPr="00DD58D8">
        <w:rPr>
          <w:rFonts w:ascii="Candara" w:hAnsi="Candara"/>
          <w:sz w:val="26"/>
          <w:szCs w:val="26"/>
        </w:rPr>
        <w:t xml:space="preserve">Existence des textes légaux et réglementaires ; </w:t>
      </w:r>
      <w:r>
        <w:rPr>
          <w:rFonts w:ascii="Candara" w:hAnsi="Candara"/>
          <w:sz w:val="26"/>
          <w:szCs w:val="26"/>
        </w:rPr>
        <w:t xml:space="preserve">(ii) </w:t>
      </w:r>
      <w:r w:rsidRPr="005B7908">
        <w:rPr>
          <w:rFonts w:ascii="Candara" w:hAnsi="Candara"/>
          <w:sz w:val="26"/>
          <w:szCs w:val="26"/>
        </w:rPr>
        <w:t>Appui des partenaires Techniques et financiers ;</w:t>
      </w:r>
      <w:r>
        <w:rPr>
          <w:rFonts w:ascii="Candara" w:hAnsi="Candara"/>
          <w:sz w:val="26"/>
          <w:szCs w:val="26"/>
        </w:rPr>
        <w:t xml:space="preserve"> (iii) </w:t>
      </w:r>
      <w:r w:rsidRPr="000E116A">
        <w:rPr>
          <w:rFonts w:ascii="Candara" w:hAnsi="Candara"/>
          <w:sz w:val="26"/>
          <w:szCs w:val="26"/>
        </w:rPr>
        <w:t>Libéra</w:t>
      </w:r>
      <w:r>
        <w:rPr>
          <w:rFonts w:ascii="Candara" w:hAnsi="Candara"/>
          <w:sz w:val="26"/>
          <w:szCs w:val="26"/>
        </w:rPr>
        <w:t xml:space="preserve">lisation du secteur d’assurance sont les </w:t>
      </w:r>
      <w:r w:rsidRPr="00DD58D8">
        <w:rPr>
          <w:rFonts w:ascii="Candara" w:hAnsi="Candara"/>
          <w:b/>
          <w:sz w:val="26"/>
          <w:szCs w:val="26"/>
        </w:rPr>
        <w:t>opportunités</w:t>
      </w:r>
      <w:r>
        <w:rPr>
          <w:rFonts w:ascii="Candara" w:hAnsi="Candara"/>
          <w:sz w:val="26"/>
          <w:szCs w:val="26"/>
        </w:rPr>
        <w:t xml:space="preserve"> du secteur.</w:t>
      </w:r>
    </w:p>
    <w:p w14:paraId="23FF3CCF" w14:textId="77777777" w:rsidR="00634634" w:rsidRDefault="00634634" w:rsidP="00634634">
      <w:pPr>
        <w:pStyle w:val="Paragraphedeliste"/>
        <w:spacing w:after="160"/>
        <w:ind w:left="0"/>
        <w:jc w:val="both"/>
        <w:rPr>
          <w:rFonts w:ascii="Candara" w:hAnsi="Candara"/>
          <w:sz w:val="26"/>
          <w:szCs w:val="26"/>
        </w:rPr>
      </w:pPr>
    </w:p>
    <w:p w14:paraId="11CCA08D" w14:textId="77777777" w:rsidR="00634634" w:rsidRPr="005B7908" w:rsidRDefault="00634634" w:rsidP="00634634">
      <w:pPr>
        <w:pStyle w:val="Paragraphedeliste"/>
        <w:spacing w:after="160"/>
        <w:ind w:left="0"/>
        <w:jc w:val="both"/>
        <w:rPr>
          <w:rFonts w:ascii="Candara" w:hAnsi="Candara"/>
          <w:sz w:val="26"/>
          <w:szCs w:val="26"/>
        </w:rPr>
      </w:pPr>
      <w:r>
        <w:rPr>
          <w:rFonts w:ascii="Candara" w:hAnsi="Candara"/>
          <w:sz w:val="26"/>
          <w:szCs w:val="26"/>
        </w:rPr>
        <w:t xml:space="preserve">Comme </w:t>
      </w:r>
      <w:r w:rsidRPr="00696FE1">
        <w:rPr>
          <w:rFonts w:ascii="Candara" w:hAnsi="Candara"/>
          <w:b/>
          <w:sz w:val="26"/>
          <w:szCs w:val="26"/>
        </w:rPr>
        <w:t>menaces,</w:t>
      </w:r>
      <w:r>
        <w:rPr>
          <w:rFonts w:ascii="Candara" w:hAnsi="Candara"/>
          <w:sz w:val="26"/>
          <w:szCs w:val="26"/>
        </w:rPr>
        <w:t xml:space="preserve"> l’on a : (i) </w:t>
      </w:r>
      <w:r w:rsidRPr="005B7908">
        <w:rPr>
          <w:rFonts w:ascii="Candara" w:hAnsi="Candara"/>
          <w:sz w:val="26"/>
          <w:szCs w:val="26"/>
        </w:rPr>
        <w:t>Contrefaçon ;</w:t>
      </w:r>
      <w:r>
        <w:rPr>
          <w:rFonts w:ascii="Candara" w:hAnsi="Candara"/>
          <w:sz w:val="26"/>
          <w:szCs w:val="26"/>
        </w:rPr>
        <w:t xml:space="preserve"> (ii) </w:t>
      </w:r>
      <w:r w:rsidRPr="005B7908">
        <w:rPr>
          <w:rFonts w:ascii="Candara" w:hAnsi="Candara"/>
          <w:sz w:val="26"/>
          <w:szCs w:val="26"/>
        </w:rPr>
        <w:t>Cybers criminalités (piratage et virement des comptes).</w:t>
      </w:r>
    </w:p>
    <w:p w14:paraId="72380268" w14:textId="77777777" w:rsidR="00634634" w:rsidRDefault="00634634" w:rsidP="00634634">
      <w:pPr>
        <w:spacing w:line="276" w:lineRule="auto"/>
        <w:jc w:val="both"/>
        <w:rPr>
          <w:rFonts w:ascii="Candara" w:hAnsi="Candara"/>
        </w:rPr>
        <w:sectPr w:rsidR="00634634" w:rsidSect="0087582F">
          <w:type w:val="continuous"/>
          <w:pgSz w:w="11907" w:h="16840" w:code="9"/>
          <w:pgMar w:top="1134" w:right="709" w:bottom="1134" w:left="1134" w:header="720" w:footer="567" w:gutter="0"/>
          <w:cols w:num="2" w:space="720"/>
          <w:noEndnote/>
          <w:docGrid w:linePitch="272"/>
        </w:sectPr>
      </w:pPr>
    </w:p>
    <w:p w14:paraId="69C15108" w14:textId="77777777" w:rsidR="00634634" w:rsidRDefault="00634634" w:rsidP="00634634">
      <w:pPr>
        <w:spacing w:line="276" w:lineRule="auto"/>
        <w:jc w:val="both"/>
        <w:rPr>
          <w:rFonts w:ascii="Candara" w:hAnsi="Candara"/>
        </w:rPr>
      </w:pPr>
    </w:p>
    <w:p w14:paraId="384E867C" w14:textId="77777777" w:rsidR="00634634" w:rsidRDefault="00634634" w:rsidP="00634634">
      <w:pPr>
        <w:spacing w:line="276" w:lineRule="auto"/>
        <w:jc w:val="both"/>
        <w:rPr>
          <w:rFonts w:ascii="Candara" w:hAnsi="Candara"/>
        </w:rPr>
      </w:pPr>
    </w:p>
    <w:p w14:paraId="378A1013" w14:textId="77777777" w:rsidR="00634634" w:rsidRDefault="00634634" w:rsidP="00634634">
      <w:pPr>
        <w:pStyle w:val="BankNormal"/>
        <w:spacing w:line="276" w:lineRule="auto"/>
        <w:rPr>
          <w:lang w:val="fr-CD"/>
        </w:rPr>
        <w:sectPr w:rsidR="00634634" w:rsidSect="0087582F">
          <w:type w:val="continuous"/>
          <w:pgSz w:w="11907" w:h="16840" w:code="9"/>
          <w:pgMar w:top="1134" w:right="709" w:bottom="1134" w:left="1134" w:header="720" w:footer="567" w:gutter="0"/>
          <w:cols w:num="2" w:space="720"/>
          <w:noEndnote/>
          <w:docGrid w:linePitch="272"/>
        </w:sectPr>
      </w:pPr>
    </w:p>
    <w:p w14:paraId="46977840" w14:textId="77777777" w:rsidR="00634634" w:rsidRPr="00263E44" w:rsidRDefault="00634634" w:rsidP="00BD1E71">
      <w:pPr>
        <w:pStyle w:val="Titre2"/>
        <w:numPr>
          <w:ilvl w:val="2"/>
          <w:numId w:val="35"/>
        </w:numPr>
        <w:shd w:val="clear" w:color="auto" w:fill="B2C4DA"/>
        <w:spacing w:before="120" w:after="120" w:line="276" w:lineRule="auto"/>
        <w:jc w:val="both"/>
        <w:rPr>
          <w:rFonts w:ascii="Candara" w:hAnsi="Candara"/>
          <w:smallCaps w:val="0"/>
          <w:color w:val="C00000"/>
          <w:sz w:val="28"/>
          <w:szCs w:val="28"/>
        </w:rPr>
      </w:pPr>
      <w:bookmarkStart w:id="186" w:name="_Toc135998256"/>
      <w:bookmarkStart w:id="187" w:name="_Toc138941660"/>
      <w:bookmarkStart w:id="188" w:name="_Toc146827254"/>
      <w:r w:rsidRPr="00263E44">
        <w:rPr>
          <w:rFonts w:ascii="Candara" w:hAnsi="Candara"/>
          <w:smallCaps w:val="0"/>
          <w:color w:val="C00000"/>
          <w:sz w:val="28"/>
          <w:szCs w:val="28"/>
        </w:rPr>
        <w:lastRenderedPageBreak/>
        <w:t>Hydrocarbures</w:t>
      </w:r>
      <w:bookmarkEnd w:id="186"/>
      <w:bookmarkEnd w:id="187"/>
      <w:bookmarkEnd w:id="188"/>
    </w:p>
    <w:p w14:paraId="3BED16CD" w14:textId="77777777" w:rsidR="00634634" w:rsidRPr="00FA2799" w:rsidRDefault="00634634" w:rsidP="00634634">
      <w:pPr>
        <w:pStyle w:val="BankNormal"/>
        <w:numPr>
          <w:ilvl w:val="0"/>
          <w:numId w:val="7"/>
        </w:numPr>
        <w:spacing w:line="276" w:lineRule="auto"/>
        <w:jc w:val="both"/>
        <w:rPr>
          <w:rFonts w:ascii="Candara" w:hAnsi="Candara"/>
          <w:b/>
          <w:color w:val="0070C0"/>
          <w:lang w:val="fr-CD"/>
        </w:rPr>
      </w:pPr>
      <w:r w:rsidRPr="00FA2799">
        <w:rPr>
          <w:rFonts w:ascii="Candara" w:hAnsi="Candara"/>
          <w:b/>
          <w:color w:val="0070C0"/>
          <w:lang w:val="fr-CD"/>
        </w:rPr>
        <w:t>Etat des lieux</w:t>
      </w:r>
    </w:p>
    <w:p w14:paraId="1190915D" w14:textId="77777777" w:rsidR="00634634" w:rsidRPr="00FA2799" w:rsidRDefault="00634634" w:rsidP="00634634">
      <w:pPr>
        <w:pStyle w:val="BankNormal"/>
        <w:spacing w:line="276" w:lineRule="auto"/>
        <w:jc w:val="both"/>
        <w:rPr>
          <w:rFonts w:ascii="Candara" w:hAnsi="Candara"/>
          <w:szCs w:val="26"/>
          <w:highlight w:val="yellow"/>
          <w:lang w:val="fr-CD"/>
        </w:rPr>
        <w:sectPr w:rsidR="00634634" w:rsidRPr="00FA2799" w:rsidSect="0087582F">
          <w:type w:val="continuous"/>
          <w:pgSz w:w="11907" w:h="16840" w:code="9"/>
          <w:pgMar w:top="1134" w:right="709" w:bottom="1134" w:left="1134" w:header="720" w:footer="567" w:gutter="0"/>
          <w:cols w:space="720"/>
          <w:noEndnote/>
          <w:docGrid w:linePitch="272"/>
        </w:sectPr>
      </w:pPr>
    </w:p>
    <w:p w14:paraId="72255CEC" w14:textId="77777777" w:rsidR="00634634" w:rsidRPr="005B7908" w:rsidRDefault="00634634" w:rsidP="00C732E6">
      <w:pPr>
        <w:spacing w:line="276" w:lineRule="auto"/>
        <w:jc w:val="both"/>
        <w:rPr>
          <w:rFonts w:ascii="Candara" w:hAnsi="Candara"/>
          <w:sz w:val="26"/>
          <w:szCs w:val="26"/>
        </w:rPr>
      </w:pPr>
      <w:r w:rsidRPr="005B7908">
        <w:rPr>
          <w:rFonts w:ascii="Candara" w:hAnsi="Candara"/>
          <w:sz w:val="26"/>
          <w:szCs w:val="26"/>
        </w:rPr>
        <w:lastRenderedPageBreak/>
        <w:t xml:space="preserve">La </w:t>
      </w:r>
      <w:r w:rsidR="00A657FE">
        <w:rPr>
          <w:rFonts w:ascii="Candara" w:hAnsi="Candara"/>
          <w:sz w:val="26"/>
          <w:szCs w:val="26"/>
        </w:rPr>
        <w:t xml:space="preserve">Province </w:t>
      </w:r>
      <w:r w:rsidRPr="005B7908">
        <w:rPr>
          <w:rFonts w:ascii="Candara" w:hAnsi="Candara"/>
          <w:sz w:val="26"/>
          <w:szCs w:val="26"/>
        </w:rPr>
        <w:t xml:space="preserve">de Haut Uele </w:t>
      </w:r>
      <w:r w:rsidR="00D03208">
        <w:rPr>
          <w:rFonts w:ascii="Candara" w:hAnsi="Candara"/>
          <w:sz w:val="26"/>
          <w:szCs w:val="26"/>
        </w:rPr>
        <w:t>dispose</w:t>
      </w:r>
      <w:r w:rsidRPr="005B7908">
        <w:rPr>
          <w:rFonts w:ascii="Candara" w:hAnsi="Candara"/>
          <w:sz w:val="26"/>
          <w:szCs w:val="26"/>
        </w:rPr>
        <w:t xml:space="preserve"> </w:t>
      </w:r>
      <w:r w:rsidR="00D03208">
        <w:rPr>
          <w:rFonts w:ascii="Candara" w:hAnsi="Candara"/>
          <w:sz w:val="26"/>
          <w:szCs w:val="26"/>
        </w:rPr>
        <w:t>d’</w:t>
      </w:r>
      <w:r w:rsidRPr="005B7908">
        <w:rPr>
          <w:rFonts w:ascii="Candara" w:hAnsi="Candara"/>
          <w:sz w:val="26"/>
          <w:szCs w:val="26"/>
        </w:rPr>
        <w:t xml:space="preserve">un service des hydrocarbures qui travaille dans le respect de la réglementation des produits pétroliers. Il existait à l’époque des entreprises d’entreposage et de distribution des </w:t>
      </w:r>
      <w:r w:rsidRPr="005B7908">
        <w:rPr>
          <w:rFonts w:ascii="Candara" w:hAnsi="Candara"/>
          <w:sz w:val="26"/>
          <w:szCs w:val="26"/>
        </w:rPr>
        <w:lastRenderedPageBreak/>
        <w:t>carburant telles que : SEP Congo, Fina. Aujourd’hui</w:t>
      </w:r>
      <w:r>
        <w:rPr>
          <w:rFonts w:ascii="Candara" w:hAnsi="Candara"/>
          <w:sz w:val="26"/>
          <w:szCs w:val="26"/>
        </w:rPr>
        <w:t>,</w:t>
      </w:r>
      <w:r w:rsidRPr="005B7908">
        <w:rPr>
          <w:rFonts w:ascii="Candara" w:hAnsi="Candara"/>
          <w:sz w:val="26"/>
          <w:szCs w:val="26"/>
        </w:rPr>
        <w:t xml:space="preserve"> il existe de différentes stations-services implantées dans les différentes entités.</w:t>
      </w:r>
    </w:p>
    <w:p w14:paraId="1E6AB628" w14:textId="77777777" w:rsidR="00634634" w:rsidRDefault="00634634" w:rsidP="00634634">
      <w:pPr>
        <w:rPr>
          <w:sz w:val="28"/>
          <w:szCs w:val="28"/>
          <w:highlight w:val="yellow"/>
        </w:rPr>
        <w:sectPr w:rsidR="00634634" w:rsidSect="0087582F">
          <w:type w:val="continuous"/>
          <w:pgSz w:w="11907" w:h="16840" w:code="9"/>
          <w:pgMar w:top="1134" w:right="709" w:bottom="1134" w:left="1134" w:header="720" w:footer="567" w:gutter="0"/>
          <w:cols w:num="2" w:space="720"/>
          <w:noEndnote/>
          <w:docGrid w:linePitch="272"/>
        </w:sectPr>
      </w:pPr>
    </w:p>
    <w:p w14:paraId="7EDAF013" w14:textId="77777777" w:rsidR="00D03208" w:rsidRDefault="00D03208" w:rsidP="00634634">
      <w:pPr>
        <w:rPr>
          <w:sz w:val="28"/>
          <w:szCs w:val="28"/>
          <w:highlight w:val="yellow"/>
        </w:rPr>
      </w:pPr>
    </w:p>
    <w:p w14:paraId="3038F70C" w14:textId="77777777" w:rsidR="00634634" w:rsidRDefault="00634634" w:rsidP="00634634">
      <w:pPr>
        <w:pStyle w:val="BankNormal"/>
        <w:numPr>
          <w:ilvl w:val="0"/>
          <w:numId w:val="7"/>
        </w:numPr>
        <w:spacing w:line="276" w:lineRule="auto"/>
        <w:jc w:val="both"/>
        <w:rPr>
          <w:rFonts w:ascii="Candara" w:hAnsi="Candara"/>
          <w:b/>
          <w:color w:val="0070C0"/>
          <w:lang w:val="fr-CD"/>
        </w:rPr>
      </w:pPr>
      <w:r w:rsidRPr="00FA2799">
        <w:rPr>
          <w:rFonts w:ascii="Candara" w:hAnsi="Candara"/>
          <w:b/>
          <w:color w:val="0070C0"/>
          <w:lang w:val="fr-CD"/>
        </w:rPr>
        <w:t>Analyse diagnostique</w:t>
      </w:r>
    </w:p>
    <w:p w14:paraId="146A61CD" w14:textId="77777777" w:rsidR="00634634" w:rsidRPr="008B710C" w:rsidRDefault="00634634" w:rsidP="00634634">
      <w:pPr>
        <w:pStyle w:val="BankNormal"/>
        <w:numPr>
          <w:ilvl w:val="0"/>
          <w:numId w:val="7"/>
        </w:numPr>
        <w:spacing w:line="276" w:lineRule="auto"/>
        <w:jc w:val="both"/>
        <w:rPr>
          <w:rFonts w:ascii="Candara" w:hAnsi="Candara"/>
          <w:b/>
          <w:color w:val="0070C0"/>
          <w:lang w:val="fr-CD"/>
        </w:rPr>
        <w:sectPr w:rsidR="00634634" w:rsidRPr="008B710C" w:rsidSect="0087582F">
          <w:type w:val="continuous"/>
          <w:pgSz w:w="11907" w:h="16840" w:code="9"/>
          <w:pgMar w:top="1134" w:right="709" w:bottom="1134" w:left="1134" w:header="720" w:footer="567" w:gutter="0"/>
          <w:cols w:space="720"/>
          <w:noEndnote/>
          <w:docGrid w:linePitch="272"/>
        </w:sectPr>
      </w:pPr>
    </w:p>
    <w:p w14:paraId="5036B22A" w14:textId="77777777" w:rsidR="00634634" w:rsidRDefault="00634634" w:rsidP="00C732E6">
      <w:pPr>
        <w:pStyle w:val="Paragraphedeliste"/>
        <w:numPr>
          <w:ilvl w:val="0"/>
          <w:numId w:val="71"/>
        </w:numPr>
        <w:spacing w:after="160" w:line="276" w:lineRule="auto"/>
        <w:ind w:left="0" w:hanging="11"/>
        <w:jc w:val="both"/>
        <w:rPr>
          <w:rFonts w:ascii="Candara" w:hAnsi="Candara"/>
          <w:sz w:val="26"/>
          <w:szCs w:val="26"/>
        </w:rPr>
      </w:pPr>
      <w:r w:rsidRPr="008B710C">
        <w:rPr>
          <w:rFonts w:ascii="Candara" w:hAnsi="Candara"/>
          <w:sz w:val="26"/>
          <w:szCs w:val="26"/>
        </w:rPr>
        <w:lastRenderedPageBreak/>
        <w:t>Existence des textes légaux ;</w:t>
      </w:r>
      <w:r w:rsidRPr="008B710C">
        <w:rPr>
          <w:rFonts w:ascii="Candara" w:hAnsi="Candara"/>
          <w:b/>
          <w:sz w:val="26"/>
          <w:szCs w:val="26"/>
        </w:rPr>
        <w:t xml:space="preserve"> </w:t>
      </w:r>
      <w:r w:rsidR="00D03208">
        <w:rPr>
          <w:rFonts w:ascii="Candara" w:hAnsi="Candara"/>
          <w:b/>
          <w:sz w:val="26"/>
          <w:szCs w:val="26"/>
          <w:lang w:val="fr-CD"/>
        </w:rPr>
        <w:t xml:space="preserve">                </w:t>
      </w:r>
      <w:r w:rsidRPr="00DD58D8">
        <w:rPr>
          <w:rFonts w:ascii="Candara" w:hAnsi="Candara"/>
          <w:sz w:val="26"/>
          <w:szCs w:val="26"/>
        </w:rPr>
        <w:t>(ii)</w:t>
      </w:r>
      <w:r w:rsidRPr="008B710C">
        <w:rPr>
          <w:rFonts w:ascii="Candara" w:hAnsi="Candara"/>
          <w:b/>
          <w:sz w:val="26"/>
          <w:szCs w:val="26"/>
        </w:rPr>
        <w:t xml:space="preserve"> </w:t>
      </w:r>
      <w:r w:rsidRPr="008B710C">
        <w:rPr>
          <w:rFonts w:ascii="Candara" w:hAnsi="Candara"/>
          <w:sz w:val="26"/>
          <w:szCs w:val="26"/>
        </w:rPr>
        <w:t xml:space="preserve">Existence des stations-services à travers la </w:t>
      </w:r>
      <w:r w:rsidR="00A657FE">
        <w:rPr>
          <w:rFonts w:ascii="Candara" w:hAnsi="Candara"/>
          <w:sz w:val="26"/>
          <w:szCs w:val="26"/>
        </w:rPr>
        <w:t xml:space="preserve">Province </w:t>
      </w:r>
      <w:r w:rsidRPr="008B710C">
        <w:rPr>
          <w:rFonts w:ascii="Candara" w:hAnsi="Candara"/>
          <w:sz w:val="26"/>
          <w:szCs w:val="26"/>
        </w:rPr>
        <w:t xml:space="preserve">; (iii) </w:t>
      </w:r>
      <w:r w:rsidR="00D03208">
        <w:rPr>
          <w:rFonts w:ascii="Candara" w:hAnsi="Candara"/>
          <w:sz w:val="26"/>
          <w:szCs w:val="26"/>
          <w:lang w:val="fr-CD"/>
        </w:rPr>
        <w:t xml:space="preserve">Existence d’un gisement </w:t>
      </w:r>
      <w:r w:rsidRPr="00055484">
        <w:rPr>
          <w:rFonts w:ascii="Candara" w:hAnsi="Candara"/>
          <w:sz w:val="26"/>
          <w:szCs w:val="26"/>
        </w:rPr>
        <w:t xml:space="preserve">pétrolier dans le </w:t>
      </w:r>
      <w:r w:rsidR="00D03208">
        <w:rPr>
          <w:rFonts w:ascii="Candara" w:hAnsi="Candara"/>
          <w:sz w:val="26"/>
          <w:szCs w:val="26"/>
          <w:lang w:val="fr-CD"/>
        </w:rPr>
        <w:t>T</w:t>
      </w:r>
      <w:r w:rsidRPr="00055484">
        <w:rPr>
          <w:rFonts w:ascii="Candara" w:hAnsi="Candara"/>
          <w:sz w:val="26"/>
          <w:szCs w:val="26"/>
        </w:rPr>
        <w:t>erritoire de Niangara</w:t>
      </w:r>
      <w:r w:rsidRPr="008B710C">
        <w:rPr>
          <w:rFonts w:ascii="Candara" w:hAnsi="Candara"/>
          <w:sz w:val="26"/>
          <w:szCs w:val="26"/>
        </w:rPr>
        <w:t> précis</w:t>
      </w:r>
      <w:r>
        <w:rPr>
          <w:rFonts w:ascii="Candara" w:hAnsi="Candara"/>
          <w:sz w:val="26"/>
          <w:szCs w:val="26"/>
        </w:rPr>
        <w:t xml:space="preserve">ément dans la </w:t>
      </w:r>
      <w:r w:rsidR="00D03208">
        <w:rPr>
          <w:rFonts w:ascii="Candara" w:hAnsi="Candara"/>
          <w:sz w:val="26"/>
          <w:szCs w:val="26"/>
          <w:lang w:val="fr-CD"/>
        </w:rPr>
        <w:t>C</w:t>
      </w:r>
      <w:r>
        <w:rPr>
          <w:rFonts w:ascii="Candara" w:hAnsi="Candara"/>
          <w:sz w:val="26"/>
          <w:szCs w:val="26"/>
        </w:rPr>
        <w:t xml:space="preserve">hefferie MANZIGA sont les </w:t>
      </w:r>
      <w:r w:rsidRPr="00955BD5">
        <w:rPr>
          <w:rFonts w:ascii="Candara" w:hAnsi="Candara"/>
          <w:b/>
          <w:sz w:val="26"/>
          <w:szCs w:val="26"/>
        </w:rPr>
        <w:t>atouts</w:t>
      </w:r>
      <w:r>
        <w:rPr>
          <w:rFonts w:ascii="Candara" w:hAnsi="Candara"/>
          <w:sz w:val="26"/>
          <w:szCs w:val="26"/>
        </w:rPr>
        <w:t>.</w:t>
      </w:r>
    </w:p>
    <w:p w14:paraId="5D5DD40A" w14:textId="77777777" w:rsidR="00D03208" w:rsidRDefault="00D03208" w:rsidP="00C732E6">
      <w:pPr>
        <w:pStyle w:val="Paragraphedeliste"/>
        <w:spacing w:after="160" w:line="276" w:lineRule="auto"/>
        <w:ind w:left="0"/>
        <w:jc w:val="both"/>
        <w:rPr>
          <w:rFonts w:ascii="Candara" w:hAnsi="Candara"/>
          <w:sz w:val="26"/>
          <w:szCs w:val="26"/>
        </w:rPr>
      </w:pPr>
    </w:p>
    <w:p w14:paraId="739C7B37" w14:textId="77777777" w:rsidR="00634634" w:rsidRPr="00DF01A0" w:rsidRDefault="00634634" w:rsidP="00C732E6">
      <w:pPr>
        <w:pStyle w:val="Paragraphedeliste"/>
        <w:numPr>
          <w:ilvl w:val="0"/>
          <w:numId w:val="84"/>
        </w:numPr>
        <w:spacing w:after="160" w:line="276" w:lineRule="auto"/>
        <w:ind w:left="0" w:hanging="11"/>
        <w:jc w:val="both"/>
        <w:rPr>
          <w:rFonts w:ascii="Candara" w:hAnsi="Candara"/>
          <w:sz w:val="26"/>
          <w:szCs w:val="26"/>
        </w:rPr>
      </w:pPr>
      <w:r>
        <w:rPr>
          <w:rFonts w:ascii="Candara" w:hAnsi="Candara"/>
          <w:sz w:val="26"/>
          <w:szCs w:val="26"/>
        </w:rPr>
        <w:t>I</w:t>
      </w:r>
      <w:r w:rsidRPr="00DF01A0">
        <w:rPr>
          <w:rFonts w:ascii="Candara" w:hAnsi="Candara"/>
          <w:sz w:val="26"/>
          <w:szCs w:val="26"/>
        </w:rPr>
        <w:t>nsuffisance d</w:t>
      </w:r>
      <w:r w:rsidR="00D03208">
        <w:rPr>
          <w:rFonts w:ascii="Candara" w:hAnsi="Candara"/>
          <w:sz w:val="26"/>
          <w:szCs w:val="26"/>
          <w:lang w:val="fr-CD"/>
        </w:rPr>
        <w:t>’</w:t>
      </w:r>
      <w:r w:rsidRPr="00DF01A0">
        <w:rPr>
          <w:rFonts w:ascii="Candara" w:hAnsi="Candara"/>
          <w:sz w:val="26"/>
          <w:szCs w:val="26"/>
        </w:rPr>
        <w:t>infrastructures et équipement anti</w:t>
      </w:r>
      <w:r w:rsidR="00D03208">
        <w:rPr>
          <w:rFonts w:ascii="Candara" w:hAnsi="Candara"/>
          <w:sz w:val="26"/>
          <w:szCs w:val="26"/>
          <w:lang w:val="fr-CD"/>
        </w:rPr>
        <w:t>-</w:t>
      </w:r>
      <w:r w:rsidRPr="00DF01A0">
        <w:rPr>
          <w:rFonts w:ascii="Candara" w:hAnsi="Candara"/>
          <w:sz w:val="26"/>
          <w:szCs w:val="26"/>
        </w:rPr>
        <w:t>incendie ;</w:t>
      </w:r>
      <w:r>
        <w:rPr>
          <w:rFonts w:ascii="Candara" w:hAnsi="Candara"/>
          <w:sz w:val="26"/>
          <w:szCs w:val="26"/>
        </w:rPr>
        <w:t xml:space="preserve"> (ii) N</w:t>
      </w:r>
      <w:r w:rsidRPr="00DF01A0">
        <w:rPr>
          <w:rFonts w:ascii="Candara" w:hAnsi="Candara"/>
          <w:sz w:val="26"/>
          <w:szCs w:val="26"/>
        </w:rPr>
        <w:t>on applica</w:t>
      </w:r>
      <w:r w:rsidR="00D03208">
        <w:rPr>
          <w:rFonts w:ascii="Candara" w:hAnsi="Candara"/>
          <w:sz w:val="26"/>
          <w:szCs w:val="26"/>
          <w:lang w:val="fr-CD"/>
        </w:rPr>
        <w:t>tion</w:t>
      </w:r>
      <w:r w:rsidRPr="00DF01A0">
        <w:rPr>
          <w:rFonts w:ascii="Candara" w:hAnsi="Candara"/>
          <w:sz w:val="26"/>
          <w:szCs w:val="26"/>
        </w:rPr>
        <w:t xml:space="preserve"> des textes légaux par le service et le non-respect de ces textes par les opérateurs </w:t>
      </w:r>
      <w:r w:rsidRPr="00D03208">
        <w:rPr>
          <w:rFonts w:ascii="Candara" w:hAnsi="Candara"/>
          <w:sz w:val="26"/>
          <w:szCs w:val="26"/>
        </w:rPr>
        <w:t>économiques ;</w:t>
      </w:r>
      <w:r>
        <w:rPr>
          <w:rFonts w:ascii="Candara" w:hAnsi="Candara"/>
          <w:sz w:val="26"/>
          <w:szCs w:val="26"/>
        </w:rPr>
        <w:t xml:space="preserve"> (iii) N</w:t>
      </w:r>
      <w:r w:rsidRPr="00DF01A0">
        <w:rPr>
          <w:rFonts w:ascii="Candara" w:hAnsi="Candara"/>
          <w:sz w:val="26"/>
          <w:szCs w:val="26"/>
        </w:rPr>
        <w:t>on existence d’une entreprise étatique dans le domaine pétrolier ;</w:t>
      </w:r>
      <w:r>
        <w:rPr>
          <w:rFonts w:ascii="Candara" w:hAnsi="Candara"/>
          <w:sz w:val="26"/>
          <w:szCs w:val="26"/>
        </w:rPr>
        <w:t xml:space="preserve"> (iv) C</w:t>
      </w:r>
      <w:r w:rsidRPr="00DF01A0">
        <w:rPr>
          <w:rFonts w:ascii="Candara" w:hAnsi="Candara"/>
          <w:sz w:val="26"/>
          <w:szCs w:val="26"/>
        </w:rPr>
        <w:t xml:space="preserve">ollaboration clandestine entre certains agents </w:t>
      </w:r>
      <w:r w:rsidR="00D03208">
        <w:rPr>
          <w:rFonts w:ascii="Candara" w:hAnsi="Candara"/>
          <w:sz w:val="26"/>
          <w:szCs w:val="26"/>
          <w:lang w:val="fr-CD"/>
        </w:rPr>
        <w:t>des</w:t>
      </w:r>
      <w:r w:rsidRPr="00DF01A0">
        <w:rPr>
          <w:rFonts w:ascii="Candara" w:hAnsi="Candara"/>
          <w:sz w:val="26"/>
          <w:szCs w:val="26"/>
        </w:rPr>
        <w:t xml:space="preserve"> service</w:t>
      </w:r>
      <w:r w:rsidR="00D03208">
        <w:rPr>
          <w:rFonts w:ascii="Candara" w:hAnsi="Candara"/>
          <w:sz w:val="26"/>
          <w:szCs w:val="26"/>
          <w:lang w:val="fr-CD"/>
        </w:rPr>
        <w:t>s</w:t>
      </w:r>
      <w:r w:rsidRPr="00DF01A0">
        <w:rPr>
          <w:rFonts w:ascii="Candara" w:hAnsi="Candara"/>
          <w:sz w:val="26"/>
          <w:szCs w:val="26"/>
        </w:rPr>
        <w:t xml:space="preserve"> </w:t>
      </w:r>
      <w:r w:rsidR="00D03208">
        <w:rPr>
          <w:rFonts w:ascii="Candara" w:hAnsi="Candara"/>
          <w:sz w:val="26"/>
          <w:szCs w:val="26"/>
          <w:lang w:val="fr-CD"/>
        </w:rPr>
        <w:t>a</w:t>
      </w:r>
      <w:r w:rsidRPr="00DF01A0">
        <w:rPr>
          <w:rFonts w:ascii="Candara" w:hAnsi="Candara"/>
          <w:sz w:val="26"/>
          <w:szCs w:val="26"/>
        </w:rPr>
        <w:t>t</w:t>
      </w:r>
      <w:r w:rsidR="00D03208">
        <w:rPr>
          <w:rFonts w:ascii="Candara" w:hAnsi="Candara"/>
          <w:sz w:val="26"/>
          <w:szCs w:val="26"/>
          <w:lang w:val="fr-CD"/>
        </w:rPr>
        <w:t>t</w:t>
      </w:r>
      <w:r w:rsidRPr="00DF01A0">
        <w:rPr>
          <w:rFonts w:ascii="Candara" w:hAnsi="Candara"/>
          <w:sz w:val="26"/>
          <w:szCs w:val="26"/>
        </w:rPr>
        <w:t>itré</w:t>
      </w:r>
      <w:r w:rsidR="00D03208">
        <w:rPr>
          <w:rFonts w:ascii="Candara" w:hAnsi="Candara"/>
          <w:sz w:val="26"/>
          <w:szCs w:val="26"/>
          <w:lang w:val="fr-CD"/>
        </w:rPr>
        <w:t>s</w:t>
      </w:r>
      <w:r w:rsidRPr="00DF01A0">
        <w:rPr>
          <w:rFonts w:ascii="Candara" w:hAnsi="Candara"/>
          <w:sz w:val="26"/>
          <w:szCs w:val="26"/>
        </w:rPr>
        <w:t xml:space="preserve"> et les opérateurs économiques ; </w:t>
      </w:r>
      <w:r>
        <w:rPr>
          <w:rFonts w:ascii="Candara" w:hAnsi="Candara"/>
          <w:sz w:val="26"/>
          <w:szCs w:val="26"/>
        </w:rPr>
        <w:t xml:space="preserve">(v) </w:t>
      </w:r>
      <w:r w:rsidRPr="00DF01A0">
        <w:rPr>
          <w:rFonts w:ascii="Candara" w:hAnsi="Candara"/>
          <w:b/>
          <w:sz w:val="26"/>
          <w:szCs w:val="26"/>
        </w:rPr>
        <w:t xml:space="preserve"> </w:t>
      </w:r>
      <w:r w:rsidRPr="00DF01A0">
        <w:rPr>
          <w:rFonts w:ascii="Candara" w:hAnsi="Candara"/>
          <w:sz w:val="26"/>
          <w:szCs w:val="26"/>
        </w:rPr>
        <w:t xml:space="preserve">Non application de la </w:t>
      </w:r>
      <w:r w:rsidRPr="00DF01A0">
        <w:rPr>
          <w:rFonts w:ascii="Candara" w:hAnsi="Candara"/>
          <w:sz w:val="26"/>
          <w:szCs w:val="26"/>
        </w:rPr>
        <w:lastRenderedPageBreak/>
        <w:t xml:space="preserve">législation </w:t>
      </w:r>
      <w:r w:rsidR="00D03208">
        <w:rPr>
          <w:rFonts w:ascii="Candara" w:hAnsi="Candara"/>
          <w:sz w:val="26"/>
          <w:szCs w:val="26"/>
          <w:lang w:val="fr-CD"/>
        </w:rPr>
        <w:t>d</w:t>
      </w:r>
      <w:r w:rsidRPr="00DF01A0">
        <w:rPr>
          <w:rFonts w:ascii="Candara" w:hAnsi="Candara"/>
          <w:sz w:val="26"/>
          <w:szCs w:val="26"/>
        </w:rPr>
        <w:t>es hydrocarbures</w:t>
      </w:r>
      <w:r>
        <w:rPr>
          <w:rFonts w:ascii="Candara" w:hAnsi="Candara"/>
          <w:sz w:val="26"/>
          <w:szCs w:val="26"/>
        </w:rPr>
        <w:t xml:space="preserve"> ; (vi) </w:t>
      </w:r>
      <w:r w:rsidRPr="00DF01A0">
        <w:rPr>
          <w:rFonts w:ascii="Candara" w:hAnsi="Candara"/>
          <w:sz w:val="26"/>
          <w:szCs w:val="26"/>
        </w:rPr>
        <w:t xml:space="preserve">Non-respect des normes </w:t>
      </w:r>
      <w:r w:rsidR="00D03208">
        <w:rPr>
          <w:rFonts w:ascii="Candara" w:hAnsi="Candara"/>
          <w:sz w:val="26"/>
          <w:szCs w:val="26"/>
          <w:lang w:val="fr-CD"/>
        </w:rPr>
        <w:t xml:space="preserve">de </w:t>
      </w:r>
      <w:r w:rsidR="00D03208" w:rsidRPr="00DF01A0">
        <w:rPr>
          <w:rFonts w:ascii="Candara" w:hAnsi="Candara"/>
          <w:sz w:val="26"/>
          <w:szCs w:val="26"/>
        </w:rPr>
        <w:t xml:space="preserve">prévention </w:t>
      </w:r>
      <w:r w:rsidRPr="00DF01A0">
        <w:rPr>
          <w:rFonts w:ascii="Candara" w:hAnsi="Candara"/>
          <w:sz w:val="26"/>
          <w:szCs w:val="26"/>
        </w:rPr>
        <w:t>dans l’installation des stations-services ;</w:t>
      </w:r>
      <w:r>
        <w:rPr>
          <w:rFonts w:ascii="Candara" w:hAnsi="Candara"/>
          <w:sz w:val="26"/>
          <w:szCs w:val="26"/>
        </w:rPr>
        <w:t xml:space="preserve"> (v) </w:t>
      </w:r>
      <w:r w:rsidRPr="00DF01A0">
        <w:rPr>
          <w:rFonts w:ascii="Candara" w:hAnsi="Candara"/>
          <w:sz w:val="26"/>
          <w:szCs w:val="26"/>
        </w:rPr>
        <w:t>Non-respect des normes de prévention des incendies par les opérateurs économiques ;</w:t>
      </w:r>
      <w:r>
        <w:rPr>
          <w:rFonts w:ascii="Candara" w:hAnsi="Candara"/>
          <w:sz w:val="26"/>
          <w:szCs w:val="26"/>
        </w:rPr>
        <w:t xml:space="preserve"> (vi) </w:t>
      </w:r>
      <w:r w:rsidRPr="00DF01A0">
        <w:rPr>
          <w:rFonts w:ascii="Candara" w:hAnsi="Candara"/>
          <w:sz w:val="26"/>
          <w:szCs w:val="26"/>
        </w:rPr>
        <w:t xml:space="preserve">Manque de cohésion entre </w:t>
      </w:r>
      <w:r>
        <w:rPr>
          <w:rFonts w:ascii="Candara" w:hAnsi="Candara"/>
          <w:sz w:val="26"/>
          <w:szCs w:val="26"/>
        </w:rPr>
        <w:t xml:space="preserve">la DGRHU et le service </w:t>
      </w:r>
      <w:r w:rsidR="00D03208">
        <w:rPr>
          <w:rFonts w:ascii="Candara" w:hAnsi="Candara"/>
          <w:sz w:val="26"/>
          <w:szCs w:val="26"/>
          <w:lang w:val="fr-CD"/>
        </w:rPr>
        <w:t>att</w:t>
      </w:r>
      <w:r>
        <w:rPr>
          <w:rFonts w:ascii="Candara" w:hAnsi="Candara"/>
          <w:sz w:val="26"/>
          <w:szCs w:val="26"/>
        </w:rPr>
        <w:t>itré </w:t>
      </w:r>
      <w:r w:rsidRPr="00DF01A0">
        <w:rPr>
          <w:rFonts w:ascii="Candara" w:hAnsi="Candara"/>
          <w:sz w:val="26"/>
          <w:szCs w:val="26"/>
        </w:rPr>
        <w:t xml:space="preserve">sont les </w:t>
      </w:r>
      <w:r w:rsidRPr="00DF01A0">
        <w:rPr>
          <w:rFonts w:ascii="Candara" w:hAnsi="Candara"/>
          <w:b/>
          <w:sz w:val="26"/>
          <w:szCs w:val="26"/>
        </w:rPr>
        <w:t>faiblesses</w:t>
      </w:r>
      <w:r w:rsidRPr="00DF01A0">
        <w:rPr>
          <w:rFonts w:ascii="Candara" w:hAnsi="Candara"/>
          <w:sz w:val="26"/>
          <w:szCs w:val="26"/>
        </w:rPr>
        <w:t xml:space="preserve"> de ce secteur.</w:t>
      </w:r>
    </w:p>
    <w:p w14:paraId="552FE949" w14:textId="77777777" w:rsidR="00634634" w:rsidRPr="00955BD5" w:rsidRDefault="00634634" w:rsidP="00C732E6">
      <w:pPr>
        <w:spacing w:before="240" w:after="160" w:line="276" w:lineRule="auto"/>
        <w:jc w:val="both"/>
        <w:rPr>
          <w:rFonts w:ascii="Candara" w:hAnsi="Candara"/>
          <w:b/>
          <w:sz w:val="26"/>
          <w:szCs w:val="26"/>
        </w:rPr>
      </w:pPr>
      <w:r>
        <w:rPr>
          <w:rFonts w:ascii="Candara" w:hAnsi="Candara"/>
          <w:sz w:val="26"/>
          <w:szCs w:val="26"/>
        </w:rPr>
        <w:t xml:space="preserve">Les </w:t>
      </w:r>
      <w:r w:rsidRPr="00955BD5">
        <w:rPr>
          <w:rFonts w:ascii="Candara" w:hAnsi="Candara"/>
          <w:b/>
          <w:sz w:val="26"/>
          <w:szCs w:val="26"/>
        </w:rPr>
        <w:t xml:space="preserve">opportunités </w:t>
      </w:r>
      <w:r>
        <w:rPr>
          <w:rFonts w:ascii="Candara" w:hAnsi="Candara"/>
          <w:sz w:val="26"/>
          <w:szCs w:val="26"/>
        </w:rPr>
        <w:t>à relever dans ce secteur :</w:t>
      </w:r>
    </w:p>
    <w:p w14:paraId="2A157C8C" w14:textId="77777777" w:rsidR="00634634" w:rsidRDefault="00634634" w:rsidP="00C732E6">
      <w:pPr>
        <w:pStyle w:val="Paragraphedeliste"/>
        <w:numPr>
          <w:ilvl w:val="0"/>
          <w:numId w:val="72"/>
        </w:numPr>
        <w:spacing w:after="160" w:line="276" w:lineRule="auto"/>
        <w:ind w:left="0" w:hanging="11"/>
        <w:jc w:val="both"/>
        <w:rPr>
          <w:rFonts w:ascii="Candara" w:hAnsi="Candara"/>
          <w:sz w:val="26"/>
          <w:szCs w:val="26"/>
        </w:rPr>
      </w:pPr>
      <w:r w:rsidRPr="00055484">
        <w:rPr>
          <w:rFonts w:ascii="Candara" w:hAnsi="Candara"/>
          <w:sz w:val="26"/>
          <w:szCs w:val="26"/>
        </w:rPr>
        <w:t xml:space="preserve">Existence jadis des entreprises d’entreposage pétroliers dans la </w:t>
      </w:r>
      <w:r w:rsidR="00A657FE">
        <w:rPr>
          <w:rFonts w:ascii="Candara" w:hAnsi="Candara"/>
          <w:sz w:val="26"/>
          <w:szCs w:val="26"/>
        </w:rPr>
        <w:t xml:space="preserve">Province </w:t>
      </w:r>
      <w:r w:rsidRPr="00055484">
        <w:rPr>
          <w:rFonts w:ascii="Candara" w:hAnsi="Candara"/>
          <w:sz w:val="26"/>
          <w:szCs w:val="26"/>
        </w:rPr>
        <w:t>;</w:t>
      </w:r>
      <w:r w:rsidRPr="00955BD5">
        <w:rPr>
          <w:rFonts w:ascii="Candara" w:hAnsi="Candara"/>
          <w:sz w:val="26"/>
          <w:szCs w:val="26"/>
        </w:rPr>
        <w:t xml:space="preserve"> (</w:t>
      </w:r>
      <w:r>
        <w:rPr>
          <w:rFonts w:ascii="Candara" w:hAnsi="Candara"/>
          <w:sz w:val="26"/>
          <w:szCs w:val="26"/>
        </w:rPr>
        <w:t xml:space="preserve">ii) </w:t>
      </w:r>
      <w:r w:rsidRPr="00955BD5">
        <w:rPr>
          <w:rFonts w:ascii="Candara" w:hAnsi="Candara"/>
          <w:sz w:val="26"/>
          <w:szCs w:val="26"/>
        </w:rPr>
        <w:t>Existence des routes nationales.</w:t>
      </w:r>
    </w:p>
    <w:p w14:paraId="1557D756" w14:textId="77777777" w:rsidR="00055484" w:rsidRPr="00D03208" w:rsidRDefault="00055484" w:rsidP="00C732E6">
      <w:pPr>
        <w:pStyle w:val="Paragraphedeliste"/>
        <w:spacing w:after="160" w:line="276" w:lineRule="auto"/>
        <w:ind w:left="0"/>
        <w:jc w:val="both"/>
        <w:rPr>
          <w:rFonts w:ascii="Candara" w:hAnsi="Candara"/>
          <w:sz w:val="12"/>
          <w:szCs w:val="12"/>
        </w:rPr>
      </w:pPr>
    </w:p>
    <w:p w14:paraId="65ECB4DD" w14:textId="77777777" w:rsidR="00634634" w:rsidRPr="00DF01A0" w:rsidRDefault="00634634" w:rsidP="00C732E6">
      <w:pPr>
        <w:pStyle w:val="Paragraphedeliste"/>
        <w:numPr>
          <w:ilvl w:val="0"/>
          <w:numId w:val="85"/>
        </w:numPr>
        <w:spacing w:after="160" w:line="276" w:lineRule="auto"/>
        <w:ind w:left="0" w:hanging="11"/>
        <w:jc w:val="both"/>
        <w:rPr>
          <w:rFonts w:ascii="Candara" w:hAnsi="Candara"/>
          <w:sz w:val="26"/>
          <w:szCs w:val="26"/>
        </w:rPr>
      </w:pPr>
      <w:r w:rsidRPr="00055484">
        <w:rPr>
          <w:rFonts w:ascii="Candara" w:hAnsi="Candara"/>
          <w:sz w:val="26"/>
          <w:szCs w:val="26"/>
        </w:rPr>
        <w:t>Fraude par les opérateurs</w:t>
      </w:r>
      <w:r w:rsidRPr="00DF01A0">
        <w:rPr>
          <w:rFonts w:ascii="Candara" w:hAnsi="Candara"/>
          <w:sz w:val="26"/>
          <w:szCs w:val="26"/>
        </w:rPr>
        <w:t xml:space="preserve"> </w:t>
      </w:r>
      <w:r w:rsidR="00055484">
        <w:rPr>
          <w:rFonts w:ascii="Candara" w:hAnsi="Candara"/>
          <w:sz w:val="26"/>
          <w:szCs w:val="26"/>
        </w:rPr>
        <w:t xml:space="preserve">est </w:t>
      </w:r>
      <w:r w:rsidRPr="00DF01A0">
        <w:rPr>
          <w:rFonts w:ascii="Candara" w:hAnsi="Candara"/>
          <w:sz w:val="26"/>
          <w:szCs w:val="26"/>
        </w:rPr>
        <w:t>l</w:t>
      </w:r>
      <w:r w:rsidR="00055484">
        <w:rPr>
          <w:rFonts w:ascii="Candara" w:hAnsi="Candara"/>
          <w:sz w:val="26"/>
          <w:szCs w:val="26"/>
        </w:rPr>
        <w:t>a</w:t>
      </w:r>
      <w:r w:rsidRPr="00DF01A0">
        <w:rPr>
          <w:rFonts w:ascii="Candara" w:hAnsi="Candara"/>
          <w:sz w:val="26"/>
          <w:szCs w:val="26"/>
        </w:rPr>
        <w:t xml:space="preserve"> </w:t>
      </w:r>
      <w:r w:rsidRPr="00DF01A0">
        <w:rPr>
          <w:rFonts w:ascii="Candara" w:hAnsi="Candara"/>
          <w:b/>
          <w:sz w:val="26"/>
          <w:szCs w:val="26"/>
        </w:rPr>
        <w:t>menace</w:t>
      </w:r>
      <w:r w:rsidRPr="00DF01A0">
        <w:rPr>
          <w:rFonts w:ascii="Candara" w:hAnsi="Candara"/>
          <w:sz w:val="26"/>
          <w:szCs w:val="26"/>
        </w:rPr>
        <w:t xml:space="preserve"> de ce secteur.</w:t>
      </w:r>
    </w:p>
    <w:p w14:paraId="44E36C15" w14:textId="77777777" w:rsidR="00634634" w:rsidRDefault="00634634" w:rsidP="00634634">
      <w:pPr>
        <w:spacing w:line="276" w:lineRule="auto"/>
        <w:jc w:val="both"/>
        <w:rPr>
          <w:highlight w:val="yellow"/>
        </w:rPr>
        <w:sectPr w:rsidR="00634634" w:rsidSect="0087582F">
          <w:type w:val="continuous"/>
          <w:pgSz w:w="11907" w:h="16840" w:code="9"/>
          <w:pgMar w:top="1134" w:right="709" w:bottom="1134" w:left="1134" w:header="720" w:footer="567" w:gutter="0"/>
          <w:cols w:num="2" w:space="720"/>
          <w:noEndnote/>
          <w:docGrid w:linePitch="272"/>
        </w:sectPr>
      </w:pPr>
    </w:p>
    <w:p w14:paraId="63B64DC0" w14:textId="77777777" w:rsidR="00634634" w:rsidRDefault="00634634" w:rsidP="00634634">
      <w:pPr>
        <w:spacing w:line="276" w:lineRule="auto"/>
        <w:jc w:val="both"/>
        <w:rPr>
          <w:highlight w:val="yellow"/>
        </w:rPr>
      </w:pPr>
    </w:p>
    <w:p w14:paraId="63D19CB5" w14:textId="77777777" w:rsidR="00634634" w:rsidRDefault="00634634" w:rsidP="00634634">
      <w:pPr>
        <w:spacing w:line="276" w:lineRule="auto"/>
        <w:jc w:val="both"/>
        <w:rPr>
          <w:highlight w:val="yellow"/>
        </w:rPr>
      </w:pPr>
    </w:p>
    <w:p w14:paraId="7B75C369" w14:textId="77777777" w:rsidR="00634634" w:rsidRPr="00FA2799" w:rsidRDefault="00634634" w:rsidP="00634634">
      <w:pPr>
        <w:pStyle w:val="BankNormal"/>
        <w:spacing w:line="276" w:lineRule="auto"/>
        <w:rPr>
          <w:rFonts w:ascii="Candara" w:hAnsi="Candara"/>
          <w:szCs w:val="28"/>
          <w:lang w:val="fr-CD" w:eastAsia="fr-FR"/>
        </w:rPr>
        <w:sectPr w:rsidR="00634634" w:rsidRPr="00FA2799" w:rsidSect="0087582F">
          <w:type w:val="continuous"/>
          <w:pgSz w:w="11907" w:h="16840" w:code="9"/>
          <w:pgMar w:top="1134" w:right="709" w:bottom="1134" w:left="1134" w:header="720" w:footer="567" w:gutter="0"/>
          <w:cols w:num="2" w:space="720"/>
          <w:noEndnote/>
          <w:docGrid w:linePitch="272"/>
        </w:sectPr>
      </w:pPr>
    </w:p>
    <w:p w14:paraId="6FD6966B" w14:textId="77777777" w:rsidR="00AD1B97" w:rsidRDefault="00AD1B97" w:rsidP="00AD1B97">
      <w:pPr>
        <w:pStyle w:val="BankNormal"/>
        <w:spacing w:line="276" w:lineRule="auto"/>
        <w:ind w:firstLine="709"/>
        <w:rPr>
          <w:rFonts w:ascii="Candara" w:hAnsi="Candara"/>
          <w:szCs w:val="28"/>
          <w:lang w:val="fr-CD" w:eastAsia="fr-FR"/>
        </w:rPr>
      </w:pPr>
    </w:p>
    <w:p w14:paraId="165569B4" w14:textId="77777777" w:rsidR="00AD1B97" w:rsidRDefault="00AD1B97" w:rsidP="00AD1B97">
      <w:pPr>
        <w:pStyle w:val="BankNormal"/>
        <w:spacing w:line="276" w:lineRule="auto"/>
        <w:ind w:firstLine="709"/>
        <w:rPr>
          <w:rFonts w:ascii="Candara" w:hAnsi="Candara"/>
          <w:szCs w:val="28"/>
          <w:lang w:val="fr-CD" w:eastAsia="fr-FR"/>
        </w:rPr>
      </w:pPr>
    </w:p>
    <w:p w14:paraId="65C4E858" w14:textId="77777777" w:rsidR="00A514C5" w:rsidRDefault="00A514C5" w:rsidP="00AD1B97">
      <w:pPr>
        <w:pStyle w:val="BankNormal"/>
        <w:spacing w:line="276" w:lineRule="auto"/>
        <w:ind w:firstLine="709"/>
        <w:rPr>
          <w:rFonts w:ascii="Candara" w:hAnsi="Candara"/>
          <w:szCs w:val="28"/>
          <w:lang w:val="fr-CD" w:eastAsia="fr-FR"/>
        </w:rPr>
      </w:pPr>
    </w:p>
    <w:p w14:paraId="4E125C86" w14:textId="77777777" w:rsidR="00A514C5" w:rsidRDefault="00A514C5" w:rsidP="00AD1B97">
      <w:pPr>
        <w:pStyle w:val="BankNormal"/>
        <w:spacing w:line="276" w:lineRule="auto"/>
        <w:ind w:firstLine="709"/>
        <w:rPr>
          <w:rFonts w:ascii="Candara" w:hAnsi="Candara"/>
          <w:szCs w:val="28"/>
          <w:lang w:val="fr-CD" w:eastAsia="fr-FR"/>
        </w:rPr>
      </w:pPr>
    </w:p>
    <w:p w14:paraId="31745161" w14:textId="77777777" w:rsidR="00A514C5" w:rsidRDefault="00A514C5" w:rsidP="00AD1B97">
      <w:pPr>
        <w:pStyle w:val="BankNormal"/>
        <w:spacing w:line="276" w:lineRule="auto"/>
        <w:ind w:firstLine="709"/>
        <w:rPr>
          <w:rFonts w:ascii="Candara" w:hAnsi="Candara"/>
          <w:szCs w:val="28"/>
          <w:lang w:val="fr-CD" w:eastAsia="fr-FR"/>
        </w:rPr>
      </w:pPr>
    </w:p>
    <w:p w14:paraId="5662C1C4" w14:textId="77777777" w:rsidR="00634634" w:rsidRPr="00AD1B97" w:rsidRDefault="00AD1B97" w:rsidP="00AD1B97">
      <w:pPr>
        <w:tabs>
          <w:tab w:val="left" w:pos="709"/>
        </w:tabs>
        <w:sectPr w:rsidR="00634634" w:rsidRPr="00AD1B97" w:rsidSect="0087582F">
          <w:type w:val="continuous"/>
          <w:pgSz w:w="11907" w:h="16840" w:code="9"/>
          <w:pgMar w:top="1134" w:right="709" w:bottom="1134" w:left="1134" w:header="720" w:footer="567" w:gutter="0"/>
          <w:cols w:space="720"/>
          <w:noEndnote/>
          <w:docGrid w:linePitch="272"/>
        </w:sectPr>
      </w:pPr>
      <w:r>
        <w:tab/>
      </w:r>
    </w:p>
    <w:p w14:paraId="25B059A4" w14:textId="77777777" w:rsidR="00634634" w:rsidRPr="00263E44" w:rsidRDefault="00634634" w:rsidP="00BD1E71">
      <w:pPr>
        <w:pStyle w:val="Titre2"/>
        <w:numPr>
          <w:ilvl w:val="2"/>
          <w:numId w:val="35"/>
        </w:numPr>
        <w:shd w:val="clear" w:color="auto" w:fill="B2C4DA"/>
        <w:spacing w:before="120" w:after="120" w:line="276" w:lineRule="auto"/>
        <w:jc w:val="both"/>
        <w:rPr>
          <w:rFonts w:ascii="Candara" w:hAnsi="Candara"/>
          <w:smallCaps w:val="0"/>
          <w:color w:val="C00000"/>
          <w:sz w:val="28"/>
          <w:szCs w:val="28"/>
        </w:rPr>
      </w:pPr>
      <w:bookmarkStart w:id="189" w:name="_Toc135998257"/>
      <w:bookmarkStart w:id="190" w:name="_Toc138941661"/>
      <w:bookmarkStart w:id="191" w:name="_Toc146827255"/>
      <w:r w:rsidRPr="00263E44">
        <w:rPr>
          <w:rFonts w:ascii="Candara" w:hAnsi="Candara"/>
          <w:smallCaps w:val="0"/>
          <w:color w:val="C00000"/>
          <w:sz w:val="28"/>
          <w:szCs w:val="28"/>
        </w:rPr>
        <w:lastRenderedPageBreak/>
        <w:t>Tourisme</w:t>
      </w:r>
      <w:bookmarkEnd w:id="189"/>
      <w:bookmarkEnd w:id="190"/>
      <w:bookmarkEnd w:id="191"/>
    </w:p>
    <w:p w14:paraId="796BAF75" w14:textId="77777777" w:rsidR="00634634" w:rsidRPr="00FA2799" w:rsidRDefault="00634634" w:rsidP="00634634">
      <w:pPr>
        <w:pStyle w:val="BankNormal"/>
        <w:numPr>
          <w:ilvl w:val="0"/>
          <w:numId w:val="7"/>
        </w:numPr>
        <w:spacing w:line="276" w:lineRule="auto"/>
        <w:jc w:val="both"/>
        <w:rPr>
          <w:rFonts w:ascii="Candara" w:hAnsi="Candara"/>
          <w:b/>
          <w:color w:val="0070C0"/>
          <w:lang w:val="fr-CD"/>
        </w:rPr>
      </w:pPr>
      <w:r w:rsidRPr="00FA2799">
        <w:rPr>
          <w:rFonts w:ascii="Candara" w:hAnsi="Candara"/>
          <w:b/>
          <w:color w:val="0070C0"/>
          <w:lang w:val="fr-CD"/>
        </w:rPr>
        <w:t>Etat des lieux</w:t>
      </w:r>
    </w:p>
    <w:p w14:paraId="33371543" w14:textId="77777777" w:rsidR="00634634" w:rsidRPr="00FA2799" w:rsidRDefault="00AD1B97" w:rsidP="00634634">
      <w:pPr>
        <w:spacing w:line="276" w:lineRule="auto"/>
        <w:rPr>
          <w:rFonts w:ascii="Candara" w:hAnsi="Candara" w:cs="Calibri"/>
          <w:color w:val="000000"/>
          <w:sz w:val="2"/>
          <w:highlight w:val="yellow"/>
        </w:rPr>
      </w:pPr>
      <w:r>
        <w:rPr>
          <w:noProof/>
          <w:lang w:val="fr-FR"/>
        </w:rPr>
        <w:drawing>
          <wp:anchor distT="0" distB="0" distL="114300" distR="114300" simplePos="0" relativeHeight="251682304" behindDoc="0" locked="0" layoutInCell="1" allowOverlap="1" wp14:anchorId="6794526C" wp14:editId="3F465DF1">
            <wp:simplePos x="0" y="0"/>
            <wp:positionH relativeFrom="column">
              <wp:posOffset>0</wp:posOffset>
            </wp:positionH>
            <wp:positionV relativeFrom="paragraph">
              <wp:posOffset>122613</wp:posOffset>
            </wp:positionV>
            <wp:extent cx="2966720" cy="1978025"/>
            <wp:effectExtent l="0" t="0" r="5080" b="3175"/>
            <wp:wrapTopAndBottom/>
            <wp:docPr id="123" name="Imag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66720" cy="1978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378B9F" w14:textId="77777777" w:rsidR="00634634" w:rsidRDefault="00634634" w:rsidP="00634634">
      <w:pPr>
        <w:spacing w:line="360" w:lineRule="auto"/>
        <w:jc w:val="both"/>
        <w:rPr>
          <w:rFonts w:ascii="Candara" w:hAnsi="Candara"/>
          <w:sz w:val="26"/>
          <w:szCs w:val="26"/>
        </w:rPr>
        <w:sectPr w:rsidR="00634634" w:rsidSect="0087582F">
          <w:type w:val="continuous"/>
          <w:pgSz w:w="11907" w:h="16840" w:code="9"/>
          <w:pgMar w:top="1134" w:right="709" w:bottom="1134" w:left="1134" w:header="720" w:footer="567" w:gutter="0"/>
          <w:cols w:space="720"/>
          <w:noEndnote/>
          <w:docGrid w:linePitch="272"/>
        </w:sectPr>
      </w:pPr>
    </w:p>
    <w:p w14:paraId="64F43C42" w14:textId="77777777" w:rsidR="00AD1B97" w:rsidRPr="00AD1B97" w:rsidRDefault="00AD1B97" w:rsidP="00AD1B97">
      <w:pPr>
        <w:jc w:val="center"/>
        <w:rPr>
          <w:rFonts w:ascii="Candara" w:hAnsi="Candara"/>
          <w:sz w:val="20"/>
          <w:szCs w:val="20"/>
        </w:rPr>
      </w:pPr>
      <w:r>
        <w:rPr>
          <w:rFonts w:ascii="Candara" w:hAnsi="Candara"/>
          <w:sz w:val="20"/>
          <w:szCs w:val="20"/>
        </w:rPr>
        <w:t>Sanctuaire de la Bienheureuse Anuarite</w:t>
      </w:r>
    </w:p>
    <w:p w14:paraId="08B8A697" w14:textId="77777777" w:rsidR="00AD1B97" w:rsidRDefault="00AD1B97" w:rsidP="00634634">
      <w:pPr>
        <w:jc w:val="both"/>
        <w:rPr>
          <w:rFonts w:ascii="Candara" w:hAnsi="Candara"/>
          <w:sz w:val="26"/>
          <w:szCs w:val="26"/>
        </w:rPr>
      </w:pPr>
    </w:p>
    <w:p w14:paraId="2EDBB6F0" w14:textId="77777777" w:rsidR="00634634" w:rsidRPr="001A6CAD" w:rsidRDefault="00634634" w:rsidP="00C732E6">
      <w:pPr>
        <w:spacing w:line="276" w:lineRule="auto"/>
        <w:jc w:val="both"/>
        <w:rPr>
          <w:rFonts w:ascii="Candara" w:hAnsi="Candara"/>
          <w:b/>
          <w:sz w:val="26"/>
          <w:szCs w:val="26"/>
        </w:rPr>
      </w:pPr>
      <w:r w:rsidRPr="001A6CAD">
        <w:rPr>
          <w:rFonts w:ascii="Candara" w:hAnsi="Candara"/>
          <w:sz w:val="26"/>
          <w:szCs w:val="26"/>
        </w:rPr>
        <w:t xml:space="preserve">La </w:t>
      </w:r>
      <w:r w:rsidR="00A657FE">
        <w:rPr>
          <w:rFonts w:ascii="Candara" w:hAnsi="Candara"/>
          <w:sz w:val="26"/>
          <w:szCs w:val="26"/>
        </w:rPr>
        <w:t xml:space="preserve">Province </w:t>
      </w:r>
      <w:r w:rsidRPr="001A6CAD">
        <w:rPr>
          <w:rFonts w:ascii="Candara" w:hAnsi="Candara"/>
          <w:sz w:val="26"/>
          <w:szCs w:val="26"/>
        </w:rPr>
        <w:t xml:space="preserve">du </w:t>
      </w:r>
      <w:r w:rsidR="00A657FE">
        <w:rPr>
          <w:rFonts w:ascii="Candara" w:hAnsi="Candara"/>
          <w:sz w:val="26"/>
          <w:szCs w:val="26"/>
        </w:rPr>
        <w:t xml:space="preserve">Haut-Uele </w:t>
      </w:r>
      <w:r w:rsidRPr="001A6CAD">
        <w:rPr>
          <w:rFonts w:ascii="Candara" w:hAnsi="Candara"/>
          <w:sz w:val="26"/>
          <w:szCs w:val="26"/>
        </w:rPr>
        <w:t>regorge en son sein d’immenses potentialités dans le sec</w:t>
      </w:r>
      <w:r w:rsidRPr="001A6CAD">
        <w:rPr>
          <w:rFonts w:ascii="Candara" w:hAnsi="Candara"/>
          <w:sz w:val="26"/>
          <w:szCs w:val="26"/>
        </w:rPr>
        <w:lastRenderedPageBreak/>
        <w:t>teur du Tourisme, lesquelles exige un soutien sans réserve pour atteindre un développement fulgurant.</w:t>
      </w:r>
    </w:p>
    <w:p w14:paraId="3E05E4FD" w14:textId="77777777" w:rsidR="00634634" w:rsidRPr="001A6CAD" w:rsidRDefault="00634634" w:rsidP="00C732E6">
      <w:pPr>
        <w:spacing w:line="276" w:lineRule="auto"/>
        <w:jc w:val="both"/>
        <w:rPr>
          <w:rFonts w:ascii="Candara" w:hAnsi="Candara"/>
          <w:sz w:val="26"/>
          <w:szCs w:val="26"/>
        </w:rPr>
      </w:pPr>
      <w:r w:rsidRPr="001A6CAD">
        <w:rPr>
          <w:rFonts w:ascii="Candara" w:hAnsi="Candara"/>
          <w:sz w:val="26"/>
          <w:szCs w:val="26"/>
        </w:rPr>
        <w:t xml:space="preserve">La faune et la flore constituent </w:t>
      </w:r>
      <w:r>
        <w:rPr>
          <w:rFonts w:ascii="Candara" w:hAnsi="Candara"/>
          <w:sz w:val="26"/>
          <w:szCs w:val="26"/>
        </w:rPr>
        <w:t>un capital florissant la</w:t>
      </w:r>
      <w:r w:rsidRPr="001A6CAD">
        <w:rPr>
          <w:rFonts w:ascii="Candara" w:hAnsi="Candara"/>
          <w:sz w:val="26"/>
          <w:szCs w:val="26"/>
        </w:rPr>
        <w:t xml:space="preserve"> Province. Les sites touristiques à caractère naturel ou artificiel, les parcs d’attraction et autres</w:t>
      </w:r>
      <w:r>
        <w:rPr>
          <w:rFonts w:ascii="Candara" w:hAnsi="Candara"/>
          <w:sz w:val="26"/>
          <w:szCs w:val="26"/>
        </w:rPr>
        <w:t>,</w:t>
      </w:r>
      <w:r w:rsidRPr="001A6CAD">
        <w:rPr>
          <w:rFonts w:ascii="Candara" w:hAnsi="Candara"/>
          <w:sz w:val="26"/>
          <w:szCs w:val="26"/>
        </w:rPr>
        <w:t xml:space="preserve"> présentant une valeur du point de vue culturel, esthétique, historique, scient</w:t>
      </w:r>
      <w:r>
        <w:rPr>
          <w:rFonts w:ascii="Candara" w:hAnsi="Candara"/>
          <w:sz w:val="26"/>
          <w:szCs w:val="26"/>
        </w:rPr>
        <w:t>ifique, parc d’attraction sont exploités pour certains comme sites</w:t>
      </w:r>
      <w:r w:rsidRPr="001A6CAD">
        <w:rPr>
          <w:rFonts w:ascii="Candara" w:hAnsi="Candara"/>
          <w:sz w:val="26"/>
          <w:szCs w:val="26"/>
        </w:rPr>
        <w:t xml:space="preserve"> touristique</w:t>
      </w:r>
      <w:r>
        <w:rPr>
          <w:rFonts w:ascii="Candara" w:hAnsi="Candara"/>
          <w:sz w:val="26"/>
          <w:szCs w:val="26"/>
        </w:rPr>
        <w:t>s</w:t>
      </w:r>
      <w:r w:rsidRPr="001A6CAD">
        <w:rPr>
          <w:rFonts w:ascii="Candara" w:hAnsi="Candara"/>
          <w:sz w:val="26"/>
          <w:szCs w:val="26"/>
        </w:rPr>
        <w:t>.</w:t>
      </w:r>
    </w:p>
    <w:p w14:paraId="032E828C" w14:textId="77777777" w:rsidR="00634634" w:rsidRPr="001A6CAD" w:rsidRDefault="00634634" w:rsidP="00C732E6">
      <w:pPr>
        <w:spacing w:after="154" w:line="276" w:lineRule="auto"/>
        <w:ind w:left="9" w:right="-1"/>
        <w:jc w:val="both"/>
        <w:rPr>
          <w:rFonts w:ascii="Candara" w:hAnsi="Candara"/>
          <w:sz w:val="26"/>
          <w:szCs w:val="26"/>
        </w:rPr>
      </w:pPr>
      <w:r>
        <w:rPr>
          <w:rFonts w:ascii="Candara" w:hAnsi="Candara"/>
          <w:sz w:val="26"/>
          <w:szCs w:val="26"/>
        </w:rPr>
        <w:t>Il est signalé que</w:t>
      </w:r>
      <w:r w:rsidRPr="001A6CAD">
        <w:rPr>
          <w:rFonts w:ascii="Candara" w:hAnsi="Candara"/>
          <w:sz w:val="26"/>
          <w:szCs w:val="26"/>
        </w:rPr>
        <w:t xml:space="preserve"> le Parc National de la Caramba est un site touristique de renommée nationale et internationale.</w:t>
      </w:r>
    </w:p>
    <w:p w14:paraId="2A52F706" w14:textId="77777777" w:rsidR="00634634" w:rsidRPr="00FA2799" w:rsidRDefault="00634634" w:rsidP="00634634">
      <w:pPr>
        <w:spacing w:line="276" w:lineRule="auto"/>
        <w:jc w:val="both"/>
        <w:rPr>
          <w:rFonts w:ascii="Candara" w:hAnsi="Candara"/>
          <w:sz w:val="2"/>
          <w:szCs w:val="28"/>
        </w:rPr>
        <w:sectPr w:rsidR="00634634" w:rsidRPr="00FA2799" w:rsidSect="0087582F">
          <w:type w:val="continuous"/>
          <w:pgSz w:w="11907" w:h="16840" w:code="9"/>
          <w:pgMar w:top="1134" w:right="709" w:bottom="1134" w:left="1134" w:header="720" w:footer="567" w:gutter="0"/>
          <w:cols w:num="2" w:space="720"/>
          <w:noEndnote/>
          <w:docGrid w:linePitch="272"/>
        </w:sectPr>
      </w:pPr>
    </w:p>
    <w:p w14:paraId="4BDB6391" w14:textId="77777777" w:rsidR="00634634" w:rsidRPr="00FA2799" w:rsidRDefault="00634634" w:rsidP="00BD1E71">
      <w:pPr>
        <w:pStyle w:val="Paragraphedeliste"/>
        <w:numPr>
          <w:ilvl w:val="0"/>
          <w:numId w:val="21"/>
        </w:numPr>
        <w:spacing w:after="200" w:line="276" w:lineRule="auto"/>
        <w:rPr>
          <w:rFonts w:ascii="Candara" w:hAnsi="Candara"/>
          <w:b/>
          <w:color w:val="0070C0"/>
        </w:rPr>
        <w:sectPr w:rsidR="00634634" w:rsidRPr="00FA2799" w:rsidSect="0087582F">
          <w:type w:val="continuous"/>
          <w:pgSz w:w="11907" w:h="16840" w:code="9"/>
          <w:pgMar w:top="1134" w:right="709" w:bottom="1134" w:left="1134" w:header="720" w:footer="567" w:gutter="0"/>
          <w:cols w:space="720"/>
          <w:noEndnote/>
          <w:docGrid w:linePitch="272"/>
        </w:sectPr>
      </w:pPr>
    </w:p>
    <w:p w14:paraId="3A879FF9" w14:textId="77777777" w:rsidR="00634634" w:rsidRPr="00FA2799" w:rsidRDefault="00634634" w:rsidP="00BD1E71">
      <w:pPr>
        <w:pStyle w:val="Paragraphedeliste"/>
        <w:numPr>
          <w:ilvl w:val="0"/>
          <w:numId w:val="21"/>
        </w:numPr>
        <w:spacing w:after="200" w:line="276" w:lineRule="auto"/>
        <w:rPr>
          <w:rFonts w:ascii="Candara" w:hAnsi="Candara"/>
          <w:b/>
          <w:color w:val="0070C0"/>
        </w:rPr>
      </w:pPr>
      <w:r w:rsidRPr="00FA2799">
        <w:rPr>
          <w:rFonts w:ascii="Candara" w:hAnsi="Candara"/>
          <w:b/>
          <w:color w:val="0070C0"/>
        </w:rPr>
        <w:lastRenderedPageBreak/>
        <w:t>Analyse diagnostique</w:t>
      </w:r>
    </w:p>
    <w:p w14:paraId="0010D553" w14:textId="77777777" w:rsidR="00634634" w:rsidRDefault="00634634" w:rsidP="00634634">
      <w:pPr>
        <w:spacing w:line="276" w:lineRule="auto"/>
        <w:jc w:val="both"/>
        <w:rPr>
          <w:rFonts w:ascii="Candara" w:hAnsi="Candara"/>
          <w:szCs w:val="28"/>
        </w:rPr>
        <w:sectPr w:rsidR="00634634" w:rsidSect="0087582F">
          <w:type w:val="continuous"/>
          <w:pgSz w:w="11907" w:h="16840" w:code="9"/>
          <w:pgMar w:top="1134" w:right="709" w:bottom="1134" w:left="1134" w:header="720" w:footer="567" w:gutter="0"/>
          <w:cols w:space="720"/>
          <w:noEndnote/>
          <w:docGrid w:linePitch="272"/>
        </w:sectPr>
      </w:pPr>
    </w:p>
    <w:p w14:paraId="20D477AB" w14:textId="77777777" w:rsidR="00634634" w:rsidRDefault="00634634" w:rsidP="00C732E6">
      <w:pPr>
        <w:pStyle w:val="Paragraphedeliste"/>
        <w:numPr>
          <w:ilvl w:val="0"/>
          <w:numId w:val="68"/>
        </w:numPr>
        <w:spacing w:after="160" w:line="276" w:lineRule="auto"/>
        <w:ind w:left="0" w:firstLine="0"/>
        <w:jc w:val="both"/>
        <w:rPr>
          <w:rFonts w:ascii="Candara" w:hAnsi="Candara"/>
          <w:sz w:val="26"/>
          <w:szCs w:val="26"/>
        </w:rPr>
      </w:pPr>
      <w:r w:rsidRPr="00B35EDC">
        <w:rPr>
          <w:rFonts w:ascii="Candara" w:hAnsi="Candara"/>
          <w:sz w:val="26"/>
          <w:szCs w:val="26"/>
        </w:rPr>
        <w:lastRenderedPageBreak/>
        <w:t>Existences des sites touristiques ;</w:t>
      </w:r>
      <w:r w:rsidR="00055484">
        <w:rPr>
          <w:rFonts w:ascii="Candara" w:hAnsi="Candara"/>
          <w:sz w:val="26"/>
          <w:szCs w:val="26"/>
        </w:rPr>
        <w:t xml:space="preserve"> (</w:t>
      </w:r>
      <w:r>
        <w:rPr>
          <w:rFonts w:ascii="Candara" w:hAnsi="Candara"/>
          <w:sz w:val="26"/>
          <w:szCs w:val="26"/>
        </w:rPr>
        <w:t xml:space="preserve">ii) </w:t>
      </w:r>
      <w:r w:rsidRPr="00B35EDC">
        <w:rPr>
          <w:rFonts w:ascii="Candara" w:hAnsi="Candara"/>
          <w:sz w:val="26"/>
          <w:szCs w:val="26"/>
        </w:rPr>
        <w:t>Existence d</w:t>
      </w:r>
      <w:r w:rsidR="0046378B">
        <w:rPr>
          <w:rFonts w:ascii="Candara" w:hAnsi="Candara"/>
          <w:sz w:val="26"/>
          <w:szCs w:val="26"/>
          <w:lang w:val="fr-CD"/>
        </w:rPr>
        <w:t>e l’I</w:t>
      </w:r>
      <w:r w:rsidRPr="00B35EDC">
        <w:rPr>
          <w:rFonts w:ascii="Candara" w:hAnsi="Candara"/>
          <w:sz w:val="26"/>
          <w:szCs w:val="26"/>
        </w:rPr>
        <w:t xml:space="preserve">nstitut </w:t>
      </w:r>
      <w:r w:rsidR="0046378B">
        <w:rPr>
          <w:rFonts w:ascii="Candara" w:hAnsi="Candara"/>
          <w:sz w:val="26"/>
          <w:szCs w:val="26"/>
          <w:lang w:val="fr-CD"/>
        </w:rPr>
        <w:t>S</w:t>
      </w:r>
      <w:r w:rsidRPr="00B35EDC">
        <w:rPr>
          <w:rFonts w:ascii="Candara" w:hAnsi="Candara"/>
          <w:sz w:val="26"/>
          <w:szCs w:val="26"/>
        </w:rPr>
        <w:t xml:space="preserve">upérieur  </w:t>
      </w:r>
      <w:r w:rsidR="0046378B">
        <w:rPr>
          <w:rFonts w:ascii="Candara" w:hAnsi="Candara"/>
          <w:sz w:val="26"/>
          <w:szCs w:val="26"/>
          <w:lang w:val="fr-CD"/>
        </w:rPr>
        <w:t>T</w:t>
      </w:r>
      <w:r w:rsidRPr="00B35EDC">
        <w:rPr>
          <w:rFonts w:ascii="Candara" w:hAnsi="Candara"/>
          <w:sz w:val="26"/>
          <w:szCs w:val="26"/>
        </w:rPr>
        <w:t>echnique d’Isiro or</w:t>
      </w:r>
      <w:r>
        <w:rPr>
          <w:rFonts w:ascii="Candara" w:hAnsi="Candara"/>
          <w:sz w:val="26"/>
          <w:szCs w:val="26"/>
        </w:rPr>
        <w:t xml:space="preserve">ganisant l’option d’hôtellerie sont les </w:t>
      </w:r>
      <w:r w:rsidRPr="004A79C4">
        <w:rPr>
          <w:rFonts w:ascii="Candara" w:hAnsi="Candara"/>
          <w:b/>
          <w:sz w:val="26"/>
          <w:szCs w:val="26"/>
        </w:rPr>
        <w:t xml:space="preserve">forces </w:t>
      </w:r>
      <w:r>
        <w:rPr>
          <w:rFonts w:ascii="Candara" w:hAnsi="Candara"/>
          <w:sz w:val="26"/>
          <w:szCs w:val="26"/>
        </w:rPr>
        <w:t>de ce secteur.</w:t>
      </w:r>
    </w:p>
    <w:p w14:paraId="11FF9C8A" w14:textId="77777777" w:rsidR="00634634" w:rsidRDefault="00634634" w:rsidP="00C732E6">
      <w:pPr>
        <w:spacing w:after="160" w:line="276" w:lineRule="auto"/>
        <w:jc w:val="both"/>
        <w:rPr>
          <w:rFonts w:ascii="Candara" w:hAnsi="Candara"/>
          <w:sz w:val="26"/>
          <w:szCs w:val="26"/>
        </w:rPr>
      </w:pPr>
      <w:r>
        <w:rPr>
          <w:rFonts w:ascii="Candara" w:hAnsi="Candara"/>
          <w:sz w:val="26"/>
          <w:szCs w:val="26"/>
        </w:rPr>
        <w:t xml:space="preserve">Comme </w:t>
      </w:r>
      <w:r w:rsidRPr="00055484">
        <w:rPr>
          <w:rFonts w:ascii="Candara" w:hAnsi="Candara"/>
          <w:b/>
          <w:sz w:val="26"/>
          <w:szCs w:val="26"/>
        </w:rPr>
        <w:t>menaces</w:t>
      </w:r>
      <w:r>
        <w:rPr>
          <w:rFonts w:ascii="Candara" w:hAnsi="Candara"/>
          <w:sz w:val="26"/>
          <w:szCs w:val="26"/>
        </w:rPr>
        <w:t xml:space="preserve">, nous avons : (i) </w:t>
      </w:r>
      <w:r w:rsidRPr="00B35EDC">
        <w:rPr>
          <w:rFonts w:ascii="Candara" w:hAnsi="Candara"/>
          <w:sz w:val="26"/>
          <w:szCs w:val="26"/>
        </w:rPr>
        <w:t>Manque de marchés pour la vente des objets d’art ;</w:t>
      </w:r>
      <w:r>
        <w:rPr>
          <w:rFonts w:ascii="Candara" w:hAnsi="Candara"/>
          <w:sz w:val="26"/>
          <w:szCs w:val="26"/>
        </w:rPr>
        <w:t xml:space="preserve"> (ii) </w:t>
      </w:r>
      <w:r w:rsidRPr="004A79C4">
        <w:rPr>
          <w:rFonts w:ascii="Candara" w:hAnsi="Candara"/>
          <w:sz w:val="26"/>
          <w:szCs w:val="26"/>
        </w:rPr>
        <w:t>Non-respect de la réglementation en la matière ;</w:t>
      </w:r>
      <w:r>
        <w:rPr>
          <w:rFonts w:ascii="Candara" w:hAnsi="Candara"/>
          <w:sz w:val="26"/>
          <w:szCs w:val="26"/>
        </w:rPr>
        <w:t xml:space="preserve"> (iii) </w:t>
      </w:r>
      <w:r w:rsidRPr="004A79C4">
        <w:rPr>
          <w:rFonts w:ascii="Candara" w:hAnsi="Candara"/>
          <w:sz w:val="26"/>
          <w:szCs w:val="26"/>
        </w:rPr>
        <w:t>Déficit en personne</w:t>
      </w:r>
      <w:r w:rsidR="0046378B">
        <w:rPr>
          <w:rFonts w:ascii="Candara" w:hAnsi="Candara"/>
          <w:sz w:val="26"/>
          <w:szCs w:val="26"/>
        </w:rPr>
        <w:t>l</w:t>
      </w:r>
      <w:r w:rsidRPr="004A79C4">
        <w:rPr>
          <w:rFonts w:ascii="Candara" w:hAnsi="Candara"/>
          <w:sz w:val="26"/>
          <w:szCs w:val="26"/>
        </w:rPr>
        <w:t xml:space="preserve"> qualifié ;</w:t>
      </w:r>
      <w:r>
        <w:rPr>
          <w:rFonts w:ascii="Candara" w:hAnsi="Candara"/>
          <w:sz w:val="26"/>
          <w:szCs w:val="26"/>
        </w:rPr>
        <w:t xml:space="preserve"> (iv) </w:t>
      </w:r>
      <w:r w:rsidRPr="001A6CAD">
        <w:rPr>
          <w:rFonts w:ascii="Candara" w:hAnsi="Candara"/>
          <w:sz w:val="26"/>
          <w:szCs w:val="26"/>
        </w:rPr>
        <w:t>Insuffisance d</w:t>
      </w:r>
      <w:r w:rsidR="0046378B">
        <w:rPr>
          <w:rFonts w:ascii="Candara" w:hAnsi="Candara"/>
          <w:sz w:val="26"/>
          <w:szCs w:val="26"/>
        </w:rPr>
        <w:t>’</w:t>
      </w:r>
      <w:r w:rsidRPr="001A6CAD">
        <w:rPr>
          <w:rFonts w:ascii="Candara" w:hAnsi="Candara"/>
          <w:sz w:val="26"/>
          <w:szCs w:val="26"/>
        </w:rPr>
        <w:t>écoles organisant l’option de l’hôtellerie ;</w:t>
      </w:r>
      <w:r>
        <w:rPr>
          <w:rFonts w:ascii="Candara" w:hAnsi="Candara"/>
          <w:sz w:val="26"/>
          <w:szCs w:val="26"/>
        </w:rPr>
        <w:t xml:space="preserve"> (v) </w:t>
      </w:r>
      <w:r w:rsidRPr="001A6CAD">
        <w:rPr>
          <w:rFonts w:ascii="Candara" w:hAnsi="Candara"/>
          <w:sz w:val="26"/>
          <w:szCs w:val="26"/>
        </w:rPr>
        <w:t>Inexistence d’un musée provincial ;</w:t>
      </w:r>
      <w:r>
        <w:rPr>
          <w:rFonts w:ascii="Candara" w:hAnsi="Candara"/>
          <w:b/>
          <w:sz w:val="26"/>
          <w:szCs w:val="26"/>
        </w:rPr>
        <w:t xml:space="preserve"> </w:t>
      </w:r>
      <w:r w:rsidRPr="004A79C4">
        <w:rPr>
          <w:rFonts w:ascii="Candara" w:hAnsi="Candara"/>
          <w:sz w:val="26"/>
          <w:szCs w:val="26"/>
        </w:rPr>
        <w:t xml:space="preserve">(vi) Insécurité ; (vii) Mauvais état des certaines routes ; (viii) Manque de budget alloué au secteur touristique ; (ix) Délabrement très avancé de différents sites touristiques existant dans la </w:t>
      </w:r>
      <w:r w:rsidR="00A657FE">
        <w:rPr>
          <w:rFonts w:ascii="Candara" w:hAnsi="Candara"/>
          <w:sz w:val="26"/>
          <w:szCs w:val="26"/>
        </w:rPr>
        <w:t xml:space="preserve">Province </w:t>
      </w:r>
      <w:r w:rsidR="00055484">
        <w:rPr>
          <w:rFonts w:ascii="Candara" w:hAnsi="Candara"/>
          <w:sz w:val="26"/>
          <w:szCs w:val="26"/>
        </w:rPr>
        <w:t>; (x</w:t>
      </w:r>
      <w:r w:rsidRPr="004A79C4">
        <w:rPr>
          <w:rFonts w:ascii="Candara" w:hAnsi="Candara"/>
          <w:sz w:val="26"/>
          <w:szCs w:val="26"/>
        </w:rPr>
        <w:t xml:space="preserve">) Manque de site web pour </w:t>
      </w:r>
      <w:r w:rsidRPr="004A79C4">
        <w:rPr>
          <w:rFonts w:ascii="Candara" w:hAnsi="Candara"/>
          <w:sz w:val="26"/>
          <w:szCs w:val="26"/>
        </w:rPr>
        <w:lastRenderedPageBreak/>
        <w:t>vendre</w:t>
      </w:r>
      <w:r w:rsidR="00055484">
        <w:rPr>
          <w:rFonts w:ascii="Candara" w:hAnsi="Candara"/>
          <w:sz w:val="26"/>
          <w:szCs w:val="26"/>
        </w:rPr>
        <w:t xml:space="preserve"> les images de la </w:t>
      </w:r>
      <w:r w:rsidR="00A657FE">
        <w:rPr>
          <w:rFonts w:ascii="Candara" w:hAnsi="Candara"/>
          <w:sz w:val="26"/>
          <w:szCs w:val="26"/>
        </w:rPr>
        <w:t xml:space="preserve">Province </w:t>
      </w:r>
      <w:r w:rsidR="00055484">
        <w:rPr>
          <w:rFonts w:ascii="Candara" w:hAnsi="Candara"/>
          <w:sz w:val="26"/>
          <w:szCs w:val="26"/>
        </w:rPr>
        <w:t>; (x</w:t>
      </w:r>
      <w:r w:rsidRPr="004A79C4">
        <w:rPr>
          <w:rFonts w:ascii="Candara" w:hAnsi="Candara"/>
          <w:sz w:val="26"/>
          <w:szCs w:val="26"/>
        </w:rPr>
        <w:t>i) Non implication des autorités politiques à la promotion du secteur de tourisme</w:t>
      </w:r>
      <w:r>
        <w:rPr>
          <w:rFonts w:ascii="Candara" w:hAnsi="Candara"/>
          <w:sz w:val="26"/>
          <w:szCs w:val="26"/>
        </w:rPr>
        <w:t>.</w:t>
      </w:r>
    </w:p>
    <w:p w14:paraId="16250AD7" w14:textId="77777777" w:rsidR="00634634" w:rsidRPr="004A79C4" w:rsidRDefault="00634634" w:rsidP="00C732E6">
      <w:pPr>
        <w:spacing w:after="160" w:line="276" w:lineRule="auto"/>
        <w:jc w:val="both"/>
        <w:rPr>
          <w:rFonts w:ascii="Candara" w:hAnsi="Candara"/>
          <w:sz w:val="26"/>
          <w:szCs w:val="26"/>
        </w:rPr>
      </w:pPr>
      <w:r>
        <w:rPr>
          <w:rFonts w:ascii="Candara" w:hAnsi="Candara"/>
          <w:sz w:val="26"/>
          <w:szCs w:val="26"/>
        </w:rPr>
        <w:t xml:space="preserve">Comme </w:t>
      </w:r>
      <w:r w:rsidRPr="004A79C4">
        <w:rPr>
          <w:rFonts w:ascii="Candara" w:hAnsi="Candara"/>
          <w:b/>
          <w:sz w:val="26"/>
          <w:szCs w:val="26"/>
        </w:rPr>
        <w:t>opportunités</w:t>
      </w:r>
      <w:r>
        <w:rPr>
          <w:rFonts w:ascii="Candara" w:hAnsi="Candara"/>
          <w:b/>
          <w:sz w:val="26"/>
          <w:szCs w:val="26"/>
        </w:rPr>
        <w:t> </w:t>
      </w:r>
      <w:r>
        <w:rPr>
          <w:rFonts w:ascii="Candara" w:hAnsi="Candara"/>
          <w:sz w:val="26"/>
          <w:szCs w:val="26"/>
        </w:rPr>
        <w:t>: (</w:t>
      </w:r>
      <w:r w:rsidRPr="004A79C4">
        <w:rPr>
          <w:rFonts w:ascii="Candara" w:hAnsi="Candara"/>
          <w:sz w:val="26"/>
          <w:szCs w:val="26"/>
        </w:rPr>
        <w:t>i) Présence des partenaires tels que Kibali, African Park ;</w:t>
      </w:r>
      <w:r w:rsidR="00CE256A">
        <w:rPr>
          <w:rFonts w:ascii="Candara" w:hAnsi="Candara"/>
          <w:sz w:val="26"/>
          <w:szCs w:val="26"/>
        </w:rPr>
        <w:t xml:space="preserve"> (ii</w:t>
      </w:r>
      <w:r w:rsidRPr="004A79C4">
        <w:rPr>
          <w:rFonts w:ascii="Candara" w:hAnsi="Candara"/>
          <w:sz w:val="26"/>
          <w:szCs w:val="26"/>
        </w:rPr>
        <w:t xml:space="preserve">) </w:t>
      </w:r>
      <w:r w:rsidRPr="00CE256A">
        <w:rPr>
          <w:rFonts w:ascii="Candara" w:hAnsi="Candara"/>
          <w:sz w:val="26"/>
          <w:szCs w:val="26"/>
        </w:rPr>
        <w:t>Augmentation des recettes</w:t>
      </w:r>
      <w:r w:rsidRPr="004A79C4">
        <w:rPr>
          <w:rFonts w:ascii="Candara" w:hAnsi="Candara"/>
          <w:sz w:val="26"/>
          <w:szCs w:val="26"/>
        </w:rPr>
        <w:t> ;</w:t>
      </w:r>
      <w:r w:rsidR="00CE256A">
        <w:rPr>
          <w:rFonts w:ascii="Candara" w:hAnsi="Candara"/>
          <w:sz w:val="26"/>
          <w:szCs w:val="26"/>
        </w:rPr>
        <w:t xml:space="preserve"> (iii</w:t>
      </w:r>
      <w:r>
        <w:rPr>
          <w:rFonts w:ascii="Candara" w:hAnsi="Candara"/>
          <w:sz w:val="26"/>
          <w:szCs w:val="26"/>
        </w:rPr>
        <w:t xml:space="preserve">) </w:t>
      </w:r>
      <w:r w:rsidRPr="00621BB4">
        <w:rPr>
          <w:rFonts w:ascii="Candara" w:hAnsi="Candara"/>
          <w:sz w:val="26"/>
          <w:szCs w:val="26"/>
        </w:rPr>
        <w:t>Promotion des opérateurs économiques œuvrant du domaine de l’hôtellerie, service traiteur, transport etc.</w:t>
      </w:r>
    </w:p>
    <w:p w14:paraId="261D9021" w14:textId="77777777" w:rsidR="00634634" w:rsidRPr="004A79C4" w:rsidRDefault="00634634" w:rsidP="00C732E6">
      <w:pPr>
        <w:pStyle w:val="Paragraphedeliste"/>
        <w:numPr>
          <w:ilvl w:val="0"/>
          <w:numId w:val="69"/>
        </w:numPr>
        <w:spacing w:after="160" w:line="276" w:lineRule="auto"/>
        <w:ind w:left="0" w:firstLine="0"/>
        <w:jc w:val="both"/>
        <w:rPr>
          <w:rFonts w:ascii="Candara" w:hAnsi="Candara"/>
          <w:sz w:val="26"/>
          <w:szCs w:val="26"/>
        </w:rPr>
      </w:pPr>
      <w:r w:rsidRPr="00CE256A">
        <w:rPr>
          <w:rFonts w:ascii="Candara" w:hAnsi="Candara"/>
          <w:sz w:val="26"/>
          <w:szCs w:val="26"/>
        </w:rPr>
        <w:t>Manque de financements</w:t>
      </w:r>
      <w:r w:rsidRPr="004A79C4">
        <w:rPr>
          <w:rFonts w:ascii="Candara" w:hAnsi="Candara"/>
          <w:sz w:val="26"/>
          <w:szCs w:val="26"/>
        </w:rPr>
        <w:t xml:space="preserve"> ; </w:t>
      </w:r>
      <w:r>
        <w:rPr>
          <w:rFonts w:ascii="Candara" w:hAnsi="Candara"/>
          <w:sz w:val="26"/>
          <w:szCs w:val="26"/>
        </w:rPr>
        <w:t xml:space="preserve"> (ii) </w:t>
      </w:r>
      <w:r w:rsidRPr="004A79C4">
        <w:rPr>
          <w:rFonts w:ascii="Candara" w:hAnsi="Candara"/>
          <w:sz w:val="26"/>
          <w:szCs w:val="26"/>
        </w:rPr>
        <w:t>Manque d</w:t>
      </w:r>
      <w:r w:rsidR="0046378B">
        <w:rPr>
          <w:rFonts w:ascii="Candara" w:hAnsi="Candara"/>
          <w:sz w:val="26"/>
          <w:szCs w:val="26"/>
          <w:lang w:val="fr-CD"/>
        </w:rPr>
        <w:t>’</w:t>
      </w:r>
      <w:r w:rsidRPr="004A79C4">
        <w:rPr>
          <w:rFonts w:ascii="Candara" w:hAnsi="Candara"/>
          <w:sz w:val="26"/>
          <w:szCs w:val="26"/>
        </w:rPr>
        <w:t>outils</w:t>
      </w:r>
      <w:r w:rsidRPr="004A79C4">
        <w:rPr>
          <w:rFonts w:ascii="Candara" w:hAnsi="Candara"/>
          <w:color w:val="FF0000"/>
          <w:sz w:val="26"/>
          <w:szCs w:val="26"/>
        </w:rPr>
        <w:t xml:space="preserve"> </w:t>
      </w:r>
      <w:r w:rsidR="0046378B">
        <w:rPr>
          <w:rFonts w:ascii="Candara" w:hAnsi="Candara"/>
          <w:sz w:val="26"/>
          <w:szCs w:val="26"/>
          <w:lang w:val="fr-CD"/>
        </w:rPr>
        <w:t xml:space="preserve">et </w:t>
      </w:r>
      <w:r w:rsidRPr="004A79C4">
        <w:rPr>
          <w:rFonts w:ascii="Candara" w:hAnsi="Candara"/>
          <w:sz w:val="26"/>
          <w:szCs w:val="26"/>
        </w:rPr>
        <w:t>matériaux pour la construction ;</w:t>
      </w:r>
      <w:r>
        <w:rPr>
          <w:rFonts w:ascii="Candara" w:hAnsi="Candara"/>
          <w:sz w:val="26"/>
          <w:szCs w:val="26"/>
        </w:rPr>
        <w:t xml:space="preserve"> (iii) </w:t>
      </w:r>
      <w:r w:rsidRPr="004A79C4">
        <w:rPr>
          <w:rFonts w:ascii="Candara" w:hAnsi="Candara"/>
          <w:sz w:val="26"/>
          <w:szCs w:val="26"/>
        </w:rPr>
        <w:t xml:space="preserve">Présence des braconniers dans le Parc </w:t>
      </w:r>
      <w:r w:rsidR="0046378B">
        <w:rPr>
          <w:rFonts w:ascii="Candara" w:hAnsi="Candara"/>
          <w:sz w:val="26"/>
          <w:szCs w:val="26"/>
          <w:lang w:val="fr-CD"/>
        </w:rPr>
        <w:t>N</w:t>
      </w:r>
      <w:r w:rsidRPr="004A79C4">
        <w:rPr>
          <w:rFonts w:ascii="Candara" w:hAnsi="Candara"/>
          <w:sz w:val="26"/>
          <w:szCs w:val="26"/>
        </w:rPr>
        <w:t xml:space="preserve">ational de </w:t>
      </w:r>
      <w:r w:rsidR="0046378B">
        <w:rPr>
          <w:rFonts w:ascii="Candara" w:hAnsi="Candara"/>
          <w:sz w:val="26"/>
          <w:szCs w:val="26"/>
          <w:lang w:val="fr-CD"/>
        </w:rPr>
        <w:t xml:space="preserve">la </w:t>
      </w:r>
      <w:r w:rsidRPr="004A79C4">
        <w:rPr>
          <w:rFonts w:ascii="Candara" w:hAnsi="Candara"/>
          <w:sz w:val="26"/>
          <w:szCs w:val="26"/>
        </w:rPr>
        <w:t>Garamba ;</w:t>
      </w:r>
      <w:r>
        <w:rPr>
          <w:rFonts w:ascii="Candara" w:hAnsi="Candara"/>
          <w:sz w:val="26"/>
          <w:szCs w:val="26"/>
        </w:rPr>
        <w:t xml:space="preserve"> (iv) </w:t>
      </w:r>
      <w:r w:rsidRPr="004A79C4">
        <w:rPr>
          <w:rFonts w:ascii="Candara" w:hAnsi="Candara"/>
          <w:sz w:val="26"/>
          <w:szCs w:val="26"/>
        </w:rPr>
        <w:t>Insécurité due au phénomène Mbororo ;</w:t>
      </w:r>
      <w:r>
        <w:rPr>
          <w:rFonts w:ascii="Candara" w:hAnsi="Candara"/>
          <w:sz w:val="26"/>
          <w:szCs w:val="26"/>
        </w:rPr>
        <w:t xml:space="preserve"> (v) </w:t>
      </w:r>
      <w:r w:rsidRPr="004A79C4">
        <w:rPr>
          <w:rFonts w:ascii="Candara" w:hAnsi="Candara"/>
          <w:sz w:val="26"/>
          <w:szCs w:val="26"/>
        </w:rPr>
        <w:t>Calamité naturelle</w:t>
      </w:r>
      <w:r>
        <w:rPr>
          <w:rFonts w:ascii="Candara" w:hAnsi="Candara"/>
          <w:b/>
          <w:sz w:val="26"/>
          <w:szCs w:val="26"/>
        </w:rPr>
        <w:t xml:space="preserve"> </w:t>
      </w:r>
      <w:r w:rsidRPr="004A79C4">
        <w:rPr>
          <w:rFonts w:ascii="Candara" w:hAnsi="Candara"/>
          <w:sz w:val="26"/>
          <w:szCs w:val="26"/>
        </w:rPr>
        <w:t xml:space="preserve">sont les </w:t>
      </w:r>
      <w:r w:rsidRPr="004A79C4">
        <w:rPr>
          <w:rFonts w:ascii="Candara" w:hAnsi="Candara"/>
          <w:b/>
          <w:sz w:val="26"/>
          <w:szCs w:val="26"/>
        </w:rPr>
        <w:t>menaces</w:t>
      </w:r>
      <w:r w:rsidRPr="004A79C4">
        <w:rPr>
          <w:rFonts w:ascii="Candara" w:hAnsi="Candara"/>
          <w:sz w:val="26"/>
          <w:szCs w:val="26"/>
        </w:rPr>
        <w:t xml:space="preserve"> de ce secteur.</w:t>
      </w:r>
    </w:p>
    <w:p w14:paraId="572F1A67" w14:textId="77777777" w:rsidR="00634634" w:rsidRDefault="00634634" w:rsidP="00634634">
      <w:pPr>
        <w:pStyle w:val="Paragraphedeliste"/>
        <w:spacing w:after="160" w:line="259" w:lineRule="auto"/>
        <w:ind w:left="0"/>
        <w:rPr>
          <w:rFonts w:ascii="Century Gothic" w:hAnsi="Century Gothic"/>
          <w:highlight w:val="yellow"/>
        </w:rPr>
        <w:sectPr w:rsidR="00634634" w:rsidSect="0087582F">
          <w:type w:val="continuous"/>
          <w:pgSz w:w="11907" w:h="16840" w:code="9"/>
          <w:pgMar w:top="1134" w:right="709" w:bottom="1134" w:left="1134" w:header="720" w:footer="567" w:gutter="0"/>
          <w:cols w:num="2" w:space="720"/>
          <w:noEndnote/>
          <w:docGrid w:linePitch="272"/>
        </w:sectPr>
      </w:pPr>
    </w:p>
    <w:p w14:paraId="4514C825" w14:textId="77777777" w:rsidR="00634634" w:rsidRDefault="00634634" w:rsidP="00634634">
      <w:pPr>
        <w:pStyle w:val="Paragraphedeliste"/>
        <w:spacing w:after="160" w:line="259" w:lineRule="auto"/>
        <w:ind w:left="0"/>
        <w:rPr>
          <w:rFonts w:ascii="Century Gothic" w:hAnsi="Century Gothic"/>
          <w:highlight w:val="yellow"/>
        </w:rPr>
      </w:pPr>
    </w:p>
    <w:p w14:paraId="494F0E67" w14:textId="77777777" w:rsidR="00634634" w:rsidRPr="001A6CAD" w:rsidRDefault="00634634" w:rsidP="00634634">
      <w:pPr>
        <w:pStyle w:val="Paragraphedeliste"/>
        <w:spacing w:after="160" w:line="259" w:lineRule="auto"/>
        <w:ind w:left="0"/>
        <w:rPr>
          <w:highlight w:val="yellow"/>
        </w:rPr>
      </w:pPr>
      <w:r w:rsidRPr="0020336C">
        <w:rPr>
          <w:rFonts w:ascii="Century Gothic" w:hAnsi="Century Gothic"/>
          <w:highlight w:val="yellow"/>
        </w:rPr>
        <w:lastRenderedPageBreak/>
        <w:t xml:space="preserve">  </w:t>
      </w:r>
    </w:p>
    <w:p w14:paraId="78E872E3" w14:textId="77777777" w:rsidR="00634634" w:rsidRPr="0078487D" w:rsidRDefault="00634634" w:rsidP="00634634">
      <w:pPr>
        <w:spacing w:line="276" w:lineRule="auto"/>
        <w:rPr>
          <w:rFonts w:ascii="Candara" w:hAnsi="Candara"/>
          <w:szCs w:val="26"/>
          <w:highlight w:val="yellow"/>
        </w:rPr>
        <w:sectPr w:rsidR="00634634" w:rsidRPr="0078487D" w:rsidSect="0087582F">
          <w:type w:val="continuous"/>
          <w:pgSz w:w="11907" w:h="16840" w:code="9"/>
          <w:pgMar w:top="1134" w:right="709" w:bottom="1134" w:left="1134" w:header="720" w:footer="567" w:gutter="0"/>
          <w:cols w:num="2" w:space="720"/>
          <w:noEndnote/>
          <w:docGrid w:linePitch="272"/>
        </w:sectPr>
      </w:pPr>
    </w:p>
    <w:bookmarkEnd w:id="165"/>
    <w:bookmarkEnd w:id="166"/>
    <w:bookmarkEnd w:id="167"/>
    <w:p w14:paraId="088C56C5" w14:textId="77777777" w:rsidR="00634634" w:rsidRPr="00FA2799" w:rsidRDefault="00634634" w:rsidP="00634634">
      <w:pPr>
        <w:spacing w:line="276" w:lineRule="auto"/>
        <w:rPr>
          <w:rFonts w:ascii="Candara" w:hAnsi="Candara"/>
          <w:szCs w:val="26"/>
          <w:highlight w:val="yellow"/>
        </w:rPr>
        <w:sectPr w:rsidR="00634634" w:rsidRPr="00FA2799" w:rsidSect="0087582F">
          <w:type w:val="continuous"/>
          <w:pgSz w:w="11907" w:h="16840" w:code="9"/>
          <w:pgMar w:top="1134" w:right="709" w:bottom="1134" w:left="1134" w:header="720" w:footer="567" w:gutter="0"/>
          <w:cols w:space="720"/>
          <w:noEndnote/>
          <w:docGrid w:linePitch="272"/>
        </w:sectPr>
      </w:pPr>
    </w:p>
    <w:p w14:paraId="0AE9710D" w14:textId="77777777" w:rsidR="00634634" w:rsidRPr="00FA2799" w:rsidRDefault="00634634" w:rsidP="00634634">
      <w:pPr>
        <w:pStyle w:val="BankNormal"/>
        <w:spacing w:after="0" w:line="276" w:lineRule="auto"/>
        <w:jc w:val="both"/>
        <w:rPr>
          <w:rFonts w:ascii="Candara" w:hAnsi="Candara"/>
          <w:sz w:val="8"/>
          <w:szCs w:val="28"/>
          <w:highlight w:val="yellow"/>
          <w:lang w:val="fr-CD"/>
        </w:rPr>
      </w:pPr>
    </w:p>
    <w:p w14:paraId="38A2BD04" w14:textId="77777777" w:rsidR="00634634" w:rsidRPr="00C02DE5" w:rsidRDefault="00634634" w:rsidP="00BD1E71">
      <w:pPr>
        <w:pStyle w:val="Titre2"/>
        <w:numPr>
          <w:ilvl w:val="1"/>
          <w:numId w:val="28"/>
        </w:numPr>
        <w:shd w:val="clear" w:color="auto" w:fill="F7C890"/>
        <w:spacing w:before="0" w:after="0" w:line="276" w:lineRule="auto"/>
        <w:jc w:val="both"/>
        <w:rPr>
          <w:rFonts w:ascii="Candara" w:hAnsi="Candara"/>
          <w:smallCaps w:val="0"/>
          <w:color w:val="002060"/>
          <w:sz w:val="36"/>
          <w:szCs w:val="36"/>
        </w:rPr>
      </w:pPr>
      <w:bookmarkStart w:id="192" w:name="_Toc138941662"/>
      <w:bookmarkStart w:id="193" w:name="_Toc146827256"/>
      <w:r w:rsidRPr="00C02DE5">
        <w:rPr>
          <w:rFonts w:ascii="Candara" w:hAnsi="Candara"/>
          <w:smallCaps w:val="0"/>
          <w:color w:val="002060"/>
          <w:sz w:val="36"/>
          <w:szCs w:val="36"/>
        </w:rPr>
        <w:t>Infrastructures et Aménagement</w:t>
      </w:r>
      <w:bookmarkStart w:id="194" w:name="_Toc529251672"/>
      <w:bookmarkStart w:id="195" w:name="_Toc530061020"/>
      <w:bookmarkStart w:id="196" w:name="_Toc535055648"/>
      <w:r w:rsidRPr="00C02DE5">
        <w:rPr>
          <w:rFonts w:ascii="Candara" w:hAnsi="Candara"/>
          <w:smallCaps w:val="0"/>
          <w:color w:val="002060"/>
          <w:sz w:val="36"/>
          <w:szCs w:val="36"/>
        </w:rPr>
        <w:t xml:space="preserve"> du </w:t>
      </w:r>
      <w:r w:rsidR="0046378B">
        <w:rPr>
          <w:rFonts w:ascii="Candara" w:hAnsi="Candara"/>
          <w:smallCaps w:val="0"/>
          <w:color w:val="002060"/>
          <w:sz w:val="36"/>
          <w:szCs w:val="36"/>
          <w:lang w:val="fr-CD"/>
        </w:rPr>
        <w:t>T</w:t>
      </w:r>
      <w:r w:rsidRPr="00C02DE5">
        <w:rPr>
          <w:rFonts w:ascii="Candara" w:hAnsi="Candara"/>
          <w:smallCaps w:val="0"/>
          <w:color w:val="002060"/>
          <w:sz w:val="36"/>
          <w:szCs w:val="36"/>
        </w:rPr>
        <w:t>erritoire</w:t>
      </w:r>
      <w:bookmarkEnd w:id="192"/>
      <w:bookmarkEnd w:id="193"/>
    </w:p>
    <w:p w14:paraId="563A0C42" w14:textId="77777777" w:rsidR="00634634" w:rsidRPr="00FA2799" w:rsidRDefault="00634634" w:rsidP="00634634">
      <w:pPr>
        <w:pStyle w:val="BankNormal"/>
        <w:spacing w:line="276" w:lineRule="auto"/>
        <w:rPr>
          <w:highlight w:val="yellow"/>
          <w:lang w:val="fr-CD"/>
        </w:rPr>
        <w:sectPr w:rsidR="00634634" w:rsidRPr="00FA2799" w:rsidSect="0087582F">
          <w:pgSz w:w="11907" w:h="16840" w:code="9"/>
          <w:pgMar w:top="1134" w:right="709" w:bottom="1134" w:left="1134" w:header="720" w:footer="567" w:gutter="0"/>
          <w:cols w:space="720"/>
          <w:noEndnote/>
          <w:docGrid w:linePitch="272"/>
        </w:sectPr>
      </w:pPr>
    </w:p>
    <w:p w14:paraId="0BF51699" w14:textId="77777777" w:rsidR="00634634" w:rsidRPr="00FA2799" w:rsidRDefault="00634634" w:rsidP="00634634">
      <w:pPr>
        <w:spacing w:line="276" w:lineRule="auto"/>
        <w:jc w:val="both"/>
        <w:rPr>
          <w:rFonts w:ascii="Candara" w:hAnsi="Candara" w:cs="Arial"/>
          <w:b/>
          <w:sz w:val="4"/>
          <w:highlight w:val="yellow"/>
        </w:rPr>
      </w:pPr>
      <w:bookmarkStart w:id="197" w:name="_Toc58970190"/>
    </w:p>
    <w:p w14:paraId="54709E28" w14:textId="77777777" w:rsidR="00634634" w:rsidRPr="00FA2799" w:rsidRDefault="00634634" w:rsidP="00634634">
      <w:pPr>
        <w:pStyle w:val="BankNormal"/>
        <w:spacing w:after="0" w:line="276" w:lineRule="auto"/>
        <w:jc w:val="both"/>
        <w:rPr>
          <w:rFonts w:ascii="Candara" w:hAnsi="Candara"/>
          <w:sz w:val="2"/>
          <w:highlight w:val="yellow"/>
          <w:lang w:val="fr-CD"/>
        </w:rPr>
      </w:pPr>
    </w:p>
    <w:bookmarkEnd w:id="197"/>
    <w:p w14:paraId="7F7055AB" w14:textId="77777777" w:rsidR="00634634" w:rsidRPr="00FA2799" w:rsidRDefault="00634634" w:rsidP="00634634">
      <w:pPr>
        <w:pStyle w:val="BankNormal"/>
        <w:tabs>
          <w:tab w:val="left" w:pos="2119"/>
        </w:tabs>
        <w:spacing w:after="0" w:line="276" w:lineRule="auto"/>
        <w:ind w:firstLine="709"/>
        <w:jc w:val="both"/>
        <w:rPr>
          <w:rFonts w:ascii="Candara" w:hAnsi="Candara" w:cs="Tahoma"/>
          <w:b/>
          <w:sz w:val="6"/>
          <w:highlight w:val="yellow"/>
          <w:lang w:val="fr-CD"/>
        </w:rPr>
      </w:pPr>
    </w:p>
    <w:p w14:paraId="13938BF7" w14:textId="77777777" w:rsidR="00634634" w:rsidRPr="00FA2799" w:rsidRDefault="00634634" w:rsidP="00634634">
      <w:pPr>
        <w:pStyle w:val="BankNormal"/>
        <w:spacing w:after="0" w:line="276" w:lineRule="auto"/>
        <w:jc w:val="both"/>
        <w:rPr>
          <w:rFonts w:ascii="Candara" w:hAnsi="Candara"/>
          <w:highlight w:val="yellow"/>
          <w:lang w:val="fr-CD"/>
        </w:rPr>
        <w:sectPr w:rsidR="00634634" w:rsidRPr="00FA2799" w:rsidSect="0087582F">
          <w:type w:val="continuous"/>
          <w:pgSz w:w="11907" w:h="16840" w:code="9"/>
          <w:pgMar w:top="1134" w:right="709" w:bottom="1134" w:left="1134" w:header="720" w:footer="567" w:gutter="0"/>
          <w:cols w:space="720"/>
          <w:noEndnote/>
          <w:docGrid w:linePitch="272"/>
        </w:sectPr>
      </w:pPr>
    </w:p>
    <w:p w14:paraId="1E6D4C8A" w14:textId="77777777" w:rsidR="00634634" w:rsidRPr="00092D80" w:rsidRDefault="00634634" w:rsidP="00634634">
      <w:pPr>
        <w:pStyle w:val="BankNormal"/>
        <w:spacing w:after="0" w:line="276" w:lineRule="auto"/>
        <w:jc w:val="both"/>
        <w:rPr>
          <w:rFonts w:ascii="Candara" w:hAnsi="Candara" w:cs="Arial"/>
          <w:b/>
          <w:noProof/>
          <w:sz w:val="4"/>
          <w:highlight w:val="yellow"/>
          <w:lang w:val="fr-CD"/>
        </w:rPr>
        <w:sectPr w:rsidR="00634634" w:rsidRPr="00092D80" w:rsidSect="0087582F">
          <w:type w:val="continuous"/>
          <w:pgSz w:w="11907" w:h="16840" w:code="9"/>
          <w:pgMar w:top="1134" w:right="709" w:bottom="1134" w:left="1134" w:header="720" w:footer="567" w:gutter="0"/>
          <w:cols w:space="720"/>
          <w:noEndnote/>
          <w:docGrid w:linePitch="272"/>
        </w:sectPr>
      </w:pPr>
    </w:p>
    <w:p w14:paraId="621DFA63" w14:textId="77777777" w:rsidR="00634634" w:rsidRPr="00FA2799" w:rsidRDefault="00634634" w:rsidP="00634634">
      <w:pPr>
        <w:pStyle w:val="BankNormal"/>
        <w:spacing w:after="0" w:line="276" w:lineRule="auto"/>
        <w:jc w:val="both"/>
        <w:rPr>
          <w:rFonts w:ascii="Candara" w:hAnsi="Candara" w:cs="Arial"/>
          <w:b/>
          <w:noProof/>
          <w:sz w:val="2"/>
          <w:highlight w:val="yellow"/>
          <w:lang w:val="fr-CD"/>
        </w:rPr>
      </w:pPr>
    </w:p>
    <w:p w14:paraId="331B80E8" w14:textId="77777777" w:rsidR="00634634" w:rsidRPr="00FA2799" w:rsidRDefault="00634634" w:rsidP="00634634">
      <w:pPr>
        <w:pStyle w:val="BankNormal"/>
        <w:spacing w:after="0" w:line="276" w:lineRule="auto"/>
        <w:jc w:val="both"/>
        <w:rPr>
          <w:rFonts w:ascii="Candara" w:hAnsi="Candara" w:cs="Arial"/>
          <w:b/>
          <w:noProof/>
          <w:sz w:val="2"/>
          <w:highlight w:val="yellow"/>
          <w:lang w:val="fr-CD"/>
        </w:rPr>
      </w:pPr>
    </w:p>
    <w:p w14:paraId="412D0F0F" w14:textId="77777777" w:rsidR="00634634" w:rsidRPr="00FA2799" w:rsidRDefault="00634634" w:rsidP="00634634">
      <w:pPr>
        <w:pStyle w:val="BankNormal"/>
        <w:spacing w:after="0" w:line="276" w:lineRule="auto"/>
        <w:jc w:val="both"/>
        <w:rPr>
          <w:rFonts w:ascii="Candara" w:hAnsi="Candara" w:cs="Arial"/>
          <w:b/>
          <w:noProof/>
          <w:sz w:val="2"/>
          <w:highlight w:val="yellow"/>
          <w:lang w:val="fr-CD"/>
        </w:rPr>
      </w:pPr>
    </w:p>
    <w:p w14:paraId="78A796ED" w14:textId="77777777" w:rsidR="00634634" w:rsidRPr="00C02DE5" w:rsidRDefault="00634634" w:rsidP="00BD1E71">
      <w:pPr>
        <w:pStyle w:val="Titre2"/>
        <w:numPr>
          <w:ilvl w:val="2"/>
          <w:numId w:val="22"/>
        </w:numPr>
        <w:shd w:val="clear" w:color="auto" w:fill="B2C4DA"/>
        <w:spacing w:before="0" w:after="0" w:line="276" w:lineRule="auto"/>
        <w:jc w:val="both"/>
        <w:rPr>
          <w:rFonts w:ascii="Candara" w:hAnsi="Candara"/>
          <w:smallCaps w:val="0"/>
          <w:color w:val="C00000"/>
          <w:sz w:val="28"/>
          <w:szCs w:val="28"/>
        </w:rPr>
      </w:pPr>
      <w:bookmarkStart w:id="198" w:name="_Toc138941663"/>
      <w:bookmarkStart w:id="199" w:name="_Toc146827257"/>
      <w:r w:rsidRPr="00C02DE5">
        <w:rPr>
          <w:rFonts w:ascii="Candara" w:hAnsi="Candara"/>
          <w:smallCaps w:val="0"/>
          <w:color w:val="C00000"/>
          <w:sz w:val="28"/>
          <w:szCs w:val="28"/>
        </w:rPr>
        <w:t>INFRASTRUCTURES DE</w:t>
      </w:r>
      <w:r w:rsidRPr="00DF2E88">
        <w:rPr>
          <w:rFonts w:ascii="Candara" w:hAnsi="Candara"/>
          <w:smallCaps w:val="0"/>
          <w:color w:val="FF0000"/>
          <w:sz w:val="28"/>
          <w:szCs w:val="28"/>
        </w:rPr>
        <w:t xml:space="preserve"> </w:t>
      </w:r>
      <w:r w:rsidRPr="00251FE9">
        <w:rPr>
          <w:rFonts w:ascii="Candara" w:hAnsi="Candara"/>
          <w:smallCaps w:val="0"/>
          <w:color w:val="C00000"/>
          <w:sz w:val="28"/>
          <w:szCs w:val="28"/>
        </w:rPr>
        <w:t>TRANSPORT</w:t>
      </w:r>
      <w:bookmarkEnd w:id="194"/>
      <w:bookmarkEnd w:id="195"/>
      <w:bookmarkEnd w:id="196"/>
      <w:bookmarkEnd w:id="198"/>
      <w:bookmarkEnd w:id="199"/>
    </w:p>
    <w:p w14:paraId="5055F231" w14:textId="77777777" w:rsidR="00634634" w:rsidRPr="00FA2799" w:rsidRDefault="00634634" w:rsidP="00634634">
      <w:pPr>
        <w:pStyle w:val="BankNormal"/>
        <w:spacing w:after="0" w:line="276" w:lineRule="auto"/>
        <w:jc w:val="both"/>
        <w:rPr>
          <w:rFonts w:ascii="Candara" w:hAnsi="Candara"/>
          <w:highlight w:val="yellow"/>
          <w:lang w:val="fr-CD"/>
        </w:rPr>
        <w:sectPr w:rsidR="00634634" w:rsidRPr="00FA2799" w:rsidSect="0087582F">
          <w:type w:val="continuous"/>
          <w:pgSz w:w="11907" w:h="16840" w:code="9"/>
          <w:pgMar w:top="1134" w:right="709" w:bottom="1134" w:left="1134" w:header="720" w:footer="567" w:gutter="0"/>
          <w:cols w:space="720"/>
          <w:noEndnote/>
          <w:docGrid w:linePitch="272"/>
        </w:sectPr>
      </w:pPr>
      <w:bookmarkStart w:id="200" w:name="_Toc529251673"/>
      <w:bookmarkStart w:id="201" w:name="_Toc530061021"/>
      <w:bookmarkStart w:id="202" w:name="_Toc535055649"/>
    </w:p>
    <w:p w14:paraId="0C391174" w14:textId="77777777" w:rsidR="00634634" w:rsidRPr="00FA2799" w:rsidRDefault="00634634" w:rsidP="00634634">
      <w:pPr>
        <w:spacing w:line="276" w:lineRule="auto"/>
        <w:jc w:val="both"/>
        <w:rPr>
          <w:rFonts w:ascii="Candara" w:hAnsi="Candara" w:cs="Arial"/>
          <w:b/>
          <w:noProof/>
          <w:sz w:val="2"/>
          <w:highlight w:val="yellow"/>
        </w:rPr>
      </w:pPr>
    </w:p>
    <w:bookmarkEnd w:id="200"/>
    <w:bookmarkEnd w:id="201"/>
    <w:bookmarkEnd w:id="202"/>
    <w:p w14:paraId="045F45D8" w14:textId="77777777" w:rsidR="00634634" w:rsidRPr="00FA2799" w:rsidRDefault="00AD1B97" w:rsidP="00634634">
      <w:pPr>
        <w:pStyle w:val="BankNormal"/>
        <w:numPr>
          <w:ilvl w:val="0"/>
          <w:numId w:val="7"/>
        </w:numPr>
        <w:spacing w:line="276" w:lineRule="auto"/>
        <w:jc w:val="both"/>
        <w:rPr>
          <w:rFonts w:ascii="Candara" w:hAnsi="Candara"/>
          <w:b/>
          <w:color w:val="0070C0"/>
          <w:lang w:val="fr-CD"/>
        </w:rPr>
      </w:pPr>
      <w:r>
        <w:rPr>
          <w:rFonts w:ascii="Candara" w:hAnsi="Candara" w:cs="Calibri"/>
          <w:noProof/>
          <w:sz w:val="26"/>
          <w:szCs w:val="26"/>
          <w:lang w:val="fr-FR" w:eastAsia="fr-FR"/>
        </w:rPr>
        <w:drawing>
          <wp:anchor distT="0" distB="0" distL="114300" distR="114300" simplePos="0" relativeHeight="251698688" behindDoc="0" locked="0" layoutInCell="1" allowOverlap="1" wp14:anchorId="4AE118AC" wp14:editId="098EBD9F">
            <wp:simplePos x="0" y="0"/>
            <wp:positionH relativeFrom="column">
              <wp:posOffset>-635</wp:posOffset>
            </wp:positionH>
            <wp:positionV relativeFrom="paragraph">
              <wp:posOffset>227330</wp:posOffset>
            </wp:positionV>
            <wp:extent cx="2966720" cy="1978025"/>
            <wp:effectExtent l="0" t="0" r="5080" b="3175"/>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0699.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66720" cy="1978025"/>
                    </a:xfrm>
                    <a:prstGeom prst="rect">
                      <a:avLst/>
                    </a:prstGeom>
                  </pic:spPr>
                </pic:pic>
              </a:graphicData>
            </a:graphic>
            <wp14:sizeRelH relativeFrom="page">
              <wp14:pctWidth>0</wp14:pctWidth>
            </wp14:sizeRelH>
            <wp14:sizeRelV relativeFrom="page">
              <wp14:pctHeight>0</wp14:pctHeight>
            </wp14:sizeRelV>
          </wp:anchor>
        </w:drawing>
      </w:r>
      <w:r w:rsidR="00634634" w:rsidRPr="00FA2799">
        <w:rPr>
          <w:rFonts w:ascii="Candara" w:hAnsi="Candara"/>
          <w:b/>
          <w:color w:val="0070C0"/>
          <w:lang w:val="fr-CD"/>
        </w:rPr>
        <w:t>Etat des lieux</w:t>
      </w:r>
    </w:p>
    <w:p w14:paraId="56071382" w14:textId="77777777" w:rsidR="00634634" w:rsidRDefault="00634634" w:rsidP="00634634">
      <w:pPr>
        <w:spacing w:line="276" w:lineRule="auto"/>
        <w:jc w:val="both"/>
        <w:rPr>
          <w:rFonts w:ascii="Candara" w:hAnsi="Candara"/>
        </w:rPr>
        <w:sectPr w:rsidR="00634634" w:rsidSect="0087582F">
          <w:type w:val="continuous"/>
          <w:pgSz w:w="11907" w:h="16840" w:code="9"/>
          <w:pgMar w:top="1134" w:right="709" w:bottom="1134" w:left="1134" w:header="720" w:footer="567" w:gutter="0"/>
          <w:cols w:space="720"/>
          <w:noEndnote/>
          <w:docGrid w:linePitch="272"/>
        </w:sectPr>
      </w:pPr>
    </w:p>
    <w:p w14:paraId="68844A3A" w14:textId="77777777" w:rsidR="00AD1B97" w:rsidRPr="00AD1B97" w:rsidRDefault="00AD1B97" w:rsidP="00AD1B97">
      <w:pPr>
        <w:jc w:val="center"/>
        <w:rPr>
          <w:rFonts w:ascii="Candara" w:hAnsi="Candara" w:cs="Calibri"/>
          <w:sz w:val="20"/>
          <w:szCs w:val="20"/>
        </w:rPr>
      </w:pPr>
      <w:r>
        <w:rPr>
          <w:rFonts w:ascii="Candara" w:hAnsi="Candara" w:cs="Calibri"/>
          <w:sz w:val="20"/>
          <w:szCs w:val="20"/>
        </w:rPr>
        <w:t>Construction d’une route au Haut-Uele</w:t>
      </w:r>
    </w:p>
    <w:p w14:paraId="36207168" w14:textId="77777777" w:rsidR="00AD1B97" w:rsidRPr="00A514C5" w:rsidRDefault="00AD1B97" w:rsidP="00634634">
      <w:pPr>
        <w:jc w:val="both"/>
        <w:rPr>
          <w:rFonts w:ascii="Candara" w:hAnsi="Candara" w:cs="Calibri"/>
          <w:sz w:val="10"/>
          <w:szCs w:val="26"/>
        </w:rPr>
      </w:pPr>
    </w:p>
    <w:p w14:paraId="15AB708F" w14:textId="77777777" w:rsidR="00634634" w:rsidRDefault="00634634" w:rsidP="00A514C5">
      <w:pPr>
        <w:spacing w:after="120" w:line="276" w:lineRule="auto"/>
        <w:jc w:val="both"/>
        <w:rPr>
          <w:rFonts w:ascii="Candara" w:hAnsi="Candara" w:cs="Calibri"/>
          <w:sz w:val="26"/>
          <w:szCs w:val="26"/>
        </w:rPr>
      </w:pPr>
      <w:r>
        <w:rPr>
          <w:rFonts w:ascii="Candara" w:hAnsi="Candara" w:cs="Calibri"/>
          <w:sz w:val="26"/>
          <w:szCs w:val="26"/>
        </w:rPr>
        <w:t xml:space="preserve">Le réseau routier de la </w:t>
      </w:r>
      <w:r w:rsidR="00A657FE">
        <w:rPr>
          <w:rFonts w:ascii="Candara" w:hAnsi="Candara" w:cs="Calibri"/>
          <w:sz w:val="26"/>
          <w:szCs w:val="26"/>
        </w:rPr>
        <w:t xml:space="preserve">Province </w:t>
      </w:r>
      <w:r>
        <w:rPr>
          <w:rFonts w:ascii="Candara" w:hAnsi="Candara" w:cs="Calibri"/>
          <w:sz w:val="26"/>
          <w:szCs w:val="26"/>
        </w:rPr>
        <w:t>est estimé à 3</w:t>
      </w:r>
      <w:r w:rsidR="005E69E8">
        <w:rPr>
          <w:rFonts w:ascii="Candara" w:hAnsi="Candara" w:cs="Calibri"/>
          <w:sz w:val="26"/>
          <w:szCs w:val="26"/>
        </w:rPr>
        <w:t xml:space="preserve"> </w:t>
      </w:r>
      <w:r>
        <w:rPr>
          <w:rFonts w:ascii="Candara" w:hAnsi="Candara" w:cs="Calibri"/>
          <w:sz w:val="26"/>
          <w:szCs w:val="26"/>
        </w:rPr>
        <w:t>202 km reparti de la manière suivante : 737 km de routes nationales ; 1</w:t>
      </w:r>
      <w:r w:rsidR="005E69E8">
        <w:rPr>
          <w:rFonts w:ascii="Candara" w:hAnsi="Candara" w:cs="Calibri"/>
          <w:sz w:val="26"/>
          <w:szCs w:val="26"/>
        </w:rPr>
        <w:t xml:space="preserve"> </w:t>
      </w:r>
      <w:r>
        <w:rPr>
          <w:rFonts w:ascii="Candara" w:hAnsi="Candara" w:cs="Calibri"/>
          <w:sz w:val="26"/>
          <w:szCs w:val="26"/>
        </w:rPr>
        <w:t>300 km de routes provinciales ; 1</w:t>
      </w:r>
      <w:r w:rsidR="005E69E8">
        <w:rPr>
          <w:rFonts w:ascii="Candara" w:hAnsi="Candara" w:cs="Calibri"/>
          <w:sz w:val="26"/>
          <w:szCs w:val="26"/>
        </w:rPr>
        <w:t xml:space="preserve"> </w:t>
      </w:r>
      <w:r>
        <w:rPr>
          <w:rFonts w:ascii="Candara" w:hAnsi="Candara" w:cs="Calibri"/>
          <w:sz w:val="26"/>
          <w:szCs w:val="26"/>
        </w:rPr>
        <w:t xml:space="preserve">165 de routes des dessertes agricoles. </w:t>
      </w:r>
    </w:p>
    <w:p w14:paraId="6D09E641" w14:textId="77777777" w:rsidR="00634634" w:rsidRPr="00F62512" w:rsidRDefault="00634634" w:rsidP="00A514C5">
      <w:pPr>
        <w:spacing w:after="120" w:line="276" w:lineRule="auto"/>
        <w:jc w:val="both"/>
        <w:rPr>
          <w:rFonts w:ascii="Candara" w:hAnsi="Candara" w:cs="Calibri"/>
          <w:sz w:val="26"/>
          <w:szCs w:val="26"/>
        </w:rPr>
      </w:pPr>
      <w:r>
        <w:rPr>
          <w:rFonts w:ascii="Candara" w:hAnsi="Candara" w:cs="Calibri"/>
          <w:sz w:val="26"/>
          <w:szCs w:val="26"/>
        </w:rPr>
        <w:t xml:space="preserve"> A ce jour, 1</w:t>
      </w:r>
      <w:r w:rsidR="005E69E8">
        <w:rPr>
          <w:rFonts w:ascii="Candara" w:hAnsi="Candara" w:cs="Calibri"/>
          <w:sz w:val="26"/>
          <w:szCs w:val="26"/>
        </w:rPr>
        <w:t xml:space="preserve"> </w:t>
      </w:r>
      <w:r>
        <w:rPr>
          <w:rFonts w:ascii="Candara" w:hAnsi="Candara" w:cs="Calibri"/>
          <w:sz w:val="26"/>
          <w:szCs w:val="26"/>
        </w:rPr>
        <w:t>817 km de routes ont été réhabilitées/construites</w:t>
      </w:r>
      <w:r w:rsidRPr="00F62512">
        <w:rPr>
          <w:rFonts w:ascii="Candara" w:hAnsi="Candara" w:cs="Calibri"/>
          <w:sz w:val="26"/>
          <w:szCs w:val="26"/>
        </w:rPr>
        <w:t>.</w:t>
      </w:r>
    </w:p>
    <w:p w14:paraId="2FD33051" w14:textId="77777777" w:rsidR="00634634" w:rsidRPr="00F62512" w:rsidRDefault="00634634" w:rsidP="00A514C5">
      <w:pPr>
        <w:spacing w:after="120" w:line="276" w:lineRule="auto"/>
        <w:jc w:val="both"/>
        <w:rPr>
          <w:rFonts w:ascii="Candara" w:hAnsi="Candara" w:cs="Calibri"/>
          <w:sz w:val="26"/>
          <w:szCs w:val="26"/>
        </w:rPr>
      </w:pPr>
      <w:r w:rsidRPr="00F62512">
        <w:rPr>
          <w:rFonts w:ascii="Candara" w:hAnsi="Candara" w:cs="Calibri"/>
          <w:sz w:val="26"/>
          <w:szCs w:val="26"/>
        </w:rPr>
        <w:t xml:space="preserve">Il sied de noter que la RN26 Axe ISIRO-WATSA réhabilitée récemment par le Gouvernement Provincial du </w:t>
      </w:r>
      <w:r w:rsidR="00A657FE">
        <w:rPr>
          <w:rFonts w:ascii="Candara" w:hAnsi="Candara" w:cs="Calibri"/>
          <w:sz w:val="26"/>
          <w:szCs w:val="26"/>
        </w:rPr>
        <w:t xml:space="preserve">Haut-Uele </w:t>
      </w:r>
      <w:r w:rsidRPr="00F62512">
        <w:rPr>
          <w:rFonts w:ascii="Candara" w:hAnsi="Candara" w:cs="Calibri"/>
          <w:sz w:val="26"/>
          <w:szCs w:val="26"/>
        </w:rPr>
        <w:t xml:space="preserve">a besoin d’un entretien permanant pour maintenir la fluidité sur cet unique axe qui relie le </w:t>
      </w:r>
      <w:r w:rsidR="00A657FE">
        <w:rPr>
          <w:rFonts w:ascii="Candara" w:hAnsi="Candara" w:cs="Calibri"/>
          <w:sz w:val="26"/>
          <w:szCs w:val="26"/>
        </w:rPr>
        <w:t xml:space="preserve">Haut-Uele </w:t>
      </w:r>
      <w:r w:rsidRPr="00F62512">
        <w:rPr>
          <w:rFonts w:ascii="Candara" w:hAnsi="Candara" w:cs="Calibri"/>
          <w:sz w:val="26"/>
          <w:szCs w:val="26"/>
        </w:rPr>
        <w:t>au pays étranger.</w:t>
      </w:r>
    </w:p>
    <w:p w14:paraId="53F1720F" w14:textId="77777777" w:rsidR="00634634" w:rsidRPr="00F62512" w:rsidRDefault="00634634" w:rsidP="00A514C5">
      <w:pPr>
        <w:spacing w:after="120" w:line="276" w:lineRule="auto"/>
        <w:jc w:val="both"/>
        <w:rPr>
          <w:rFonts w:ascii="Candara" w:hAnsi="Candara" w:cs="Calibri"/>
          <w:sz w:val="26"/>
          <w:szCs w:val="26"/>
        </w:rPr>
      </w:pPr>
      <w:r w:rsidRPr="00F62512">
        <w:rPr>
          <w:rFonts w:ascii="Candara" w:hAnsi="Candara" w:cs="Calibri"/>
          <w:sz w:val="26"/>
          <w:szCs w:val="26"/>
        </w:rPr>
        <w:t xml:space="preserve">La RN 25 axe ISIRO-NIANIA </w:t>
      </w:r>
      <w:r w:rsidR="005E69E8">
        <w:rPr>
          <w:rFonts w:ascii="Candara" w:hAnsi="Candara" w:cs="Calibri"/>
          <w:sz w:val="26"/>
          <w:szCs w:val="26"/>
        </w:rPr>
        <w:t>a</w:t>
      </w:r>
      <w:r w:rsidRPr="00F62512">
        <w:rPr>
          <w:rFonts w:ascii="Candara" w:hAnsi="Candara" w:cs="Calibri"/>
          <w:sz w:val="26"/>
          <w:szCs w:val="26"/>
        </w:rPr>
        <w:t xml:space="preserve">insi que les </w:t>
      </w:r>
      <w:r w:rsidR="005E69E8">
        <w:rPr>
          <w:rFonts w:ascii="Candara" w:hAnsi="Candara" w:cs="Calibri"/>
          <w:sz w:val="26"/>
          <w:szCs w:val="26"/>
        </w:rPr>
        <w:t>routes d’intérêt provincial</w:t>
      </w:r>
      <w:r w:rsidRPr="00F62512">
        <w:rPr>
          <w:rFonts w:ascii="Candara" w:hAnsi="Candara" w:cs="Calibri"/>
          <w:sz w:val="26"/>
          <w:szCs w:val="26"/>
        </w:rPr>
        <w:t xml:space="preserve"> dont les plus préoccupantes sont la RP</w:t>
      </w:r>
      <w:r w:rsidR="005E69E8">
        <w:rPr>
          <w:rFonts w:ascii="Candara" w:hAnsi="Candara" w:cs="Calibri"/>
          <w:sz w:val="26"/>
          <w:szCs w:val="26"/>
        </w:rPr>
        <w:t>P</w:t>
      </w:r>
      <w:r w:rsidRPr="00F62512">
        <w:rPr>
          <w:rFonts w:ascii="Candara" w:hAnsi="Candara" w:cs="Calibri"/>
          <w:sz w:val="26"/>
          <w:szCs w:val="26"/>
        </w:rPr>
        <w:t>426</w:t>
      </w:r>
      <w:r>
        <w:rPr>
          <w:rFonts w:ascii="Candara" w:hAnsi="Candara" w:cs="Calibri"/>
          <w:sz w:val="26"/>
          <w:szCs w:val="26"/>
        </w:rPr>
        <w:t xml:space="preserve"> </w:t>
      </w:r>
      <w:r w:rsidRPr="00F62512">
        <w:rPr>
          <w:rFonts w:ascii="Candara" w:hAnsi="Candara" w:cs="Calibri"/>
          <w:sz w:val="26"/>
          <w:szCs w:val="26"/>
        </w:rPr>
        <w:t>(ISIRO-RUNGU-MAKILINGBO long de 127</w:t>
      </w:r>
      <w:r w:rsidR="005E69E8">
        <w:rPr>
          <w:rFonts w:ascii="Candara" w:hAnsi="Candara" w:cs="Calibri"/>
          <w:sz w:val="26"/>
          <w:szCs w:val="26"/>
        </w:rPr>
        <w:t xml:space="preserve"> </w:t>
      </w:r>
      <w:r w:rsidRPr="00F62512">
        <w:rPr>
          <w:rFonts w:ascii="Candara" w:hAnsi="Candara" w:cs="Calibri"/>
          <w:sz w:val="26"/>
          <w:szCs w:val="26"/>
        </w:rPr>
        <w:t>Km) et RP</w:t>
      </w:r>
      <w:r w:rsidR="005E69E8">
        <w:rPr>
          <w:rFonts w:ascii="Candara" w:hAnsi="Candara" w:cs="Calibri"/>
          <w:sz w:val="26"/>
          <w:szCs w:val="26"/>
        </w:rPr>
        <w:t>P</w:t>
      </w:r>
      <w:r w:rsidRPr="00F62512">
        <w:rPr>
          <w:rFonts w:ascii="Candara" w:hAnsi="Candara" w:cs="Calibri"/>
          <w:sz w:val="26"/>
          <w:szCs w:val="26"/>
        </w:rPr>
        <w:t>420 (NIANGARA-DUNGU-FARADJE long de 247</w:t>
      </w:r>
      <w:r w:rsidR="005E69E8">
        <w:rPr>
          <w:rFonts w:ascii="Candara" w:hAnsi="Candara" w:cs="Calibri"/>
          <w:sz w:val="26"/>
          <w:szCs w:val="26"/>
        </w:rPr>
        <w:t xml:space="preserve"> </w:t>
      </w:r>
      <w:r w:rsidRPr="00F62512">
        <w:rPr>
          <w:rFonts w:ascii="Candara" w:hAnsi="Candara" w:cs="Calibri"/>
          <w:sz w:val="26"/>
          <w:szCs w:val="26"/>
        </w:rPr>
        <w:t>km) nécessitent d’être Réhabilités de manière urgente.</w:t>
      </w:r>
    </w:p>
    <w:p w14:paraId="70B19318" w14:textId="77777777" w:rsidR="00634634" w:rsidRPr="00F62512" w:rsidRDefault="00634634" w:rsidP="00A514C5">
      <w:pPr>
        <w:spacing w:after="120" w:line="276" w:lineRule="auto"/>
        <w:jc w:val="both"/>
        <w:rPr>
          <w:rFonts w:ascii="Candara" w:hAnsi="Candara" w:cs="Calibri"/>
          <w:sz w:val="26"/>
          <w:szCs w:val="26"/>
        </w:rPr>
      </w:pPr>
      <w:r w:rsidRPr="00F62512">
        <w:rPr>
          <w:rFonts w:ascii="Candara" w:hAnsi="Candara" w:cs="Calibri"/>
          <w:sz w:val="26"/>
          <w:szCs w:val="26"/>
        </w:rPr>
        <w:t xml:space="preserve">Signalons en outre que la </w:t>
      </w:r>
      <w:r w:rsidR="00A657FE">
        <w:rPr>
          <w:rFonts w:ascii="Candara" w:hAnsi="Candara" w:cs="Calibri"/>
          <w:sz w:val="26"/>
          <w:szCs w:val="26"/>
        </w:rPr>
        <w:t xml:space="preserve">Province </w:t>
      </w:r>
      <w:r w:rsidRPr="00F62512">
        <w:rPr>
          <w:rFonts w:ascii="Candara" w:hAnsi="Candara" w:cs="Calibri"/>
          <w:sz w:val="26"/>
          <w:szCs w:val="26"/>
        </w:rPr>
        <w:t xml:space="preserve">dispose de 84 ponts dans l’ensemble de son réseau routier dont la plupart sont métalliques ne </w:t>
      </w:r>
      <w:r w:rsidRPr="00F62512">
        <w:rPr>
          <w:rFonts w:ascii="Candara" w:hAnsi="Candara" w:cs="Calibri"/>
          <w:sz w:val="26"/>
          <w:szCs w:val="26"/>
        </w:rPr>
        <w:lastRenderedPageBreak/>
        <w:t>parvenant plus à s’adapter à l’évolution de trafic.</w:t>
      </w:r>
    </w:p>
    <w:p w14:paraId="67650444" w14:textId="77777777" w:rsidR="00634634" w:rsidRPr="00F62512" w:rsidRDefault="00634634" w:rsidP="00A514C5">
      <w:pPr>
        <w:spacing w:after="120" w:line="276" w:lineRule="auto"/>
        <w:jc w:val="both"/>
        <w:rPr>
          <w:rFonts w:ascii="Candara" w:hAnsi="Candara" w:cs="Calibri"/>
          <w:sz w:val="26"/>
          <w:szCs w:val="26"/>
        </w:rPr>
      </w:pPr>
      <w:r w:rsidRPr="00F62512">
        <w:rPr>
          <w:rFonts w:ascii="Candara" w:hAnsi="Candara" w:cs="Calibri"/>
          <w:sz w:val="26"/>
          <w:szCs w:val="26"/>
        </w:rPr>
        <w:t xml:space="preserve">En ce qui concerne la voirie Urbaine, la ville d’ISIRO est en train d’être métamorphosée grâce au financement du gouvernement provincial, il en est de même pour la voirie de DURBA qui est en train d’être revêtue grâce au financement de KIBALI GOLD MINING, cependant d’autres agglomérations à travers la </w:t>
      </w:r>
      <w:r w:rsidR="00A657FE">
        <w:rPr>
          <w:rFonts w:ascii="Candara" w:hAnsi="Candara" w:cs="Calibri"/>
          <w:sz w:val="26"/>
          <w:szCs w:val="26"/>
        </w:rPr>
        <w:t xml:space="preserve">Province </w:t>
      </w:r>
      <w:r w:rsidRPr="00F62512">
        <w:rPr>
          <w:rFonts w:ascii="Candara" w:hAnsi="Candara" w:cs="Calibri"/>
          <w:sz w:val="26"/>
          <w:szCs w:val="26"/>
        </w:rPr>
        <w:t xml:space="preserve">souffrent encore par maque d’une voirie adéquate, </w:t>
      </w:r>
      <w:r w:rsidRPr="00F62512">
        <w:rPr>
          <w:rFonts w:ascii="Candara" w:hAnsi="Candara"/>
          <w:sz w:val="26"/>
          <w:szCs w:val="26"/>
        </w:rPr>
        <w:t xml:space="preserve">Il sied de noter que le chemin de fer de l’Uélé est en état d’abandon depuis près de 3 décennies, ses espaces sont envahis par les herbes et spolié par la population de façon incontrôlée.  </w:t>
      </w:r>
    </w:p>
    <w:p w14:paraId="29618AFB" w14:textId="77777777" w:rsidR="00634634" w:rsidRPr="00F62512" w:rsidRDefault="00634634" w:rsidP="00A514C5">
      <w:pPr>
        <w:spacing w:after="120" w:line="276" w:lineRule="auto"/>
        <w:jc w:val="both"/>
        <w:rPr>
          <w:rFonts w:ascii="Candara" w:hAnsi="Candara"/>
          <w:sz w:val="26"/>
          <w:szCs w:val="26"/>
        </w:rPr>
      </w:pPr>
      <w:r w:rsidRPr="00F62512">
        <w:rPr>
          <w:rFonts w:ascii="Candara" w:hAnsi="Candara"/>
          <w:sz w:val="26"/>
          <w:szCs w:val="26"/>
        </w:rPr>
        <w:t>Les agents impayés et mal encadré</w:t>
      </w:r>
      <w:r w:rsidR="005E69E8">
        <w:rPr>
          <w:rFonts w:ascii="Candara" w:hAnsi="Candara"/>
          <w:sz w:val="26"/>
          <w:szCs w:val="26"/>
        </w:rPr>
        <w:t>s</w:t>
      </w:r>
      <w:r w:rsidRPr="00F62512">
        <w:rPr>
          <w:rFonts w:ascii="Candara" w:hAnsi="Candara"/>
          <w:sz w:val="26"/>
          <w:szCs w:val="26"/>
        </w:rPr>
        <w:t>, se débrouillent en mettant en location certains des bâtiments et espaces pour leur survie.</w:t>
      </w:r>
    </w:p>
    <w:p w14:paraId="1E1D96B4" w14:textId="77777777" w:rsidR="00634634" w:rsidRPr="00F62512" w:rsidRDefault="00634634" w:rsidP="00A514C5">
      <w:pPr>
        <w:spacing w:after="120" w:line="276" w:lineRule="auto"/>
        <w:jc w:val="both"/>
        <w:rPr>
          <w:rFonts w:ascii="Candara" w:hAnsi="Candara"/>
          <w:sz w:val="26"/>
          <w:szCs w:val="26"/>
        </w:rPr>
      </w:pPr>
      <w:r w:rsidRPr="00F62512">
        <w:rPr>
          <w:rFonts w:ascii="Candara" w:hAnsi="Candara"/>
          <w:sz w:val="26"/>
          <w:szCs w:val="26"/>
        </w:rPr>
        <w:t>D’autres bâtiments de cette société sont écroulés et présentent un état de délabrement et d’abandon total.</w:t>
      </w:r>
    </w:p>
    <w:p w14:paraId="702B30DC" w14:textId="77777777" w:rsidR="00634634" w:rsidRPr="00F62512" w:rsidRDefault="00634634" w:rsidP="00A514C5">
      <w:pPr>
        <w:spacing w:after="120" w:line="276" w:lineRule="auto"/>
        <w:jc w:val="both"/>
        <w:rPr>
          <w:rFonts w:ascii="Candara" w:hAnsi="Candara"/>
          <w:sz w:val="26"/>
          <w:szCs w:val="26"/>
        </w:rPr>
      </w:pPr>
      <w:r w:rsidRPr="00F62512">
        <w:rPr>
          <w:rFonts w:ascii="Candara" w:hAnsi="Candara" w:cs="Calibri"/>
          <w:sz w:val="26"/>
          <w:szCs w:val="26"/>
        </w:rPr>
        <w:t xml:space="preserve">Parlant de la voie aérienne, la </w:t>
      </w:r>
      <w:r w:rsidR="00A657FE">
        <w:rPr>
          <w:rFonts w:ascii="Candara" w:hAnsi="Candara" w:cs="Calibri"/>
          <w:sz w:val="26"/>
          <w:szCs w:val="26"/>
        </w:rPr>
        <w:t xml:space="preserve">Province </w:t>
      </w:r>
      <w:r w:rsidRPr="00F62512">
        <w:rPr>
          <w:rFonts w:ascii="Candara" w:hAnsi="Candara" w:cs="Calibri"/>
          <w:sz w:val="26"/>
          <w:szCs w:val="26"/>
        </w:rPr>
        <w:t xml:space="preserve">du </w:t>
      </w:r>
      <w:r w:rsidR="00A657FE">
        <w:rPr>
          <w:rFonts w:ascii="Candara" w:hAnsi="Candara" w:cs="Calibri"/>
          <w:sz w:val="26"/>
          <w:szCs w:val="26"/>
        </w:rPr>
        <w:t xml:space="preserve">Haut-Uele </w:t>
      </w:r>
      <w:r w:rsidRPr="00F62512">
        <w:rPr>
          <w:rFonts w:ascii="Candara" w:hAnsi="Candara" w:cs="Calibri"/>
          <w:sz w:val="26"/>
          <w:szCs w:val="26"/>
        </w:rPr>
        <w:t xml:space="preserve">dispose de deux aéroports </w:t>
      </w:r>
      <w:r w:rsidRPr="00F62512">
        <w:rPr>
          <w:rFonts w:ascii="Candara" w:hAnsi="Candara"/>
          <w:sz w:val="26"/>
          <w:szCs w:val="26"/>
        </w:rPr>
        <w:t xml:space="preserve">dont ISIRO-MATARI à ISIRO géré par la RVA et DOKO à DURBA dans le </w:t>
      </w:r>
      <w:r w:rsidR="005E69E8">
        <w:rPr>
          <w:rFonts w:ascii="Candara" w:hAnsi="Candara"/>
          <w:sz w:val="26"/>
          <w:szCs w:val="26"/>
        </w:rPr>
        <w:t>T</w:t>
      </w:r>
      <w:r w:rsidRPr="00F62512">
        <w:rPr>
          <w:rFonts w:ascii="Candara" w:hAnsi="Candara"/>
          <w:sz w:val="26"/>
          <w:szCs w:val="26"/>
        </w:rPr>
        <w:t xml:space="preserve">erritoire de WATSA bien privé de KIBALI. </w:t>
      </w:r>
    </w:p>
    <w:p w14:paraId="43FE4DF9" w14:textId="77777777" w:rsidR="00634634" w:rsidRPr="00F62512" w:rsidRDefault="00634634" w:rsidP="00A514C5">
      <w:pPr>
        <w:spacing w:after="120" w:line="276" w:lineRule="auto"/>
        <w:jc w:val="both"/>
        <w:rPr>
          <w:rFonts w:ascii="Candara" w:hAnsi="Candara"/>
          <w:sz w:val="26"/>
          <w:szCs w:val="26"/>
        </w:rPr>
      </w:pPr>
      <w:r w:rsidRPr="00F62512">
        <w:rPr>
          <w:rFonts w:ascii="Candara" w:hAnsi="Candara"/>
          <w:sz w:val="26"/>
          <w:szCs w:val="26"/>
        </w:rPr>
        <w:t xml:space="preserve">Signalons en outre que la </w:t>
      </w:r>
      <w:r w:rsidR="00A657FE">
        <w:rPr>
          <w:rFonts w:ascii="Candara" w:hAnsi="Candara"/>
          <w:sz w:val="26"/>
          <w:szCs w:val="26"/>
        </w:rPr>
        <w:t xml:space="preserve">Province </w:t>
      </w:r>
      <w:r w:rsidRPr="00F62512">
        <w:rPr>
          <w:rFonts w:ascii="Candara" w:hAnsi="Candara"/>
          <w:sz w:val="26"/>
          <w:szCs w:val="26"/>
        </w:rPr>
        <w:t>dispose de 27 aérodromes dont 5 en état d’abandon.</w:t>
      </w:r>
    </w:p>
    <w:p w14:paraId="0E023296" w14:textId="77777777" w:rsidR="00634634" w:rsidRPr="00F62512" w:rsidRDefault="00634634" w:rsidP="00A514C5">
      <w:pPr>
        <w:spacing w:after="120" w:line="276" w:lineRule="auto"/>
        <w:jc w:val="both"/>
        <w:rPr>
          <w:rFonts w:ascii="Candara" w:hAnsi="Candara"/>
          <w:sz w:val="26"/>
          <w:szCs w:val="26"/>
        </w:rPr>
      </w:pPr>
      <w:r w:rsidRPr="00F62512">
        <w:rPr>
          <w:rFonts w:ascii="Candara" w:hAnsi="Candara"/>
          <w:sz w:val="26"/>
          <w:szCs w:val="26"/>
        </w:rPr>
        <w:lastRenderedPageBreak/>
        <w:t xml:space="preserve">Parlant de réseau fluvial, le </w:t>
      </w:r>
      <w:r w:rsidR="00A657FE">
        <w:rPr>
          <w:rFonts w:ascii="Candara" w:hAnsi="Candara"/>
          <w:sz w:val="26"/>
          <w:szCs w:val="26"/>
        </w:rPr>
        <w:t xml:space="preserve">Haut-Uele </w:t>
      </w:r>
      <w:r w:rsidRPr="00F62512">
        <w:rPr>
          <w:rFonts w:ascii="Candara" w:hAnsi="Candara"/>
          <w:sz w:val="26"/>
          <w:szCs w:val="26"/>
        </w:rPr>
        <w:t xml:space="preserve">dispose de 50 Beachs dont 40 pour les privés et 10 appartenant au gouvernement.  Il est indispensable de signaler que dans le </w:t>
      </w:r>
      <w:r w:rsidR="00A657FE">
        <w:rPr>
          <w:rFonts w:ascii="Candara" w:hAnsi="Candara"/>
          <w:sz w:val="26"/>
          <w:szCs w:val="26"/>
        </w:rPr>
        <w:t xml:space="preserve">Haut-Uele </w:t>
      </w:r>
      <w:r w:rsidRPr="00F62512">
        <w:rPr>
          <w:rFonts w:ascii="Candara" w:hAnsi="Candara"/>
          <w:sz w:val="26"/>
          <w:szCs w:val="26"/>
        </w:rPr>
        <w:t>le transport des personnes est assurés par le bus TRANSCO ainsi que des particulier (DI</w:t>
      </w:r>
      <w:r w:rsidR="005E69E8">
        <w:rPr>
          <w:rFonts w:ascii="Candara" w:hAnsi="Candara"/>
          <w:sz w:val="26"/>
          <w:szCs w:val="26"/>
        </w:rPr>
        <w:t>S</w:t>
      </w:r>
      <w:r w:rsidRPr="00F62512">
        <w:rPr>
          <w:rFonts w:ascii="Candara" w:hAnsi="Candara"/>
          <w:sz w:val="26"/>
          <w:szCs w:val="26"/>
        </w:rPr>
        <w:t>SA, SHAMA, GAD etc</w:t>
      </w:r>
      <w:r>
        <w:rPr>
          <w:rFonts w:ascii="Candara" w:hAnsi="Candara"/>
          <w:sz w:val="26"/>
          <w:szCs w:val="26"/>
        </w:rPr>
        <w:t>.</w:t>
      </w:r>
      <w:r w:rsidRPr="00F62512">
        <w:rPr>
          <w:rFonts w:ascii="Candara" w:hAnsi="Candara"/>
          <w:sz w:val="26"/>
          <w:szCs w:val="26"/>
        </w:rPr>
        <w:t>) tandis que les marchandises sont transportées par les gros véhicules des privés.</w:t>
      </w:r>
    </w:p>
    <w:p w14:paraId="055B51E7" w14:textId="77777777" w:rsidR="00634634" w:rsidRPr="00F62512" w:rsidRDefault="00634634" w:rsidP="00CE6115">
      <w:pPr>
        <w:spacing w:line="276" w:lineRule="auto"/>
        <w:jc w:val="both"/>
        <w:rPr>
          <w:rFonts w:ascii="Candara" w:hAnsi="Candara"/>
          <w:sz w:val="26"/>
          <w:szCs w:val="26"/>
        </w:rPr>
      </w:pPr>
    </w:p>
    <w:p w14:paraId="1B61C13E" w14:textId="77777777" w:rsidR="00634634" w:rsidRPr="00F62512" w:rsidRDefault="00634634" w:rsidP="00CE6115">
      <w:pPr>
        <w:spacing w:line="276" w:lineRule="auto"/>
        <w:jc w:val="both"/>
        <w:rPr>
          <w:rFonts w:ascii="Candara" w:hAnsi="Candara"/>
          <w:sz w:val="26"/>
          <w:szCs w:val="26"/>
        </w:rPr>
      </w:pPr>
      <w:r w:rsidRPr="00F62512">
        <w:rPr>
          <w:rFonts w:ascii="Candara" w:hAnsi="Candara"/>
          <w:sz w:val="26"/>
          <w:szCs w:val="26"/>
        </w:rPr>
        <w:t>Signalons à la fin que le transport aérien, est assuré par les agences des particuliers dont CAA, SJL et MAF.</w:t>
      </w:r>
    </w:p>
    <w:p w14:paraId="103F3574" w14:textId="77777777" w:rsidR="00634634" w:rsidRDefault="00634634" w:rsidP="0089287E">
      <w:pPr>
        <w:spacing w:line="276" w:lineRule="auto"/>
        <w:jc w:val="both"/>
        <w:rPr>
          <w:rFonts w:ascii="Candara" w:hAnsi="Candara"/>
          <w:sz w:val="26"/>
          <w:szCs w:val="26"/>
        </w:rPr>
        <w:sectPr w:rsidR="00634634" w:rsidSect="0087582F">
          <w:type w:val="continuous"/>
          <w:pgSz w:w="11907" w:h="16840" w:code="9"/>
          <w:pgMar w:top="1134" w:right="709" w:bottom="1134" w:left="1134" w:header="720" w:footer="567" w:gutter="0"/>
          <w:cols w:num="2" w:space="720"/>
          <w:noEndnote/>
          <w:docGrid w:linePitch="272"/>
        </w:sectPr>
      </w:pPr>
      <w:r w:rsidRPr="00F62512">
        <w:rPr>
          <w:rFonts w:ascii="Candara" w:hAnsi="Candara"/>
          <w:sz w:val="26"/>
          <w:szCs w:val="26"/>
        </w:rPr>
        <w:t xml:space="preserve">S’agissant des infrastructures immobilières, il sied de noter que la </w:t>
      </w:r>
      <w:r w:rsidR="00A657FE">
        <w:rPr>
          <w:rFonts w:ascii="Candara" w:hAnsi="Candara"/>
          <w:sz w:val="26"/>
          <w:szCs w:val="26"/>
        </w:rPr>
        <w:t xml:space="preserve">Province </w:t>
      </w:r>
      <w:r w:rsidRPr="00F62512">
        <w:rPr>
          <w:rFonts w:ascii="Candara" w:hAnsi="Candara"/>
          <w:sz w:val="26"/>
          <w:szCs w:val="26"/>
        </w:rPr>
        <w:t>dispose de plusieurs concessions et immeubles mais qui sont le plus souvent menacés par des tiers.</w:t>
      </w:r>
    </w:p>
    <w:p w14:paraId="63F25305" w14:textId="77777777" w:rsidR="00634634" w:rsidRDefault="00634634" w:rsidP="00A514C5">
      <w:pPr>
        <w:pStyle w:val="BankNormal"/>
        <w:numPr>
          <w:ilvl w:val="0"/>
          <w:numId w:val="7"/>
        </w:numPr>
        <w:spacing w:after="120" w:line="276" w:lineRule="auto"/>
        <w:jc w:val="both"/>
        <w:rPr>
          <w:rFonts w:ascii="Candara" w:hAnsi="Candara"/>
          <w:b/>
          <w:color w:val="0070C0"/>
          <w:lang w:val="fr-CD"/>
        </w:rPr>
      </w:pPr>
      <w:r w:rsidRPr="00FA2799">
        <w:rPr>
          <w:rFonts w:ascii="Candara" w:hAnsi="Candara"/>
          <w:b/>
          <w:color w:val="0070C0"/>
          <w:lang w:val="fr-CD"/>
        </w:rPr>
        <w:lastRenderedPageBreak/>
        <w:t>Analyse diagnostique</w:t>
      </w:r>
    </w:p>
    <w:p w14:paraId="6267C347" w14:textId="77777777" w:rsidR="00634634" w:rsidRPr="00AC1EE5" w:rsidRDefault="00A514C5" w:rsidP="00A514C5">
      <w:pPr>
        <w:pStyle w:val="BankNormal"/>
        <w:spacing w:after="120" w:line="276" w:lineRule="auto"/>
        <w:jc w:val="both"/>
        <w:rPr>
          <w:rFonts w:ascii="Candara" w:hAnsi="Candara"/>
          <w:sz w:val="26"/>
          <w:szCs w:val="26"/>
          <w:lang w:val="fr-CD"/>
        </w:rPr>
      </w:pPr>
      <w:r>
        <w:rPr>
          <w:rFonts w:ascii="Candara" w:hAnsi="Candara"/>
          <w:b/>
          <w:color w:val="0070C0"/>
          <w:lang w:val="fr-CD"/>
        </w:rPr>
        <w:t xml:space="preserve"> </w:t>
      </w:r>
      <w:r w:rsidR="00634634" w:rsidRPr="00AC1EE5">
        <w:rPr>
          <w:rFonts w:ascii="Candara" w:hAnsi="Candara"/>
          <w:sz w:val="26"/>
          <w:szCs w:val="26"/>
          <w:lang w:val="fr-CD"/>
        </w:rPr>
        <w:t xml:space="preserve">Comme </w:t>
      </w:r>
      <w:r w:rsidR="00634634" w:rsidRPr="00AC1EE5">
        <w:rPr>
          <w:rFonts w:ascii="Candara" w:hAnsi="Candara"/>
          <w:b/>
          <w:sz w:val="26"/>
          <w:szCs w:val="26"/>
          <w:lang w:val="fr-CD"/>
        </w:rPr>
        <w:t>forces,</w:t>
      </w:r>
      <w:r w:rsidR="00634634" w:rsidRPr="00AC1EE5">
        <w:rPr>
          <w:rFonts w:ascii="Candara" w:hAnsi="Candara"/>
          <w:sz w:val="26"/>
          <w:szCs w:val="26"/>
          <w:lang w:val="fr-CD"/>
        </w:rPr>
        <w:t xml:space="preserve"> nous avons :</w:t>
      </w:r>
    </w:p>
    <w:p w14:paraId="41BB5A2D" w14:textId="77777777" w:rsidR="00634634" w:rsidRPr="00AC1EE5" w:rsidRDefault="00634634" w:rsidP="00A514C5">
      <w:pPr>
        <w:pStyle w:val="Paragraphedeliste"/>
        <w:numPr>
          <w:ilvl w:val="0"/>
          <w:numId w:val="73"/>
        </w:numPr>
        <w:spacing w:after="120" w:line="276" w:lineRule="auto"/>
        <w:ind w:left="0" w:firstLine="0"/>
        <w:jc w:val="both"/>
        <w:rPr>
          <w:rFonts w:ascii="Candara" w:hAnsi="Candara"/>
          <w:sz w:val="26"/>
          <w:szCs w:val="26"/>
        </w:rPr>
        <w:sectPr w:rsidR="00634634" w:rsidRPr="00AC1EE5" w:rsidSect="0087582F">
          <w:type w:val="continuous"/>
          <w:pgSz w:w="11907" w:h="16840" w:code="9"/>
          <w:pgMar w:top="1134" w:right="709" w:bottom="1134" w:left="1134" w:header="720" w:footer="567" w:gutter="0"/>
          <w:cols w:space="720"/>
          <w:noEndnote/>
          <w:docGrid w:linePitch="272"/>
        </w:sectPr>
      </w:pPr>
    </w:p>
    <w:p w14:paraId="4B7F52F4" w14:textId="77777777" w:rsidR="00634634" w:rsidRPr="00AC1EE5" w:rsidRDefault="00634634" w:rsidP="00A514C5">
      <w:pPr>
        <w:pStyle w:val="Paragraphedeliste"/>
        <w:numPr>
          <w:ilvl w:val="0"/>
          <w:numId w:val="73"/>
        </w:numPr>
        <w:spacing w:after="120" w:line="276" w:lineRule="auto"/>
        <w:ind w:left="0" w:firstLine="0"/>
        <w:jc w:val="both"/>
        <w:rPr>
          <w:rFonts w:ascii="Candara" w:hAnsi="Candara"/>
          <w:sz w:val="26"/>
          <w:szCs w:val="26"/>
        </w:rPr>
      </w:pPr>
      <w:r w:rsidRPr="00AC1EE5">
        <w:rPr>
          <w:rFonts w:ascii="Candara" w:hAnsi="Candara"/>
          <w:sz w:val="26"/>
          <w:szCs w:val="26"/>
        </w:rPr>
        <w:lastRenderedPageBreak/>
        <w:t xml:space="preserve">Existence d’un réseau routier en </w:t>
      </w:r>
      <w:r w:rsidR="00A657FE">
        <w:rPr>
          <w:rFonts w:ascii="Candara" w:hAnsi="Candara"/>
          <w:sz w:val="26"/>
          <w:szCs w:val="26"/>
        </w:rPr>
        <w:t xml:space="preserve">Province </w:t>
      </w:r>
      <w:r w:rsidRPr="00AC1EE5">
        <w:rPr>
          <w:rFonts w:ascii="Candara" w:hAnsi="Candara"/>
          <w:sz w:val="26"/>
          <w:szCs w:val="26"/>
        </w:rPr>
        <w:t>; (ii) Existence d</w:t>
      </w:r>
      <w:r w:rsidR="005E69E8">
        <w:rPr>
          <w:rFonts w:ascii="Candara" w:hAnsi="Candara"/>
          <w:sz w:val="26"/>
          <w:szCs w:val="26"/>
          <w:lang w:val="fr-CD"/>
        </w:rPr>
        <w:t>’</w:t>
      </w:r>
      <w:r w:rsidRPr="00AC1EE5">
        <w:rPr>
          <w:rFonts w:ascii="Candara" w:hAnsi="Candara"/>
          <w:sz w:val="26"/>
          <w:szCs w:val="26"/>
        </w:rPr>
        <w:t>espaces aéroportuaires tant publics (ISIRO-MATARI), EVAZA à Dungu que privé (DOKO) ; (iii) Existence des beachs Publics et Privés ; (iv) Existence du Chemin de Fer des U</w:t>
      </w:r>
      <w:r w:rsidR="005E69E8">
        <w:rPr>
          <w:rFonts w:ascii="Candara" w:hAnsi="Candara"/>
          <w:sz w:val="26"/>
          <w:szCs w:val="26"/>
          <w:lang w:val="fr-CD"/>
        </w:rPr>
        <w:t>ele</w:t>
      </w:r>
      <w:r w:rsidRPr="00AC1EE5">
        <w:rPr>
          <w:rFonts w:ascii="Candara" w:hAnsi="Candara"/>
          <w:sz w:val="26"/>
          <w:szCs w:val="26"/>
        </w:rPr>
        <w:t> </w:t>
      </w:r>
      <w:r>
        <w:rPr>
          <w:rFonts w:ascii="Candara" w:hAnsi="Candara"/>
          <w:sz w:val="26"/>
          <w:szCs w:val="26"/>
        </w:rPr>
        <w:t xml:space="preserve">; (v) </w:t>
      </w:r>
      <w:r w:rsidRPr="00AC1EE5">
        <w:rPr>
          <w:rFonts w:ascii="Candara" w:hAnsi="Candara"/>
          <w:sz w:val="26"/>
          <w:szCs w:val="26"/>
        </w:rPr>
        <w:t>Présence de l’agence TRANSCO et des sociétés de transport des particuliers ; (vi) Présence d’un personnel qualifié ;</w:t>
      </w:r>
      <w:r>
        <w:rPr>
          <w:rFonts w:ascii="Candara" w:hAnsi="Candara"/>
          <w:sz w:val="26"/>
          <w:szCs w:val="26"/>
        </w:rPr>
        <w:t xml:space="preserve"> (vii) E</w:t>
      </w:r>
      <w:r w:rsidRPr="00AC1EE5">
        <w:rPr>
          <w:rFonts w:ascii="Candara" w:hAnsi="Candara"/>
          <w:sz w:val="26"/>
          <w:szCs w:val="26"/>
        </w:rPr>
        <w:t xml:space="preserve">xistence en </w:t>
      </w:r>
      <w:r w:rsidR="00A657FE">
        <w:rPr>
          <w:rFonts w:ascii="Candara" w:hAnsi="Candara"/>
          <w:sz w:val="26"/>
          <w:szCs w:val="26"/>
        </w:rPr>
        <w:t xml:space="preserve">Province </w:t>
      </w:r>
      <w:r w:rsidRPr="00AC1EE5">
        <w:rPr>
          <w:rFonts w:ascii="Candara" w:hAnsi="Candara"/>
          <w:sz w:val="26"/>
          <w:szCs w:val="26"/>
        </w:rPr>
        <w:t>des services étatiques notamment Office des routes, OVD, RTPHU, OVDA, TRANSCOM ; présence de la Division de l’Infrastructure et Travaux Publics, la Division de la Reconstruction</w:t>
      </w:r>
      <w:r>
        <w:rPr>
          <w:rFonts w:ascii="Candara" w:hAnsi="Candara"/>
          <w:sz w:val="26"/>
          <w:szCs w:val="26"/>
        </w:rPr>
        <w:t> ; (viii) P</w:t>
      </w:r>
      <w:r w:rsidRPr="00AC1EE5">
        <w:rPr>
          <w:rFonts w:ascii="Candara" w:hAnsi="Candara"/>
          <w:sz w:val="26"/>
          <w:szCs w:val="26"/>
        </w:rPr>
        <w:t>résence d’un garage officiel pour les entretiens des engins de l’Etat</w:t>
      </w:r>
      <w:r>
        <w:rPr>
          <w:rFonts w:ascii="Candara" w:hAnsi="Candara"/>
          <w:sz w:val="26"/>
          <w:szCs w:val="26"/>
        </w:rPr>
        <w:t> ; (ix) Acquisition de 56 engins de génie civil provincial</w:t>
      </w:r>
      <w:r w:rsidRPr="00AC1EE5">
        <w:rPr>
          <w:rFonts w:ascii="Candara" w:hAnsi="Candara"/>
          <w:sz w:val="26"/>
          <w:szCs w:val="26"/>
        </w:rPr>
        <w:t>.</w:t>
      </w:r>
    </w:p>
    <w:p w14:paraId="6E9E35FA" w14:textId="77777777" w:rsidR="00634634" w:rsidRPr="00AC1EE5" w:rsidRDefault="00634634" w:rsidP="00A514C5">
      <w:pPr>
        <w:pStyle w:val="BankNormal"/>
        <w:spacing w:after="60" w:line="276" w:lineRule="auto"/>
        <w:jc w:val="both"/>
        <w:rPr>
          <w:rFonts w:ascii="Candara" w:hAnsi="Candara" w:cs="Calibri"/>
          <w:sz w:val="26"/>
          <w:szCs w:val="26"/>
          <w:lang w:val="fr-BE"/>
        </w:rPr>
      </w:pPr>
      <w:r w:rsidRPr="00AC1EE5">
        <w:rPr>
          <w:rFonts w:ascii="Candara" w:hAnsi="Candara"/>
          <w:sz w:val="26"/>
          <w:szCs w:val="26"/>
          <w:lang w:val="fr-CD"/>
        </w:rPr>
        <w:t xml:space="preserve">Comme </w:t>
      </w:r>
      <w:r w:rsidRPr="00AC1EE5">
        <w:rPr>
          <w:rFonts w:ascii="Candara" w:hAnsi="Candara"/>
          <w:b/>
          <w:sz w:val="26"/>
          <w:szCs w:val="26"/>
          <w:lang w:val="fr-CD"/>
        </w:rPr>
        <w:t>faiblesses</w:t>
      </w:r>
      <w:r>
        <w:rPr>
          <w:rFonts w:ascii="Candara" w:hAnsi="Candara"/>
          <w:sz w:val="26"/>
          <w:szCs w:val="26"/>
          <w:lang w:val="fr-CD"/>
        </w:rPr>
        <w:t xml:space="preserve">, nous avons :  (i) </w:t>
      </w:r>
      <w:r>
        <w:rPr>
          <w:rFonts w:ascii="Candara" w:hAnsi="Candara"/>
          <w:sz w:val="26"/>
          <w:szCs w:val="26"/>
          <w:lang w:val="fr-BE"/>
        </w:rPr>
        <w:t>Majorité</w:t>
      </w:r>
      <w:r w:rsidRPr="00AC1EE5">
        <w:rPr>
          <w:rFonts w:ascii="Candara" w:hAnsi="Candara"/>
          <w:sz w:val="26"/>
          <w:szCs w:val="26"/>
          <w:lang w:val="fr-BE"/>
        </w:rPr>
        <w:t xml:space="preserve"> des infrastructures aéroportuaires sont e</w:t>
      </w:r>
      <w:r>
        <w:rPr>
          <w:rFonts w:ascii="Candara" w:hAnsi="Candara"/>
          <w:sz w:val="26"/>
          <w:szCs w:val="26"/>
          <w:lang w:val="fr-BE"/>
        </w:rPr>
        <w:t>n terre battue ; (iii) A</w:t>
      </w:r>
      <w:r w:rsidRPr="00AC1EE5">
        <w:rPr>
          <w:rFonts w:ascii="Candara" w:hAnsi="Candara"/>
          <w:sz w:val="26"/>
          <w:szCs w:val="26"/>
          <w:lang w:val="fr-BE"/>
        </w:rPr>
        <w:t>éroports et beachs sont non balisés ; (iv) Impraticabilité de la plupart des routes ; (v) Vieill</w:t>
      </w:r>
      <w:r>
        <w:rPr>
          <w:rFonts w:ascii="Candara" w:hAnsi="Candara"/>
          <w:sz w:val="26"/>
          <w:szCs w:val="26"/>
          <w:lang w:val="fr-BE"/>
        </w:rPr>
        <w:t>issement du personnel ; (vi) A</w:t>
      </w:r>
      <w:r w:rsidRPr="00AC1EE5">
        <w:rPr>
          <w:rFonts w:ascii="Candara" w:hAnsi="Candara"/>
          <w:sz w:val="26"/>
          <w:szCs w:val="26"/>
          <w:lang w:val="fr-BE"/>
        </w:rPr>
        <w:t xml:space="preserve">bsence des Agents sur terrain dans tous les secteurs de transports pour la règlementation et la </w:t>
      </w:r>
      <w:r w:rsidRPr="00AC1EE5">
        <w:rPr>
          <w:rFonts w:ascii="Candara" w:hAnsi="Candara"/>
          <w:sz w:val="26"/>
          <w:szCs w:val="26"/>
          <w:lang w:val="fr-BE"/>
        </w:rPr>
        <w:lastRenderedPageBreak/>
        <w:t xml:space="preserve">protection des patrimoines conformément aux textes légaux ; (vii) Manque des carrefours, panneaux de signalisation et ponts bascules ; (viii) Insuffisance des engins et véhicules ainsi que outillages des travaux publics ; (ix) Inexistence de barrières de pluie ; (x) Absence de Brigades routières dans des territoires ; (xi) </w:t>
      </w:r>
      <w:r w:rsidRPr="00AC1EE5">
        <w:rPr>
          <w:rFonts w:ascii="Candara" w:hAnsi="Candara" w:cs="Calibri"/>
          <w:sz w:val="26"/>
          <w:szCs w:val="26"/>
          <w:lang w:val="fr-BE"/>
        </w:rPr>
        <w:t>Manque d</w:t>
      </w:r>
      <w:r w:rsidR="005E69E8">
        <w:rPr>
          <w:rFonts w:ascii="Candara" w:hAnsi="Candara" w:cs="Calibri"/>
          <w:sz w:val="26"/>
          <w:szCs w:val="26"/>
          <w:lang w:val="fr-BE"/>
        </w:rPr>
        <w:t>e</w:t>
      </w:r>
      <w:r w:rsidRPr="00AC1EE5">
        <w:rPr>
          <w:rFonts w:ascii="Candara" w:hAnsi="Candara" w:cs="Calibri"/>
          <w:sz w:val="26"/>
          <w:szCs w:val="26"/>
          <w:lang w:val="fr-BE"/>
        </w:rPr>
        <w:t xml:space="preserve"> laboratoire géotechnique pour la </w:t>
      </w:r>
      <w:r w:rsidR="00A657FE">
        <w:rPr>
          <w:rFonts w:ascii="Candara" w:hAnsi="Candara" w:cs="Calibri"/>
          <w:sz w:val="26"/>
          <w:szCs w:val="26"/>
          <w:lang w:val="fr-BE"/>
        </w:rPr>
        <w:t xml:space="preserve">Province </w:t>
      </w:r>
      <w:r w:rsidRPr="00AC1EE5">
        <w:rPr>
          <w:rFonts w:ascii="Candara" w:hAnsi="Candara" w:cs="Calibri"/>
          <w:sz w:val="26"/>
          <w:szCs w:val="26"/>
          <w:lang w:val="fr-BE"/>
        </w:rPr>
        <w:t xml:space="preserve">; (xii) Financement irrégulier des entreprises routières ; (xiii) </w:t>
      </w:r>
      <w:r w:rsidRPr="00AC1EE5">
        <w:rPr>
          <w:rFonts w:ascii="Candara" w:hAnsi="Candara"/>
          <w:sz w:val="26"/>
          <w:szCs w:val="26"/>
          <w:lang w:val="fr-BE"/>
        </w:rPr>
        <w:t>Insuffisance des matelot</w:t>
      </w:r>
      <w:r>
        <w:rPr>
          <w:rFonts w:ascii="Candara" w:hAnsi="Candara"/>
          <w:sz w:val="26"/>
          <w:szCs w:val="26"/>
          <w:lang w:val="fr-BE"/>
        </w:rPr>
        <w:t>s et autres personnel qualifié</w:t>
      </w:r>
      <w:r w:rsidRPr="00AC1EE5">
        <w:rPr>
          <w:rFonts w:ascii="Candara" w:hAnsi="Candara" w:cs="Calibri"/>
          <w:sz w:val="26"/>
          <w:szCs w:val="26"/>
          <w:lang w:val="fr-BE"/>
        </w:rPr>
        <w:t>.</w:t>
      </w:r>
    </w:p>
    <w:p w14:paraId="4689A1C5" w14:textId="77777777" w:rsidR="00634634" w:rsidRPr="00AC1EE5" w:rsidRDefault="00634634" w:rsidP="00A514C5">
      <w:pPr>
        <w:spacing w:after="60" w:line="276" w:lineRule="auto"/>
        <w:jc w:val="both"/>
        <w:rPr>
          <w:rFonts w:ascii="Candara" w:hAnsi="Candara"/>
          <w:sz w:val="26"/>
          <w:szCs w:val="26"/>
        </w:rPr>
      </w:pPr>
      <w:r w:rsidRPr="00AC1EE5">
        <w:rPr>
          <w:rFonts w:ascii="Candara" w:hAnsi="Candara" w:cs="Calibri"/>
          <w:sz w:val="26"/>
          <w:szCs w:val="26"/>
          <w:lang w:val="fr-BE"/>
        </w:rPr>
        <w:t xml:space="preserve">Comme </w:t>
      </w:r>
      <w:r w:rsidRPr="00AC1EE5">
        <w:rPr>
          <w:rFonts w:ascii="Candara" w:hAnsi="Candara" w:cs="Calibri"/>
          <w:b/>
          <w:sz w:val="26"/>
          <w:szCs w:val="26"/>
          <w:lang w:val="fr-BE"/>
        </w:rPr>
        <w:t>menaces</w:t>
      </w:r>
      <w:r w:rsidRPr="00AC1EE5">
        <w:rPr>
          <w:rFonts w:ascii="Candara" w:hAnsi="Candara" w:cs="Calibri"/>
          <w:sz w:val="26"/>
          <w:szCs w:val="26"/>
          <w:lang w:val="fr-BE"/>
        </w:rPr>
        <w:t xml:space="preserve">, nous avons : (i) </w:t>
      </w:r>
      <w:r w:rsidRPr="00AC1EE5">
        <w:rPr>
          <w:rFonts w:ascii="Candara" w:hAnsi="Candara"/>
          <w:sz w:val="26"/>
          <w:szCs w:val="26"/>
        </w:rPr>
        <w:t>Spoliation des espac</w:t>
      </w:r>
      <w:r>
        <w:rPr>
          <w:rFonts w:ascii="Candara" w:hAnsi="Candara"/>
          <w:sz w:val="26"/>
          <w:szCs w:val="26"/>
        </w:rPr>
        <w:t>es de Chemin de Fer</w:t>
      </w:r>
      <w:r w:rsidR="005E69E8">
        <w:rPr>
          <w:rFonts w:ascii="Candara" w:hAnsi="Candara"/>
          <w:sz w:val="26"/>
          <w:szCs w:val="26"/>
        </w:rPr>
        <w:t xml:space="preserve"> de</w:t>
      </w:r>
      <w:r>
        <w:rPr>
          <w:rFonts w:ascii="Candara" w:hAnsi="Candara"/>
          <w:sz w:val="26"/>
          <w:szCs w:val="26"/>
        </w:rPr>
        <w:t xml:space="preserve"> l’Uele</w:t>
      </w:r>
      <w:r w:rsidRPr="00AC1EE5">
        <w:rPr>
          <w:rFonts w:ascii="Candara" w:hAnsi="Candara"/>
          <w:sz w:val="26"/>
          <w:szCs w:val="26"/>
        </w:rPr>
        <w:t> ;</w:t>
      </w:r>
      <w:r>
        <w:rPr>
          <w:rFonts w:ascii="Candara" w:hAnsi="Candara" w:cs="Calibri"/>
          <w:sz w:val="26"/>
          <w:szCs w:val="26"/>
          <w:lang w:val="fr-BE"/>
        </w:rPr>
        <w:t xml:space="preserve"> (i</w:t>
      </w:r>
      <w:r w:rsidRPr="00AC1EE5">
        <w:rPr>
          <w:rFonts w:ascii="Candara" w:hAnsi="Candara" w:cs="Calibri"/>
          <w:sz w:val="26"/>
          <w:szCs w:val="26"/>
          <w:lang w:val="fr-BE"/>
        </w:rPr>
        <w:t xml:space="preserve">i) </w:t>
      </w:r>
      <w:r w:rsidRPr="00AC1EE5">
        <w:rPr>
          <w:rFonts w:ascii="Candara" w:hAnsi="Candara"/>
          <w:sz w:val="26"/>
          <w:szCs w:val="26"/>
        </w:rPr>
        <w:t>Destruction méchante du chemin de fer et de ses bâtiments par les inciviques ;</w:t>
      </w:r>
      <w:r>
        <w:rPr>
          <w:rFonts w:ascii="Candara" w:hAnsi="Candara" w:cs="Calibri"/>
          <w:sz w:val="26"/>
          <w:szCs w:val="26"/>
          <w:lang w:val="fr-BE"/>
        </w:rPr>
        <w:t xml:space="preserve"> (iii) </w:t>
      </w:r>
      <w:r>
        <w:rPr>
          <w:rFonts w:ascii="Candara" w:hAnsi="Candara"/>
          <w:sz w:val="26"/>
          <w:szCs w:val="26"/>
        </w:rPr>
        <w:t>N</w:t>
      </w:r>
      <w:r w:rsidRPr="00AC1EE5">
        <w:rPr>
          <w:rFonts w:ascii="Candara" w:hAnsi="Candara"/>
          <w:sz w:val="26"/>
          <w:szCs w:val="26"/>
        </w:rPr>
        <w:t>on-respect des textes légaux par les usagers ;</w:t>
      </w:r>
      <w:r w:rsidRPr="00AC1EE5">
        <w:rPr>
          <w:rFonts w:ascii="Candara" w:hAnsi="Candara" w:cs="Calibri"/>
          <w:sz w:val="26"/>
          <w:szCs w:val="26"/>
          <w:lang w:val="fr-BE"/>
        </w:rPr>
        <w:t xml:space="preserve"> (vi) </w:t>
      </w:r>
      <w:r>
        <w:rPr>
          <w:rFonts w:ascii="Candara" w:hAnsi="Candara"/>
          <w:sz w:val="26"/>
          <w:szCs w:val="26"/>
        </w:rPr>
        <w:t>RN25 e</w:t>
      </w:r>
      <w:r w:rsidRPr="00AC1EE5">
        <w:rPr>
          <w:rFonts w:ascii="Candara" w:hAnsi="Candara"/>
          <w:sz w:val="26"/>
          <w:szCs w:val="26"/>
        </w:rPr>
        <w:t>n état de délabrement très avancé et absence de maintenance des toutes les infrastructures de transport sur toute l’étendue de la Province.</w:t>
      </w:r>
    </w:p>
    <w:p w14:paraId="290FD66A" w14:textId="77777777" w:rsidR="00634634" w:rsidRPr="00AC1EE5" w:rsidRDefault="00634634" w:rsidP="0073466C">
      <w:pPr>
        <w:pStyle w:val="Paragraphedeliste"/>
        <w:numPr>
          <w:ilvl w:val="0"/>
          <w:numId w:val="74"/>
        </w:numPr>
        <w:tabs>
          <w:tab w:val="left" w:pos="567"/>
        </w:tabs>
        <w:spacing w:after="160" w:line="276" w:lineRule="auto"/>
        <w:ind w:left="0" w:firstLine="0"/>
        <w:jc w:val="both"/>
        <w:rPr>
          <w:rFonts w:ascii="Candara" w:hAnsi="Candara" w:cs="Calibri"/>
          <w:sz w:val="26"/>
          <w:szCs w:val="26"/>
        </w:rPr>
      </w:pPr>
      <w:r w:rsidRPr="00AC1EE5">
        <w:rPr>
          <w:rFonts w:ascii="Candara" w:hAnsi="Candara" w:cs="Calibri"/>
          <w:sz w:val="26"/>
          <w:szCs w:val="26"/>
        </w:rPr>
        <w:t>Présence des sociétés minières (KIBALI)</w:t>
      </w:r>
      <w:r>
        <w:rPr>
          <w:rFonts w:ascii="Candara" w:hAnsi="Candara" w:cs="Calibri"/>
          <w:sz w:val="26"/>
          <w:szCs w:val="26"/>
        </w:rPr>
        <w:t xml:space="preserve"> à travers la </w:t>
      </w:r>
      <w:r w:rsidR="00A657FE">
        <w:rPr>
          <w:rFonts w:ascii="Candara" w:hAnsi="Candara" w:cs="Calibri"/>
          <w:sz w:val="26"/>
          <w:szCs w:val="26"/>
        </w:rPr>
        <w:t xml:space="preserve">Province </w:t>
      </w:r>
      <w:r>
        <w:rPr>
          <w:rFonts w:ascii="Candara" w:hAnsi="Candara" w:cs="Calibri"/>
          <w:sz w:val="26"/>
          <w:szCs w:val="26"/>
        </w:rPr>
        <w:t xml:space="preserve">; (ii) </w:t>
      </w:r>
      <w:r w:rsidRPr="00AC1EE5">
        <w:rPr>
          <w:rFonts w:ascii="Candara" w:hAnsi="Candara" w:cs="Calibri"/>
          <w:sz w:val="26"/>
          <w:szCs w:val="26"/>
        </w:rPr>
        <w:t xml:space="preserve"> Mise en concession des routes par les opérateurs économiques dans le cadre de Parte</w:t>
      </w:r>
      <w:r>
        <w:rPr>
          <w:rFonts w:ascii="Candara" w:hAnsi="Candara" w:cs="Calibri"/>
          <w:sz w:val="26"/>
          <w:szCs w:val="26"/>
        </w:rPr>
        <w:t xml:space="preserve">nariat </w:t>
      </w:r>
      <w:r>
        <w:rPr>
          <w:rFonts w:ascii="Candara" w:hAnsi="Candara" w:cs="Calibri"/>
          <w:sz w:val="26"/>
          <w:szCs w:val="26"/>
        </w:rPr>
        <w:lastRenderedPageBreak/>
        <w:t>public privé ; (iii) M</w:t>
      </w:r>
      <w:r w:rsidRPr="00AC1EE5">
        <w:rPr>
          <w:rFonts w:ascii="Candara" w:hAnsi="Candara" w:cs="Calibri"/>
          <w:sz w:val="26"/>
          <w:szCs w:val="26"/>
        </w:rPr>
        <w:t xml:space="preserve">atérialisation du programme de 145 Territoires sur toute l’étendue de la </w:t>
      </w:r>
      <w:r w:rsidR="00A657FE">
        <w:rPr>
          <w:rFonts w:ascii="Candara" w:hAnsi="Candara" w:cs="Calibri"/>
          <w:sz w:val="26"/>
          <w:szCs w:val="26"/>
        </w:rPr>
        <w:t xml:space="preserve">Province </w:t>
      </w:r>
      <w:r w:rsidRPr="00AC1EE5">
        <w:rPr>
          <w:rFonts w:ascii="Candara" w:hAnsi="Candara" w:cs="Calibri"/>
          <w:sz w:val="26"/>
          <w:szCs w:val="26"/>
        </w:rPr>
        <w:t xml:space="preserve">sont les opportunités de ce secteur. </w:t>
      </w:r>
    </w:p>
    <w:p w14:paraId="5FA15DCC" w14:textId="77777777" w:rsidR="00634634" w:rsidRDefault="00634634" w:rsidP="00634634">
      <w:pPr>
        <w:pStyle w:val="BankNormal"/>
        <w:spacing w:after="0" w:line="276" w:lineRule="auto"/>
        <w:jc w:val="both"/>
        <w:rPr>
          <w:rFonts w:ascii="Candara" w:hAnsi="Candara"/>
          <w:sz w:val="26"/>
          <w:szCs w:val="26"/>
          <w:lang w:val="fr-CD"/>
        </w:rPr>
      </w:pPr>
    </w:p>
    <w:p w14:paraId="4C984B47" w14:textId="77777777" w:rsidR="00634634" w:rsidRPr="00DF2E88" w:rsidRDefault="00634634" w:rsidP="00634634">
      <w:pPr>
        <w:pStyle w:val="BankNormal"/>
        <w:spacing w:after="0" w:line="276" w:lineRule="auto"/>
        <w:jc w:val="both"/>
        <w:rPr>
          <w:rFonts w:ascii="Candara" w:hAnsi="Candara"/>
          <w:sz w:val="26"/>
          <w:szCs w:val="26"/>
          <w:lang w:val="fr-CD"/>
        </w:rPr>
      </w:pPr>
    </w:p>
    <w:p w14:paraId="098CB96A" w14:textId="77777777" w:rsidR="00634634" w:rsidRPr="00FA2799" w:rsidRDefault="00634634" w:rsidP="00634634">
      <w:pPr>
        <w:spacing w:line="276" w:lineRule="auto"/>
        <w:jc w:val="both"/>
        <w:rPr>
          <w:rFonts w:ascii="Candara" w:hAnsi="Candara"/>
          <w:sz w:val="16"/>
        </w:rPr>
      </w:pPr>
    </w:p>
    <w:p w14:paraId="76B1CA15" w14:textId="77777777" w:rsidR="00634634" w:rsidRDefault="00634634" w:rsidP="00634634">
      <w:pPr>
        <w:spacing w:line="276" w:lineRule="auto"/>
        <w:jc w:val="both"/>
        <w:rPr>
          <w:rFonts w:ascii="Candara" w:hAnsi="Candara"/>
          <w:sz w:val="12"/>
        </w:rPr>
        <w:sectPr w:rsidR="00634634" w:rsidSect="0087582F">
          <w:type w:val="continuous"/>
          <w:pgSz w:w="11907" w:h="16840" w:code="9"/>
          <w:pgMar w:top="1134" w:right="709" w:bottom="1134" w:left="1134" w:header="720" w:footer="567" w:gutter="0"/>
          <w:cols w:num="2" w:space="720"/>
          <w:noEndnote/>
          <w:docGrid w:linePitch="272"/>
        </w:sectPr>
      </w:pPr>
    </w:p>
    <w:p w14:paraId="1DA278C6" w14:textId="77777777" w:rsidR="00634634" w:rsidRPr="00092D80" w:rsidRDefault="00634634" w:rsidP="00634634">
      <w:pPr>
        <w:spacing w:line="276" w:lineRule="auto"/>
        <w:jc w:val="both"/>
        <w:rPr>
          <w:rFonts w:ascii="Candara" w:hAnsi="Candara"/>
          <w:sz w:val="12"/>
        </w:rPr>
      </w:pPr>
    </w:p>
    <w:p w14:paraId="7D000231" w14:textId="77777777" w:rsidR="00634634" w:rsidRPr="005B7394" w:rsidRDefault="00634634" w:rsidP="00BD1E71">
      <w:pPr>
        <w:pStyle w:val="Titre2"/>
        <w:numPr>
          <w:ilvl w:val="2"/>
          <w:numId w:val="22"/>
        </w:numPr>
        <w:shd w:val="clear" w:color="auto" w:fill="B2C4DA"/>
        <w:spacing w:before="120" w:after="120" w:line="276" w:lineRule="auto"/>
        <w:jc w:val="both"/>
        <w:rPr>
          <w:rFonts w:ascii="Candara" w:hAnsi="Candara"/>
          <w:bCs/>
          <w:smallCaps w:val="0"/>
          <w:color w:val="C00000"/>
          <w:sz w:val="28"/>
          <w:szCs w:val="28"/>
        </w:rPr>
      </w:pPr>
      <w:bookmarkStart w:id="203" w:name="_Toc135998260"/>
      <w:bookmarkStart w:id="204" w:name="_Toc138941664"/>
      <w:bookmarkStart w:id="205" w:name="_Toc146827258"/>
      <w:r w:rsidRPr="005B7394">
        <w:rPr>
          <w:rFonts w:ascii="Candara" w:hAnsi="Candara"/>
          <w:bCs/>
          <w:smallCaps w:val="0"/>
          <w:color w:val="C00000"/>
          <w:sz w:val="28"/>
          <w:szCs w:val="28"/>
        </w:rPr>
        <w:t>INFRASTRUCTURES ENERGETIQUES</w:t>
      </w:r>
      <w:bookmarkEnd w:id="203"/>
      <w:bookmarkEnd w:id="204"/>
      <w:bookmarkEnd w:id="205"/>
    </w:p>
    <w:p w14:paraId="04610FD6" w14:textId="77777777" w:rsidR="00634634" w:rsidRPr="00FA2799" w:rsidRDefault="00AD1B97" w:rsidP="00634634">
      <w:pPr>
        <w:pStyle w:val="BankNormal"/>
        <w:numPr>
          <w:ilvl w:val="0"/>
          <w:numId w:val="7"/>
        </w:numPr>
        <w:spacing w:line="276" w:lineRule="auto"/>
        <w:jc w:val="both"/>
        <w:rPr>
          <w:rFonts w:ascii="Candara" w:hAnsi="Candara"/>
          <w:b/>
          <w:color w:val="0070C0"/>
          <w:lang w:val="fr-CD"/>
        </w:rPr>
      </w:pPr>
      <w:r>
        <w:rPr>
          <w:rFonts w:ascii="Candara" w:hAnsi="Candara"/>
          <w:noProof/>
          <w:sz w:val="26"/>
          <w:szCs w:val="26"/>
          <w:lang w:val="fr-FR" w:eastAsia="fr-FR"/>
        </w:rPr>
        <w:drawing>
          <wp:anchor distT="0" distB="0" distL="114300" distR="114300" simplePos="0" relativeHeight="251699712" behindDoc="0" locked="0" layoutInCell="1" allowOverlap="1" wp14:anchorId="13BD0C31" wp14:editId="440D32C9">
            <wp:simplePos x="0" y="0"/>
            <wp:positionH relativeFrom="column">
              <wp:posOffset>0</wp:posOffset>
            </wp:positionH>
            <wp:positionV relativeFrom="paragraph">
              <wp:posOffset>492183</wp:posOffset>
            </wp:positionV>
            <wp:extent cx="2847975" cy="1600200"/>
            <wp:effectExtent l="0" t="0" r="9525" b="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éléchargement (6).jpeg"/>
                    <pic:cNvPicPr/>
                  </pic:nvPicPr>
                  <pic:blipFill>
                    <a:blip r:embed="rId39">
                      <a:extLst>
                        <a:ext uri="{28A0092B-C50C-407E-A947-70E740481C1C}">
                          <a14:useLocalDpi xmlns:a14="http://schemas.microsoft.com/office/drawing/2010/main" val="0"/>
                        </a:ext>
                      </a:extLst>
                    </a:blip>
                    <a:stretch>
                      <a:fillRect/>
                    </a:stretch>
                  </pic:blipFill>
                  <pic:spPr>
                    <a:xfrm>
                      <a:off x="0" y="0"/>
                      <a:ext cx="2847975" cy="1600200"/>
                    </a:xfrm>
                    <a:prstGeom prst="rect">
                      <a:avLst/>
                    </a:prstGeom>
                  </pic:spPr>
                </pic:pic>
              </a:graphicData>
            </a:graphic>
            <wp14:sizeRelH relativeFrom="page">
              <wp14:pctWidth>0</wp14:pctWidth>
            </wp14:sizeRelH>
            <wp14:sizeRelV relativeFrom="page">
              <wp14:pctHeight>0</wp14:pctHeight>
            </wp14:sizeRelV>
          </wp:anchor>
        </w:drawing>
      </w:r>
      <w:r w:rsidR="00634634" w:rsidRPr="00FA2799">
        <w:rPr>
          <w:rFonts w:ascii="Candara" w:hAnsi="Candara"/>
          <w:b/>
          <w:color w:val="0070C0"/>
          <w:lang w:val="fr-CD"/>
        </w:rPr>
        <w:t>Etat des lieux</w:t>
      </w:r>
    </w:p>
    <w:p w14:paraId="1AA925F0" w14:textId="77777777" w:rsidR="00634634" w:rsidRPr="00FA2799" w:rsidRDefault="00634634" w:rsidP="00634634">
      <w:pPr>
        <w:pStyle w:val="BankNormal"/>
        <w:spacing w:line="276" w:lineRule="auto"/>
        <w:jc w:val="both"/>
        <w:rPr>
          <w:rFonts w:ascii="Candara" w:hAnsi="Candara"/>
          <w:highlight w:val="yellow"/>
          <w:lang w:val="fr-CD" w:eastAsia="fr-FR"/>
        </w:rPr>
        <w:sectPr w:rsidR="00634634" w:rsidRPr="00FA2799" w:rsidSect="0087582F">
          <w:type w:val="continuous"/>
          <w:pgSz w:w="11907" w:h="16840" w:code="9"/>
          <w:pgMar w:top="1134" w:right="709" w:bottom="1134" w:left="1134" w:header="720" w:footer="567" w:gutter="0"/>
          <w:cols w:space="720"/>
          <w:noEndnote/>
          <w:docGrid w:linePitch="272"/>
        </w:sectPr>
      </w:pPr>
    </w:p>
    <w:p w14:paraId="66212D92" w14:textId="77777777" w:rsidR="00AD1B97" w:rsidRPr="00AD1B97" w:rsidRDefault="00AD1B97" w:rsidP="00AD1B97">
      <w:pPr>
        <w:jc w:val="center"/>
        <w:rPr>
          <w:rFonts w:ascii="Candara" w:hAnsi="Candara"/>
          <w:sz w:val="20"/>
          <w:szCs w:val="20"/>
        </w:rPr>
      </w:pPr>
      <w:r>
        <w:rPr>
          <w:rFonts w:ascii="Candara" w:hAnsi="Candara"/>
          <w:sz w:val="20"/>
          <w:szCs w:val="20"/>
        </w:rPr>
        <w:t>Barrage de l’entreprise Kibali Gold Mine à Durba</w:t>
      </w:r>
    </w:p>
    <w:p w14:paraId="21DE1B86" w14:textId="77777777" w:rsidR="00AD1B97" w:rsidRDefault="00AD1B97" w:rsidP="00634634">
      <w:pPr>
        <w:jc w:val="both"/>
        <w:rPr>
          <w:rFonts w:ascii="Candara" w:hAnsi="Candara"/>
          <w:sz w:val="26"/>
          <w:szCs w:val="26"/>
        </w:rPr>
      </w:pPr>
    </w:p>
    <w:p w14:paraId="60D2A338" w14:textId="77777777" w:rsidR="00634634" w:rsidRPr="00D5050B" w:rsidRDefault="00634634" w:rsidP="00356769">
      <w:pPr>
        <w:spacing w:line="276" w:lineRule="auto"/>
        <w:jc w:val="both"/>
        <w:rPr>
          <w:rFonts w:ascii="Candara" w:hAnsi="Candara"/>
          <w:sz w:val="26"/>
          <w:szCs w:val="26"/>
        </w:rPr>
      </w:pPr>
      <w:r w:rsidRPr="00D5050B">
        <w:rPr>
          <w:rFonts w:ascii="Candara" w:hAnsi="Candara"/>
          <w:sz w:val="26"/>
          <w:szCs w:val="26"/>
        </w:rPr>
        <w:t xml:space="preserve">La </w:t>
      </w:r>
      <w:r w:rsidR="00A657FE">
        <w:rPr>
          <w:rFonts w:ascii="Candara" w:hAnsi="Candara"/>
          <w:sz w:val="26"/>
          <w:szCs w:val="26"/>
        </w:rPr>
        <w:t xml:space="preserve">Province </w:t>
      </w:r>
      <w:r w:rsidRPr="00D5050B">
        <w:rPr>
          <w:rFonts w:ascii="Candara" w:hAnsi="Candara"/>
          <w:sz w:val="26"/>
          <w:szCs w:val="26"/>
        </w:rPr>
        <w:t>dispose des ressources hydrauliqu</w:t>
      </w:r>
      <w:r>
        <w:rPr>
          <w:rFonts w:ascii="Candara" w:hAnsi="Candara"/>
          <w:sz w:val="26"/>
          <w:szCs w:val="26"/>
        </w:rPr>
        <w:t>es et électriques</w:t>
      </w:r>
      <w:r w:rsidRPr="00D5050B">
        <w:rPr>
          <w:rFonts w:ascii="Candara" w:hAnsi="Candara"/>
          <w:sz w:val="26"/>
          <w:szCs w:val="26"/>
        </w:rPr>
        <w:t xml:space="preserve">. Elle regorge </w:t>
      </w:r>
      <w:r w:rsidR="005E69E8">
        <w:rPr>
          <w:rFonts w:ascii="Candara" w:hAnsi="Candara"/>
          <w:sz w:val="26"/>
          <w:szCs w:val="26"/>
        </w:rPr>
        <w:t>en</w:t>
      </w:r>
      <w:r w:rsidRPr="00D5050B">
        <w:rPr>
          <w:rFonts w:ascii="Candara" w:hAnsi="Candara"/>
          <w:sz w:val="26"/>
          <w:szCs w:val="26"/>
        </w:rPr>
        <w:t xml:space="preserve"> son sein toutes les formes d’énergie entre autres énergie hydroélectrique, énergie solaire, énergie thermique. La fourniture d’électricité est assurée par </w:t>
      </w:r>
      <w:r w:rsidR="005E69E8">
        <w:rPr>
          <w:rFonts w:ascii="Candara" w:hAnsi="Candara"/>
          <w:sz w:val="26"/>
          <w:szCs w:val="26"/>
        </w:rPr>
        <w:t xml:space="preserve">la </w:t>
      </w:r>
      <w:r w:rsidRPr="00D5050B">
        <w:rPr>
          <w:rFonts w:ascii="Candara" w:hAnsi="Candara"/>
          <w:sz w:val="26"/>
          <w:szCs w:val="26"/>
        </w:rPr>
        <w:t xml:space="preserve">SNEL dans la ville d’Isiro par une centrale thermique ; dans le </w:t>
      </w:r>
      <w:r w:rsidR="005E69E8">
        <w:rPr>
          <w:rFonts w:ascii="Candara" w:hAnsi="Candara"/>
          <w:sz w:val="26"/>
          <w:szCs w:val="26"/>
        </w:rPr>
        <w:t>T</w:t>
      </w:r>
      <w:r w:rsidRPr="00D5050B">
        <w:rPr>
          <w:rFonts w:ascii="Candara" w:hAnsi="Candara"/>
          <w:sz w:val="26"/>
          <w:szCs w:val="26"/>
        </w:rPr>
        <w:t xml:space="preserve">erritoire de WATSA par les sociétés SOKIMO et KIBALI (Barrage NZORO) qui assurent la distribution du courant, </w:t>
      </w:r>
      <w:r w:rsidRPr="00D5050B">
        <w:rPr>
          <w:rFonts w:ascii="Candara" w:hAnsi="Candara"/>
          <w:sz w:val="26"/>
          <w:szCs w:val="26"/>
        </w:rPr>
        <w:lastRenderedPageBreak/>
        <w:t>pendant que dans le territoire de FAR</w:t>
      </w:r>
      <w:r w:rsidR="0073466C">
        <w:rPr>
          <w:rFonts w:ascii="Candara" w:hAnsi="Candara"/>
          <w:sz w:val="26"/>
          <w:szCs w:val="26"/>
        </w:rPr>
        <w:t xml:space="preserve">ADJE la société NURU distribue </w:t>
      </w:r>
      <w:r w:rsidR="005E69E8">
        <w:rPr>
          <w:rFonts w:ascii="Candara" w:hAnsi="Candara"/>
          <w:sz w:val="26"/>
          <w:szCs w:val="26"/>
        </w:rPr>
        <w:t>l’</w:t>
      </w:r>
      <w:r w:rsidRPr="00D5050B">
        <w:rPr>
          <w:rFonts w:ascii="Candara" w:hAnsi="Candara"/>
          <w:sz w:val="26"/>
          <w:szCs w:val="26"/>
        </w:rPr>
        <w:t xml:space="preserve">électricité au chef-lieu du </w:t>
      </w:r>
      <w:r w:rsidR="005E69E8">
        <w:rPr>
          <w:rFonts w:ascii="Candara" w:hAnsi="Candara"/>
          <w:sz w:val="26"/>
          <w:szCs w:val="26"/>
        </w:rPr>
        <w:t>T</w:t>
      </w:r>
      <w:r w:rsidRPr="00D5050B">
        <w:rPr>
          <w:rFonts w:ascii="Candara" w:hAnsi="Candara"/>
          <w:sz w:val="26"/>
          <w:szCs w:val="26"/>
        </w:rPr>
        <w:t>erritoire et dans le centre de TADU avec les centrales photovoltaïques, l’une a la capacité de 220 KW et l’autre de 125</w:t>
      </w:r>
      <w:r w:rsidR="005E69E8">
        <w:rPr>
          <w:rFonts w:ascii="Candara" w:hAnsi="Candara"/>
          <w:sz w:val="26"/>
          <w:szCs w:val="26"/>
        </w:rPr>
        <w:t xml:space="preserve"> </w:t>
      </w:r>
      <w:r w:rsidRPr="00D5050B">
        <w:rPr>
          <w:rFonts w:ascii="Candara" w:hAnsi="Candara"/>
          <w:sz w:val="26"/>
          <w:szCs w:val="26"/>
        </w:rPr>
        <w:t>KW.</w:t>
      </w:r>
    </w:p>
    <w:p w14:paraId="0BCC7663" w14:textId="6D8A02FE" w:rsidR="00634634" w:rsidRPr="00D5050B" w:rsidRDefault="00634634" w:rsidP="00356769">
      <w:pPr>
        <w:spacing w:line="276" w:lineRule="auto"/>
        <w:jc w:val="both"/>
        <w:rPr>
          <w:rFonts w:ascii="Candara" w:hAnsi="Candara"/>
          <w:sz w:val="26"/>
          <w:szCs w:val="26"/>
        </w:rPr>
      </w:pPr>
      <w:r w:rsidRPr="00D5050B">
        <w:rPr>
          <w:rFonts w:ascii="Candara" w:hAnsi="Candara"/>
          <w:sz w:val="26"/>
          <w:szCs w:val="26"/>
        </w:rPr>
        <w:t>Il y a aussi le barrage de RUNGU sur la rivière Rungu, propr</w:t>
      </w:r>
      <w:r w:rsidR="00356769">
        <w:rPr>
          <w:rFonts w:ascii="Candara" w:hAnsi="Candara"/>
          <w:sz w:val="26"/>
          <w:szCs w:val="26"/>
        </w:rPr>
        <w:t xml:space="preserve">iété du diocèse ISIRO-NIANGARA </w:t>
      </w:r>
      <w:r w:rsidR="003425C9">
        <w:rPr>
          <w:rFonts w:ascii="Candara" w:hAnsi="Candara"/>
          <w:sz w:val="26"/>
          <w:szCs w:val="26"/>
        </w:rPr>
        <w:t xml:space="preserve">qui alimente le chef-lieu </w:t>
      </w:r>
      <w:r w:rsidRPr="00D5050B">
        <w:rPr>
          <w:rFonts w:ascii="Candara" w:hAnsi="Candara"/>
          <w:sz w:val="26"/>
          <w:szCs w:val="26"/>
        </w:rPr>
        <w:t>du territoire, et le</w:t>
      </w:r>
      <w:r w:rsidR="00EC4ABB">
        <w:rPr>
          <w:rFonts w:ascii="Candara" w:hAnsi="Candara"/>
          <w:sz w:val="26"/>
          <w:szCs w:val="26"/>
        </w:rPr>
        <w:t xml:space="preserve"> projet de reconstruction du </w:t>
      </w:r>
      <w:r w:rsidRPr="00D5050B">
        <w:rPr>
          <w:rFonts w:ascii="Candara" w:hAnsi="Candara"/>
          <w:sz w:val="26"/>
          <w:szCs w:val="26"/>
        </w:rPr>
        <w:t xml:space="preserve"> barrage d’APOYO sur la rivière</w:t>
      </w:r>
      <w:r w:rsidR="00EC4ABB">
        <w:rPr>
          <w:rFonts w:ascii="Candara" w:hAnsi="Candara"/>
          <w:sz w:val="26"/>
          <w:szCs w:val="26"/>
        </w:rPr>
        <w:t xml:space="preserve"> </w:t>
      </w:r>
      <w:r w:rsidRPr="00D5050B">
        <w:rPr>
          <w:rFonts w:ascii="Candara" w:hAnsi="Candara"/>
          <w:sz w:val="26"/>
          <w:szCs w:val="26"/>
        </w:rPr>
        <w:t xml:space="preserve">ainsi que le barrage de DUNGU sur la rivière KIBALI. </w:t>
      </w:r>
    </w:p>
    <w:p w14:paraId="3DE65BAD" w14:textId="77777777" w:rsidR="00634634" w:rsidRPr="00D5050B" w:rsidRDefault="00634634" w:rsidP="00356769">
      <w:pPr>
        <w:spacing w:line="276" w:lineRule="auto"/>
        <w:jc w:val="both"/>
        <w:rPr>
          <w:rFonts w:ascii="Candara" w:hAnsi="Candara"/>
          <w:sz w:val="26"/>
          <w:szCs w:val="26"/>
        </w:rPr>
      </w:pPr>
      <w:r w:rsidRPr="00D5050B">
        <w:rPr>
          <w:rFonts w:ascii="Candara" w:hAnsi="Candara"/>
          <w:sz w:val="26"/>
          <w:szCs w:val="26"/>
        </w:rPr>
        <w:t>La desserte en eau est assurée par la REGIDESO dans la ville d’Isiro et le centre de Wamba tandis que la desserte au centre de Watsa est à l’arrêt.</w:t>
      </w:r>
    </w:p>
    <w:p w14:paraId="4957E007" w14:textId="77777777" w:rsidR="00634634" w:rsidRDefault="00634634" w:rsidP="00356769">
      <w:pPr>
        <w:spacing w:line="276" w:lineRule="auto"/>
        <w:jc w:val="both"/>
        <w:rPr>
          <w:rFonts w:ascii="Candara" w:hAnsi="Candara"/>
          <w:sz w:val="26"/>
          <w:szCs w:val="26"/>
          <w:highlight w:val="lightGray"/>
        </w:rPr>
        <w:sectPr w:rsidR="00634634" w:rsidSect="0087582F">
          <w:type w:val="continuous"/>
          <w:pgSz w:w="11907" w:h="16840" w:code="9"/>
          <w:pgMar w:top="1134" w:right="709" w:bottom="1134" w:left="1134" w:header="720" w:footer="567" w:gutter="0"/>
          <w:cols w:num="2" w:space="720"/>
          <w:noEndnote/>
          <w:docGrid w:linePitch="272"/>
        </w:sectPr>
      </w:pPr>
      <w:r w:rsidRPr="00D5050B">
        <w:rPr>
          <w:rFonts w:ascii="Candara" w:hAnsi="Candara"/>
          <w:sz w:val="26"/>
          <w:szCs w:val="26"/>
        </w:rPr>
        <w:t>On note également la présence de certains forages, initiative des</w:t>
      </w:r>
      <w:r w:rsidR="00EC4ABB">
        <w:rPr>
          <w:rFonts w:ascii="Candara" w:hAnsi="Candara"/>
          <w:sz w:val="26"/>
          <w:szCs w:val="26"/>
        </w:rPr>
        <w:t xml:space="preserve"> </w:t>
      </w:r>
      <w:r w:rsidR="00EC4ABB" w:rsidRPr="00D5050B">
        <w:rPr>
          <w:rFonts w:ascii="Candara" w:hAnsi="Candara"/>
          <w:sz w:val="26"/>
          <w:szCs w:val="26"/>
        </w:rPr>
        <w:t>opérateurs</w:t>
      </w:r>
      <w:r w:rsidRPr="00D5050B">
        <w:rPr>
          <w:rFonts w:ascii="Candara" w:hAnsi="Candara"/>
          <w:sz w:val="26"/>
          <w:szCs w:val="26"/>
        </w:rPr>
        <w:t xml:space="preserve"> économiques.</w:t>
      </w:r>
    </w:p>
    <w:p w14:paraId="4B3A40C3" w14:textId="77777777" w:rsidR="00634634" w:rsidRPr="00AC1EE5" w:rsidRDefault="00634634" w:rsidP="00356769">
      <w:pPr>
        <w:jc w:val="both"/>
        <w:rPr>
          <w:rFonts w:ascii="Candara" w:hAnsi="Candara"/>
          <w:color w:val="000000"/>
          <w:highlight w:val="yellow"/>
        </w:rPr>
      </w:pPr>
    </w:p>
    <w:p w14:paraId="14D358FA" w14:textId="77777777" w:rsidR="00634634" w:rsidRPr="00FA2799" w:rsidRDefault="00634634" w:rsidP="00634634">
      <w:pPr>
        <w:pStyle w:val="BankNormal"/>
        <w:numPr>
          <w:ilvl w:val="0"/>
          <w:numId w:val="7"/>
        </w:numPr>
        <w:spacing w:line="276" w:lineRule="auto"/>
        <w:jc w:val="both"/>
        <w:rPr>
          <w:rFonts w:ascii="Candara" w:hAnsi="Candara"/>
          <w:b/>
          <w:color w:val="0070C0"/>
          <w:lang w:val="fr-CD"/>
        </w:rPr>
      </w:pPr>
      <w:r w:rsidRPr="00FA2799">
        <w:rPr>
          <w:rFonts w:ascii="Candara" w:hAnsi="Candara"/>
          <w:b/>
          <w:color w:val="0070C0"/>
          <w:lang w:val="fr-CD"/>
        </w:rPr>
        <w:t>Analyse diagnostique</w:t>
      </w:r>
    </w:p>
    <w:p w14:paraId="0B092406" w14:textId="77777777" w:rsidR="00634634" w:rsidRPr="009B49C1" w:rsidRDefault="00634634" w:rsidP="00634634">
      <w:pPr>
        <w:pStyle w:val="BankNormal"/>
        <w:spacing w:line="276" w:lineRule="auto"/>
        <w:jc w:val="both"/>
        <w:rPr>
          <w:rFonts w:ascii="Candara" w:hAnsi="Candara"/>
          <w:b/>
          <w:szCs w:val="26"/>
          <w:highlight w:val="yellow"/>
          <w:lang w:val="fr-CD"/>
        </w:rPr>
        <w:sectPr w:rsidR="00634634" w:rsidRPr="009B49C1" w:rsidSect="0087582F">
          <w:type w:val="continuous"/>
          <w:pgSz w:w="11907" w:h="16840" w:code="9"/>
          <w:pgMar w:top="1134" w:right="709" w:bottom="1134" w:left="1134" w:header="720" w:footer="567" w:gutter="0"/>
          <w:cols w:space="720"/>
          <w:noEndnote/>
          <w:docGrid w:linePitch="272"/>
        </w:sectPr>
      </w:pPr>
    </w:p>
    <w:p w14:paraId="78B7AC4E" w14:textId="77777777" w:rsidR="00634634" w:rsidRPr="002B1B79" w:rsidRDefault="00634634" w:rsidP="00356769">
      <w:pPr>
        <w:pStyle w:val="Paragraphedeliste"/>
        <w:numPr>
          <w:ilvl w:val="0"/>
          <w:numId w:val="75"/>
        </w:numPr>
        <w:spacing w:after="160" w:line="276" w:lineRule="auto"/>
        <w:ind w:left="0" w:firstLine="0"/>
        <w:jc w:val="both"/>
        <w:rPr>
          <w:rFonts w:ascii="Candara" w:hAnsi="Candara"/>
          <w:sz w:val="26"/>
          <w:szCs w:val="26"/>
        </w:rPr>
      </w:pPr>
      <w:r w:rsidRPr="00045B5D">
        <w:rPr>
          <w:rFonts w:ascii="Candara" w:hAnsi="Candara"/>
          <w:sz w:val="26"/>
          <w:szCs w:val="26"/>
        </w:rPr>
        <w:lastRenderedPageBreak/>
        <w:t>Existence des plusieurs sites à potentialité hydroélectrique notamment : NADUMBE avec une capacité de 144</w:t>
      </w:r>
      <w:r w:rsidR="00EC4ABB">
        <w:rPr>
          <w:rFonts w:ascii="Candara" w:hAnsi="Candara"/>
          <w:sz w:val="26"/>
          <w:szCs w:val="26"/>
          <w:lang w:val="fr-CD"/>
        </w:rPr>
        <w:t xml:space="preserve"> </w:t>
      </w:r>
      <w:r w:rsidRPr="00045B5D">
        <w:rPr>
          <w:rFonts w:ascii="Candara" w:hAnsi="Candara"/>
          <w:sz w:val="26"/>
          <w:szCs w:val="26"/>
        </w:rPr>
        <w:t xml:space="preserve">MW sur la rivière NEPOKO dans le </w:t>
      </w:r>
      <w:r w:rsidR="00EC4ABB">
        <w:rPr>
          <w:rFonts w:ascii="Candara" w:hAnsi="Candara"/>
          <w:sz w:val="26"/>
          <w:szCs w:val="26"/>
          <w:lang w:val="fr-CD"/>
        </w:rPr>
        <w:t>T</w:t>
      </w:r>
      <w:r w:rsidRPr="00045B5D">
        <w:rPr>
          <w:rFonts w:ascii="Candara" w:hAnsi="Candara"/>
          <w:sz w:val="26"/>
          <w:szCs w:val="26"/>
        </w:rPr>
        <w:t xml:space="preserve">erritoire de RUNGU, Wando (dans le </w:t>
      </w:r>
      <w:r w:rsidR="00EC4ABB">
        <w:rPr>
          <w:rFonts w:ascii="Candara" w:hAnsi="Candara"/>
          <w:sz w:val="26"/>
          <w:szCs w:val="26"/>
          <w:lang w:val="fr-CD"/>
        </w:rPr>
        <w:t>T</w:t>
      </w:r>
      <w:r w:rsidRPr="00045B5D">
        <w:rPr>
          <w:rFonts w:ascii="Candara" w:hAnsi="Candara"/>
          <w:sz w:val="26"/>
          <w:szCs w:val="26"/>
        </w:rPr>
        <w:t>erritoire dungu), Wade (1.7</w:t>
      </w:r>
      <w:r w:rsidR="00EC4ABB">
        <w:rPr>
          <w:rFonts w:ascii="Candara" w:hAnsi="Candara"/>
          <w:sz w:val="26"/>
          <w:szCs w:val="26"/>
          <w:lang w:val="fr-CD"/>
        </w:rPr>
        <w:t xml:space="preserve"> </w:t>
      </w:r>
      <w:r w:rsidRPr="00045B5D">
        <w:rPr>
          <w:rFonts w:ascii="Candara" w:hAnsi="Candara"/>
          <w:sz w:val="26"/>
          <w:szCs w:val="26"/>
        </w:rPr>
        <w:t>Mw d</w:t>
      </w:r>
      <w:r>
        <w:rPr>
          <w:rFonts w:ascii="Candara" w:hAnsi="Candara"/>
          <w:sz w:val="26"/>
          <w:szCs w:val="26"/>
        </w:rPr>
        <w:t xml:space="preserve">ans le </w:t>
      </w:r>
      <w:r w:rsidR="00EC4ABB">
        <w:rPr>
          <w:rFonts w:ascii="Candara" w:hAnsi="Candara"/>
          <w:sz w:val="26"/>
          <w:szCs w:val="26"/>
          <w:lang w:val="fr-CD"/>
        </w:rPr>
        <w:t>T</w:t>
      </w:r>
      <w:r>
        <w:rPr>
          <w:rFonts w:ascii="Candara" w:hAnsi="Candara"/>
          <w:sz w:val="26"/>
          <w:szCs w:val="26"/>
        </w:rPr>
        <w:t xml:space="preserve">erritoire de Niangara), </w:t>
      </w:r>
      <w:r w:rsidRPr="00045B5D">
        <w:rPr>
          <w:rFonts w:ascii="Candara" w:hAnsi="Candara"/>
          <w:sz w:val="26"/>
          <w:szCs w:val="26"/>
        </w:rPr>
        <w:t xml:space="preserve">Nepoko 60MW dans le </w:t>
      </w:r>
      <w:r w:rsidR="00EC4ABB">
        <w:rPr>
          <w:rFonts w:ascii="Candara" w:hAnsi="Candara"/>
          <w:sz w:val="26"/>
          <w:szCs w:val="26"/>
          <w:lang w:val="fr-CD"/>
        </w:rPr>
        <w:t>T</w:t>
      </w:r>
      <w:r w:rsidRPr="00045B5D">
        <w:rPr>
          <w:rFonts w:ascii="Candara" w:hAnsi="Candara"/>
          <w:sz w:val="26"/>
          <w:szCs w:val="26"/>
        </w:rPr>
        <w:t>erritoire de Wamba), Kibali</w:t>
      </w:r>
      <w:r>
        <w:rPr>
          <w:rFonts w:ascii="Candara" w:hAnsi="Candara"/>
          <w:sz w:val="26"/>
          <w:szCs w:val="26"/>
        </w:rPr>
        <w:t xml:space="preserve"> </w:t>
      </w:r>
      <w:r w:rsidRPr="00045B5D">
        <w:rPr>
          <w:rFonts w:ascii="Candara" w:hAnsi="Candara"/>
          <w:sz w:val="26"/>
          <w:szCs w:val="26"/>
        </w:rPr>
        <w:t xml:space="preserve">(600 KW dans </w:t>
      </w:r>
      <w:r w:rsidR="00EC4ABB">
        <w:rPr>
          <w:rFonts w:ascii="Candara" w:hAnsi="Candara"/>
          <w:sz w:val="26"/>
          <w:szCs w:val="26"/>
          <w:lang w:val="fr-CD"/>
        </w:rPr>
        <w:t>T</w:t>
      </w:r>
      <w:r w:rsidRPr="00045B5D">
        <w:rPr>
          <w:rFonts w:ascii="Candara" w:hAnsi="Candara"/>
          <w:sz w:val="26"/>
          <w:szCs w:val="26"/>
        </w:rPr>
        <w:t>erritoire de  Watsa), Apoyo</w:t>
      </w:r>
      <w:r>
        <w:rPr>
          <w:rFonts w:ascii="Candara" w:hAnsi="Candara"/>
          <w:sz w:val="26"/>
          <w:szCs w:val="26"/>
        </w:rPr>
        <w:t xml:space="preserve"> </w:t>
      </w:r>
      <w:r w:rsidRPr="00045B5D">
        <w:rPr>
          <w:rFonts w:ascii="Candara" w:hAnsi="Candara"/>
          <w:sz w:val="26"/>
          <w:szCs w:val="26"/>
        </w:rPr>
        <w:t>(180</w:t>
      </w:r>
      <w:r w:rsidR="00EC4ABB">
        <w:rPr>
          <w:rFonts w:ascii="Candara" w:hAnsi="Candara"/>
          <w:sz w:val="26"/>
          <w:szCs w:val="26"/>
          <w:lang w:val="fr-CD"/>
        </w:rPr>
        <w:t xml:space="preserve"> </w:t>
      </w:r>
      <w:r w:rsidRPr="00045B5D">
        <w:rPr>
          <w:rFonts w:ascii="Candara" w:hAnsi="Candara"/>
          <w:sz w:val="26"/>
          <w:szCs w:val="26"/>
        </w:rPr>
        <w:t xml:space="preserve">KW dans le </w:t>
      </w:r>
      <w:r w:rsidR="00EC4ABB">
        <w:rPr>
          <w:rFonts w:ascii="Candara" w:hAnsi="Candara"/>
          <w:sz w:val="26"/>
          <w:szCs w:val="26"/>
          <w:lang w:val="fr-CD"/>
        </w:rPr>
        <w:lastRenderedPageBreak/>
        <w:t>T</w:t>
      </w:r>
      <w:r w:rsidRPr="00045B5D">
        <w:rPr>
          <w:rFonts w:ascii="Candara" w:hAnsi="Candara"/>
          <w:sz w:val="26"/>
          <w:szCs w:val="26"/>
        </w:rPr>
        <w:t>erritoire de Rungu), Kuwe (113</w:t>
      </w:r>
      <w:r w:rsidR="00EC4ABB">
        <w:rPr>
          <w:rFonts w:ascii="Candara" w:hAnsi="Candara"/>
          <w:sz w:val="26"/>
          <w:szCs w:val="26"/>
          <w:lang w:val="fr-CD"/>
        </w:rPr>
        <w:t xml:space="preserve"> </w:t>
      </w:r>
      <w:r w:rsidRPr="00045B5D">
        <w:rPr>
          <w:rFonts w:ascii="Candara" w:hAnsi="Candara"/>
          <w:sz w:val="26"/>
          <w:szCs w:val="26"/>
        </w:rPr>
        <w:t xml:space="preserve">KW dans le </w:t>
      </w:r>
      <w:r w:rsidR="00EC4ABB">
        <w:rPr>
          <w:rFonts w:ascii="Candara" w:hAnsi="Candara"/>
          <w:sz w:val="26"/>
          <w:szCs w:val="26"/>
          <w:lang w:val="fr-CD"/>
        </w:rPr>
        <w:t>T</w:t>
      </w:r>
      <w:r w:rsidRPr="00045B5D">
        <w:rPr>
          <w:rFonts w:ascii="Candara" w:hAnsi="Candara"/>
          <w:sz w:val="26"/>
          <w:szCs w:val="26"/>
        </w:rPr>
        <w:t xml:space="preserve">erritoire de  Rungu) et le site d’Ataki ( dans le </w:t>
      </w:r>
      <w:r w:rsidR="00EC4ABB">
        <w:rPr>
          <w:rFonts w:ascii="Candara" w:hAnsi="Candara"/>
          <w:sz w:val="26"/>
          <w:szCs w:val="26"/>
          <w:lang w:val="fr-CD"/>
        </w:rPr>
        <w:t>T</w:t>
      </w:r>
      <w:r w:rsidRPr="00045B5D">
        <w:rPr>
          <w:rFonts w:ascii="Candara" w:hAnsi="Candara"/>
          <w:sz w:val="26"/>
          <w:szCs w:val="26"/>
        </w:rPr>
        <w:t xml:space="preserve">erritoire de Faradje) ; (ii) Présence des usines de </w:t>
      </w:r>
      <w:r w:rsidR="00EC4ABB">
        <w:rPr>
          <w:rFonts w:ascii="Candara" w:hAnsi="Candara"/>
          <w:sz w:val="26"/>
          <w:szCs w:val="26"/>
          <w:lang w:val="fr-CD"/>
        </w:rPr>
        <w:t>traitement</w:t>
      </w:r>
      <w:r w:rsidRPr="00045B5D">
        <w:rPr>
          <w:rFonts w:ascii="Candara" w:hAnsi="Candara"/>
          <w:sz w:val="26"/>
          <w:szCs w:val="26"/>
        </w:rPr>
        <w:t xml:space="preserve"> d’eau dans la ville d’Isiro et le </w:t>
      </w:r>
      <w:r w:rsidR="00EC4ABB">
        <w:rPr>
          <w:rFonts w:ascii="Candara" w:hAnsi="Candara"/>
          <w:sz w:val="26"/>
          <w:szCs w:val="26"/>
          <w:lang w:val="fr-CD"/>
        </w:rPr>
        <w:t>T</w:t>
      </w:r>
      <w:r w:rsidRPr="00045B5D">
        <w:rPr>
          <w:rFonts w:ascii="Candara" w:hAnsi="Candara"/>
          <w:sz w:val="26"/>
          <w:szCs w:val="26"/>
        </w:rPr>
        <w:t xml:space="preserve">erritoire de Wamba et Watsa ; (iii) Existence de plusieurs rivières dans la </w:t>
      </w:r>
      <w:r w:rsidR="00A657FE">
        <w:rPr>
          <w:rFonts w:ascii="Candara" w:hAnsi="Candara"/>
          <w:sz w:val="26"/>
          <w:szCs w:val="26"/>
        </w:rPr>
        <w:t xml:space="preserve">Province </w:t>
      </w:r>
      <w:r w:rsidRPr="00045B5D">
        <w:rPr>
          <w:rFonts w:ascii="Candara" w:hAnsi="Candara"/>
          <w:sz w:val="26"/>
          <w:szCs w:val="26"/>
        </w:rPr>
        <w:t>notamment BOM</w:t>
      </w:r>
      <w:r w:rsidR="00EC4ABB">
        <w:rPr>
          <w:rFonts w:ascii="Candara" w:hAnsi="Candara"/>
          <w:sz w:val="26"/>
          <w:szCs w:val="26"/>
          <w:lang w:val="fr-CD"/>
        </w:rPr>
        <w:t>O</w:t>
      </w:r>
      <w:r w:rsidRPr="00045B5D">
        <w:rPr>
          <w:rFonts w:ascii="Candara" w:hAnsi="Candara"/>
          <w:sz w:val="26"/>
          <w:szCs w:val="26"/>
        </w:rPr>
        <w:t xml:space="preserve">KANDI, UELE, KIBALI, NZORO, NEPOKO, NAVA, etc. ; (iv) Ensoleillement permanent (v) Présence du </w:t>
      </w:r>
      <w:r w:rsidRPr="00045B5D">
        <w:rPr>
          <w:rFonts w:ascii="Candara" w:hAnsi="Candara"/>
          <w:sz w:val="26"/>
          <w:szCs w:val="26"/>
        </w:rPr>
        <w:lastRenderedPageBreak/>
        <w:t xml:space="preserve">Service d’Hydraulique Rurale ; (vi) Existence des barrages ci-après : Nzoro1, Nzoro 2, Ambarau et Azambi ; (vii) </w:t>
      </w:r>
      <w:r>
        <w:rPr>
          <w:rFonts w:ascii="Candara" w:hAnsi="Candara"/>
          <w:sz w:val="26"/>
          <w:szCs w:val="26"/>
        </w:rPr>
        <w:t>E</w:t>
      </w:r>
      <w:r w:rsidRPr="00045B5D">
        <w:rPr>
          <w:rFonts w:ascii="Candara" w:hAnsi="Candara"/>
          <w:sz w:val="26"/>
          <w:szCs w:val="26"/>
        </w:rPr>
        <w:t>xistence du Parc solaire de Nagero</w:t>
      </w:r>
      <w:r w:rsidRPr="00045B5D">
        <w:rPr>
          <w:rFonts w:ascii="Candara" w:hAnsi="Candara"/>
          <w:color w:val="000000"/>
          <w:sz w:val="26"/>
          <w:szCs w:val="26"/>
        </w:rPr>
        <w:t xml:space="preserve"> sont les principaux </w:t>
      </w:r>
      <w:r w:rsidRPr="00045B5D">
        <w:rPr>
          <w:rFonts w:ascii="Candara" w:hAnsi="Candara"/>
          <w:b/>
          <w:color w:val="000000"/>
          <w:sz w:val="26"/>
          <w:szCs w:val="26"/>
        </w:rPr>
        <w:t>points forts</w:t>
      </w:r>
      <w:r w:rsidRPr="00045B5D">
        <w:rPr>
          <w:rFonts w:ascii="Candara" w:hAnsi="Candara"/>
          <w:color w:val="000000"/>
          <w:sz w:val="26"/>
          <w:szCs w:val="26"/>
        </w:rPr>
        <w:t xml:space="preserve"> au secteur.</w:t>
      </w:r>
    </w:p>
    <w:p w14:paraId="395A1A08" w14:textId="77777777" w:rsidR="00634634" w:rsidRPr="002B1B79" w:rsidRDefault="00634634" w:rsidP="00356769">
      <w:pPr>
        <w:pStyle w:val="Paragraphedeliste"/>
        <w:spacing w:after="160" w:line="276" w:lineRule="auto"/>
        <w:ind w:left="0"/>
        <w:jc w:val="both"/>
        <w:rPr>
          <w:rFonts w:ascii="Candara" w:hAnsi="Candara"/>
          <w:szCs w:val="26"/>
        </w:rPr>
      </w:pPr>
    </w:p>
    <w:p w14:paraId="50A57BBF" w14:textId="77777777" w:rsidR="00634634" w:rsidRDefault="00634634" w:rsidP="00356769">
      <w:pPr>
        <w:pStyle w:val="Paragraphedeliste"/>
        <w:numPr>
          <w:ilvl w:val="0"/>
          <w:numId w:val="76"/>
        </w:numPr>
        <w:spacing w:after="160" w:line="276" w:lineRule="auto"/>
        <w:ind w:left="0" w:firstLine="0"/>
        <w:jc w:val="both"/>
        <w:rPr>
          <w:rFonts w:ascii="Candara" w:hAnsi="Candara"/>
          <w:sz w:val="26"/>
          <w:szCs w:val="26"/>
        </w:rPr>
      </w:pPr>
      <w:r w:rsidRPr="00045B5D">
        <w:rPr>
          <w:rFonts w:ascii="Candara" w:hAnsi="Candara"/>
          <w:sz w:val="26"/>
          <w:szCs w:val="26"/>
        </w:rPr>
        <w:t>Manque de financement pour la construction des barrages</w:t>
      </w:r>
      <w:r w:rsidR="00EC4ABB">
        <w:rPr>
          <w:rFonts w:ascii="Candara" w:hAnsi="Candara"/>
          <w:sz w:val="26"/>
          <w:szCs w:val="26"/>
          <w:lang w:val="fr-CD"/>
        </w:rPr>
        <w:t xml:space="preserve"> </w:t>
      </w:r>
      <w:r w:rsidRPr="009923B8">
        <w:rPr>
          <w:rFonts w:ascii="Candara" w:hAnsi="Candara"/>
          <w:b/>
          <w:sz w:val="26"/>
          <w:szCs w:val="26"/>
        </w:rPr>
        <w:t>freine</w:t>
      </w:r>
      <w:r>
        <w:rPr>
          <w:rFonts w:ascii="Candara" w:hAnsi="Candara"/>
          <w:sz w:val="26"/>
          <w:szCs w:val="26"/>
        </w:rPr>
        <w:t xml:space="preserve"> </w:t>
      </w:r>
      <w:r w:rsidR="00EC4ABB">
        <w:rPr>
          <w:rFonts w:ascii="Candara" w:hAnsi="Candara"/>
          <w:sz w:val="26"/>
          <w:szCs w:val="26"/>
          <w:lang w:val="fr-CD"/>
        </w:rPr>
        <w:t>le développement de c</w:t>
      </w:r>
      <w:r>
        <w:rPr>
          <w:rFonts w:ascii="Candara" w:hAnsi="Candara"/>
          <w:sz w:val="26"/>
          <w:szCs w:val="26"/>
        </w:rPr>
        <w:t>e secteur</w:t>
      </w:r>
      <w:r w:rsidRPr="00045B5D">
        <w:rPr>
          <w:rFonts w:ascii="Candara" w:hAnsi="Candara"/>
          <w:sz w:val="26"/>
          <w:szCs w:val="26"/>
        </w:rPr>
        <w:t>.</w:t>
      </w:r>
    </w:p>
    <w:p w14:paraId="77893C3B" w14:textId="77777777" w:rsidR="00634634" w:rsidRPr="002B1B79" w:rsidRDefault="00634634" w:rsidP="00356769">
      <w:pPr>
        <w:pStyle w:val="Paragraphedeliste"/>
        <w:spacing w:after="160" w:line="276" w:lineRule="auto"/>
        <w:ind w:left="0"/>
        <w:jc w:val="both"/>
        <w:rPr>
          <w:rFonts w:ascii="Candara" w:hAnsi="Candara"/>
          <w:szCs w:val="26"/>
        </w:rPr>
      </w:pPr>
    </w:p>
    <w:p w14:paraId="66D88836" w14:textId="77777777" w:rsidR="00634634" w:rsidRPr="00D331EA" w:rsidRDefault="00634634" w:rsidP="00356769">
      <w:pPr>
        <w:pStyle w:val="Paragraphedeliste"/>
        <w:numPr>
          <w:ilvl w:val="0"/>
          <w:numId w:val="76"/>
        </w:numPr>
        <w:spacing w:after="160" w:line="276" w:lineRule="auto"/>
        <w:ind w:left="0" w:firstLine="0"/>
        <w:jc w:val="both"/>
        <w:rPr>
          <w:rFonts w:ascii="Candara" w:hAnsi="Candara"/>
          <w:sz w:val="26"/>
          <w:szCs w:val="26"/>
        </w:rPr>
      </w:pPr>
      <w:r>
        <w:rPr>
          <w:rFonts w:ascii="Candara" w:hAnsi="Candara"/>
          <w:sz w:val="26"/>
          <w:szCs w:val="26"/>
        </w:rPr>
        <w:lastRenderedPageBreak/>
        <w:t>M</w:t>
      </w:r>
      <w:r w:rsidRPr="00045B5D">
        <w:rPr>
          <w:rFonts w:ascii="Candara" w:hAnsi="Candara"/>
          <w:sz w:val="26"/>
          <w:szCs w:val="26"/>
        </w:rPr>
        <w:t xml:space="preserve">anifestation de l’entreprise japonaise qui sollicite la modernisation de la centrale de RUNGU ; (ii) Présence de </w:t>
      </w:r>
      <w:r w:rsidRPr="00D331EA">
        <w:rPr>
          <w:rFonts w:ascii="Candara" w:hAnsi="Candara"/>
          <w:sz w:val="26"/>
          <w:szCs w:val="26"/>
        </w:rPr>
        <w:t>machines de forages ; (iii) L’installation dans un proche avenir de parc solaire</w:t>
      </w:r>
      <w:r w:rsidR="00EC4ABB">
        <w:rPr>
          <w:rFonts w:ascii="Candara" w:hAnsi="Candara"/>
          <w:sz w:val="26"/>
          <w:szCs w:val="26"/>
          <w:lang w:val="fr-CD"/>
        </w:rPr>
        <w:t xml:space="preserve"> à Isiro</w:t>
      </w:r>
      <w:r w:rsidRPr="00D331EA">
        <w:rPr>
          <w:rFonts w:ascii="Candara" w:hAnsi="Candara"/>
          <w:sz w:val="26"/>
          <w:szCs w:val="26"/>
        </w:rPr>
        <w:t xml:space="preserve"> par </w:t>
      </w:r>
      <w:r w:rsidR="00EC4ABB">
        <w:rPr>
          <w:rFonts w:ascii="Candara" w:hAnsi="Candara"/>
          <w:sz w:val="26"/>
          <w:szCs w:val="26"/>
          <w:lang w:val="fr-CD"/>
        </w:rPr>
        <w:t>l’</w:t>
      </w:r>
      <w:r w:rsidRPr="00D331EA">
        <w:rPr>
          <w:rFonts w:ascii="Candara" w:hAnsi="Candara"/>
          <w:sz w:val="26"/>
          <w:szCs w:val="26"/>
        </w:rPr>
        <w:t xml:space="preserve">entreprise Coréenne </w:t>
      </w:r>
      <w:r w:rsidR="00EC4ABB">
        <w:rPr>
          <w:rFonts w:ascii="Candara" w:hAnsi="Candara"/>
          <w:sz w:val="26"/>
          <w:szCs w:val="26"/>
          <w:lang w:val="fr-CD"/>
        </w:rPr>
        <w:t xml:space="preserve">Moyi Power </w:t>
      </w:r>
      <w:r w:rsidRPr="00D331EA">
        <w:rPr>
          <w:rFonts w:ascii="Candara" w:hAnsi="Candara"/>
          <w:sz w:val="26"/>
          <w:szCs w:val="26"/>
        </w:rPr>
        <w:t xml:space="preserve">sont les </w:t>
      </w:r>
      <w:r w:rsidRPr="00D331EA">
        <w:rPr>
          <w:rFonts w:ascii="Candara" w:hAnsi="Candara"/>
          <w:b/>
          <w:sz w:val="26"/>
          <w:szCs w:val="26"/>
        </w:rPr>
        <w:t>opportunit</w:t>
      </w:r>
      <w:r w:rsidRPr="00D331EA">
        <w:rPr>
          <w:rFonts w:ascii="Candara" w:hAnsi="Candara"/>
          <w:sz w:val="26"/>
          <w:szCs w:val="26"/>
        </w:rPr>
        <w:t xml:space="preserve">és du secteur. </w:t>
      </w:r>
    </w:p>
    <w:p w14:paraId="1BEE654C" w14:textId="77777777" w:rsidR="00634634" w:rsidRPr="00D331EA" w:rsidRDefault="00634634" w:rsidP="00356769">
      <w:pPr>
        <w:spacing w:line="276" w:lineRule="auto"/>
        <w:jc w:val="both"/>
        <w:rPr>
          <w:rFonts w:ascii="Candara" w:hAnsi="Candara"/>
          <w:sz w:val="26"/>
          <w:szCs w:val="26"/>
        </w:rPr>
      </w:pPr>
      <w:r w:rsidRPr="00D331EA">
        <w:rPr>
          <w:rFonts w:ascii="Candara" w:hAnsi="Candara"/>
          <w:sz w:val="26"/>
          <w:szCs w:val="26"/>
        </w:rPr>
        <w:t xml:space="preserve">Comme </w:t>
      </w:r>
      <w:r w:rsidRPr="00D331EA">
        <w:rPr>
          <w:rFonts w:ascii="Candara" w:hAnsi="Candara"/>
          <w:b/>
          <w:sz w:val="26"/>
          <w:szCs w:val="26"/>
        </w:rPr>
        <w:t>Menace</w:t>
      </w:r>
      <w:r>
        <w:rPr>
          <w:rFonts w:ascii="Candara" w:hAnsi="Candara"/>
          <w:sz w:val="26"/>
          <w:szCs w:val="26"/>
        </w:rPr>
        <w:t xml:space="preserve"> du secteur, l’on peut citer</w:t>
      </w:r>
      <w:r w:rsidR="00EC4ABB">
        <w:rPr>
          <w:rFonts w:ascii="Candara" w:hAnsi="Candara"/>
          <w:sz w:val="26"/>
          <w:szCs w:val="26"/>
        </w:rPr>
        <w:t xml:space="preserve"> le </w:t>
      </w:r>
      <w:r w:rsidR="00DF1BE2">
        <w:rPr>
          <w:rFonts w:ascii="Candara" w:hAnsi="Candara"/>
          <w:sz w:val="26"/>
          <w:szCs w:val="26"/>
        </w:rPr>
        <w:t>C</w:t>
      </w:r>
      <w:r w:rsidRPr="00D331EA">
        <w:rPr>
          <w:rFonts w:ascii="Candara" w:hAnsi="Candara"/>
          <w:sz w:val="26"/>
          <w:szCs w:val="26"/>
        </w:rPr>
        <w:t>hômage et le faible pouvoir d’achat de la population</w:t>
      </w:r>
      <w:r w:rsidR="00EC4ABB">
        <w:rPr>
          <w:rFonts w:ascii="Candara" w:hAnsi="Candara"/>
          <w:sz w:val="26"/>
          <w:szCs w:val="26"/>
        </w:rPr>
        <w:t>.</w:t>
      </w:r>
      <w:r w:rsidRPr="00D331EA">
        <w:rPr>
          <w:rFonts w:ascii="Candara" w:hAnsi="Candara"/>
          <w:sz w:val="26"/>
          <w:szCs w:val="26"/>
        </w:rPr>
        <w:t xml:space="preserve"> </w:t>
      </w:r>
      <w:r w:rsidR="00EC4ABB">
        <w:rPr>
          <w:rFonts w:ascii="Candara" w:hAnsi="Candara"/>
          <w:sz w:val="26"/>
          <w:szCs w:val="26"/>
        </w:rPr>
        <w:t xml:space="preserve"> </w:t>
      </w:r>
    </w:p>
    <w:p w14:paraId="23B0DABF" w14:textId="77777777" w:rsidR="00634634" w:rsidRDefault="00634634" w:rsidP="00634634">
      <w:pPr>
        <w:spacing w:line="276" w:lineRule="auto"/>
        <w:jc w:val="both"/>
        <w:rPr>
          <w:rFonts w:ascii="Candara" w:hAnsi="Candara"/>
          <w:sz w:val="8"/>
        </w:rPr>
        <w:sectPr w:rsidR="00634634" w:rsidSect="0087582F">
          <w:type w:val="continuous"/>
          <w:pgSz w:w="11907" w:h="16840" w:code="9"/>
          <w:pgMar w:top="1134" w:right="709" w:bottom="1134" w:left="1134" w:header="720" w:footer="567" w:gutter="0"/>
          <w:cols w:num="2" w:space="720"/>
          <w:noEndnote/>
          <w:docGrid w:linePitch="272"/>
        </w:sectPr>
      </w:pPr>
    </w:p>
    <w:p w14:paraId="52C48576" w14:textId="77777777" w:rsidR="00634634" w:rsidRPr="00FA2799" w:rsidRDefault="00634634" w:rsidP="00634634">
      <w:pPr>
        <w:spacing w:line="276" w:lineRule="auto"/>
        <w:jc w:val="both"/>
        <w:rPr>
          <w:rFonts w:ascii="Candara" w:hAnsi="Candara"/>
          <w:sz w:val="8"/>
        </w:rPr>
      </w:pPr>
    </w:p>
    <w:p w14:paraId="5840E2EC" w14:textId="77777777" w:rsidR="00634634" w:rsidRPr="002652EE" w:rsidRDefault="00634634" w:rsidP="00BD1E71">
      <w:pPr>
        <w:pStyle w:val="Titre2"/>
        <w:numPr>
          <w:ilvl w:val="2"/>
          <w:numId w:val="22"/>
        </w:numPr>
        <w:shd w:val="clear" w:color="auto" w:fill="B2C4DA"/>
        <w:spacing w:line="276" w:lineRule="auto"/>
        <w:jc w:val="both"/>
        <w:rPr>
          <w:rFonts w:ascii="Candara" w:hAnsi="Candara"/>
          <w:bCs/>
          <w:smallCaps w:val="0"/>
          <w:color w:val="C00000"/>
          <w:sz w:val="28"/>
          <w:szCs w:val="28"/>
        </w:rPr>
      </w:pPr>
      <w:bookmarkStart w:id="206" w:name="_Toc529251674"/>
      <w:bookmarkStart w:id="207" w:name="_Toc530061022"/>
      <w:bookmarkStart w:id="208" w:name="_Toc535055650"/>
      <w:bookmarkStart w:id="209" w:name="_Toc135998261"/>
      <w:bookmarkStart w:id="210" w:name="_Toc138941665"/>
      <w:bookmarkStart w:id="211" w:name="_Toc146827259"/>
      <w:r w:rsidRPr="002652EE">
        <w:rPr>
          <w:rFonts w:ascii="Candara" w:hAnsi="Candara"/>
          <w:bCs/>
          <w:smallCaps w:val="0"/>
          <w:color w:val="C00000"/>
          <w:sz w:val="28"/>
          <w:szCs w:val="28"/>
        </w:rPr>
        <w:t>Nouvelles Technologies de l’Information et de la Communication</w:t>
      </w:r>
      <w:bookmarkEnd w:id="206"/>
      <w:bookmarkEnd w:id="207"/>
      <w:bookmarkEnd w:id="208"/>
      <w:bookmarkEnd w:id="209"/>
      <w:bookmarkEnd w:id="210"/>
      <w:bookmarkEnd w:id="211"/>
    </w:p>
    <w:p w14:paraId="4C4E5685" w14:textId="77777777" w:rsidR="00634634" w:rsidRPr="00FA2799" w:rsidRDefault="00634634" w:rsidP="00634634">
      <w:pPr>
        <w:pStyle w:val="BankNormal"/>
        <w:numPr>
          <w:ilvl w:val="0"/>
          <w:numId w:val="7"/>
        </w:numPr>
        <w:spacing w:line="276" w:lineRule="auto"/>
        <w:jc w:val="both"/>
        <w:rPr>
          <w:rFonts w:ascii="Candara" w:hAnsi="Candara"/>
          <w:b/>
          <w:color w:val="0070C0"/>
          <w:lang w:val="fr-CD"/>
        </w:rPr>
      </w:pPr>
      <w:r w:rsidRPr="00FA2799">
        <w:rPr>
          <w:rFonts w:ascii="Candara" w:hAnsi="Candara"/>
          <w:b/>
          <w:color w:val="0070C0"/>
          <w:lang w:val="fr-CD"/>
        </w:rPr>
        <w:t>Etat des lieux</w:t>
      </w:r>
    </w:p>
    <w:p w14:paraId="7459FD89" w14:textId="77777777" w:rsidR="00634634" w:rsidRDefault="00634634" w:rsidP="00634634">
      <w:pPr>
        <w:spacing w:line="276" w:lineRule="auto"/>
        <w:jc w:val="both"/>
        <w:rPr>
          <w:rFonts w:ascii="Candara" w:hAnsi="Candara"/>
        </w:rPr>
        <w:sectPr w:rsidR="00634634" w:rsidSect="0087582F">
          <w:type w:val="continuous"/>
          <w:pgSz w:w="11907" w:h="16840" w:code="9"/>
          <w:pgMar w:top="1134" w:right="709" w:bottom="1134" w:left="1134" w:header="720" w:footer="567" w:gutter="0"/>
          <w:cols w:space="720"/>
          <w:noEndnote/>
          <w:docGrid w:linePitch="272"/>
        </w:sectPr>
      </w:pPr>
    </w:p>
    <w:p w14:paraId="3B606D14" w14:textId="77777777" w:rsidR="00634634" w:rsidRPr="00AF58D3" w:rsidRDefault="00634634" w:rsidP="00356769">
      <w:pPr>
        <w:spacing w:line="276" w:lineRule="auto"/>
        <w:jc w:val="both"/>
        <w:rPr>
          <w:rFonts w:ascii="Candara" w:hAnsi="Candara"/>
          <w:sz w:val="26"/>
          <w:szCs w:val="26"/>
        </w:rPr>
      </w:pPr>
      <w:r w:rsidRPr="00AF58D3">
        <w:rPr>
          <w:rFonts w:ascii="Candara" w:hAnsi="Candara"/>
          <w:sz w:val="26"/>
          <w:szCs w:val="26"/>
        </w:rPr>
        <w:lastRenderedPageBreak/>
        <w:t xml:space="preserve">La Nouvelle technologie d’information et de communication (NTIC) dans la </w:t>
      </w:r>
      <w:r w:rsidR="00A657FE">
        <w:rPr>
          <w:rFonts w:ascii="Candara" w:hAnsi="Candara"/>
          <w:sz w:val="26"/>
          <w:szCs w:val="26"/>
        </w:rPr>
        <w:t xml:space="preserve">Province </w:t>
      </w:r>
      <w:r w:rsidRPr="00AF58D3">
        <w:rPr>
          <w:rFonts w:ascii="Candara" w:hAnsi="Candara"/>
          <w:sz w:val="26"/>
          <w:szCs w:val="26"/>
        </w:rPr>
        <w:t xml:space="preserve">du Haut-Uele est signalée par la présence des réseaux de télécommunication telle que Vodacom, Airtel, Orange et station de Radio et Télévisions Nationale ainsi que d’autres radios et télévisions privées. </w:t>
      </w:r>
    </w:p>
    <w:p w14:paraId="7D4558ED" w14:textId="77777777" w:rsidR="00634634" w:rsidRPr="00D331EA" w:rsidRDefault="00634634" w:rsidP="00356769">
      <w:pPr>
        <w:spacing w:line="276" w:lineRule="auto"/>
        <w:jc w:val="both"/>
        <w:rPr>
          <w:rFonts w:ascii="Candara" w:hAnsi="Candara"/>
          <w:sz w:val="26"/>
          <w:szCs w:val="26"/>
        </w:rPr>
      </w:pPr>
      <w:r w:rsidRPr="00AF58D3">
        <w:rPr>
          <w:rFonts w:ascii="Candara" w:hAnsi="Candara"/>
          <w:sz w:val="26"/>
          <w:szCs w:val="26"/>
        </w:rPr>
        <w:lastRenderedPageBreak/>
        <w:t xml:space="preserve">Le réseau internet assez efficace dont l’accès </w:t>
      </w:r>
      <w:r w:rsidR="005A5573">
        <w:rPr>
          <w:rFonts w:ascii="Candara" w:hAnsi="Candara"/>
          <w:sz w:val="26"/>
          <w:szCs w:val="26"/>
        </w:rPr>
        <w:t xml:space="preserve">au </w:t>
      </w:r>
      <w:r w:rsidRPr="00AF58D3">
        <w:rPr>
          <w:rFonts w:ascii="Candara" w:hAnsi="Candara"/>
          <w:sz w:val="26"/>
          <w:szCs w:val="26"/>
        </w:rPr>
        <w:t>4G pour Vodacom et orange, 3G pour Airtel sont accessibles, on note également la présence des quelques médias en ligne, valise satellitaire (V SAT) et Agence Congolaise de Presse.</w:t>
      </w:r>
      <w:r w:rsidRPr="00D331EA">
        <w:rPr>
          <w:rFonts w:ascii="Candara" w:hAnsi="Candara"/>
          <w:sz w:val="26"/>
          <w:szCs w:val="26"/>
        </w:rPr>
        <w:t xml:space="preserve"> </w:t>
      </w:r>
    </w:p>
    <w:p w14:paraId="687172EF" w14:textId="77777777" w:rsidR="00634634" w:rsidRDefault="00634634" w:rsidP="00634634">
      <w:pPr>
        <w:pStyle w:val="BankNormal"/>
        <w:spacing w:line="276" w:lineRule="auto"/>
        <w:ind w:left="360"/>
        <w:jc w:val="both"/>
        <w:rPr>
          <w:rFonts w:ascii="Candara" w:hAnsi="Candara"/>
          <w:b/>
          <w:color w:val="0070C0"/>
          <w:sz w:val="2"/>
          <w:highlight w:val="yellow"/>
          <w:lang w:val="fr-CD"/>
        </w:rPr>
        <w:sectPr w:rsidR="00634634" w:rsidSect="0087582F">
          <w:type w:val="continuous"/>
          <w:pgSz w:w="11907" w:h="16840" w:code="9"/>
          <w:pgMar w:top="1134" w:right="709" w:bottom="1134" w:left="1134" w:header="720" w:footer="567" w:gutter="0"/>
          <w:cols w:num="2" w:space="720"/>
          <w:noEndnote/>
          <w:docGrid w:linePitch="272"/>
        </w:sectPr>
      </w:pPr>
    </w:p>
    <w:p w14:paraId="635317F5" w14:textId="77777777" w:rsidR="00634634" w:rsidRPr="00FA2799" w:rsidRDefault="00634634" w:rsidP="00634634">
      <w:pPr>
        <w:pStyle w:val="BankNormal"/>
        <w:spacing w:line="276" w:lineRule="auto"/>
        <w:ind w:left="360"/>
        <w:jc w:val="both"/>
        <w:rPr>
          <w:rFonts w:ascii="Candara" w:hAnsi="Candara"/>
          <w:b/>
          <w:color w:val="0070C0"/>
          <w:sz w:val="2"/>
          <w:highlight w:val="yellow"/>
          <w:lang w:val="fr-CD"/>
        </w:rPr>
      </w:pPr>
    </w:p>
    <w:p w14:paraId="05CB09BE" w14:textId="77777777" w:rsidR="00634634" w:rsidRPr="00FA2799" w:rsidRDefault="00634634" w:rsidP="00634634">
      <w:pPr>
        <w:pStyle w:val="BankNormal"/>
        <w:spacing w:line="276" w:lineRule="auto"/>
        <w:ind w:left="360"/>
        <w:jc w:val="both"/>
        <w:rPr>
          <w:rFonts w:ascii="Candara" w:hAnsi="Candara"/>
          <w:b/>
          <w:color w:val="0070C0"/>
          <w:sz w:val="2"/>
          <w:highlight w:val="yellow"/>
          <w:lang w:val="fr-CD"/>
        </w:rPr>
        <w:sectPr w:rsidR="00634634" w:rsidRPr="00FA2799" w:rsidSect="0087582F">
          <w:type w:val="continuous"/>
          <w:pgSz w:w="11907" w:h="16840" w:code="9"/>
          <w:pgMar w:top="1134" w:right="709" w:bottom="1134" w:left="1134" w:header="720" w:footer="567" w:gutter="0"/>
          <w:cols w:num="2" w:space="720"/>
          <w:noEndnote/>
          <w:docGrid w:linePitch="272"/>
        </w:sectPr>
      </w:pPr>
    </w:p>
    <w:p w14:paraId="59417B8A" w14:textId="77777777" w:rsidR="00634634" w:rsidRPr="00FA2799" w:rsidRDefault="00634634" w:rsidP="00356769">
      <w:pPr>
        <w:pStyle w:val="BankNormal"/>
        <w:numPr>
          <w:ilvl w:val="0"/>
          <w:numId w:val="7"/>
        </w:numPr>
        <w:spacing w:after="120" w:line="276" w:lineRule="auto"/>
        <w:jc w:val="both"/>
        <w:rPr>
          <w:rFonts w:ascii="Candara" w:hAnsi="Candara"/>
          <w:b/>
          <w:color w:val="0070C0"/>
          <w:lang w:val="fr-CD"/>
        </w:rPr>
      </w:pPr>
      <w:r w:rsidRPr="00FA2799">
        <w:rPr>
          <w:rFonts w:ascii="Candara" w:hAnsi="Candara"/>
          <w:b/>
          <w:color w:val="0070C0"/>
          <w:lang w:val="fr-CD"/>
        </w:rPr>
        <w:lastRenderedPageBreak/>
        <w:t>Analyse diagnostique</w:t>
      </w:r>
    </w:p>
    <w:p w14:paraId="402D3BD8" w14:textId="77777777" w:rsidR="00634634" w:rsidRPr="00FA2799" w:rsidRDefault="00634634" w:rsidP="00356769">
      <w:pPr>
        <w:pStyle w:val="BankNormal"/>
        <w:spacing w:after="120" w:line="276" w:lineRule="auto"/>
        <w:jc w:val="both"/>
        <w:rPr>
          <w:rFonts w:ascii="Candara" w:hAnsi="Candara"/>
          <w:highlight w:val="yellow"/>
          <w:lang w:val="fr-CD"/>
        </w:rPr>
        <w:sectPr w:rsidR="00634634" w:rsidRPr="00FA2799" w:rsidSect="0087582F">
          <w:type w:val="continuous"/>
          <w:pgSz w:w="11907" w:h="16840" w:code="9"/>
          <w:pgMar w:top="1134" w:right="709" w:bottom="1134" w:left="1134" w:header="720" w:footer="567" w:gutter="0"/>
          <w:cols w:space="720"/>
          <w:noEndnote/>
          <w:docGrid w:linePitch="272"/>
        </w:sectPr>
      </w:pPr>
    </w:p>
    <w:p w14:paraId="225D97BA" w14:textId="77777777" w:rsidR="00634634" w:rsidRDefault="00634634" w:rsidP="00356769">
      <w:pPr>
        <w:spacing w:after="120" w:line="276" w:lineRule="auto"/>
        <w:jc w:val="both"/>
        <w:rPr>
          <w:rFonts w:ascii="Candara" w:hAnsi="Candara"/>
          <w:sz w:val="26"/>
          <w:szCs w:val="26"/>
        </w:rPr>
      </w:pPr>
      <w:r w:rsidRPr="009E2F97">
        <w:rPr>
          <w:rFonts w:ascii="Candara" w:hAnsi="Candara"/>
          <w:sz w:val="26"/>
          <w:szCs w:val="26"/>
        </w:rPr>
        <w:lastRenderedPageBreak/>
        <w:t xml:space="preserve">Quelques </w:t>
      </w:r>
      <w:r w:rsidRPr="009E2F97">
        <w:rPr>
          <w:rFonts w:ascii="Candara" w:hAnsi="Candara"/>
          <w:b/>
          <w:sz w:val="26"/>
          <w:szCs w:val="26"/>
        </w:rPr>
        <w:t>points forts</w:t>
      </w:r>
      <w:r w:rsidRPr="009E2F97">
        <w:rPr>
          <w:rFonts w:ascii="Candara" w:hAnsi="Candara"/>
          <w:sz w:val="26"/>
          <w:szCs w:val="26"/>
        </w:rPr>
        <w:t xml:space="preserve"> sont à souligner à savoir,</w:t>
      </w:r>
      <w:r w:rsidRPr="009E2F97">
        <w:rPr>
          <w:rFonts w:ascii="Candara" w:hAnsi="Candara"/>
          <w:b/>
          <w:sz w:val="26"/>
          <w:szCs w:val="26"/>
        </w:rPr>
        <w:t xml:space="preserve"> </w:t>
      </w:r>
      <w:r w:rsidRPr="009E2F97">
        <w:rPr>
          <w:rFonts w:ascii="Candara" w:hAnsi="Candara"/>
          <w:sz w:val="26"/>
          <w:szCs w:val="26"/>
        </w:rPr>
        <w:t>(i)</w:t>
      </w:r>
      <w:r w:rsidRPr="009E2F97">
        <w:rPr>
          <w:rFonts w:ascii="Candara" w:hAnsi="Candara"/>
          <w:b/>
          <w:sz w:val="26"/>
          <w:szCs w:val="26"/>
        </w:rPr>
        <w:t xml:space="preserve"> </w:t>
      </w:r>
      <w:r>
        <w:rPr>
          <w:rFonts w:ascii="Candara" w:hAnsi="Candara"/>
          <w:sz w:val="26"/>
          <w:szCs w:val="26"/>
        </w:rPr>
        <w:t>P</w:t>
      </w:r>
      <w:r w:rsidRPr="009E2F97">
        <w:rPr>
          <w:rFonts w:ascii="Candara" w:hAnsi="Candara"/>
          <w:sz w:val="26"/>
          <w:szCs w:val="26"/>
        </w:rPr>
        <w:t xml:space="preserve">résence des quelques stations des Radios et des Télévisions publiques et privées ; (ii) </w:t>
      </w:r>
      <w:r>
        <w:rPr>
          <w:rFonts w:ascii="Candara" w:hAnsi="Candara"/>
          <w:sz w:val="26"/>
          <w:szCs w:val="26"/>
        </w:rPr>
        <w:t>P</w:t>
      </w:r>
      <w:r w:rsidRPr="009E2F97">
        <w:rPr>
          <w:rFonts w:ascii="Candara" w:hAnsi="Candara"/>
          <w:sz w:val="26"/>
          <w:szCs w:val="26"/>
        </w:rPr>
        <w:t>résence des réseaux de télécommun</w:t>
      </w:r>
      <w:r w:rsidR="00356769">
        <w:rPr>
          <w:rFonts w:ascii="Candara" w:hAnsi="Candara"/>
          <w:sz w:val="26"/>
          <w:szCs w:val="26"/>
        </w:rPr>
        <w:t xml:space="preserve">ication ; (iii) </w:t>
      </w:r>
      <w:r>
        <w:rPr>
          <w:rFonts w:ascii="Candara" w:hAnsi="Candara"/>
          <w:sz w:val="26"/>
          <w:szCs w:val="26"/>
        </w:rPr>
        <w:t>A</w:t>
      </w:r>
      <w:r w:rsidRPr="009E2F97">
        <w:rPr>
          <w:rFonts w:ascii="Candara" w:hAnsi="Candara"/>
          <w:sz w:val="26"/>
          <w:szCs w:val="26"/>
        </w:rPr>
        <w:t xml:space="preserve">ccès à l’internet ; (iv) </w:t>
      </w:r>
      <w:r>
        <w:rPr>
          <w:rFonts w:ascii="Candara" w:hAnsi="Candara"/>
          <w:sz w:val="26"/>
          <w:szCs w:val="26"/>
        </w:rPr>
        <w:t>P</w:t>
      </w:r>
      <w:r w:rsidRPr="009E2F97">
        <w:rPr>
          <w:rFonts w:ascii="Candara" w:hAnsi="Candara"/>
          <w:sz w:val="26"/>
          <w:szCs w:val="26"/>
        </w:rPr>
        <w:t>résence des médias en ligne et de la presse écrite</w:t>
      </w:r>
      <w:r w:rsidR="005A5573">
        <w:rPr>
          <w:rFonts w:ascii="Candara" w:hAnsi="Candara"/>
          <w:sz w:val="26"/>
          <w:szCs w:val="26"/>
        </w:rPr>
        <w:t xml:space="preserve"> ; (v) Présence des antennes wifi à travers la Province. </w:t>
      </w:r>
    </w:p>
    <w:p w14:paraId="7B926E44" w14:textId="77777777" w:rsidR="00634634" w:rsidRPr="009E2F97" w:rsidRDefault="00634634" w:rsidP="00356769">
      <w:pPr>
        <w:spacing w:line="276" w:lineRule="auto"/>
        <w:jc w:val="both"/>
        <w:rPr>
          <w:rFonts w:ascii="Candara" w:hAnsi="Candara"/>
          <w:sz w:val="26"/>
          <w:szCs w:val="26"/>
        </w:rPr>
      </w:pPr>
      <w:r w:rsidRPr="009E2F97">
        <w:rPr>
          <w:rFonts w:ascii="Candara" w:hAnsi="Candara"/>
          <w:b/>
          <w:sz w:val="26"/>
          <w:szCs w:val="26"/>
        </w:rPr>
        <w:t xml:space="preserve">Les faibles </w:t>
      </w:r>
      <w:r w:rsidRPr="00C75D8C">
        <w:rPr>
          <w:rFonts w:ascii="Candara" w:hAnsi="Candara"/>
          <w:sz w:val="26"/>
          <w:szCs w:val="26"/>
        </w:rPr>
        <w:t>à améliorer sont :</w:t>
      </w:r>
      <w:r w:rsidRPr="009E2F97">
        <w:rPr>
          <w:rFonts w:ascii="Candara" w:hAnsi="Candara"/>
          <w:b/>
          <w:sz w:val="26"/>
          <w:szCs w:val="26"/>
        </w:rPr>
        <w:t xml:space="preserve"> </w:t>
      </w:r>
      <w:r w:rsidRPr="009E2F97">
        <w:rPr>
          <w:rFonts w:ascii="Candara" w:hAnsi="Candara"/>
          <w:sz w:val="26"/>
          <w:szCs w:val="26"/>
        </w:rPr>
        <w:t>(i)</w:t>
      </w:r>
      <w:r w:rsidRPr="009E2F97">
        <w:rPr>
          <w:rFonts w:ascii="Candara" w:hAnsi="Candara"/>
          <w:b/>
          <w:sz w:val="26"/>
          <w:szCs w:val="26"/>
        </w:rPr>
        <w:t xml:space="preserve"> </w:t>
      </w:r>
      <w:r w:rsidRPr="009E2F97">
        <w:rPr>
          <w:rFonts w:ascii="Candara" w:hAnsi="Candara"/>
          <w:sz w:val="26"/>
          <w:szCs w:val="26"/>
        </w:rPr>
        <w:t>Instabilité de tous les réseaux de</w:t>
      </w:r>
      <w:r>
        <w:rPr>
          <w:rFonts w:ascii="Candara" w:hAnsi="Candara"/>
          <w:sz w:val="26"/>
          <w:szCs w:val="26"/>
        </w:rPr>
        <w:t xml:space="preserve"> télécommunication en place ; (ii) N</w:t>
      </w:r>
      <w:r w:rsidRPr="009E2F97">
        <w:rPr>
          <w:rFonts w:ascii="Candara" w:hAnsi="Candara"/>
          <w:sz w:val="26"/>
          <w:szCs w:val="26"/>
        </w:rPr>
        <w:t xml:space="preserve">on couverture de la station </w:t>
      </w:r>
      <w:r w:rsidRPr="009E2F97">
        <w:rPr>
          <w:rFonts w:ascii="Candara" w:hAnsi="Candara"/>
          <w:sz w:val="26"/>
          <w:szCs w:val="26"/>
        </w:rPr>
        <w:lastRenderedPageBreak/>
        <w:t xml:space="preserve">de la RTNC sur toute l’étendue de la </w:t>
      </w:r>
      <w:r w:rsidR="00A657FE">
        <w:rPr>
          <w:rFonts w:ascii="Candara" w:hAnsi="Candara"/>
          <w:sz w:val="26"/>
          <w:szCs w:val="26"/>
        </w:rPr>
        <w:t xml:space="preserve">Province </w:t>
      </w:r>
      <w:r w:rsidRPr="009E2F97">
        <w:rPr>
          <w:rFonts w:ascii="Candara" w:hAnsi="Candara"/>
          <w:sz w:val="26"/>
          <w:szCs w:val="26"/>
        </w:rPr>
        <w:t>; (i</w:t>
      </w:r>
      <w:r>
        <w:rPr>
          <w:rFonts w:ascii="Candara" w:hAnsi="Candara"/>
          <w:sz w:val="26"/>
          <w:szCs w:val="26"/>
        </w:rPr>
        <w:t>ii) I</w:t>
      </w:r>
      <w:r w:rsidRPr="009E2F97">
        <w:rPr>
          <w:rFonts w:ascii="Candara" w:hAnsi="Candara"/>
          <w:sz w:val="26"/>
          <w:szCs w:val="26"/>
        </w:rPr>
        <w:t xml:space="preserve">naccessibilité de l’internet dans certains coins de la </w:t>
      </w:r>
      <w:r w:rsidR="00A657FE">
        <w:rPr>
          <w:rFonts w:ascii="Candara" w:hAnsi="Candara"/>
          <w:sz w:val="26"/>
          <w:szCs w:val="26"/>
        </w:rPr>
        <w:t xml:space="preserve">Province </w:t>
      </w:r>
      <w:r w:rsidRPr="009E2F97">
        <w:rPr>
          <w:rFonts w:ascii="Candara" w:hAnsi="Candara"/>
          <w:sz w:val="26"/>
          <w:szCs w:val="26"/>
        </w:rPr>
        <w:t xml:space="preserve">; (iii) </w:t>
      </w:r>
      <w:r>
        <w:rPr>
          <w:rFonts w:ascii="Candara" w:hAnsi="Candara"/>
          <w:sz w:val="26"/>
          <w:szCs w:val="26"/>
        </w:rPr>
        <w:t>A</w:t>
      </w:r>
      <w:r w:rsidRPr="009E2F97">
        <w:rPr>
          <w:rFonts w:ascii="Candara" w:hAnsi="Candara"/>
          <w:sz w:val="26"/>
          <w:szCs w:val="26"/>
        </w:rPr>
        <w:t xml:space="preserve">bsence de réseau de télécommunication dans certains coins de la </w:t>
      </w:r>
      <w:r w:rsidR="00A657FE">
        <w:rPr>
          <w:rFonts w:ascii="Candara" w:hAnsi="Candara"/>
          <w:sz w:val="26"/>
          <w:szCs w:val="26"/>
        </w:rPr>
        <w:t xml:space="preserve">Province </w:t>
      </w:r>
      <w:r>
        <w:rPr>
          <w:rFonts w:ascii="Candara" w:hAnsi="Candara"/>
          <w:sz w:val="26"/>
          <w:szCs w:val="26"/>
        </w:rPr>
        <w:t xml:space="preserve">; </w:t>
      </w:r>
      <w:r w:rsidRPr="009E2F97">
        <w:rPr>
          <w:rFonts w:ascii="Candara" w:hAnsi="Candara"/>
          <w:sz w:val="26"/>
          <w:szCs w:val="26"/>
        </w:rPr>
        <w:t>(i</w:t>
      </w:r>
      <w:r>
        <w:rPr>
          <w:rFonts w:ascii="Candara" w:hAnsi="Candara"/>
          <w:sz w:val="26"/>
          <w:szCs w:val="26"/>
        </w:rPr>
        <w:t>v</w:t>
      </w:r>
      <w:r w:rsidRPr="009E2F97">
        <w:rPr>
          <w:rFonts w:ascii="Candara" w:hAnsi="Candara"/>
          <w:sz w:val="26"/>
          <w:szCs w:val="26"/>
        </w:rPr>
        <w:t>)</w:t>
      </w:r>
      <w:r w:rsidRPr="009E2F97">
        <w:rPr>
          <w:rFonts w:ascii="Candara" w:hAnsi="Candara"/>
          <w:b/>
          <w:sz w:val="26"/>
          <w:szCs w:val="26"/>
        </w:rPr>
        <w:t xml:space="preserve"> </w:t>
      </w:r>
      <w:r w:rsidRPr="009E2F97">
        <w:rPr>
          <w:rFonts w:ascii="Candara" w:hAnsi="Candara"/>
          <w:sz w:val="26"/>
          <w:szCs w:val="26"/>
        </w:rPr>
        <w:t xml:space="preserve">Manque d’innovation et </w:t>
      </w:r>
      <w:r>
        <w:rPr>
          <w:rFonts w:ascii="Candara" w:hAnsi="Candara"/>
          <w:sz w:val="26"/>
          <w:szCs w:val="26"/>
        </w:rPr>
        <w:t xml:space="preserve">de </w:t>
      </w:r>
      <w:r w:rsidRPr="009E2F97">
        <w:rPr>
          <w:rFonts w:ascii="Candara" w:hAnsi="Candara"/>
          <w:sz w:val="26"/>
          <w:szCs w:val="26"/>
        </w:rPr>
        <w:t>subvention du secteur.</w:t>
      </w:r>
    </w:p>
    <w:p w14:paraId="3B9D33A5" w14:textId="77777777" w:rsidR="00634634" w:rsidRPr="009E2F97" w:rsidRDefault="00634634" w:rsidP="00356769">
      <w:pPr>
        <w:spacing w:line="276" w:lineRule="auto"/>
        <w:jc w:val="both"/>
        <w:rPr>
          <w:rFonts w:ascii="Candara" w:hAnsi="Candara"/>
          <w:sz w:val="26"/>
          <w:szCs w:val="26"/>
        </w:rPr>
      </w:pPr>
      <w:r w:rsidRPr="009E2F97">
        <w:rPr>
          <w:rFonts w:ascii="Candara" w:hAnsi="Candara"/>
          <w:sz w:val="26"/>
          <w:szCs w:val="26"/>
        </w:rPr>
        <w:t xml:space="preserve">Comme </w:t>
      </w:r>
      <w:r w:rsidRPr="009E2F97">
        <w:rPr>
          <w:rFonts w:ascii="Candara" w:hAnsi="Candara"/>
          <w:b/>
          <w:sz w:val="26"/>
          <w:szCs w:val="26"/>
        </w:rPr>
        <w:t>opportunités</w:t>
      </w:r>
      <w:r w:rsidRPr="009E2F97">
        <w:rPr>
          <w:rFonts w:ascii="Candara" w:hAnsi="Candara"/>
          <w:sz w:val="26"/>
          <w:szCs w:val="26"/>
        </w:rPr>
        <w:t>, on peut relever</w:t>
      </w:r>
      <w:r>
        <w:rPr>
          <w:rFonts w:ascii="Candara" w:hAnsi="Candara"/>
          <w:sz w:val="26"/>
          <w:szCs w:val="26"/>
        </w:rPr>
        <w:t> :</w:t>
      </w:r>
      <w:r w:rsidRPr="009E2F97">
        <w:rPr>
          <w:rFonts w:ascii="Candara" w:hAnsi="Candara"/>
          <w:sz w:val="26"/>
          <w:szCs w:val="26"/>
        </w:rPr>
        <w:t xml:space="preserve"> </w:t>
      </w:r>
      <w:r>
        <w:rPr>
          <w:rFonts w:ascii="Candara" w:hAnsi="Candara"/>
          <w:sz w:val="26"/>
          <w:szCs w:val="26"/>
        </w:rPr>
        <w:t>P</w:t>
      </w:r>
      <w:r w:rsidRPr="009E2F97">
        <w:rPr>
          <w:rFonts w:ascii="Candara" w:hAnsi="Candara"/>
          <w:sz w:val="26"/>
          <w:szCs w:val="26"/>
        </w:rPr>
        <w:t>résence des entreprises de télécommunication</w:t>
      </w:r>
      <w:r>
        <w:rPr>
          <w:rFonts w:ascii="Candara" w:hAnsi="Candara"/>
          <w:sz w:val="26"/>
          <w:szCs w:val="26"/>
        </w:rPr>
        <w:t xml:space="preserve"> à couverture nationale</w:t>
      </w:r>
      <w:r w:rsidRPr="009E2F97">
        <w:rPr>
          <w:rFonts w:ascii="Candara" w:hAnsi="Candara"/>
          <w:sz w:val="26"/>
          <w:szCs w:val="26"/>
        </w:rPr>
        <w:t>.</w:t>
      </w:r>
      <w:r w:rsidRPr="009E2F97">
        <w:rPr>
          <w:rFonts w:ascii="Candara" w:hAnsi="Candara"/>
          <w:b/>
          <w:sz w:val="26"/>
          <w:szCs w:val="26"/>
        </w:rPr>
        <w:t xml:space="preserve"> </w:t>
      </w:r>
    </w:p>
    <w:p w14:paraId="18D30E0C" w14:textId="77777777" w:rsidR="00634634" w:rsidRPr="009E28CA" w:rsidRDefault="00634634" w:rsidP="00356769">
      <w:pPr>
        <w:spacing w:line="276" w:lineRule="auto"/>
        <w:jc w:val="both"/>
        <w:rPr>
          <w:rFonts w:ascii="Candara" w:hAnsi="Candara"/>
          <w:sz w:val="26"/>
          <w:szCs w:val="26"/>
        </w:rPr>
        <w:sectPr w:rsidR="00634634" w:rsidRPr="009E28CA" w:rsidSect="0087582F">
          <w:type w:val="continuous"/>
          <w:pgSz w:w="11907" w:h="16840" w:code="9"/>
          <w:pgMar w:top="1134" w:right="709" w:bottom="1134" w:left="1134" w:header="720" w:footer="567" w:gutter="0"/>
          <w:cols w:num="2" w:space="720"/>
          <w:noEndnote/>
          <w:docGrid w:linePitch="272"/>
        </w:sectPr>
      </w:pPr>
      <w:r w:rsidRPr="009E28CA">
        <w:rPr>
          <w:rFonts w:ascii="Candara" w:hAnsi="Candara"/>
          <w:sz w:val="26"/>
          <w:szCs w:val="26"/>
        </w:rPr>
        <w:t xml:space="preserve"> </w:t>
      </w:r>
      <w:r w:rsidR="00CE256A" w:rsidRPr="009E28CA">
        <w:rPr>
          <w:rFonts w:ascii="Candara" w:hAnsi="Candara"/>
          <w:sz w:val="26"/>
          <w:szCs w:val="26"/>
        </w:rPr>
        <w:t>(i</w:t>
      </w:r>
      <w:r w:rsidR="00DF1BE2" w:rsidRPr="009E28CA">
        <w:rPr>
          <w:rFonts w:ascii="Candara" w:hAnsi="Candara"/>
          <w:sz w:val="26"/>
          <w:szCs w:val="26"/>
        </w:rPr>
        <w:t>)  P</w:t>
      </w:r>
      <w:r w:rsidRPr="009E28CA">
        <w:rPr>
          <w:rFonts w:ascii="Candara" w:hAnsi="Candara"/>
          <w:sz w:val="26"/>
          <w:szCs w:val="26"/>
        </w:rPr>
        <w:t>annes récur</w:t>
      </w:r>
      <w:r w:rsidR="00CE256A" w:rsidRPr="009E28CA">
        <w:rPr>
          <w:rFonts w:ascii="Candara" w:hAnsi="Candara"/>
          <w:sz w:val="26"/>
          <w:szCs w:val="26"/>
        </w:rPr>
        <w:t>rentes et</w:t>
      </w:r>
      <w:r w:rsidR="00DF1BE2" w:rsidRPr="009E28CA">
        <w:rPr>
          <w:rFonts w:ascii="Candara" w:hAnsi="Candara"/>
          <w:sz w:val="26"/>
          <w:szCs w:val="26"/>
        </w:rPr>
        <w:t xml:space="preserve"> </w:t>
      </w:r>
      <w:r w:rsidRPr="009E28CA">
        <w:rPr>
          <w:rFonts w:ascii="Candara" w:hAnsi="Candara"/>
          <w:sz w:val="26"/>
          <w:szCs w:val="26"/>
        </w:rPr>
        <w:t>dépendance technologique</w:t>
      </w:r>
      <w:r w:rsidR="00DF1BE2" w:rsidRPr="009E28CA">
        <w:rPr>
          <w:rFonts w:ascii="Candara" w:hAnsi="Candara"/>
          <w:sz w:val="26"/>
          <w:szCs w:val="26"/>
        </w:rPr>
        <w:t xml:space="preserve"> sont les menaces</w:t>
      </w:r>
      <w:r w:rsidRPr="009E28CA">
        <w:rPr>
          <w:rFonts w:ascii="Candara" w:hAnsi="Candara"/>
          <w:sz w:val="26"/>
          <w:szCs w:val="26"/>
        </w:rPr>
        <w:t>.</w:t>
      </w:r>
    </w:p>
    <w:p w14:paraId="73CE9250" w14:textId="77777777" w:rsidR="00634634" w:rsidRDefault="00634634" w:rsidP="00634634">
      <w:pPr>
        <w:pStyle w:val="BankNormal"/>
        <w:rPr>
          <w:lang w:val="fr-CD"/>
        </w:rPr>
        <w:sectPr w:rsidR="00634634" w:rsidSect="0087582F">
          <w:type w:val="continuous"/>
          <w:pgSz w:w="11907" w:h="16840" w:code="9"/>
          <w:pgMar w:top="1134" w:right="709" w:bottom="1134" w:left="1134" w:header="720" w:footer="567" w:gutter="0"/>
          <w:cols w:space="720"/>
          <w:noEndnote/>
          <w:docGrid w:linePitch="272"/>
        </w:sectPr>
      </w:pPr>
    </w:p>
    <w:p w14:paraId="56CFEA7E" w14:textId="77777777" w:rsidR="00634634" w:rsidRDefault="00634634" w:rsidP="00634634">
      <w:pPr>
        <w:pStyle w:val="BankNormal"/>
        <w:rPr>
          <w:lang w:val="fr-CD"/>
        </w:rPr>
      </w:pPr>
    </w:p>
    <w:p w14:paraId="0163BF1D" w14:textId="77777777" w:rsidR="00634634" w:rsidRPr="002652EE" w:rsidRDefault="00634634" w:rsidP="00BD1E71">
      <w:pPr>
        <w:pStyle w:val="Titre2"/>
        <w:numPr>
          <w:ilvl w:val="2"/>
          <w:numId w:val="22"/>
        </w:numPr>
        <w:shd w:val="clear" w:color="auto" w:fill="B2C4DA"/>
        <w:spacing w:line="276" w:lineRule="auto"/>
        <w:ind w:left="1077" w:hanging="1077"/>
        <w:jc w:val="both"/>
        <w:rPr>
          <w:rFonts w:ascii="Candara" w:hAnsi="Candara"/>
          <w:bCs/>
          <w:smallCaps w:val="0"/>
          <w:color w:val="C00000"/>
          <w:sz w:val="28"/>
          <w:szCs w:val="28"/>
        </w:rPr>
      </w:pPr>
      <w:bookmarkStart w:id="212" w:name="_Toc135998262"/>
      <w:bookmarkStart w:id="213" w:name="_Toc138941666"/>
      <w:bookmarkStart w:id="214" w:name="_Toc146827260"/>
      <w:r w:rsidRPr="002652EE">
        <w:rPr>
          <w:rFonts w:ascii="Candara" w:hAnsi="Candara"/>
          <w:bCs/>
          <w:smallCaps w:val="0"/>
          <w:color w:val="C00000"/>
          <w:sz w:val="28"/>
          <w:szCs w:val="28"/>
        </w:rPr>
        <w:lastRenderedPageBreak/>
        <w:t>Urbanisme et habitat</w:t>
      </w:r>
      <w:bookmarkEnd w:id="212"/>
      <w:bookmarkEnd w:id="213"/>
      <w:bookmarkEnd w:id="214"/>
    </w:p>
    <w:p w14:paraId="6AA77F1E" w14:textId="77777777" w:rsidR="00634634" w:rsidRPr="00FA2799" w:rsidRDefault="00634634" w:rsidP="00634634">
      <w:pPr>
        <w:pStyle w:val="BankNormal"/>
        <w:spacing w:line="276" w:lineRule="auto"/>
        <w:jc w:val="both"/>
        <w:rPr>
          <w:rFonts w:ascii="Candara" w:hAnsi="Candara"/>
          <w:highlight w:val="yellow"/>
          <w:lang w:val="fr-CD"/>
        </w:rPr>
        <w:sectPr w:rsidR="00634634" w:rsidRPr="00FA2799" w:rsidSect="0087582F">
          <w:type w:val="continuous"/>
          <w:pgSz w:w="11907" w:h="16840" w:code="9"/>
          <w:pgMar w:top="1134" w:right="709" w:bottom="1134" w:left="1134" w:header="720" w:footer="567" w:gutter="0"/>
          <w:cols w:space="720"/>
          <w:noEndnote/>
          <w:docGrid w:linePitch="272"/>
        </w:sectPr>
      </w:pPr>
    </w:p>
    <w:p w14:paraId="36C49BF5" w14:textId="77777777" w:rsidR="00634634" w:rsidRPr="00AA6EB1" w:rsidRDefault="00634634" w:rsidP="00634634">
      <w:pPr>
        <w:pStyle w:val="BankNormal"/>
        <w:numPr>
          <w:ilvl w:val="0"/>
          <w:numId w:val="7"/>
        </w:numPr>
        <w:spacing w:line="276" w:lineRule="auto"/>
        <w:jc w:val="both"/>
        <w:rPr>
          <w:rFonts w:ascii="Candara" w:hAnsi="Candara"/>
          <w:b/>
          <w:color w:val="0070C0"/>
          <w:lang w:val="fr-CD"/>
        </w:rPr>
      </w:pPr>
      <w:r w:rsidRPr="00FA2799">
        <w:rPr>
          <w:rFonts w:ascii="Candara" w:hAnsi="Candara"/>
          <w:b/>
          <w:color w:val="0070C0"/>
          <w:lang w:val="fr-CD"/>
        </w:rPr>
        <w:lastRenderedPageBreak/>
        <w:t>Etat des lieux</w:t>
      </w:r>
    </w:p>
    <w:p w14:paraId="2F9FE730" w14:textId="77777777" w:rsidR="00634634" w:rsidRPr="00FA2799" w:rsidRDefault="00634634" w:rsidP="00634634">
      <w:pPr>
        <w:spacing w:line="276" w:lineRule="auto"/>
        <w:jc w:val="both"/>
        <w:rPr>
          <w:rFonts w:ascii="Candara" w:hAnsi="Candara"/>
        </w:rPr>
        <w:sectPr w:rsidR="00634634" w:rsidRPr="00FA2799" w:rsidSect="0087582F">
          <w:type w:val="continuous"/>
          <w:pgSz w:w="11907" w:h="16840" w:code="9"/>
          <w:pgMar w:top="1134" w:right="709" w:bottom="1134" w:left="1134" w:header="720" w:footer="567" w:gutter="0"/>
          <w:cols w:space="720"/>
          <w:noEndnote/>
          <w:docGrid w:linePitch="272"/>
        </w:sectPr>
      </w:pPr>
    </w:p>
    <w:p w14:paraId="2474E678" w14:textId="77777777" w:rsidR="00634634" w:rsidRPr="00EF685D" w:rsidRDefault="00634634" w:rsidP="00C465FF">
      <w:pPr>
        <w:spacing w:line="276" w:lineRule="auto"/>
        <w:jc w:val="both"/>
        <w:rPr>
          <w:rFonts w:ascii="Candara" w:hAnsi="Candara"/>
          <w:sz w:val="26"/>
          <w:szCs w:val="26"/>
        </w:rPr>
      </w:pPr>
      <w:r w:rsidRPr="00C75D8C">
        <w:rPr>
          <w:rFonts w:ascii="Candara" w:hAnsi="Candara"/>
          <w:sz w:val="26"/>
          <w:szCs w:val="26"/>
        </w:rPr>
        <w:lastRenderedPageBreak/>
        <w:t xml:space="preserve">Le service d’urbanisme et Habitat existe. Néanmoins, on décrit le manque des matériels adéquat pouvant aider à l’accomplissement de leur mission, insuffisance des bâtiments administratifs et la plupart des </w:t>
      </w:r>
      <w:r w:rsidRPr="00C75D8C">
        <w:rPr>
          <w:rFonts w:ascii="Candara" w:hAnsi="Candara"/>
          <w:sz w:val="26"/>
          <w:szCs w:val="26"/>
        </w:rPr>
        <w:lastRenderedPageBreak/>
        <w:t xml:space="preserve">services travaille dans des bâtiments en location, certains chefs des services sont locateurs, on signale en effet, la vétusté de bâtiments publics </w:t>
      </w:r>
      <w:r w:rsidRPr="00EF685D">
        <w:rPr>
          <w:rFonts w:ascii="Candara" w:hAnsi="Candara"/>
          <w:sz w:val="26"/>
          <w:szCs w:val="26"/>
        </w:rPr>
        <w:t>abritant les services de l’Etat.</w:t>
      </w:r>
    </w:p>
    <w:p w14:paraId="33BA4EC1" w14:textId="77777777" w:rsidR="00634634" w:rsidRPr="004257B7" w:rsidRDefault="00634634" w:rsidP="00C465FF">
      <w:pPr>
        <w:spacing w:line="276" w:lineRule="auto"/>
        <w:rPr>
          <w:b/>
          <w:sz w:val="20"/>
          <w:szCs w:val="20"/>
        </w:rPr>
        <w:sectPr w:rsidR="00634634" w:rsidRPr="004257B7" w:rsidSect="0087582F">
          <w:type w:val="continuous"/>
          <w:pgSz w:w="11907" w:h="16840" w:code="9"/>
          <w:pgMar w:top="1134" w:right="709" w:bottom="1134" w:left="1134" w:header="720" w:footer="567" w:gutter="0"/>
          <w:cols w:num="2" w:space="720"/>
          <w:noEndnote/>
          <w:docGrid w:linePitch="272"/>
        </w:sectPr>
      </w:pPr>
    </w:p>
    <w:p w14:paraId="0D6C0EB2" w14:textId="77777777" w:rsidR="00634634" w:rsidRDefault="00634634" w:rsidP="00634634">
      <w:pPr>
        <w:rPr>
          <w:b/>
          <w:sz w:val="28"/>
          <w:szCs w:val="28"/>
        </w:rPr>
      </w:pPr>
    </w:p>
    <w:p w14:paraId="057C6835" w14:textId="77777777" w:rsidR="0028315B" w:rsidRPr="00D0183B" w:rsidRDefault="0028315B" w:rsidP="00D0183B">
      <w:pPr>
        <w:rPr>
          <w:rFonts w:ascii="Candara" w:hAnsi="Candara"/>
          <w:b/>
        </w:rPr>
      </w:pPr>
      <w:r w:rsidRPr="00D0183B">
        <w:rPr>
          <w:rFonts w:ascii="Candara" w:hAnsi="Candara"/>
          <w:b/>
        </w:rPr>
        <w:t>STATISTIQUE DES BATIMENTS PUBLICS</w:t>
      </w:r>
    </w:p>
    <w:tbl>
      <w:tblPr>
        <w:tblW w:w="0" w:type="auto"/>
        <w:tblBorders>
          <w:top w:val="single" w:sz="18" w:space="0" w:color="auto"/>
          <w:bottom w:val="single" w:sz="18" w:space="0" w:color="auto"/>
        </w:tblBorders>
        <w:tblLook w:val="04A0" w:firstRow="1" w:lastRow="0" w:firstColumn="1" w:lastColumn="0" w:noHBand="0" w:noVBand="1"/>
      </w:tblPr>
      <w:tblGrid>
        <w:gridCol w:w="4531"/>
        <w:gridCol w:w="4531"/>
      </w:tblGrid>
      <w:tr w:rsidR="0028315B" w:rsidRPr="0089287E" w14:paraId="58216496" w14:textId="77777777" w:rsidTr="0089287E">
        <w:trPr>
          <w:trHeight w:val="340"/>
        </w:trPr>
        <w:tc>
          <w:tcPr>
            <w:tcW w:w="4531" w:type="dxa"/>
            <w:tcBorders>
              <w:top w:val="single" w:sz="18" w:space="0" w:color="auto"/>
              <w:left w:val="nil"/>
              <w:bottom w:val="single" w:sz="18" w:space="0" w:color="auto"/>
              <w:right w:val="nil"/>
            </w:tcBorders>
            <w:shd w:val="clear" w:color="auto" w:fill="809EC2"/>
          </w:tcPr>
          <w:p w14:paraId="10B66CCF" w14:textId="77777777" w:rsidR="0028315B" w:rsidRPr="0089287E" w:rsidRDefault="0028315B" w:rsidP="0028315B">
            <w:pPr>
              <w:rPr>
                <w:rFonts w:ascii="Candara" w:hAnsi="Candara"/>
                <w:b/>
                <w:bCs/>
                <w:color w:val="FFFFFF"/>
                <w:szCs w:val="20"/>
              </w:rPr>
            </w:pPr>
            <w:r w:rsidRPr="0089287E">
              <w:rPr>
                <w:rFonts w:ascii="Candara" w:hAnsi="Candara"/>
                <w:b/>
                <w:bCs/>
                <w:color w:val="FFFFFF"/>
                <w:szCs w:val="20"/>
              </w:rPr>
              <w:t>BATIMENTS</w:t>
            </w:r>
          </w:p>
        </w:tc>
        <w:tc>
          <w:tcPr>
            <w:tcW w:w="4531" w:type="dxa"/>
            <w:tcBorders>
              <w:top w:val="single" w:sz="18" w:space="0" w:color="auto"/>
              <w:left w:val="nil"/>
              <w:bottom w:val="single" w:sz="18" w:space="0" w:color="auto"/>
              <w:right w:val="nil"/>
            </w:tcBorders>
            <w:shd w:val="clear" w:color="auto" w:fill="809EC2"/>
          </w:tcPr>
          <w:p w14:paraId="4178F37A" w14:textId="77777777" w:rsidR="0028315B" w:rsidRPr="0089287E" w:rsidRDefault="0028315B" w:rsidP="00857FCF">
            <w:pPr>
              <w:jc w:val="center"/>
              <w:rPr>
                <w:rFonts w:ascii="Candara" w:hAnsi="Candara"/>
                <w:b/>
                <w:bCs/>
                <w:color w:val="FFFFFF"/>
                <w:szCs w:val="20"/>
              </w:rPr>
            </w:pPr>
            <w:r w:rsidRPr="0089287E">
              <w:rPr>
                <w:rFonts w:ascii="Candara" w:hAnsi="Candara"/>
                <w:b/>
                <w:bCs/>
                <w:color w:val="FFFFFF"/>
                <w:szCs w:val="20"/>
              </w:rPr>
              <w:t>NOMBRES</w:t>
            </w:r>
          </w:p>
        </w:tc>
      </w:tr>
      <w:tr w:rsidR="0028315B" w:rsidRPr="0089287E" w14:paraId="78983507" w14:textId="77777777" w:rsidTr="0089287E">
        <w:trPr>
          <w:trHeight w:val="340"/>
        </w:trPr>
        <w:tc>
          <w:tcPr>
            <w:tcW w:w="4531" w:type="dxa"/>
            <w:tcBorders>
              <w:left w:val="nil"/>
              <w:bottom w:val="nil"/>
              <w:right w:val="nil"/>
            </w:tcBorders>
            <w:shd w:val="clear" w:color="auto" w:fill="809EC2"/>
          </w:tcPr>
          <w:p w14:paraId="141CC375" w14:textId="77777777" w:rsidR="0028315B" w:rsidRPr="0089287E" w:rsidRDefault="0028315B" w:rsidP="00162C82">
            <w:pPr>
              <w:rPr>
                <w:rFonts w:ascii="Candara" w:hAnsi="Candara"/>
                <w:b/>
                <w:bCs/>
                <w:i/>
                <w:color w:val="FFFFFF"/>
                <w:szCs w:val="20"/>
              </w:rPr>
            </w:pPr>
            <w:r w:rsidRPr="0089287E">
              <w:rPr>
                <w:rFonts w:ascii="Candara" w:hAnsi="Candara"/>
                <w:b/>
                <w:bCs/>
                <w:i/>
                <w:color w:val="FFFFFF"/>
                <w:szCs w:val="20"/>
              </w:rPr>
              <w:t>A REHABILITER</w:t>
            </w:r>
          </w:p>
        </w:tc>
        <w:tc>
          <w:tcPr>
            <w:tcW w:w="4531" w:type="dxa"/>
            <w:shd w:val="clear" w:color="auto" w:fill="D8D8D8"/>
          </w:tcPr>
          <w:p w14:paraId="2E8327BC" w14:textId="77777777" w:rsidR="0028315B" w:rsidRPr="0089287E" w:rsidRDefault="0028315B" w:rsidP="00857FCF">
            <w:pPr>
              <w:jc w:val="center"/>
              <w:rPr>
                <w:rFonts w:ascii="Candara" w:hAnsi="Candara"/>
                <w:i/>
                <w:szCs w:val="20"/>
              </w:rPr>
            </w:pPr>
            <w:r w:rsidRPr="0089287E">
              <w:rPr>
                <w:rFonts w:ascii="Candara" w:hAnsi="Candara"/>
                <w:i/>
                <w:szCs w:val="20"/>
              </w:rPr>
              <w:t>73</w:t>
            </w:r>
          </w:p>
        </w:tc>
      </w:tr>
      <w:tr w:rsidR="0028315B" w:rsidRPr="0089287E" w14:paraId="66E89392" w14:textId="77777777" w:rsidTr="0089287E">
        <w:trPr>
          <w:trHeight w:val="340"/>
        </w:trPr>
        <w:tc>
          <w:tcPr>
            <w:tcW w:w="4531" w:type="dxa"/>
            <w:tcBorders>
              <w:left w:val="nil"/>
              <w:bottom w:val="nil"/>
              <w:right w:val="nil"/>
            </w:tcBorders>
            <w:shd w:val="clear" w:color="auto" w:fill="809EC2"/>
          </w:tcPr>
          <w:p w14:paraId="023756AA" w14:textId="77777777" w:rsidR="0028315B" w:rsidRPr="0089287E" w:rsidRDefault="0028315B" w:rsidP="00162C82">
            <w:pPr>
              <w:rPr>
                <w:rFonts w:ascii="Candara" w:hAnsi="Candara"/>
                <w:b/>
                <w:bCs/>
                <w:i/>
                <w:color w:val="FFFFFF"/>
                <w:szCs w:val="20"/>
              </w:rPr>
            </w:pPr>
            <w:r w:rsidRPr="0089287E">
              <w:rPr>
                <w:rFonts w:ascii="Candara" w:hAnsi="Candara"/>
                <w:b/>
                <w:bCs/>
                <w:i/>
                <w:color w:val="FFFFFF"/>
                <w:szCs w:val="20"/>
              </w:rPr>
              <w:t>A RECONSTRUIRE</w:t>
            </w:r>
          </w:p>
        </w:tc>
        <w:tc>
          <w:tcPr>
            <w:tcW w:w="4531" w:type="dxa"/>
          </w:tcPr>
          <w:p w14:paraId="20047AD2" w14:textId="77777777" w:rsidR="0028315B" w:rsidRPr="0089287E" w:rsidRDefault="0028315B" w:rsidP="00857FCF">
            <w:pPr>
              <w:jc w:val="center"/>
              <w:rPr>
                <w:rFonts w:ascii="Candara" w:hAnsi="Candara"/>
                <w:i/>
                <w:szCs w:val="20"/>
              </w:rPr>
            </w:pPr>
            <w:r w:rsidRPr="0089287E">
              <w:rPr>
                <w:rFonts w:ascii="Candara" w:hAnsi="Candara"/>
                <w:i/>
                <w:szCs w:val="20"/>
              </w:rPr>
              <w:t>13</w:t>
            </w:r>
          </w:p>
        </w:tc>
      </w:tr>
      <w:tr w:rsidR="0028315B" w:rsidRPr="0089287E" w14:paraId="51B4F7DE" w14:textId="77777777" w:rsidTr="0089287E">
        <w:trPr>
          <w:trHeight w:val="340"/>
        </w:trPr>
        <w:tc>
          <w:tcPr>
            <w:tcW w:w="4531" w:type="dxa"/>
            <w:tcBorders>
              <w:left w:val="nil"/>
              <w:bottom w:val="nil"/>
              <w:right w:val="nil"/>
            </w:tcBorders>
            <w:shd w:val="clear" w:color="auto" w:fill="809EC2"/>
          </w:tcPr>
          <w:p w14:paraId="03722B40" w14:textId="77777777" w:rsidR="0028315B" w:rsidRPr="0089287E" w:rsidRDefault="0028315B" w:rsidP="00162C82">
            <w:pPr>
              <w:rPr>
                <w:rFonts w:ascii="Candara" w:hAnsi="Candara"/>
                <w:b/>
                <w:bCs/>
                <w:i/>
                <w:color w:val="FFFFFF"/>
                <w:szCs w:val="20"/>
              </w:rPr>
            </w:pPr>
            <w:r w:rsidRPr="0089287E">
              <w:rPr>
                <w:rFonts w:ascii="Candara" w:hAnsi="Candara"/>
                <w:b/>
                <w:bCs/>
                <w:i/>
                <w:color w:val="FFFFFF"/>
                <w:szCs w:val="20"/>
              </w:rPr>
              <w:t>A BON ETAT</w:t>
            </w:r>
          </w:p>
        </w:tc>
        <w:tc>
          <w:tcPr>
            <w:tcW w:w="4531" w:type="dxa"/>
            <w:shd w:val="clear" w:color="auto" w:fill="D8D8D8"/>
          </w:tcPr>
          <w:p w14:paraId="4DF1D63E" w14:textId="77777777" w:rsidR="0028315B" w:rsidRPr="0089287E" w:rsidRDefault="0028315B" w:rsidP="00857FCF">
            <w:pPr>
              <w:jc w:val="center"/>
              <w:rPr>
                <w:rFonts w:ascii="Candara" w:hAnsi="Candara"/>
                <w:i/>
                <w:szCs w:val="20"/>
              </w:rPr>
            </w:pPr>
            <w:r w:rsidRPr="0089287E">
              <w:rPr>
                <w:rFonts w:ascii="Candara" w:hAnsi="Candara"/>
                <w:i/>
                <w:szCs w:val="20"/>
              </w:rPr>
              <w:t>06</w:t>
            </w:r>
          </w:p>
        </w:tc>
      </w:tr>
      <w:tr w:rsidR="0028315B" w:rsidRPr="0089287E" w14:paraId="60C3399C" w14:textId="77777777" w:rsidTr="0089287E">
        <w:trPr>
          <w:trHeight w:val="340"/>
        </w:trPr>
        <w:tc>
          <w:tcPr>
            <w:tcW w:w="4531" w:type="dxa"/>
            <w:tcBorders>
              <w:left w:val="nil"/>
              <w:bottom w:val="nil"/>
              <w:right w:val="nil"/>
            </w:tcBorders>
            <w:shd w:val="clear" w:color="auto" w:fill="809EC2"/>
          </w:tcPr>
          <w:p w14:paraId="2695D658" w14:textId="77777777" w:rsidR="0028315B" w:rsidRPr="0089287E" w:rsidRDefault="0028315B" w:rsidP="00162C82">
            <w:pPr>
              <w:rPr>
                <w:rFonts w:ascii="Candara" w:hAnsi="Candara"/>
                <w:b/>
                <w:bCs/>
                <w:i/>
                <w:color w:val="FFFFFF"/>
                <w:szCs w:val="20"/>
              </w:rPr>
            </w:pPr>
            <w:r w:rsidRPr="0089287E">
              <w:rPr>
                <w:rFonts w:ascii="Candara" w:hAnsi="Candara"/>
                <w:b/>
                <w:bCs/>
                <w:i/>
                <w:color w:val="FFFFFF"/>
                <w:szCs w:val="20"/>
              </w:rPr>
              <w:t>A RECUPERER</w:t>
            </w:r>
          </w:p>
        </w:tc>
        <w:tc>
          <w:tcPr>
            <w:tcW w:w="4531" w:type="dxa"/>
          </w:tcPr>
          <w:p w14:paraId="5D4CA783" w14:textId="77777777" w:rsidR="0028315B" w:rsidRPr="0089287E" w:rsidRDefault="0028315B" w:rsidP="00857FCF">
            <w:pPr>
              <w:jc w:val="center"/>
              <w:rPr>
                <w:rFonts w:ascii="Candara" w:hAnsi="Candara"/>
                <w:i/>
                <w:szCs w:val="20"/>
              </w:rPr>
            </w:pPr>
            <w:r w:rsidRPr="0089287E">
              <w:rPr>
                <w:rFonts w:ascii="Candara" w:hAnsi="Candara"/>
                <w:i/>
                <w:szCs w:val="20"/>
              </w:rPr>
              <w:t>05</w:t>
            </w:r>
          </w:p>
        </w:tc>
      </w:tr>
      <w:tr w:rsidR="0028315B" w:rsidRPr="0089287E" w14:paraId="50FD1FA8" w14:textId="77777777" w:rsidTr="0089287E">
        <w:trPr>
          <w:trHeight w:val="340"/>
        </w:trPr>
        <w:tc>
          <w:tcPr>
            <w:tcW w:w="4531" w:type="dxa"/>
            <w:tcBorders>
              <w:left w:val="nil"/>
              <w:bottom w:val="single" w:sz="18" w:space="0" w:color="auto"/>
              <w:right w:val="nil"/>
            </w:tcBorders>
            <w:shd w:val="clear" w:color="auto" w:fill="809EC2"/>
          </w:tcPr>
          <w:p w14:paraId="3C85FA87" w14:textId="77777777" w:rsidR="0028315B" w:rsidRPr="0089287E" w:rsidRDefault="0028315B" w:rsidP="00162C82">
            <w:pPr>
              <w:rPr>
                <w:rFonts w:ascii="Candara" w:hAnsi="Candara"/>
                <w:b/>
                <w:bCs/>
                <w:color w:val="FFFFFF"/>
                <w:szCs w:val="20"/>
              </w:rPr>
            </w:pPr>
            <w:r w:rsidRPr="0089287E">
              <w:rPr>
                <w:rFonts w:ascii="Candara" w:hAnsi="Candara"/>
                <w:b/>
                <w:bCs/>
                <w:color w:val="FFFFFF"/>
                <w:szCs w:val="20"/>
              </w:rPr>
              <w:t>TOTAL</w:t>
            </w:r>
          </w:p>
        </w:tc>
        <w:tc>
          <w:tcPr>
            <w:tcW w:w="4531" w:type="dxa"/>
            <w:shd w:val="clear" w:color="auto" w:fill="D8D8D8"/>
          </w:tcPr>
          <w:p w14:paraId="7AE8D33F" w14:textId="77777777" w:rsidR="0028315B" w:rsidRPr="0089287E" w:rsidRDefault="0028315B" w:rsidP="00857FCF">
            <w:pPr>
              <w:jc w:val="center"/>
              <w:rPr>
                <w:rFonts w:ascii="Candara" w:hAnsi="Candara"/>
                <w:b/>
                <w:szCs w:val="20"/>
              </w:rPr>
            </w:pPr>
            <w:r w:rsidRPr="0089287E">
              <w:rPr>
                <w:rFonts w:ascii="Candara" w:hAnsi="Candara"/>
                <w:b/>
                <w:szCs w:val="20"/>
              </w:rPr>
              <w:t>97</w:t>
            </w:r>
          </w:p>
        </w:tc>
      </w:tr>
    </w:tbl>
    <w:p w14:paraId="19B44EF8" w14:textId="77777777" w:rsidR="0028315B" w:rsidRPr="004257B7" w:rsidRDefault="0028315B" w:rsidP="00634634">
      <w:pPr>
        <w:rPr>
          <w:rFonts w:ascii="Candara" w:hAnsi="Candara"/>
          <w:b/>
          <w:sz w:val="20"/>
          <w:szCs w:val="20"/>
        </w:rPr>
      </w:pPr>
      <w:r w:rsidRPr="004257B7">
        <w:rPr>
          <w:rFonts w:ascii="Candara" w:hAnsi="Candara"/>
          <w:b/>
          <w:sz w:val="20"/>
          <w:szCs w:val="20"/>
        </w:rPr>
        <w:t>Source</w:t>
      </w:r>
      <w:r w:rsidR="00A514C5">
        <w:rPr>
          <w:rFonts w:ascii="Candara" w:hAnsi="Candara"/>
          <w:b/>
          <w:sz w:val="20"/>
          <w:szCs w:val="20"/>
        </w:rPr>
        <w:t> : Division d’Urbanisme et H</w:t>
      </w:r>
      <w:r w:rsidR="004257B7" w:rsidRPr="004257B7">
        <w:rPr>
          <w:rFonts w:ascii="Candara" w:hAnsi="Candara"/>
          <w:b/>
          <w:sz w:val="20"/>
          <w:szCs w:val="20"/>
        </w:rPr>
        <w:t>abitat</w:t>
      </w:r>
    </w:p>
    <w:p w14:paraId="354638E4" w14:textId="77777777" w:rsidR="00634634" w:rsidRPr="004257B7" w:rsidRDefault="00634634" w:rsidP="00634634">
      <w:pPr>
        <w:spacing w:line="276" w:lineRule="auto"/>
        <w:jc w:val="both"/>
        <w:rPr>
          <w:rFonts w:ascii="Candara" w:hAnsi="Candara"/>
          <w:b/>
          <w:color w:val="0070C0"/>
        </w:rPr>
      </w:pPr>
    </w:p>
    <w:p w14:paraId="62015087" w14:textId="77777777" w:rsidR="00EF685D" w:rsidRDefault="00EF685D" w:rsidP="00634634">
      <w:pPr>
        <w:spacing w:line="276" w:lineRule="auto"/>
        <w:jc w:val="both"/>
        <w:rPr>
          <w:rFonts w:ascii="Candara" w:hAnsi="Candara"/>
        </w:rPr>
        <w:sectPr w:rsidR="00EF685D" w:rsidSect="0087582F">
          <w:type w:val="continuous"/>
          <w:pgSz w:w="11907" w:h="16840" w:code="9"/>
          <w:pgMar w:top="1134" w:right="709" w:bottom="1134" w:left="1134" w:header="720" w:footer="567" w:gutter="0"/>
          <w:cols w:space="720"/>
          <w:noEndnote/>
          <w:docGrid w:linePitch="272"/>
        </w:sectPr>
      </w:pPr>
    </w:p>
    <w:p w14:paraId="677B32BE" w14:textId="77777777" w:rsidR="00634634" w:rsidRPr="00EF685D" w:rsidRDefault="004257B7" w:rsidP="00634634">
      <w:pPr>
        <w:spacing w:line="276" w:lineRule="auto"/>
        <w:jc w:val="both"/>
        <w:rPr>
          <w:rFonts w:ascii="Candara" w:hAnsi="Candara"/>
          <w:sz w:val="26"/>
          <w:szCs w:val="26"/>
        </w:rPr>
      </w:pPr>
      <w:r w:rsidRPr="00EF685D">
        <w:rPr>
          <w:rFonts w:ascii="Candara" w:hAnsi="Candara"/>
          <w:sz w:val="26"/>
          <w:szCs w:val="26"/>
        </w:rPr>
        <w:lastRenderedPageBreak/>
        <w:t xml:space="preserve">L’explosion démographique de la ville d’Isiro est à la base de la création des quartiers dépourvus des normes urbanistiques. </w:t>
      </w:r>
      <w:r w:rsidRPr="00EF685D">
        <w:rPr>
          <w:rFonts w:ascii="Candara" w:hAnsi="Candara"/>
          <w:sz w:val="26"/>
          <w:szCs w:val="26"/>
        </w:rPr>
        <w:lastRenderedPageBreak/>
        <w:t xml:space="preserve">L’état général de l’habitat dans la </w:t>
      </w:r>
      <w:r w:rsidR="00A657FE">
        <w:rPr>
          <w:rFonts w:ascii="Candara" w:hAnsi="Candara"/>
          <w:sz w:val="26"/>
          <w:szCs w:val="26"/>
        </w:rPr>
        <w:t xml:space="preserve">Province </w:t>
      </w:r>
      <w:r w:rsidRPr="00EF685D">
        <w:rPr>
          <w:rFonts w:ascii="Candara" w:hAnsi="Candara"/>
          <w:sz w:val="26"/>
          <w:szCs w:val="26"/>
        </w:rPr>
        <w:t xml:space="preserve">laisse à désirer. </w:t>
      </w:r>
    </w:p>
    <w:p w14:paraId="7C568BD8" w14:textId="77777777" w:rsidR="00EF685D" w:rsidRDefault="00EF685D" w:rsidP="00634634">
      <w:pPr>
        <w:spacing w:line="276" w:lineRule="auto"/>
        <w:jc w:val="both"/>
        <w:rPr>
          <w:rFonts w:ascii="Candara" w:hAnsi="Candara"/>
          <w:b/>
          <w:color w:val="0070C0"/>
        </w:rPr>
        <w:sectPr w:rsidR="00EF685D" w:rsidSect="0087582F">
          <w:type w:val="continuous"/>
          <w:pgSz w:w="11907" w:h="16840" w:code="9"/>
          <w:pgMar w:top="1134" w:right="709" w:bottom="1134" w:left="1134" w:header="720" w:footer="567" w:gutter="0"/>
          <w:cols w:num="2" w:space="720"/>
          <w:noEndnote/>
          <w:docGrid w:linePitch="272"/>
        </w:sectPr>
      </w:pPr>
    </w:p>
    <w:p w14:paraId="1F3FE218" w14:textId="77777777" w:rsidR="004257B7" w:rsidRDefault="004257B7" w:rsidP="00634634">
      <w:pPr>
        <w:spacing w:line="276" w:lineRule="auto"/>
        <w:jc w:val="both"/>
        <w:rPr>
          <w:rFonts w:ascii="Candara" w:hAnsi="Candara"/>
          <w:b/>
          <w:color w:val="0070C0"/>
        </w:rPr>
      </w:pPr>
    </w:p>
    <w:p w14:paraId="70D179AC" w14:textId="77777777" w:rsidR="004257B7" w:rsidRPr="004257B7" w:rsidRDefault="004257B7" w:rsidP="00634634">
      <w:pPr>
        <w:spacing w:line="276" w:lineRule="auto"/>
        <w:jc w:val="both"/>
        <w:rPr>
          <w:rFonts w:ascii="Candara" w:hAnsi="Candara"/>
          <w:b/>
          <w:color w:val="0070C0"/>
        </w:rPr>
        <w:sectPr w:rsidR="004257B7" w:rsidRPr="004257B7" w:rsidSect="0087582F">
          <w:type w:val="continuous"/>
          <w:pgSz w:w="11907" w:h="16840" w:code="9"/>
          <w:pgMar w:top="1134" w:right="709" w:bottom="1134" w:left="1134" w:header="720" w:footer="567" w:gutter="0"/>
          <w:cols w:space="720"/>
          <w:noEndnote/>
          <w:docGrid w:linePitch="272"/>
        </w:sectPr>
      </w:pPr>
    </w:p>
    <w:p w14:paraId="2F35BC36" w14:textId="77777777" w:rsidR="00634634" w:rsidRPr="00FA2799" w:rsidRDefault="00634634" w:rsidP="00634634">
      <w:pPr>
        <w:pStyle w:val="BankNormal"/>
        <w:numPr>
          <w:ilvl w:val="0"/>
          <w:numId w:val="7"/>
        </w:numPr>
        <w:spacing w:line="276" w:lineRule="auto"/>
        <w:jc w:val="both"/>
        <w:rPr>
          <w:rFonts w:ascii="Candara" w:hAnsi="Candara"/>
          <w:b/>
          <w:color w:val="0070C0"/>
          <w:lang w:val="fr-CD"/>
        </w:rPr>
      </w:pPr>
      <w:r w:rsidRPr="00FA2799">
        <w:rPr>
          <w:rFonts w:ascii="Candara" w:hAnsi="Candara"/>
          <w:b/>
          <w:color w:val="0070C0"/>
          <w:lang w:val="fr-CD"/>
        </w:rPr>
        <w:lastRenderedPageBreak/>
        <w:t>Analyse diagnostique</w:t>
      </w:r>
    </w:p>
    <w:p w14:paraId="3B823FDB" w14:textId="77777777" w:rsidR="00634634" w:rsidRDefault="00634634" w:rsidP="00634634">
      <w:pPr>
        <w:spacing w:line="276" w:lineRule="auto"/>
        <w:jc w:val="both"/>
        <w:rPr>
          <w:rFonts w:ascii="Candara" w:hAnsi="Candara"/>
        </w:rPr>
        <w:sectPr w:rsidR="00634634" w:rsidSect="0087582F">
          <w:type w:val="continuous"/>
          <w:pgSz w:w="11907" w:h="16840" w:code="9"/>
          <w:pgMar w:top="1134" w:right="709" w:bottom="1134" w:left="1134" w:header="720" w:footer="567" w:gutter="0"/>
          <w:cols w:space="720"/>
          <w:noEndnote/>
          <w:docGrid w:linePitch="272"/>
        </w:sectPr>
      </w:pPr>
    </w:p>
    <w:p w14:paraId="0ED87F0A" w14:textId="77777777" w:rsidR="00634634" w:rsidRPr="00206D21" w:rsidRDefault="00634634" w:rsidP="00C465FF">
      <w:pPr>
        <w:spacing w:line="276" w:lineRule="auto"/>
        <w:jc w:val="both"/>
        <w:rPr>
          <w:rFonts w:ascii="Candara" w:hAnsi="Candara"/>
          <w:color w:val="FF0000"/>
          <w:sz w:val="26"/>
          <w:szCs w:val="26"/>
        </w:rPr>
      </w:pPr>
      <w:r w:rsidRPr="00F25F1B">
        <w:rPr>
          <w:rFonts w:ascii="Candara" w:hAnsi="Candara"/>
          <w:sz w:val="26"/>
          <w:szCs w:val="26"/>
        </w:rPr>
        <w:lastRenderedPageBreak/>
        <w:t xml:space="preserve">Comme </w:t>
      </w:r>
      <w:r w:rsidRPr="00F25F1B">
        <w:rPr>
          <w:rFonts w:ascii="Candara" w:hAnsi="Candara"/>
          <w:b/>
          <w:sz w:val="26"/>
          <w:szCs w:val="26"/>
        </w:rPr>
        <w:t>forces</w:t>
      </w:r>
      <w:r w:rsidRPr="00F25F1B">
        <w:rPr>
          <w:rFonts w:ascii="Candara" w:hAnsi="Candara"/>
          <w:sz w:val="26"/>
          <w:szCs w:val="26"/>
        </w:rPr>
        <w:t xml:space="preserve"> du secteur, nous avons : (i) Présence d</w:t>
      </w:r>
      <w:r>
        <w:rPr>
          <w:rFonts w:ascii="Candara" w:hAnsi="Candara"/>
          <w:sz w:val="26"/>
          <w:szCs w:val="26"/>
        </w:rPr>
        <w:t>e compétences techniques en la matière</w:t>
      </w:r>
      <w:r w:rsidRPr="00F25F1B">
        <w:rPr>
          <w:rFonts w:ascii="Candara" w:hAnsi="Candara"/>
          <w:sz w:val="26"/>
          <w:szCs w:val="26"/>
        </w:rPr>
        <w:t xml:space="preserve"> ; (ii) </w:t>
      </w:r>
      <w:r>
        <w:rPr>
          <w:rFonts w:ascii="Candara" w:hAnsi="Candara"/>
          <w:sz w:val="26"/>
          <w:szCs w:val="26"/>
        </w:rPr>
        <w:t>E</w:t>
      </w:r>
      <w:r w:rsidRPr="00F25F1B">
        <w:rPr>
          <w:rFonts w:ascii="Candara" w:hAnsi="Candara"/>
          <w:sz w:val="26"/>
          <w:szCs w:val="26"/>
        </w:rPr>
        <w:t>xistence d’un plan d’urbanisation ; (iii) Présence des quelques bâtime</w:t>
      </w:r>
      <w:r>
        <w:rPr>
          <w:rFonts w:ascii="Candara" w:hAnsi="Candara"/>
          <w:sz w:val="26"/>
          <w:szCs w:val="26"/>
        </w:rPr>
        <w:t>nts et des espaces physiques urbanisés</w:t>
      </w:r>
      <w:r w:rsidRPr="00F25F1B">
        <w:rPr>
          <w:rFonts w:ascii="Candara" w:hAnsi="Candara"/>
          <w:sz w:val="26"/>
          <w:szCs w:val="26"/>
        </w:rPr>
        <w:t xml:space="preserve"> ; (iv) </w:t>
      </w:r>
      <w:r>
        <w:rPr>
          <w:rFonts w:ascii="Candara" w:hAnsi="Candara"/>
          <w:sz w:val="26"/>
          <w:szCs w:val="26"/>
        </w:rPr>
        <w:t xml:space="preserve">Existence des services d’urbanisme et habitat (v) </w:t>
      </w:r>
      <w:r w:rsidRPr="00CE256A">
        <w:rPr>
          <w:rFonts w:ascii="Candara" w:hAnsi="Candara"/>
          <w:sz w:val="26"/>
          <w:szCs w:val="26"/>
        </w:rPr>
        <w:t>Existence des voiries urbaines aménagées.</w:t>
      </w:r>
    </w:p>
    <w:p w14:paraId="228E6B3E" w14:textId="77777777" w:rsidR="00634634" w:rsidRDefault="00634634" w:rsidP="00C465FF">
      <w:pPr>
        <w:spacing w:line="276" w:lineRule="auto"/>
        <w:rPr>
          <w:b/>
          <w:sz w:val="28"/>
          <w:szCs w:val="28"/>
        </w:rPr>
      </w:pPr>
    </w:p>
    <w:p w14:paraId="4CB4DD60" w14:textId="77777777" w:rsidR="00634634" w:rsidRDefault="005A5573" w:rsidP="00C465FF">
      <w:pPr>
        <w:spacing w:line="276" w:lineRule="auto"/>
        <w:jc w:val="both"/>
        <w:rPr>
          <w:rFonts w:ascii="Candara" w:hAnsi="Candara"/>
          <w:sz w:val="26"/>
          <w:szCs w:val="26"/>
        </w:rPr>
      </w:pPr>
      <w:r>
        <w:rPr>
          <w:rFonts w:ascii="Candara" w:hAnsi="Candara"/>
          <w:sz w:val="26"/>
          <w:szCs w:val="26"/>
        </w:rPr>
        <w:t>A titre des</w:t>
      </w:r>
      <w:r w:rsidR="00634634" w:rsidRPr="00F25F1B">
        <w:rPr>
          <w:rFonts w:ascii="Candara" w:hAnsi="Candara"/>
          <w:sz w:val="26"/>
          <w:szCs w:val="26"/>
        </w:rPr>
        <w:t xml:space="preserve"> </w:t>
      </w:r>
      <w:r w:rsidR="00634634" w:rsidRPr="00F25F1B">
        <w:rPr>
          <w:rFonts w:ascii="Candara" w:hAnsi="Candara"/>
          <w:b/>
          <w:sz w:val="26"/>
          <w:szCs w:val="26"/>
        </w:rPr>
        <w:t>faiblesses</w:t>
      </w:r>
      <w:r w:rsidR="00634634" w:rsidRPr="00F25F1B">
        <w:rPr>
          <w:rFonts w:ascii="Candara" w:hAnsi="Candara"/>
          <w:sz w:val="26"/>
          <w:szCs w:val="26"/>
        </w:rPr>
        <w:t xml:space="preserve"> du secteur, nous avons : (i) </w:t>
      </w:r>
      <w:r w:rsidR="00634634">
        <w:rPr>
          <w:rFonts w:ascii="Candara" w:hAnsi="Candara"/>
          <w:sz w:val="26"/>
          <w:szCs w:val="26"/>
        </w:rPr>
        <w:t>N</w:t>
      </w:r>
      <w:r w:rsidR="00634634" w:rsidRPr="00F25F1B">
        <w:rPr>
          <w:rFonts w:ascii="Candara" w:hAnsi="Candara"/>
          <w:sz w:val="26"/>
          <w:szCs w:val="26"/>
        </w:rPr>
        <w:t>on actualisation d’un plan urbanistique de</w:t>
      </w:r>
      <w:r>
        <w:rPr>
          <w:rFonts w:ascii="Candara" w:hAnsi="Candara"/>
          <w:sz w:val="26"/>
          <w:szCs w:val="26"/>
        </w:rPr>
        <w:t xml:space="preserve"> la</w:t>
      </w:r>
      <w:r w:rsidR="00634634" w:rsidRPr="00F25F1B">
        <w:rPr>
          <w:rFonts w:ascii="Candara" w:hAnsi="Candara"/>
          <w:sz w:val="26"/>
          <w:szCs w:val="26"/>
        </w:rPr>
        <w:t xml:space="preserve"> ville </w:t>
      </w:r>
      <w:r>
        <w:rPr>
          <w:rFonts w:ascii="Candara" w:hAnsi="Candara"/>
          <w:sz w:val="26"/>
          <w:szCs w:val="26"/>
        </w:rPr>
        <w:t>d’Isiro et des différentes agglomérations</w:t>
      </w:r>
      <w:r w:rsidR="00A657FE">
        <w:rPr>
          <w:rFonts w:ascii="Candara" w:hAnsi="Candara"/>
          <w:sz w:val="26"/>
          <w:szCs w:val="26"/>
        </w:rPr>
        <w:t xml:space="preserve"> </w:t>
      </w:r>
      <w:r w:rsidR="00634634" w:rsidRPr="00F25F1B">
        <w:rPr>
          <w:rFonts w:ascii="Candara" w:hAnsi="Candara"/>
          <w:sz w:val="26"/>
          <w:szCs w:val="26"/>
        </w:rPr>
        <w:t xml:space="preserve">; (ii) Quelques bâtiments administratifs existants sont en état de </w:t>
      </w:r>
      <w:r w:rsidRPr="00F25F1B">
        <w:rPr>
          <w:rFonts w:ascii="Candara" w:hAnsi="Candara"/>
          <w:sz w:val="26"/>
          <w:szCs w:val="26"/>
        </w:rPr>
        <w:t>dé</w:t>
      </w:r>
      <w:r w:rsidRPr="00F25F1B">
        <w:rPr>
          <w:rFonts w:ascii="Candara" w:hAnsi="Candara"/>
          <w:sz w:val="26"/>
          <w:szCs w:val="26"/>
        </w:rPr>
        <w:lastRenderedPageBreak/>
        <w:t>labreme</w:t>
      </w:r>
      <w:r>
        <w:rPr>
          <w:rFonts w:ascii="Candara" w:hAnsi="Candara"/>
          <w:sz w:val="26"/>
          <w:szCs w:val="26"/>
        </w:rPr>
        <w:t>nt</w:t>
      </w:r>
      <w:r w:rsidR="00634634" w:rsidRPr="00F25F1B">
        <w:rPr>
          <w:rFonts w:ascii="Candara" w:hAnsi="Candara"/>
          <w:sz w:val="26"/>
          <w:szCs w:val="26"/>
        </w:rPr>
        <w:t xml:space="preserve"> avancé ; (iii) Manque de logements sociaux et d</w:t>
      </w:r>
      <w:r>
        <w:rPr>
          <w:rFonts w:ascii="Candara" w:hAnsi="Candara"/>
          <w:sz w:val="26"/>
          <w:szCs w:val="26"/>
        </w:rPr>
        <w:t>’</w:t>
      </w:r>
      <w:r w:rsidR="00634634" w:rsidRPr="00F25F1B">
        <w:rPr>
          <w:rFonts w:ascii="Candara" w:hAnsi="Candara"/>
          <w:sz w:val="26"/>
          <w:szCs w:val="26"/>
        </w:rPr>
        <w:t>infrastructures publi</w:t>
      </w:r>
      <w:r>
        <w:rPr>
          <w:rFonts w:ascii="Candara" w:hAnsi="Candara"/>
          <w:sz w:val="26"/>
          <w:szCs w:val="26"/>
        </w:rPr>
        <w:t>ques</w:t>
      </w:r>
      <w:r w:rsidR="00634634" w:rsidRPr="00F25F1B">
        <w:rPr>
          <w:rFonts w:ascii="Candara" w:hAnsi="Candara"/>
          <w:sz w:val="26"/>
          <w:szCs w:val="26"/>
        </w:rPr>
        <w:t xml:space="preserve"> ; (iv) </w:t>
      </w:r>
      <w:r>
        <w:rPr>
          <w:rFonts w:ascii="Candara" w:hAnsi="Candara"/>
          <w:sz w:val="26"/>
          <w:szCs w:val="26"/>
        </w:rPr>
        <w:t>Des</w:t>
      </w:r>
      <w:r w:rsidR="00634634" w:rsidRPr="00F25F1B">
        <w:rPr>
          <w:rFonts w:ascii="Candara" w:hAnsi="Candara"/>
          <w:sz w:val="26"/>
          <w:szCs w:val="26"/>
        </w:rPr>
        <w:t xml:space="preserve"> bâtiments publics et concessions </w:t>
      </w:r>
      <w:r>
        <w:rPr>
          <w:rFonts w:ascii="Candara" w:hAnsi="Candara"/>
          <w:sz w:val="26"/>
          <w:szCs w:val="26"/>
        </w:rPr>
        <w:t>sans</w:t>
      </w:r>
      <w:r w:rsidR="00634634" w:rsidRPr="00F25F1B">
        <w:rPr>
          <w:rFonts w:ascii="Candara" w:hAnsi="Candara"/>
          <w:sz w:val="26"/>
          <w:szCs w:val="26"/>
        </w:rPr>
        <w:t xml:space="preserve"> titres ; (v) Perte régulière des documents important</w:t>
      </w:r>
      <w:r>
        <w:rPr>
          <w:rFonts w:ascii="Candara" w:hAnsi="Candara"/>
          <w:sz w:val="26"/>
          <w:szCs w:val="26"/>
        </w:rPr>
        <w:t>s</w:t>
      </w:r>
      <w:r w:rsidR="00634634" w:rsidRPr="00F25F1B">
        <w:rPr>
          <w:rFonts w:ascii="Candara" w:hAnsi="Candara"/>
          <w:sz w:val="26"/>
          <w:szCs w:val="26"/>
        </w:rPr>
        <w:t xml:space="preserve"> des services et divulgation des secrets professionnels.</w:t>
      </w:r>
    </w:p>
    <w:p w14:paraId="519D7A06" w14:textId="77777777" w:rsidR="00634634" w:rsidRDefault="00634634" w:rsidP="00C465FF">
      <w:pPr>
        <w:spacing w:line="276" w:lineRule="auto"/>
        <w:jc w:val="both"/>
        <w:rPr>
          <w:rFonts w:ascii="Candara" w:hAnsi="Candara"/>
        </w:rPr>
      </w:pPr>
    </w:p>
    <w:p w14:paraId="215F2354" w14:textId="77777777" w:rsidR="00634634" w:rsidRDefault="00634634" w:rsidP="00C465FF">
      <w:pPr>
        <w:spacing w:line="276" w:lineRule="auto"/>
        <w:jc w:val="both"/>
        <w:rPr>
          <w:rFonts w:ascii="Candara" w:hAnsi="Candara"/>
          <w:sz w:val="26"/>
          <w:szCs w:val="26"/>
          <w:highlight w:val="yellow"/>
        </w:rPr>
      </w:pPr>
      <w:r w:rsidRPr="00760EC5">
        <w:rPr>
          <w:rFonts w:ascii="Candara" w:hAnsi="Candara"/>
          <w:sz w:val="26"/>
          <w:szCs w:val="26"/>
        </w:rPr>
        <w:t xml:space="preserve">(i) La mise en œuvre de plan de développement provinciale par l’exécutif ; (ii) La présence de partenaire financier notamment KIBALI GOLD MINE ; (iii) La disponibilité des matériaux de construction ; (iv) </w:t>
      </w:r>
      <w:r w:rsidR="00CE256A">
        <w:rPr>
          <w:rFonts w:ascii="Candara" w:hAnsi="Candara"/>
          <w:sz w:val="26"/>
          <w:szCs w:val="26"/>
        </w:rPr>
        <w:t>Dotation</w:t>
      </w:r>
      <w:r w:rsidRPr="00CE256A">
        <w:rPr>
          <w:rFonts w:ascii="Candara" w:hAnsi="Candara"/>
          <w:sz w:val="26"/>
          <w:szCs w:val="26"/>
        </w:rPr>
        <w:t xml:space="preserve"> Chaque service de l’Etat d’un bâtiment </w:t>
      </w:r>
      <w:r w:rsidRPr="00CE256A">
        <w:rPr>
          <w:rFonts w:ascii="Candara" w:hAnsi="Candara"/>
          <w:sz w:val="26"/>
          <w:szCs w:val="26"/>
        </w:rPr>
        <w:lastRenderedPageBreak/>
        <w:t>administratif convenable y compris le logement des chefs de services</w:t>
      </w:r>
      <w:r w:rsidRPr="00760EC5">
        <w:rPr>
          <w:rFonts w:ascii="Candara" w:hAnsi="Candara"/>
          <w:color w:val="FF0000"/>
          <w:sz w:val="26"/>
          <w:szCs w:val="26"/>
        </w:rPr>
        <w:t xml:space="preserve"> </w:t>
      </w:r>
      <w:r w:rsidRPr="00760EC5">
        <w:rPr>
          <w:rFonts w:ascii="Candara" w:hAnsi="Candara"/>
          <w:sz w:val="26"/>
          <w:szCs w:val="26"/>
        </w:rPr>
        <w:t xml:space="preserve">sont des </w:t>
      </w:r>
      <w:r w:rsidRPr="00760EC5">
        <w:rPr>
          <w:rFonts w:ascii="Candara" w:hAnsi="Candara"/>
          <w:b/>
          <w:sz w:val="26"/>
          <w:szCs w:val="26"/>
        </w:rPr>
        <w:t>opportunités</w:t>
      </w:r>
      <w:r w:rsidRPr="00760EC5">
        <w:rPr>
          <w:rFonts w:ascii="Candara" w:hAnsi="Candara"/>
          <w:sz w:val="26"/>
          <w:szCs w:val="26"/>
        </w:rPr>
        <w:t xml:space="preserve"> pour le développement du secteur.</w:t>
      </w:r>
    </w:p>
    <w:p w14:paraId="59DB1D9D" w14:textId="77777777" w:rsidR="00634634" w:rsidRPr="00AF58D3" w:rsidRDefault="00634634" w:rsidP="00C465FF">
      <w:pPr>
        <w:spacing w:line="276" w:lineRule="auto"/>
        <w:jc w:val="both"/>
        <w:rPr>
          <w:rFonts w:ascii="Candara" w:hAnsi="Candara"/>
          <w:sz w:val="26"/>
          <w:szCs w:val="26"/>
          <w:highlight w:val="yellow"/>
        </w:rPr>
      </w:pPr>
    </w:p>
    <w:p w14:paraId="460BF08B" w14:textId="77777777" w:rsidR="00634634" w:rsidRPr="00760EC5" w:rsidRDefault="00CE256A" w:rsidP="00C465FF">
      <w:pPr>
        <w:spacing w:line="276" w:lineRule="auto"/>
        <w:jc w:val="both"/>
        <w:rPr>
          <w:rFonts w:ascii="Candara" w:hAnsi="Candara"/>
          <w:sz w:val="26"/>
          <w:szCs w:val="26"/>
        </w:rPr>
      </w:pPr>
      <w:r>
        <w:rPr>
          <w:rFonts w:ascii="Candara" w:hAnsi="Candara"/>
          <w:sz w:val="26"/>
          <w:szCs w:val="26"/>
        </w:rPr>
        <w:t xml:space="preserve">(i) </w:t>
      </w:r>
      <w:r w:rsidR="00634634" w:rsidRPr="00760EC5">
        <w:rPr>
          <w:rFonts w:ascii="Candara" w:hAnsi="Candara"/>
          <w:sz w:val="26"/>
          <w:szCs w:val="26"/>
        </w:rPr>
        <w:t>Construction anarchique des maisons source des plusieurs conflits de limite ; (ii)</w:t>
      </w:r>
      <w:r w:rsidR="00634634">
        <w:rPr>
          <w:rFonts w:ascii="Candara" w:hAnsi="Candara"/>
          <w:sz w:val="26"/>
          <w:szCs w:val="26"/>
        </w:rPr>
        <w:t xml:space="preserve"> </w:t>
      </w:r>
      <w:r w:rsidR="005A5573">
        <w:rPr>
          <w:rFonts w:ascii="Candara" w:hAnsi="Candara"/>
          <w:sz w:val="26"/>
          <w:szCs w:val="26"/>
        </w:rPr>
        <w:lastRenderedPageBreak/>
        <w:t>S</w:t>
      </w:r>
      <w:r w:rsidR="00634634" w:rsidRPr="00760EC5">
        <w:rPr>
          <w:rFonts w:ascii="Candara" w:hAnsi="Candara"/>
          <w:sz w:val="26"/>
          <w:szCs w:val="26"/>
        </w:rPr>
        <w:t>poliation des maisons et des espaces publics ; (iii)</w:t>
      </w:r>
      <w:r w:rsidR="00634634">
        <w:rPr>
          <w:rFonts w:ascii="Candara" w:hAnsi="Candara"/>
          <w:sz w:val="26"/>
          <w:szCs w:val="26"/>
        </w:rPr>
        <w:t xml:space="preserve"> </w:t>
      </w:r>
      <w:r w:rsidR="00634634" w:rsidRPr="00760EC5">
        <w:rPr>
          <w:rFonts w:ascii="Candara" w:hAnsi="Candara"/>
          <w:sz w:val="26"/>
          <w:szCs w:val="26"/>
        </w:rPr>
        <w:t>Mésententes entre le pouvoir coutumier et le service attitré ; (iv)</w:t>
      </w:r>
      <w:r w:rsidR="00634634" w:rsidRPr="00760EC5">
        <w:rPr>
          <w:rFonts w:ascii="Candara" w:hAnsi="Candara"/>
          <w:sz w:val="26"/>
          <w:szCs w:val="26"/>
          <w:lang w:val="fr-BE"/>
        </w:rPr>
        <w:t xml:space="preserve"> </w:t>
      </w:r>
      <w:r w:rsidR="005A5573">
        <w:rPr>
          <w:rFonts w:ascii="Candara" w:hAnsi="Candara"/>
          <w:sz w:val="26"/>
          <w:szCs w:val="26"/>
          <w:lang w:val="fr-BE"/>
        </w:rPr>
        <w:t xml:space="preserve">Menace par les bailleurs des services non logés par l’Etat ; </w:t>
      </w:r>
      <w:r w:rsidR="00634634" w:rsidRPr="00760EC5">
        <w:rPr>
          <w:rFonts w:ascii="Candara" w:hAnsi="Candara"/>
          <w:color w:val="000000"/>
          <w:sz w:val="26"/>
          <w:szCs w:val="26"/>
        </w:rPr>
        <w:t xml:space="preserve">sont les principales </w:t>
      </w:r>
      <w:r w:rsidR="00634634" w:rsidRPr="00CE256A">
        <w:rPr>
          <w:rFonts w:ascii="Candara" w:hAnsi="Candara"/>
          <w:b/>
          <w:color w:val="000000"/>
          <w:sz w:val="26"/>
          <w:szCs w:val="26"/>
        </w:rPr>
        <w:t>menaces</w:t>
      </w:r>
      <w:r w:rsidR="00634634" w:rsidRPr="00760EC5">
        <w:rPr>
          <w:rFonts w:ascii="Candara" w:hAnsi="Candara"/>
          <w:color w:val="000000"/>
          <w:sz w:val="26"/>
          <w:szCs w:val="26"/>
        </w:rPr>
        <w:t xml:space="preserve"> au secteur.</w:t>
      </w:r>
    </w:p>
    <w:p w14:paraId="5317DC89" w14:textId="77777777" w:rsidR="00634634" w:rsidRPr="00FA2799" w:rsidRDefault="00634634" w:rsidP="00634634">
      <w:pPr>
        <w:pStyle w:val="BankNormal"/>
        <w:spacing w:line="276" w:lineRule="auto"/>
        <w:jc w:val="both"/>
        <w:rPr>
          <w:rFonts w:ascii="Candara" w:hAnsi="Candara"/>
          <w:lang w:val="fr-CD" w:eastAsia="fr-FR"/>
        </w:rPr>
        <w:sectPr w:rsidR="00634634" w:rsidRPr="00FA2799" w:rsidSect="0087582F">
          <w:type w:val="continuous"/>
          <w:pgSz w:w="11907" w:h="16840" w:code="9"/>
          <w:pgMar w:top="1134" w:right="709" w:bottom="1134" w:left="1134" w:header="720" w:footer="567" w:gutter="0"/>
          <w:cols w:num="2" w:space="720"/>
          <w:noEndnote/>
          <w:docGrid w:linePitch="272"/>
        </w:sectPr>
      </w:pPr>
    </w:p>
    <w:p w14:paraId="55745E04" w14:textId="77777777" w:rsidR="00AB0C82" w:rsidRDefault="00AB0C82" w:rsidP="00634634">
      <w:pPr>
        <w:pStyle w:val="BankNormal"/>
        <w:rPr>
          <w:lang w:val="fr-CD"/>
        </w:rPr>
      </w:pPr>
    </w:p>
    <w:p w14:paraId="6C47AF05" w14:textId="77777777" w:rsidR="00634634" w:rsidRPr="00042D62" w:rsidRDefault="00634634" w:rsidP="00BD1E71">
      <w:pPr>
        <w:pStyle w:val="Titre2"/>
        <w:numPr>
          <w:ilvl w:val="2"/>
          <w:numId w:val="22"/>
        </w:numPr>
        <w:shd w:val="clear" w:color="auto" w:fill="B2C4DA"/>
        <w:spacing w:after="120" w:line="276" w:lineRule="auto"/>
        <w:ind w:left="1077" w:hanging="1077"/>
        <w:jc w:val="both"/>
        <w:rPr>
          <w:rFonts w:ascii="Candara" w:hAnsi="Candara"/>
          <w:bCs/>
          <w:smallCaps w:val="0"/>
          <w:color w:val="C00000"/>
          <w:sz w:val="28"/>
          <w:szCs w:val="28"/>
        </w:rPr>
      </w:pPr>
      <w:bookmarkStart w:id="215" w:name="_Toc135998263"/>
      <w:bookmarkStart w:id="216" w:name="_Toc138941667"/>
      <w:bookmarkStart w:id="217" w:name="_Toc146827261"/>
      <w:r w:rsidRPr="00042D62">
        <w:rPr>
          <w:rFonts w:ascii="Candara" w:hAnsi="Candara"/>
          <w:bCs/>
          <w:smallCaps w:val="0"/>
          <w:color w:val="C00000"/>
          <w:sz w:val="28"/>
          <w:szCs w:val="28"/>
        </w:rPr>
        <w:t>Aménagement du territoire</w:t>
      </w:r>
      <w:bookmarkEnd w:id="215"/>
      <w:bookmarkEnd w:id="216"/>
      <w:bookmarkEnd w:id="217"/>
    </w:p>
    <w:p w14:paraId="15123E6B" w14:textId="77777777" w:rsidR="00634634" w:rsidRPr="00760EC5" w:rsidRDefault="00634634" w:rsidP="00634634">
      <w:pPr>
        <w:pStyle w:val="BankNormal"/>
        <w:numPr>
          <w:ilvl w:val="0"/>
          <w:numId w:val="7"/>
        </w:numPr>
        <w:spacing w:line="276" w:lineRule="auto"/>
        <w:jc w:val="both"/>
        <w:rPr>
          <w:rFonts w:ascii="Candara" w:hAnsi="Candara"/>
          <w:b/>
          <w:color w:val="0070C0"/>
          <w:lang w:val="fr-CD"/>
        </w:rPr>
      </w:pPr>
      <w:r w:rsidRPr="00FA2799">
        <w:rPr>
          <w:rFonts w:ascii="Candara" w:hAnsi="Candara"/>
          <w:b/>
          <w:color w:val="0070C0"/>
          <w:lang w:val="fr-CD"/>
        </w:rPr>
        <w:t>Etat des lieux</w:t>
      </w:r>
    </w:p>
    <w:p w14:paraId="77F13C0D" w14:textId="77777777" w:rsidR="00634634" w:rsidRDefault="00634634" w:rsidP="00634634">
      <w:pPr>
        <w:jc w:val="both"/>
        <w:rPr>
          <w:rFonts w:ascii="Candara" w:hAnsi="Candara"/>
          <w:sz w:val="26"/>
          <w:szCs w:val="26"/>
          <w:highlight w:val="yellow"/>
        </w:rPr>
        <w:sectPr w:rsidR="00634634" w:rsidSect="0087582F">
          <w:type w:val="continuous"/>
          <w:pgSz w:w="11907" w:h="16840" w:code="9"/>
          <w:pgMar w:top="1134" w:right="709" w:bottom="1134" w:left="1134" w:header="720" w:footer="567" w:gutter="0"/>
          <w:cols w:space="720"/>
          <w:noEndnote/>
          <w:docGrid w:linePitch="272"/>
        </w:sectPr>
      </w:pPr>
    </w:p>
    <w:p w14:paraId="7C99ACDD" w14:textId="77777777" w:rsidR="00634634" w:rsidRPr="00760EC5" w:rsidRDefault="00AB0C82" w:rsidP="00C465FF">
      <w:pPr>
        <w:spacing w:line="276" w:lineRule="auto"/>
        <w:jc w:val="both"/>
        <w:rPr>
          <w:rFonts w:ascii="Candara" w:hAnsi="Candara"/>
          <w:b/>
          <w:sz w:val="26"/>
          <w:szCs w:val="26"/>
        </w:rPr>
      </w:pPr>
      <w:r>
        <w:rPr>
          <w:rFonts w:ascii="Candara" w:hAnsi="Candara"/>
          <w:noProof/>
          <w:sz w:val="26"/>
          <w:szCs w:val="26"/>
          <w:lang w:val="fr-FR"/>
        </w:rPr>
        <w:lastRenderedPageBreak/>
        <w:drawing>
          <wp:anchor distT="0" distB="0" distL="114300" distR="114300" simplePos="0" relativeHeight="251710976" behindDoc="0" locked="0" layoutInCell="1" allowOverlap="1" wp14:anchorId="71B0506D" wp14:editId="4962216F">
            <wp:simplePos x="0" y="0"/>
            <wp:positionH relativeFrom="column">
              <wp:posOffset>-3427730</wp:posOffset>
            </wp:positionH>
            <wp:positionV relativeFrom="paragraph">
              <wp:posOffset>0</wp:posOffset>
            </wp:positionV>
            <wp:extent cx="2966720" cy="1446530"/>
            <wp:effectExtent l="0" t="0" r="5080" b="1270"/>
            <wp:wrapTopAndBottom/>
            <wp:docPr id="239" name="Imag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téléchargement (10).jpeg"/>
                    <pic:cNvPicPr/>
                  </pic:nvPicPr>
                  <pic:blipFill>
                    <a:blip r:embed="rId40">
                      <a:extLst>
                        <a:ext uri="{28A0092B-C50C-407E-A947-70E740481C1C}">
                          <a14:useLocalDpi xmlns:a14="http://schemas.microsoft.com/office/drawing/2010/main" val="0"/>
                        </a:ext>
                      </a:extLst>
                    </a:blip>
                    <a:stretch>
                      <a:fillRect/>
                    </a:stretch>
                  </pic:blipFill>
                  <pic:spPr>
                    <a:xfrm>
                      <a:off x="0" y="0"/>
                      <a:ext cx="2966720" cy="1446530"/>
                    </a:xfrm>
                    <a:prstGeom prst="rect">
                      <a:avLst/>
                    </a:prstGeom>
                  </pic:spPr>
                </pic:pic>
              </a:graphicData>
            </a:graphic>
            <wp14:sizeRelH relativeFrom="page">
              <wp14:pctWidth>0</wp14:pctWidth>
            </wp14:sizeRelH>
            <wp14:sizeRelV relativeFrom="page">
              <wp14:pctHeight>0</wp14:pctHeight>
            </wp14:sizeRelV>
          </wp:anchor>
        </w:drawing>
      </w:r>
      <w:r w:rsidR="00634634" w:rsidRPr="00076CF0">
        <w:rPr>
          <w:rFonts w:ascii="Candara" w:hAnsi="Candara"/>
          <w:sz w:val="26"/>
          <w:szCs w:val="26"/>
        </w:rPr>
        <w:t xml:space="preserve">Le service d’aménagement de territoire étant en pleine reforme au niveau National, il est constaté une faible politique de mise en œuvre de ce secteur dans la </w:t>
      </w:r>
      <w:r w:rsidR="00A657FE">
        <w:rPr>
          <w:rFonts w:ascii="Candara" w:hAnsi="Candara"/>
          <w:sz w:val="26"/>
          <w:szCs w:val="26"/>
        </w:rPr>
        <w:t xml:space="preserve">Province </w:t>
      </w:r>
      <w:r w:rsidR="00634634" w:rsidRPr="00076CF0">
        <w:rPr>
          <w:rFonts w:ascii="Candara" w:hAnsi="Candara"/>
          <w:sz w:val="26"/>
          <w:szCs w:val="26"/>
        </w:rPr>
        <w:t>pour assurer la question optimale, équitable et durable de l’espace.</w:t>
      </w:r>
    </w:p>
    <w:p w14:paraId="2E899B17" w14:textId="77777777" w:rsidR="00634634" w:rsidRDefault="00634634" w:rsidP="00C465FF">
      <w:pPr>
        <w:pStyle w:val="BankNormal"/>
        <w:spacing w:after="120" w:line="276" w:lineRule="auto"/>
        <w:jc w:val="both"/>
        <w:rPr>
          <w:rFonts w:ascii="Candara" w:hAnsi="Candara"/>
          <w:lang w:val="fr-CD"/>
        </w:rPr>
        <w:sectPr w:rsidR="00634634" w:rsidSect="0087582F">
          <w:type w:val="continuous"/>
          <w:pgSz w:w="11907" w:h="16840" w:code="9"/>
          <w:pgMar w:top="1134" w:right="709" w:bottom="1134" w:left="1134" w:header="720" w:footer="567" w:gutter="0"/>
          <w:cols w:num="2" w:space="720"/>
          <w:noEndnote/>
          <w:docGrid w:linePitch="272"/>
        </w:sectPr>
      </w:pPr>
    </w:p>
    <w:p w14:paraId="700F7E1F" w14:textId="77777777" w:rsidR="00AB0C82" w:rsidRPr="00AB0C82" w:rsidRDefault="00AB0C82" w:rsidP="00C465FF">
      <w:pPr>
        <w:pStyle w:val="BankNormal"/>
        <w:spacing w:after="120" w:line="276" w:lineRule="auto"/>
        <w:rPr>
          <w:rFonts w:ascii="Candara" w:hAnsi="Candara"/>
          <w:sz w:val="20"/>
          <w:szCs w:val="20"/>
          <w:lang w:val="fr-CD"/>
        </w:rPr>
        <w:sectPr w:rsidR="00AB0C82" w:rsidRPr="00AB0C82" w:rsidSect="0087582F">
          <w:type w:val="continuous"/>
          <w:pgSz w:w="11907" w:h="16840" w:code="9"/>
          <w:pgMar w:top="1134" w:right="709" w:bottom="1134" w:left="1134" w:header="720" w:footer="567" w:gutter="0"/>
          <w:cols w:space="720"/>
          <w:noEndnote/>
          <w:docGrid w:linePitch="272"/>
        </w:sectPr>
      </w:pPr>
      <w:r>
        <w:rPr>
          <w:rFonts w:ascii="Candara" w:hAnsi="Candara"/>
          <w:sz w:val="20"/>
          <w:szCs w:val="20"/>
          <w:lang w:val="fr-CD"/>
        </w:rPr>
        <w:t>Ville d’Isiro</w:t>
      </w:r>
    </w:p>
    <w:p w14:paraId="1D665104" w14:textId="77777777" w:rsidR="00634634" w:rsidRPr="00FA2799" w:rsidRDefault="00634634" w:rsidP="00C465FF">
      <w:pPr>
        <w:pStyle w:val="BankNormal"/>
        <w:numPr>
          <w:ilvl w:val="0"/>
          <w:numId w:val="7"/>
        </w:numPr>
        <w:spacing w:line="276" w:lineRule="auto"/>
        <w:jc w:val="both"/>
        <w:rPr>
          <w:rFonts w:ascii="Candara" w:hAnsi="Candara"/>
          <w:b/>
          <w:color w:val="0070C0"/>
          <w:lang w:val="fr-CD"/>
        </w:rPr>
      </w:pPr>
      <w:r w:rsidRPr="00FA2799">
        <w:rPr>
          <w:rFonts w:ascii="Candara" w:hAnsi="Candara"/>
          <w:b/>
          <w:color w:val="0070C0"/>
          <w:lang w:val="fr-CD"/>
        </w:rPr>
        <w:lastRenderedPageBreak/>
        <w:t>Analyse diagnostique</w:t>
      </w:r>
    </w:p>
    <w:p w14:paraId="793ED3B3" w14:textId="77777777" w:rsidR="00634634" w:rsidRPr="00FA2799" w:rsidRDefault="00634634" w:rsidP="00C465FF">
      <w:pPr>
        <w:pStyle w:val="BankNormal"/>
        <w:spacing w:line="276" w:lineRule="auto"/>
        <w:jc w:val="both"/>
        <w:rPr>
          <w:rFonts w:ascii="Candara" w:hAnsi="Candara"/>
          <w:highlight w:val="yellow"/>
          <w:lang w:val="fr-CD"/>
        </w:rPr>
        <w:sectPr w:rsidR="00634634" w:rsidRPr="00FA2799" w:rsidSect="0087582F">
          <w:type w:val="continuous"/>
          <w:pgSz w:w="11907" w:h="16840" w:code="9"/>
          <w:pgMar w:top="1134" w:right="709" w:bottom="1134" w:left="1134" w:header="720" w:footer="567" w:gutter="0"/>
          <w:cols w:space="720"/>
          <w:noEndnote/>
          <w:docGrid w:linePitch="272"/>
        </w:sectPr>
      </w:pPr>
    </w:p>
    <w:p w14:paraId="7A4C84A4" w14:textId="77777777" w:rsidR="00634634" w:rsidRDefault="00634634" w:rsidP="00C465FF">
      <w:pPr>
        <w:spacing w:line="276" w:lineRule="auto"/>
        <w:jc w:val="both"/>
        <w:rPr>
          <w:rFonts w:ascii="Candara" w:hAnsi="Candara"/>
          <w:sz w:val="26"/>
          <w:szCs w:val="26"/>
          <w:lang w:val="fr-BE"/>
        </w:rPr>
      </w:pPr>
      <w:r w:rsidRPr="006C5C59">
        <w:rPr>
          <w:rFonts w:ascii="Candara" w:hAnsi="Candara"/>
          <w:sz w:val="26"/>
          <w:szCs w:val="26"/>
        </w:rPr>
        <w:lastRenderedPageBreak/>
        <w:t xml:space="preserve">Comme </w:t>
      </w:r>
      <w:r w:rsidRPr="006C5C59">
        <w:rPr>
          <w:rFonts w:ascii="Candara" w:hAnsi="Candara"/>
          <w:b/>
          <w:sz w:val="26"/>
          <w:szCs w:val="26"/>
        </w:rPr>
        <w:t>forces</w:t>
      </w:r>
      <w:r w:rsidRPr="006C5C59">
        <w:rPr>
          <w:rFonts w:ascii="Candara" w:hAnsi="Candara"/>
          <w:sz w:val="26"/>
          <w:szCs w:val="26"/>
        </w:rPr>
        <w:t xml:space="preserve"> du secteur, l’on a : (i) </w:t>
      </w:r>
      <w:r w:rsidRPr="00ED6D38">
        <w:rPr>
          <w:rFonts w:ascii="Candara" w:hAnsi="Candara"/>
          <w:sz w:val="26"/>
          <w:szCs w:val="26"/>
        </w:rPr>
        <w:t>existence d</w:t>
      </w:r>
      <w:r w:rsidR="005A5573">
        <w:rPr>
          <w:rFonts w:ascii="Candara" w:hAnsi="Candara"/>
          <w:sz w:val="26"/>
          <w:szCs w:val="26"/>
        </w:rPr>
        <w:t>u</w:t>
      </w:r>
      <w:r w:rsidRPr="00ED6D38">
        <w:rPr>
          <w:rFonts w:ascii="Candara" w:hAnsi="Candara"/>
          <w:sz w:val="26"/>
          <w:szCs w:val="26"/>
        </w:rPr>
        <w:t xml:space="preserve"> service de l’aménagement du territoire ; (ii) </w:t>
      </w:r>
      <w:r w:rsidRPr="00ED6D38">
        <w:rPr>
          <w:rFonts w:ascii="Candara" w:hAnsi="Candara"/>
          <w:sz w:val="26"/>
          <w:szCs w:val="26"/>
          <w:lang w:val="fr-BE"/>
        </w:rPr>
        <w:t>existence de la politique nationale de l’aménagement du territoire.</w:t>
      </w:r>
    </w:p>
    <w:p w14:paraId="64898947" w14:textId="77777777" w:rsidR="00634634" w:rsidRDefault="00634634" w:rsidP="00C465FF">
      <w:pPr>
        <w:spacing w:line="276" w:lineRule="auto"/>
        <w:jc w:val="both"/>
        <w:rPr>
          <w:rFonts w:ascii="Candara" w:hAnsi="Candara"/>
          <w:sz w:val="26"/>
          <w:szCs w:val="26"/>
          <w:lang w:val="fr-BE"/>
        </w:rPr>
      </w:pPr>
    </w:p>
    <w:p w14:paraId="0B6452D2" w14:textId="77777777" w:rsidR="00634634" w:rsidRPr="00ED6D38" w:rsidRDefault="00634634" w:rsidP="00C465FF">
      <w:pPr>
        <w:spacing w:line="276" w:lineRule="auto"/>
        <w:jc w:val="both"/>
        <w:rPr>
          <w:rFonts w:ascii="Candara" w:hAnsi="Candara"/>
          <w:sz w:val="26"/>
          <w:szCs w:val="26"/>
        </w:rPr>
      </w:pPr>
      <w:r>
        <w:rPr>
          <w:rFonts w:ascii="Candara" w:hAnsi="Candara"/>
          <w:sz w:val="26"/>
          <w:szCs w:val="26"/>
          <w:lang w:val="fr-BE"/>
        </w:rPr>
        <w:t xml:space="preserve">Comme </w:t>
      </w:r>
      <w:r w:rsidRPr="00C26E8D">
        <w:rPr>
          <w:rFonts w:ascii="Candara" w:hAnsi="Candara"/>
          <w:b/>
          <w:sz w:val="26"/>
          <w:szCs w:val="26"/>
          <w:lang w:val="fr-BE"/>
        </w:rPr>
        <w:t>faiblesses</w:t>
      </w:r>
      <w:r>
        <w:rPr>
          <w:rFonts w:ascii="Candara" w:hAnsi="Candara"/>
          <w:sz w:val="26"/>
          <w:szCs w:val="26"/>
          <w:lang w:val="fr-BE"/>
        </w:rPr>
        <w:t xml:space="preserve">, nous avons : (i) </w:t>
      </w:r>
      <w:r w:rsidRPr="00ED6D38">
        <w:rPr>
          <w:rFonts w:ascii="Candara" w:hAnsi="Candara"/>
          <w:sz w:val="26"/>
          <w:szCs w:val="26"/>
        </w:rPr>
        <w:t>Manque de bâtiment ; (ii) Insuffisance d</w:t>
      </w:r>
      <w:r w:rsidR="00150B72">
        <w:rPr>
          <w:rFonts w:ascii="Candara" w:hAnsi="Candara"/>
          <w:sz w:val="26"/>
          <w:szCs w:val="26"/>
        </w:rPr>
        <w:t xml:space="preserve">’un </w:t>
      </w:r>
      <w:r w:rsidRPr="00ED6D38">
        <w:rPr>
          <w:rFonts w:ascii="Candara" w:hAnsi="Candara"/>
          <w:sz w:val="26"/>
          <w:szCs w:val="26"/>
        </w:rPr>
        <w:t>personnel qualifié ; (iii) Manque d</w:t>
      </w:r>
      <w:r w:rsidR="00150B72">
        <w:rPr>
          <w:rFonts w:ascii="Candara" w:hAnsi="Candara"/>
          <w:sz w:val="26"/>
          <w:szCs w:val="26"/>
        </w:rPr>
        <w:t>’</w:t>
      </w:r>
      <w:r w:rsidRPr="00ED6D38">
        <w:rPr>
          <w:rFonts w:ascii="Candara" w:hAnsi="Candara"/>
          <w:sz w:val="26"/>
          <w:szCs w:val="26"/>
        </w:rPr>
        <w:t xml:space="preserve">outils de planification (plan provincial et plan local) ; (iv) Absence de loi cadre et d’Edit ; (v) Manque </w:t>
      </w:r>
      <w:r w:rsidRPr="00ED6D38">
        <w:rPr>
          <w:rFonts w:ascii="Candara" w:hAnsi="Candara"/>
          <w:sz w:val="26"/>
          <w:szCs w:val="26"/>
        </w:rPr>
        <w:lastRenderedPageBreak/>
        <w:t>de supports et outils de récolte des   données (GPS, appareils topo</w:t>
      </w:r>
      <w:r>
        <w:rPr>
          <w:rFonts w:ascii="Candara" w:hAnsi="Candara"/>
          <w:sz w:val="26"/>
          <w:szCs w:val="26"/>
        </w:rPr>
        <w:t>graphiques et la télé détection).</w:t>
      </w:r>
    </w:p>
    <w:p w14:paraId="22C9F697" w14:textId="77777777" w:rsidR="00634634" w:rsidRDefault="00634634" w:rsidP="00C465FF">
      <w:pPr>
        <w:spacing w:after="160" w:line="276" w:lineRule="auto"/>
        <w:jc w:val="both"/>
        <w:rPr>
          <w:rFonts w:ascii="Candara" w:hAnsi="Candara"/>
          <w:sz w:val="26"/>
          <w:szCs w:val="26"/>
        </w:rPr>
      </w:pPr>
      <w:r w:rsidRPr="00C26E8D">
        <w:rPr>
          <w:rFonts w:ascii="Candara" w:hAnsi="Candara"/>
          <w:sz w:val="26"/>
          <w:szCs w:val="26"/>
        </w:rPr>
        <w:t xml:space="preserve">La présence de partenaires KOICA et PNUD dans le programme </w:t>
      </w:r>
      <w:r w:rsidR="00332494">
        <w:rPr>
          <w:rFonts w:ascii="Candara" w:hAnsi="Candara"/>
          <w:sz w:val="26"/>
          <w:szCs w:val="26"/>
        </w:rPr>
        <w:t>PI-</w:t>
      </w:r>
      <w:r w:rsidRPr="00C26E8D">
        <w:rPr>
          <w:rFonts w:ascii="Candara" w:hAnsi="Candara"/>
          <w:sz w:val="26"/>
          <w:szCs w:val="26"/>
        </w:rPr>
        <w:t xml:space="preserve">REDD+ constituent les </w:t>
      </w:r>
      <w:r w:rsidRPr="00C26E8D">
        <w:rPr>
          <w:rFonts w:ascii="Candara" w:hAnsi="Candara"/>
          <w:b/>
          <w:sz w:val="26"/>
          <w:szCs w:val="26"/>
        </w:rPr>
        <w:t>opportunités</w:t>
      </w:r>
      <w:r w:rsidRPr="00C26E8D">
        <w:rPr>
          <w:rFonts w:ascii="Candara" w:hAnsi="Candara"/>
          <w:sz w:val="26"/>
          <w:szCs w:val="26"/>
        </w:rPr>
        <w:t xml:space="preserve"> de ce secteur.</w:t>
      </w:r>
    </w:p>
    <w:p w14:paraId="3905D074" w14:textId="77777777" w:rsidR="00634634" w:rsidRPr="00C26E8D" w:rsidRDefault="00634634" w:rsidP="00C465FF">
      <w:pPr>
        <w:pStyle w:val="Paragraphedeliste"/>
        <w:numPr>
          <w:ilvl w:val="0"/>
          <w:numId w:val="77"/>
        </w:numPr>
        <w:spacing w:after="160" w:line="276" w:lineRule="auto"/>
        <w:ind w:left="0" w:firstLine="0"/>
        <w:jc w:val="both"/>
        <w:rPr>
          <w:rFonts w:ascii="Candara" w:hAnsi="Candara"/>
          <w:sz w:val="26"/>
          <w:szCs w:val="26"/>
        </w:rPr>
      </w:pPr>
      <w:r w:rsidRPr="00C26E8D">
        <w:rPr>
          <w:rFonts w:ascii="Candara" w:hAnsi="Candara"/>
          <w:sz w:val="26"/>
          <w:szCs w:val="26"/>
        </w:rPr>
        <w:t>Une urbanisation mal contrôlée ; (ii) Une déforestation croissante ; (iii) Une dégradation généralisée des équipements publi</w:t>
      </w:r>
      <w:r>
        <w:rPr>
          <w:rFonts w:ascii="Candara" w:hAnsi="Candara"/>
          <w:sz w:val="26"/>
          <w:szCs w:val="26"/>
        </w:rPr>
        <w:t xml:space="preserve">cs des infrastructures de bases sont </w:t>
      </w:r>
      <w:r w:rsidRPr="00C26E8D">
        <w:rPr>
          <w:rFonts w:ascii="Candara" w:hAnsi="Candara"/>
          <w:b/>
          <w:sz w:val="26"/>
          <w:szCs w:val="26"/>
        </w:rPr>
        <w:t>menaces</w:t>
      </w:r>
      <w:r>
        <w:rPr>
          <w:rFonts w:ascii="Candara" w:hAnsi="Candara"/>
          <w:sz w:val="26"/>
          <w:szCs w:val="26"/>
        </w:rPr>
        <w:t xml:space="preserve"> du secteur.</w:t>
      </w:r>
    </w:p>
    <w:p w14:paraId="2F1AC490" w14:textId="77777777" w:rsidR="00634634" w:rsidRDefault="00634634" w:rsidP="00634634">
      <w:pPr>
        <w:spacing w:after="160" w:line="259" w:lineRule="auto"/>
        <w:jc w:val="both"/>
        <w:rPr>
          <w:rFonts w:ascii="Candara" w:hAnsi="Candara"/>
          <w:sz w:val="26"/>
          <w:szCs w:val="26"/>
        </w:rPr>
        <w:sectPr w:rsidR="00634634" w:rsidSect="0087582F">
          <w:type w:val="continuous"/>
          <w:pgSz w:w="11907" w:h="16840" w:code="9"/>
          <w:pgMar w:top="1134" w:right="709" w:bottom="1134" w:left="1134" w:header="720" w:footer="567" w:gutter="0"/>
          <w:cols w:num="2" w:space="720"/>
          <w:noEndnote/>
          <w:docGrid w:linePitch="272"/>
        </w:sectPr>
      </w:pPr>
    </w:p>
    <w:p w14:paraId="30F39AA9" w14:textId="77777777" w:rsidR="00634634" w:rsidRPr="00C26E8D" w:rsidRDefault="00634634" w:rsidP="00634634">
      <w:pPr>
        <w:spacing w:after="160" w:line="259" w:lineRule="auto"/>
        <w:jc w:val="both"/>
        <w:rPr>
          <w:rFonts w:ascii="Candara" w:hAnsi="Candara"/>
          <w:sz w:val="26"/>
          <w:szCs w:val="26"/>
        </w:rPr>
      </w:pPr>
    </w:p>
    <w:p w14:paraId="0C8110C7" w14:textId="77777777" w:rsidR="00634634" w:rsidRPr="009239B8" w:rsidRDefault="00634634" w:rsidP="00634634">
      <w:pPr>
        <w:pStyle w:val="BankNormal"/>
        <w:spacing w:line="276" w:lineRule="auto"/>
        <w:jc w:val="both"/>
        <w:rPr>
          <w:rFonts w:ascii="Candara" w:hAnsi="Candara"/>
          <w:lang w:val="fr-BE" w:eastAsia="fr-FR"/>
        </w:rPr>
      </w:pPr>
      <w:r w:rsidRPr="00FA2799">
        <w:rPr>
          <w:rFonts w:ascii="Candara" w:hAnsi="Candara"/>
          <w:lang w:val="fr-CD" w:eastAsia="fr-FR"/>
        </w:rPr>
        <w:t xml:space="preserve"> </w:t>
      </w:r>
    </w:p>
    <w:p w14:paraId="4E6D4B6E" w14:textId="77777777" w:rsidR="00634634" w:rsidRPr="00FA2799" w:rsidRDefault="00634634" w:rsidP="00634634">
      <w:pPr>
        <w:pStyle w:val="BankNormal"/>
        <w:spacing w:line="276" w:lineRule="auto"/>
        <w:rPr>
          <w:rFonts w:ascii="Candara" w:hAnsi="Candara"/>
          <w:lang w:val="fr-CD" w:eastAsia="fr-FR"/>
        </w:rPr>
        <w:sectPr w:rsidR="00634634" w:rsidRPr="00FA2799" w:rsidSect="0087582F">
          <w:type w:val="continuous"/>
          <w:pgSz w:w="11907" w:h="16840" w:code="9"/>
          <w:pgMar w:top="1134" w:right="709" w:bottom="1134" w:left="1134" w:header="720" w:footer="567" w:gutter="0"/>
          <w:cols w:space="720"/>
          <w:noEndnote/>
          <w:docGrid w:linePitch="272"/>
        </w:sectPr>
      </w:pPr>
    </w:p>
    <w:p w14:paraId="51F38A16" w14:textId="77777777" w:rsidR="00634634" w:rsidRPr="005866B8" w:rsidRDefault="00634634" w:rsidP="00BD1E71">
      <w:pPr>
        <w:pStyle w:val="Titre2"/>
        <w:numPr>
          <w:ilvl w:val="1"/>
          <w:numId w:val="24"/>
        </w:numPr>
        <w:shd w:val="clear" w:color="auto" w:fill="F7C890"/>
        <w:spacing w:before="120" w:after="0" w:line="276" w:lineRule="auto"/>
        <w:ind w:left="822" w:hanging="822"/>
        <w:jc w:val="center"/>
        <w:rPr>
          <w:rFonts w:ascii="Candara" w:hAnsi="Candara"/>
          <w:color w:val="0070C0"/>
          <w:sz w:val="36"/>
          <w:szCs w:val="36"/>
        </w:rPr>
      </w:pPr>
      <w:bookmarkStart w:id="218" w:name="_Toc138941668"/>
      <w:bookmarkStart w:id="219" w:name="_Toc146827262"/>
      <w:r w:rsidRPr="005866B8">
        <w:rPr>
          <w:rFonts w:ascii="Candara" w:hAnsi="Candara"/>
          <w:color w:val="0070C0"/>
          <w:sz w:val="36"/>
          <w:szCs w:val="36"/>
        </w:rPr>
        <w:lastRenderedPageBreak/>
        <w:t>Environnement, développement durable et équilibré</w:t>
      </w:r>
      <w:bookmarkEnd w:id="218"/>
      <w:bookmarkEnd w:id="219"/>
    </w:p>
    <w:p w14:paraId="070540A4" w14:textId="77777777" w:rsidR="00634634" w:rsidRPr="00FA2799" w:rsidRDefault="00634634" w:rsidP="00BD1E71">
      <w:pPr>
        <w:pStyle w:val="Paragraphedeliste"/>
        <w:numPr>
          <w:ilvl w:val="0"/>
          <w:numId w:val="23"/>
        </w:numPr>
        <w:spacing w:after="200" w:line="276" w:lineRule="auto"/>
        <w:rPr>
          <w:rFonts w:ascii="Candara" w:hAnsi="Candara"/>
          <w:b/>
          <w:color w:val="0070C0"/>
        </w:rPr>
        <w:sectPr w:rsidR="00634634" w:rsidRPr="00FA2799" w:rsidSect="0087582F">
          <w:pgSz w:w="11907" w:h="16840" w:code="9"/>
          <w:pgMar w:top="1134" w:right="709" w:bottom="1134" w:left="1134" w:header="720" w:footer="567" w:gutter="0"/>
          <w:cols w:space="720"/>
          <w:noEndnote/>
          <w:docGrid w:linePitch="272"/>
        </w:sectPr>
      </w:pPr>
    </w:p>
    <w:p w14:paraId="6F8D9477" w14:textId="77777777" w:rsidR="00634634" w:rsidRPr="00B6740F" w:rsidRDefault="00634634" w:rsidP="00C465FF">
      <w:pPr>
        <w:pStyle w:val="Titre2"/>
        <w:spacing w:before="0" w:after="0" w:line="276" w:lineRule="auto"/>
        <w:ind w:left="1077"/>
        <w:jc w:val="both"/>
        <w:rPr>
          <w:rFonts w:ascii="Candara" w:hAnsi="Candara"/>
          <w:bCs/>
          <w:smallCaps w:val="0"/>
          <w:color w:val="C00000"/>
          <w:sz w:val="12"/>
          <w:szCs w:val="28"/>
        </w:rPr>
      </w:pPr>
      <w:bookmarkStart w:id="220" w:name="_Toc135998265"/>
    </w:p>
    <w:p w14:paraId="25857E9C" w14:textId="77777777" w:rsidR="00634634" w:rsidRPr="002A521E" w:rsidRDefault="00634634" w:rsidP="00634634">
      <w:pPr>
        <w:pStyle w:val="Titre2"/>
        <w:numPr>
          <w:ilvl w:val="2"/>
          <w:numId w:val="13"/>
        </w:numPr>
        <w:spacing w:after="120" w:line="276" w:lineRule="auto"/>
        <w:ind w:left="1077" w:hanging="1077"/>
        <w:jc w:val="both"/>
        <w:rPr>
          <w:rFonts w:ascii="Candara" w:hAnsi="Candara"/>
          <w:bCs/>
          <w:smallCaps w:val="0"/>
          <w:color w:val="C00000"/>
          <w:sz w:val="28"/>
          <w:szCs w:val="28"/>
        </w:rPr>
      </w:pPr>
      <w:bookmarkStart w:id="221" w:name="_Toc138941669"/>
      <w:bookmarkStart w:id="222" w:name="_Toc146827263"/>
      <w:r w:rsidRPr="002A521E">
        <w:rPr>
          <w:rFonts w:ascii="Candara" w:hAnsi="Candara"/>
          <w:bCs/>
          <w:smallCaps w:val="0"/>
          <w:color w:val="C00000"/>
          <w:sz w:val="28"/>
          <w:szCs w:val="28"/>
        </w:rPr>
        <w:t>Environnement</w:t>
      </w:r>
      <w:bookmarkEnd w:id="220"/>
      <w:bookmarkEnd w:id="221"/>
      <w:bookmarkEnd w:id="222"/>
    </w:p>
    <w:p w14:paraId="0D56F760" w14:textId="77777777" w:rsidR="00634634" w:rsidRPr="00FA2799" w:rsidRDefault="00634634" w:rsidP="00BD1E71">
      <w:pPr>
        <w:pStyle w:val="Paragraphedeliste"/>
        <w:numPr>
          <w:ilvl w:val="0"/>
          <w:numId w:val="23"/>
        </w:numPr>
        <w:spacing w:after="200" w:line="276" w:lineRule="auto"/>
        <w:rPr>
          <w:rFonts w:ascii="Candara" w:hAnsi="Candara"/>
          <w:b/>
          <w:color w:val="0070C0"/>
        </w:rPr>
        <w:sectPr w:rsidR="00634634" w:rsidRPr="00FA2799" w:rsidSect="0087582F">
          <w:type w:val="continuous"/>
          <w:pgSz w:w="11907" w:h="16840" w:code="9"/>
          <w:pgMar w:top="1134" w:right="709" w:bottom="1134" w:left="1134" w:header="720" w:footer="567" w:gutter="0"/>
          <w:cols w:space="720"/>
          <w:noEndnote/>
          <w:docGrid w:linePitch="272"/>
        </w:sectPr>
      </w:pPr>
    </w:p>
    <w:p w14:paraId="5C5CC30A" w14:textId="77777777" w:rsidR="00634634" w:rsidRPr="00FA2799" w:rsidRDefault="00634634" w:rsidP="00BD1E71">
      <w:pPr>
        <w:pStyle w:val="Paragraphedeliste"/>
        <w:numPr>
          <w:ilvl w:val="0"/>
          <w:numId w:val="23"/>
        </w:numPr>
        <w:spacing w:after="200" w:line="276" w:lineRule="auto"/>
        <w:rPr>
          <w:rFonts w:ascii="Candara" w:hAnsi="Candara"/>
          <w:b/>
          <w:color w:val="0070C0"/>
        </w:rPr>
      </w:pPr>
      <w:r w:rsidRPr="00FA2799">
        <w:rPr>
          <w:rFonts w:ascii="Candara" w:hAnsi="Candara"/>
          <w:b/>
          <w:color w:val="0070C0"/>
        </w:rPr>
        <w:lastRenderedPageBreak/>
        <w:t>Etat des lieux</w:t>
      </w:r>
    </w:p>
    <w:p w14:paraId="6DB33411" w14:textId="77777777" w:rsidR="00634634" w:rsidRDefault="00634634" w:rsidP="00634634">
      <w:pPr>
        <w:pStyle w:val="BankNormal"/>
        <w:spacing w:line="276" w:lineRule="auto"/>
        <w:jc w:val="both"/>
        <w:rPr>
          <w:rFonts w:ascii="Candara" w:hAnsi="Candara"/>
          <w:lang w:val="fr-CD" w:eastAsia="fr-FR"/>
        </w:rPr>
        <w:sectPr w:rsidR="00634634" w:rsidSect="0087582F">
          <w:type w:val="continuous"/>
          <w:pgSz w:w="11907" w:h="16840" w:code="9"/>
          <w:pgMar w:top="1134" w:right="709" w:bottom="1134" w:left="1134" w:header="720" w:footer="567" w:gutter="0"/>
          <w:cols w:space="720"/>
          <w:noEndnote/>
          <w:docGrid w:linePitch="272"/>
        </w:sectPr>
      </w:pPr>
    </w:p>
    <w:p w14:paraId="0EE15D6D" w14:textId="77777777" w:rsidR="00634634" w:rsidRPr="000B6805" w:rsidRDefault="00634634" w:rsidP="00C465FF">
      <w:pPr>
        <w:pStyle w:val="Paragraphedeliste"/>
        <w:spacing w:line="276" w:lineRule="auto"/>
        <w:ind w:left="0"/>
        <w:jc w:val="both"/>
        <w:rPr>
          <w:rFonts w:ascii="Candara" w:hAnsi="Candara"/>
          <w:sz w:val="26"/>
          <w:szCs w:val="26"/>
        </w:rPr>
      </w:pPr>
      <w:r w:rsidRPr="000B6805">
        <w:rPr>
          <w:rFonts w:ascii="Candara" w:hAnsi="Candara"/>
          <w:sz w:val="26"/>
          <w:szCs w:val="26"/>
        </w:rPr>
        <w:lastRenderedPageBreak/>
        <w:t xml:space="preserve">Les forêts de la </w:t>
      </w:r>
      <w:r w:rsidR="00A657FE">
        <w:rPr>
          <w:rFonts w:ascii="Candara" w:hAnsi="Candara"/>
          <w:sz w:val="26"/>
          <w:szCs w:val="26"/>
        </w:rPr>
        <w:t xml:space="preserve">Province </w:t>
      </w:r>
      <w:r w:rsidRPr="000B6805">
        <w:rPr>
          <w:rFonts w:ascii="Candara" w:hAnsi="Candara"/>
          <w:sz w:val="26"/>
          <w:szCs w:val="26"/>
        </w:rPr>
        <w:t>du Haut-Uele, au regard de leurs valeurs économiques, constituent une source importante de revenu pour sa population et pour le trésor public tant national que provincial.  Elles regorgent des essences de grande valeur économique telles que : Sapeli (Liboyo), Sip</w:t>
      </w:r>
      <w:r>
        <w:rPr>
          <w:rFonts w:ascii="Candara" w:hAnsi="Candara"/>
          <w:sz w:val="26"/>
          <w:szCs w:val="26"/>
        </w:rPr>
        <w:t>o, Iroko, Ebène noir, Doussié (</w:t>
      </w:r>
      <w:r w:rsidRPr="000B6805">
        <w:rPr>
          <w:rFonts w:ascii="Candara" w:hAnsi="Candara"/>
          <w:sz w:val="26"/>
          <w:szCs w:val="26"/>
        </w:rPr>
        <w:t>Ebène rouge), Khaya. En outre</w:t>
      </w:r>
      <w:r>
        <w:rPr>
          <w:rFonts w:ascii="Candara" w:hAnsi="Candara"/>
          <w:sz w:val="26"/>
          <w:szCs w:val="26"/>
        </w:rPr>
        <w:t>,</w:t>
      </w:r>
      <w:r w:rsidRPr="000B6805">
        <w:rPr>
          <w:rFonts w:ascii="Candara" w:hAnsi="Candara"/>
          <w:sz w:val="26"/>
          <w:szCs w:val="26"/>
        </w:rPr>
        <w:t xml:space="preserve"> les zones de transits composées des galeries forestières ainsi que les savanes arbustives et herbeuses offrent des avantages d’un potentiel de développement d’élevage de gros bétails.   </w:t>
      </w:r>
    </w:p>
    <w:p w14:paraId="76C9CBC7" w14:textId="77777777" w:rsidR="00634634" w:rsidRPr="000B6805" w:rsidRDefault="00634634" w:rsidP="00C465FF">
      <w:pPr>
        <w:spacing w:line="276" w:lineRule="auto"/>
        <w:jc w:val="both"/>
        <w:rPr>
          <w:rFonts w:ascii="Candara" w:hAnsi="Candara"/>
          <w:sz w:val="26"/>
          <w:szCs w:val="26"/>
        </w:rPr>
      </w:pPr>
    </w:p>
    <w:p w14:paraId="369B7F70" w14:textId="5A1AA77B" w:rsidR="00634634" w:rsidRDefault="00634634" w:rsidP="00C465FF">
      <w:pPr>
        <w:spacing w:line="276" w:lineRule="auto"/>
        <w:jc w:val="both"/>
        <w:rPr>
          <w:rFonts w:ascii="Candara" w:hAnsi="Candara"/>
          <w:sz w:val="26"/>
          <w:szCs w:val="26"/>
        </w:rPr>
      </w:pPr>
      <w:r w:rsidRPr="009F5D8C">
        <w:rPr>
          <w:rFonts w:ascii="Candara" w:hAnsi="Candara"/>
          <w:sz w:val="26"/>
          <w:szCs w:val="26"/>
        </w:rPr>
        <w:t xml:space="preserve">La </w:t>
      </w:r>
      <w:r>
        <w:rPr>
          <w:rFonts w:ascii="Candara" w:hAnsi="Candara"/>
          <w:sz w:val="26"/>
          <w:szCs w:val="26"/>
        </w:rPr>
        <w:t>riche</w:t>
      </w:r>
      <w:r w:rsidRPr="009F5D8C">
        <w:rPr>
          <w:rFonts w:ascii="Candara" w:hAnsi="Candara"/>
          <w:sz w:val="26"/>
          <w:szCs w:val="26"/>
        </w:rPr>
        <w:t xml:space="preserve"> biodiversité</w:t>
      </w:r>
      <w:r>
        <w:rPr>
          <w:rFonts w:ascii="Candara" w:hAnsi="Candara"/>
          <w:sz w:val="26"/>
          <w:szCs w:val="26"/>
        </w:rPr>
        <w:t xml:space="preserve"> de la </w:t>
      </w:r>
      <w:r w:rsidR="00A657FE">
        <w:rPr>
          <w:rFonts w:ascii="Candara" w:hAnsi="Candara"/>
          <w:sz w:val="26"/>
          <w:szCs w:val="26"/>
        </w:rPr>
        <w:t xml:space="preserve">Province </w:t>
      </w:r>
      <w:r w:rsidRPr="009F5D8C">
        <w:rPr>
          <w:rFonts w:ascii="Candara" w:hAnsi="Candara"/>
          <w:sz w:val="26"/>
          <w:szCs w:val="26"/>
        </w:rPr>
        <w:t>abrite</w:t>
      </w:r>
      <w:r w:rsidRPr="004312A5">
        <w:rPr>
          <w:rFonts w:ascii="Candara" w:hAnsi="Candara"/>
          <w:sz w:val="26"/>
          <w:szCs w:val="26"/>
        </w:rPr>
        <w:t xml:space="preserve"> le</w:t>
      </w:r>
      <w:r>
        <w:rPr>
          <w:rFonts w:ascii="Candara" w:hAnsi="Candara"/>
          <w:b/>
          <w:sz w:val="26"/>
          <w:szCs w:val="26"/>
        </w:rPr>
        <w:t xml:space="preserve"> </w:t>
      </w:r>
      <w:r w:rsidRPr="009F5D8C">
        <w:rPr>
          <w:rFonts w:ascii="Candara" w:hAnsi="Candara"/>
          <w:sz w:val="26"/>
          <w:szCs w:val="26"/>
        </w:rPr>
        <w:t>Parc National de la Garamba</w:t>
      </w:r>
      <w:r>
        <w:rPr>
          <w:rFonts w:ascii="Candara" w:hAnsi="Candara"/>
          <w:sz w:val="26"/>
          <w:szCs w:val="26"/>
        </w:rPr>
        <w:t xml:space="preserve"> (</w:t>
      </w:r>
      <w:r w:rsidRPr="009F5D8C">
        <w:rPr>
          <w:rFonts w:ascii="Candara" w:hAnsi="Candara"/>
          <w:sz w:val="26"/>
          <w:szCs w:val="26"/>
        </w:rPr>
        <w:t>patrimoine de l’UNESCO) situé dans les Territoir</w:t>
      </w:r>
      <w:r w:rsidR="00C465FF">
        <w:rPr>
          <w:rFonts w:ascii="Candara" w:hAnsi="Candara"/>
          <w:sz w:val="26"/>
          <w:szCs w:val="26"/>
        </w:rPr>
        <w:t xml:space="preserve">es de Dungu et Faradje </w:t>
      </w:r>
      <w:r w:rsidRPr="009F5D8C">
        <w:rPr>
          <w:rFonts w:ascii="Candara" w:hAnsi="Candara"/>
          <w:sz w:val="26"/>
          <w:szCs w:val="26"/>
        </w:rPr>
        <w:t xml:space="preserve">et 6 Réserves apparentées notamment Biliwere, Gangalanabodio </w:t>
      </w:r>
      <w:r w:rsidRPr="009F5D8C">
        <w:rPr>
          <w:rFonts w:ascii="Candara" w:hAnsi="Candara"/>
          <w:sz w:val="26"/>
          <w:szCs w:val="26"/>
        </w:rPr>
        <w:lastRenderedPageBreak/>
        <w:t>et Azandes dans le Territoire de Dungu, la Reserve à Faune à Okapi dans le Terr</w:t>
      </w:r>
      <w:r w:rsidR="0089287E">
        <w:rPr>
          <w:rFonts w:ascii="Candara" w:hAnsi="Candara"/>
          <w:sz w:val="26"/>
          <w:szCs w:val="26"/>
        </w:rPr>
        <w:t xml:space="preserve">itoire de Wamba, la Reserve de </w:t>
      </w:r>
      <w:r w:rsidRPr="009F5D8C">
        <w:rPr>
          <w:rFonts w:ascii="Candara" w:hAnsi="Candara"/>
          <w:sz w:val="26"/>
          <w:szCs w:val="26"/>
        </w:rPr>
        <w:t>Maika Pe</w:t>
      </w:r>
      <w:r w:rsidR="0089287E">
        <w:rPr>
          <w:rFonts w:ascii="Candara" w:hAnsi="Candara"/>
          <w:sz w:val="26"/>
          <w:szCs w:val="26"/>
        </w:rPr>
        <w:t>nge dans le Territoire de Rungu</w:t>
      </w:r>
      <w:r w:rsidRPr="009F5D8C">
        <w:rPr>
          <w:rFonts w:ascii="Candara" w:hAnsi="Candara"/>
          <w:sz w:val="26"/>
          <w:szCs w:val="26"/>
        </w:rPr>
        <w:t>, et la Reserve Mondomissa en Territoire de Faradje.</w:t>
      </w:r>
    </w:p>
    <w:p w14:paraId="0674C621" w14:textId="77777777" w:rsidR="00634634" w:rsidRPr="009F5D8C" w:rsidRDefault="00634634" w:rsidP="00C465FF">
      <w:pPr>
        <w:spacing w:line="276" w:lineRule="auto"/>
        <w:jc w:val="both"/>
        <w:rPr>
          <w:rFonts w:ascii="Candara" w:hAnsi="Candara"/>
          <w:sz w:val="26"/>
          <w:szCs w:val="26"/>
        </w:rPr>
      </w:pPr>
    </w:p>
    <w:p w14:paraId="48E19CAE" w14:textId="77777777" w:rsidR="00634634" w:rsidRDefault="00634634" w:rsidP="00C465FF">
      <w:pPr>
        <w:pStyle w:val="Paragraphedeliste"/>
        <w:spacing w:line="276" w:lineRule="auto"/>
        <w:ind w:left="0"/>
        <w:jc w:val="both"/>
        <w:rPr>
          <w:rFonts w:ascii="Candara" w:hAnsi="Candara"/>
          <w:sz w:val="26"/>
          <w:szCs w:val="26"/>
        </w:rPr>
      </w:pPr>
      <w:r w:rsidRPr="009F5D8C">
        <w:rPr>
          <w:rFonts w:ascii="Candara" w:hAnsi="Candara"/>
          <w:sz w:val="26"/>
          <w:szCs w:val="26"/>
        </w:rPr>
        <w:t>Bien</w:t>
      </w:r>
      <w:r>
        <w:rPr>
          <w:rFonts w:ascii="Candara" w:hAnsi="Candara"/>
          <w:sz w:val="26"/>
          <w:szCs w:val="26"/>
        </w:rPr>
        <w:t xml:space="preserve"> que la </w:t>
      </w:r>
      <w:r w:rsidR="00A657FE">
        <w:rPr>
          <w:rFonts w:ascii="Candara" w:hAnsi="Candara"/>
          <w:sz w:val="26"/>
          <w:szCs w:val="26"/>
        </w:rPr>
        <w:t xml:space="preserve">Province </w:t>
      </w:r>
      <w:r>
        <w:rPr>
          <w:rFonts w:ascii="Candara" w:hAnsi="Candara"/>
          <w:sz w:val="26"/>
          <w:szCs w:val="26"/>
        </w:rPr>
        <w:t>du Haut-Uele possè</w:t>
      </w:r>
      <w:r w:rsidRPr="009F5D8C">
        <w:rPr>
          <w:rFonts w:ascii="Candara" w:hAnsi="Candara"/>
          <w:sz w:val="26"/>
          <w:szCs w:val="26"/>
        </w:rPr>
        <w:t xml:space="preserve">de des forêts tropicales humides et des galeries, il s’observe depuis quelques années une pression accrue dû à l’exploitation artisanale de bois d’œuvres, l’exploitation minière artisanale, semi- industrielle et industrielle, l’agriculture itinérante sur brulis qui sont à la base de la déforestation et dégradation à grande échelle du capital forestier. Si rien n’est fait pour la reconstitution du capital forestier, la </w:t>
      </w:r>
      <w:r w:rsidR="00A657FE">
        <w:rPr>
          <w:rFonts w:ascii="Candara" w:hAnsi="Candara"/>
          <w:sz w:val="26"/>
          <w:szCs w:val="26"/>
        </w:rPr>
        <w:t xml:space="preserve">Province </w:t>
      </w:r>
      <w:r w:rsidRPr="009F5D8C">
        <w:rPr>
          <w:rFonts w:ascii="Candara" w:hAnsi="Candara"/>
          <w:sz w:val="26"/>
          <w:szCs w:val="26"/>
        </w:rPr>
        <w:t>du Haut-Uele risque de subir les méfai</w:t>
      </w:r>
      <w:r>
        <w:rPr>
          <w:rFonts w:ascii="Candara" w:hAnsi="Candara"/>
          <w:sz w:val="26"/>
          <w:szCs w:val="26"/>
        </w:rPr>
        <w:t>t</w:t>
      </w:r>
      <w:r w:rsidRPr="009F5D8C">
        <w:rPr>
          <w:rFonts w:ascii="Candara" w:hAnsi="Candara"/>
          <w:sz w:val="26"/>
          <w:szCs w:val="26"/>
        </w:rPr>
        <w:t xml:space="preserve">s du changement climatique. </w:t>
      </w:r>
    </w:p>
    <w:p w14:paraId="12449E00" w14:textId="77777777" w:rsidR="00634634" w:rsidRDefault="00634634" w:rsidP="00634634">
      <w:pPr>
        <w:pStyle w:val="Paragraphedeliste"/>
        <w:ind w:left="0"/>
        <w:jc w:val="both"/>
        <w:rPr>
          <w:rFonts w:ascii="Candara" w:hAnsi="Candara"/>
          <w:b/>
          <w:color w:val="0070C0"/>
          <w:sz w:val="2"/>
        </w:rPr>
        <w:sectPr w:rsidR="00634634" w:rsidSect="0087582F">
          <w:type w:val="continuous"/>
          <w:pgSz w:w="11907" w:h="16840" w:code="9"/>
          <w:pgMar w:top="1134" w:right="709" w:bottom="1134" w:left="1134" w:header="720" w:footer="567" w:gutter="0"/>
          <w:cols w:num="2" w:space="720"/>
          <w:noEndnote/>
          <w:docGrid w:linePitch="272"/>
        </w:sectPr>
      </w:pPr>
    </w:p>
    <w:p w14:paraId="6D6E10DB" w14:textId="77777777" w:rsidR="00634634" w:rsidRPr="006417FF" w:rsidRDefault="00634634" w:rsidP="00634634">
      <w:pPr>
        <w:spacing w:after="200" w:line="276" w:lineRule="auto"/>
        <w:rPr>
          <w:rFonts w:ascii="Candara" w:hAnsi="Candara"/>
          <w:b/>
          <w:color w:val="0070C0"/>
          <w:sz w:val="2"/>
        </w:rPr>
      </w:pPr>
    </w:p>
    <w:p w14:paraId="32899DDE" w14:textId="77777777" w:rsidR="00634634" w:rsidRDefault="00634634" w:rsidP="00BD1E71">
      <w:pPr>
        <w:pStyle w:val="Paragraphedeliste"/>
        <w:numPr>
          <w:ilvl w:val="0"/>
          <w:numId w:val="23"/>
        </w:numPr>
        <w:spacing w:after="200" w:line="276" w:lineRule="auto"/>
        <w:rPr>
          <w:rFonts w:ascii="Candara" w:hAnsi="Candara"/>
          <w:b/>
          <w:color w:val="0070C0"/>
        </w:rPr>
      </w:pPr>
      <w:r w:rsidRPr="00FA2799">
        <w:rPr>
          <w:rFonts w:ascii="Candara" w:hAnsi="Candara"/>
          <w:b/>
          <w:color w:val="0070C0"/>
        </w:rPr>
        <w:t>Analyse diagnostique</w:t>
      </w:r>
    </w:p>
    <w:p w14:paraId="647A0E4F" w14:textId="77777777" w:rsidR="00634634" w:rsidRPr="00C465FF" w:rsidRDefault="00634634" w:rsidP="00634634">
      <w:pPr>
        <w:rPr>
          <w:rFonts w:ascii="Candara" w:hAnsi="Candara"/>
          <w:sz w:val="2"/>
        </w:rPr>
      </w:pPr>
    </w:p>
    <w:p w14:paraId="3983E389" w14:textId="77777777" w:rsidR="00634634" w:rsidRPr="00C465FF" w:rsidRDefault="00634634" w:rsidP="00634634">
      <w:pPr>
        <w:rPr>
          <w:rFonts w:ascii="Candara" w:hAnsi="Candara"/>
          <w:sz w:val="14"/>
        </w:rPr>
        <w:sectPr w:rsidR="00634634" w:rsidRPr="00C465FF" w:rsidSect="0087582F">
          <w:type w:val="continuous"/>
          <w:pgSz w:w="11907" w:h="16840" w:code="9"/>
          <w:pgMar w:top="1134" w:right="709" w:bottom="1134" w:left="1134" w:header="720" w:footer="567" w:gutter="0"/>
          <w:cols w:space="720"/>
          <w:noEndnote/>
          <w:docGrid w:linePitch="272"/>
        </w:sectPr>
      </w:pPr>
    </w:p>
    <w:p w14:paraId="13BCDBC2" w14:textId="77777777" w:rsidR="00634634" w:rsidRPr="00695969" w:rsidRDefault="00634634" w:rsidP="00C465FF">
      <w:pPr>
        <w:spacing w:after="160" w:line="276" w:lineRule="auto"/>
        <w:jc w:val="both"/>
        <w:rPr>
          <w:rFonts w:ascii="Candara" w:hAnsi="Candara"/>
          <w:sz w:val="26"/>
          <w:szCs w:val="26"/>
        </w:rPr>
      </w:pPr>
      <w:r w:rsidRPr="00695969">
        <w:rPr>
          <w:rFonts w:ascii="Candara" w:hAnsi="Candara"/>
          <w:b/>
          <w:sz w:val="26"/>
          <w:szCs w:val="26"/>
        </w:rPr>
        <w:lastRenderedPageBreak/>
        <w:t>Comme forces</w:t>
      </w:r>
      <w:r w:rsidRPr="00695969">
        <w:rPr>
          <w:rFonts w:ascii="Candara" w:hAnsi="Candara"/>
          <w:sz w:val="26"/>
          <w:szCs w:val="26"/>
        </w:rPr>
        <w:t xml:space="preserve">, on peut relever : (i) Présence de la coordination provinciale de l’environnement ; (ii) Existence d’une Antenne du Fonds Forestier National à Isiro chef-lieu de la </w:t>
      </w:r>
      <w:r w:rsidR="00A657FE">
        <w:rPr>
          <w:rFonts w:ascii="Candara" w:hAnsi="Candara"/>
          <w:sz w:val="26"/>
          <w:szCs w:val="26"/>
        </w:rPr>
        <w:t xml:space="preserve">Province </w:t>
      </w:r>
      <w:r w:rsidRPr="00695969">
        <w:rPr>
          <w:rFonts w:ascii="Candara" w:hAnsi="Candara"/>
          <w:sz w:val="26"/>
          <w:szCs w:val="26"/>
        </w:rPr>
        <w:t xml:space="preserve">; (iii) Existence des Postes dans les Territoires, les Sous-postes dans les Chefferies et Secteurs et des Sites dans les Groupements ; (iv) Existence des forêt denses et des galeries forestières sur toute l’étendue de la Province, Sols fertiles et favorables à la reconstitution naturelle </w:t>
      </w:r>
      <w:r w:rsidRPr="00695969">
        <w:rPr>
          <w:rFonts w:ascii="Candara" w:hAnsi="Candara"/>
          <w:sz w:val="26"/>
          <w:szCs w:val="26"/>
        </w:rPr>
        <w:lastRenderedPageBreak/>
        <w:t xml:space="preserve">du capital forestier ; (iv) Présence des espèces d’arbres de grande valeur économique ( Sapeli, Iroko, Dousié, Khaya, Ebène noir… ) ; (v) Présence d’une grande diversité des plantes médicinales et produits forestiers non ligneux ; (vi) Présence des vastes étendues de pâturage ; (vii) Existence de sol fertile et une pluviométrie favorable au reboisement, existence des Sites de reboisement, capacité des forêts </w:t>
      </w:r>
      <w:r w:rsidRPr="00695969">
        <w:rPr>
          <w:rFonts w:ascii="Candara" w:hAnsi="Candara"/>
          <w:sz w:val="26"/>
          <w:szCs w:val="26"/>
        </w:rPr>
        <w:lastRenderedPageBreak/>
        <w:t>du Haut-Uele de se régénérer naturellement ; (viii) Existence d’un potentiel important d’actes générateurs des recettes dans le secteur de l’Environnement ; (ix) Existence d’un Parc national (patrimoine de l’UNESCO) et 6 Réserves apparentées ; (x) Existence des espèces phares et endémiques (Rhinocéros blancs, Okapi, Eléphants, Hippopotames, Girafe, Pangolin géant…) ; (xi) Existence d’un potentiel floristique et faunique important et diversifié ; (xii) Existence des écosystèmes aquatiques et fauniques diversifiés.</w:t>
      </w:r>
    </w:p>
    <w:p w14:paraId="4F4764E9" w14:textId="77777777" w:rsidR="00634634" w:rsidRPr="00695969" w:rsidRDefault="00634634" w:rsidP="00C465FF">
      <w:pPr>
        <w:pStyle w:val="BankNormal"/>
        <w:spacing w:line="276" w:lineRule="auto"/>
        <w:jc w:val="both"/>
        <w:rPr>
          <w:rFonts w:ascii="Candara" w:hAnsi="Candara"/>
          <w:sz w:val="26"/>
          <w:szCs w:val="26"/>
          <w:lang w:val="fr-CD" w:eastAsia="fr-FR"/>
        </w:rPr>
      </w:pPr>
      <w:r w:rsidRPr="00695969">
        <w:rPr>
          <w:rFonts w:ascii="Candara" w:hAnsi="Candara"/>
          <w:sz w:val="26"/>
          <w:szCs w:val="26"/>
          <w:lang w:val="fr-CD" w:eastAsia="fr-FR"/>
        </w:rPr>
        <w:t>Comme</w:t>
      </w:r>
      <w:r w:rsidRPr="00695969">
        <w:rPr>
          <w:rFonts w:ascii="Candara" w:hAnsi="Candara"/>
          <w:b/>
          <w:sz w:val="26"/>
          <w:szCs w:val="26"/>
          <w:lang w:val="fr-CD" w:eastAsia="fr-FR"/>
        </w:rPr>
        <w:t xml:space="preserve"> faiblesses</w:t>
      </w:r>
      <w:r w:rsidRPr="00695969">
        <w:rPr>
          <w:rFonts w:ascii="Candara" w:hAnsi="Candara"/>
          <w:sz w:val="26"/>
          <w:szCs w:val="26"/>
          <w:lang w:val="fr-CD" w:eastAsia="fr-FR"/>
        </w:rPr>
        <w:t xml:space="preserve"> on peut relever : (i) </w:t>
      </w:r>
      <w:r w:rsidRPr="00695969">
        <w:rPr>
          <w:rFonts w:ascii="Candara" w:hAnsi="Candara"/>
          <w:sz w:val="26"/>
          <w:szCs w:val="26"/>
          <w:lang w:val="fr-CD"/>
        </w:rPr>
        <w:t xml:space="preserve">Sous équipement du service ; (ii) Déficit du personnel par rapport au cadre organique ; (iii) Personnel non mécanisé, sous qualification du Personnel ; (iv) Manque d’appui de certaines Réserves (Domaine de chasse de Maïka Penge) ; (v) Faible effectif des Ecogardes, (vi) Faible prise en compte des cahiers de charge des populations riveraines ; (vii) Localisation éloignée du siège de la Direction Provinciale de l’ICCN (Kisangani) ; (viii) Exploitation anarchique et illégale de la flore et faune ; (ix) Faible sensibilisation des populations riveraines sur la gestion de l’Environnement ; (x) Manque d’infrastructures immobilières propre au FFN ; (xi) Manque de moyen de mobilité au FFN ; (xii) Faible mobilisation des fonds pour le financement des projets de reboisement ; (xiii) Faible effectif des agents ; (xiv) Absence de reboisement depuis l’avènement du FFN dans la </w:t>
      </w:r>
      <w:r w:rsidR="00A657FE">
        <w:rPr>
          <w:rFonts w:ascii="Candara" w:hAnsi="Candara"/>
          <w:sz w:val="26"/>
          <w:szCs w:val="26"/>
          <w:lang w:val="fr-CD"/>
        </w:rPr>
        <w:t xml:space="preserve">Province </w:t>
      </w:r>
      <w:r w:rsidRPr="00695969">
        <w:rPr>
          <w:rFonts w:ascii="Candara" w:hAnsi="Candara"/>
          <w:sz w:val="26"/>
          <w:szCs w:val="26"/>
          <w:lang w:val="fr-CD"/>
        </w:rPr>
        <w:t xml:space="preserve">du Haut-Uele ; (xv) Récupération par la </w:t>
      </w:r>
      <w:r w:rsidR="00A657FE">
        <w:rPr>
          <w:rFonts w:ascii="Candara" w:hAnsi="Candara"/>
          <w:sz w:val="26"/>
          <w:szCs w:val="26"/>
          <w:lang w:val="fr-CD"/>
        </w:rPr>
        <w:t xml:space="preserve">Province </w:t>
      </w:r>
      <w:r w:rsidRPr="00695969">
        <w:rPr>
          <w:rFonts w:ascii="Candara" w:hAnsi="Candara"/>
          <w:sz w:val="26"/>
          <w:szCs w:val="26"/>
          <w:lang w:val="fr-CD"/>
        </w:rPr>
        <w:t xml:space="preserve">sœur de l’Ituri des avantages de performance liés aux activités de terrain et à la </w:t>
      </w:r>
      <w:r w:rsidRPr="00695969">
        <w:rPr>
          <w:rFonts w:ascii="Candara" w:hAnsi="Candara"/>
          <w:sz w:val="26"/>
          <w:szCs w:val="26"/>
          <w:lang w:val="fr-CD"/>
        </w:rPr>
        <w:lastRenderedPageBreak/>
        <w:t xml:space="preserve">mobilisation des recettes de l’exploitation du bois notamment l’attraction  des ONGS pourvoyeuses d’appuis financiers ; (xvi) Matériels et technique ainsi que le renforcement de capacités du capital humain qui revenait de droit à la </w:t>
      </w:r>
      <w:r w:rsidR="00A657FE">
        <w:rPr>
          <w:rFonts w:ascii="Candara" w:hAnsi="Candara"/>
          <w:sz w:val="26"/>
          <w:szCs w:val="26"/>
          <w:lang w:val="fr-CD"/>
        </w:rPr>
        <w:t xml:space="preserve">Province </w:t>
      </w:r>
      <w:r w:rsidRPr="00695969">
        <w:rPr>
          <w:rFonts w:ascii="Candara" w:hAnsi="Candara"/>
          <w:sz w:val="26"/>
          <w:szCs w:val="26"/>
          <w:lang w:val="fr-CD"/>
        </w:rPr>
        <w:t>du Haut-Uele ; (xvii) Faible sensibilisation et encadrement de la population en matière de reboisement et horticulture ; (xviii) Faible application de la règlementation en matière d’exploitation de bois d’œuvres ; (xix) Faible mobilisation des recettes de l’exploitation des bois ; (xx) Faible qualité de bois produit par la scie tronçonneuse ; (xxi) Non valorisation des produits forestiers non ligneux</w:t>
      </w:r>
      <w:r w:rsidR="00332494">
        <w:rPr>
          <w:rFonts w:ascii="Candara" w:hAnsi="Candara"/>
          <w:sz w:val="26"/>
          <w:szCs w:val="26"/>
          <w:lang w:val="fr-CD"/>
        </w:rPr>
        <w:t xml:space="preserve"> </w:t>
      </w:r>
      <w:r w:rsidRPr="00695969">
        <w:rPr>
          <w:rFonts w:ascii="Candara" w:hAnsi="Candara"/>
          <w:sz w:val="26"/>
          <w:szCs w:val="26"/>
          <w:lang w:val="fr-CD"/>
        </w:rPr>
        <w:t xml:space="preserve">(chenilles, champignons, fruits sauvages, lianes, termites,…) ; (xxii) Absence du Service de Cadastre Forestier dans la </w:t>
      </w:r>
      <w:r w:rsidR="00A657FE">
        <w:rPr>
          <w:rFonts w:ascii="Candara" w:hAnsi="Candara"/>
          <w:sz w:val="26"/>
          <w:szCs w:val="26"/>
          <w:lang w:val="fr-CD"/>
        </w:rPr>
        <w:t xml:space="preserve">Province </w:t>
      </w:r>
      <w:r w:rsidRPr="00695969">
        <w:rPr>
          <w:rFonts w:ascii="Candara" w:hAnsi="Candara"/>
          <w:sz w:val="26"/>
          <w:szCs w:val="26"/>
          <w:lang w:val="fr-CD"/>
        </w:rPr>
        <w:t>du Haut-Uele ; . (xxiii) Carbonisation anarchique, déforestation ;</w:t>
      </w:r>
    </w:p>
    <w:p w14:paraId="00F72AC5" w14:textId="77777777" w:rsidR="00634634" w:rsidRPr="00695969" w:rsidRDefault="00634634" w:rsidP="00C465FF">
      <w:pPr>
        <w:spacing w:after="160" w:line="276" w:lineRule="auto"/>
        <w:jc w:val="both"/>
        <w:rPr>
          <w:rFonts w:ascii="Candara" w:hAnsi="Candara"/>
          <w:sz w:val="26"/>
          <w:szCs w:val="26"/>
        </w:rPr>
      </w:pPr>
      <w:r w:rsidRPr="00695969">
        <w:rPr>
          <w:rFonts w:ascii="Candara" w:hAnsi="Candara"/>
          <w:b/>
          <w:sz w:val="26"/>
          <w:szCs w:val="26"/>
        </w:rPr>
        <w:t>Comme opportunités</w:t>
      </w:r>
      <w:r w:rsidRPr="00695969">
        <w:rPr>
          <w:rFonts w:ascii="Candara" w:hAnsi="Candara"/>
          <w:sz w:val="26"/>
          <w:szCs w:val="26"/>
        </w:rPr>
        <w:t xml:space="preserve">, l’on peut citer: (i) Présence des partenaires internationaux intervenant dans la protection de l’environnement (Banque Mondiale, PNUD, PI-REDD) ; (ii) Présence de la Société Kibali Gold Mine qui finance des projets de protection de l’environnement ; (iii) Présence des Institutions d’Enseignement Supérieur et Universitaire qui organisent des filaires environnementales ; (iv) Présence du Parquet de Grande Instance qui forme les OPJ à compétence restreinte ; (v) Présence des partenaires : Union Européenne, African Park, GIZ, Kibali Gold mine, WCS ; (vi) Conférence des Partis à la lutte contre le changement climatique (COP) valorisant le crédit carbone ; (vii) Présence dans la </w:t>
      </w:r>
      <w:r w:rsidR="00A657FE">
        <w:rPr>
          <w:rFonts w:ascii="Candara" w:hAnsi="Candara"/>
          <w:sz w:val="26"/>
          <w:szCs w:val="26"/>
        </w:rPr>
        <w:t xml:space="preserve">Province </w:t>
      </w:r>
      <w:r w:rsidRPr="00695969">
        <w:rPr>
          <w:rFonts w:ascii="Candara" w:hAnsi="Candara"/>
          <w:sz w:val="26"/>
          <w:szCs w:val="26"/>
        </w:rPr>
        <w:lastRenderedPageBreak/>
        <w:t>du Haut-Uele des Institutions d’Enseignement Supérieure et Universitaire qui organisent les filaires Environnementales ; (viii) Présence du Centre de Surveillance de la biodiversité à Kisangani ; (ix) Existence des exploitants forestiers artisanaux légaux ; (x) Présence des ONGDs environnementales (PNUD avec le projet PI-RED), (xi)  Présence du parc de la Garamba et Kibali Gold Mine et ONGDs locales environnementales ; (xii) Présence des Institutions d’Enseignement Supérieurs et Universitaires qui organisent les filières Environnementales ; (xiii) Présence des savanes offre l’opportunité de développer l’élevage moderne des gros bétails.</w:t>
      </w:r>
    </w:p>
    <w:p w14:paraId="25307F2A" w14:textId="77777777" w:rsidR="00634634" w:rsidRDefault="00634634" w:rsidP="00C465FF">
      <w:pPr>
        <w:spacing w:after="160" w:line="276" w:lineRule="auto"/>
        <w:jc w:val="both"/>
        <w:rPr>
          <w:rFonts w:ascii="Candara" w:hAnsi="Candara"/>
          <w:sz w:val="26"/>
          <w:szCs w:val="26"/>
        </w:rPr>
        <w:sectPr w:rsidR="00634634" w:rsidSect="0087582F">
          <w:type w:val="continuous"/>
          <w:pgSz w:w="11907" w:h="16840" w:code="9"/>
          <w:pgMar w:top="1134" w:right="709" w:bottom="1134" w:left="1134" w:header="720" w:footer="567" w:gutter="0"/>
          <w:cols w:num="2" w:space="720"/>
          <w:noEndnote/>
          <w:docGrid w:linePitch="272"/>
        </w:sectPr>
      </w:pPr>
      <w:r w:rsidRPr="00695969">
        <w:rPr>
          <w:rFonts w:ascii="Candara" w:hAnsi="Candara"/>
          <w:sz w:val="26"/>
          <w:szCs w:val="26"/>
        </w:rPr>
        <w:t>Comme</w:t>
      </w:r>
      <w:r w:rsidRPr="00695969">
        <w:rPr>
          <w:rFonts w:ascii="Candara" w:hAnsi="Candara"/>
          <w:b/>
          <w:sz w:val="26"/>
          <w:szCs w:val="26"/>
        </w:rPr>
        <w:t xml:space="preserve"> menaces</w:t>
      </w:r>
      <w:r w:rsidRPr="00695969">
        <w:rPr>
          <w:rFonts w:ascii="Candara" w:hAnsi="Candara"/>
          <w:sz w:val="26"/>
          <w:szCs w:val="26"/>
        </w:rPr>
        <w:t xml:space="preserve">, l’on relève : (i) Interférences des politiques dans le recrutement, mécanisation et affectation anarchique des agents non attitrés ; (ii)  Omission de l’admission sous statut des Nouvelles Unités et non mécanisation des agents non payés de longue date ; (iii) Circulation des imprimés de valeur parallèles ; (iv) Faible </w:t>
      </w:r>
      <w:r w:rsidRPr="00695969">
        <w:rPr>
          <w:rFonts w:ascii="Candara" w:hAnsi="Candara"/>
          <w:sz w:val="26"/>
          <w:szCs w:val="26"/>
        </w:rPr>
        <w:lastRenderedPageBreak/>
        <w:t xml:space="preserve">rétrocession de 5% de l’effort de mobilisation des recettes au service de L’Environnement ; (v) Braconnage, exploitation forestière et minière artisanales dans les réserves ; (vi) Présence des éleveurs de gros bétail dans les réserves ; (vii) Contamination mutuelle des animaux sauvages et domestiques, feux de brousse ; (viii)  Incursions des groupes armés étrangers dans le Parc et les Réserves ; (ix) La pratique de l’agriculture itinérante sur brulis ; (x) Faible application de la réglementation de la chasse et la pêche ; (xi) Utilisation des substances toxiques dans la pêche et la chasse ; (xii) Retard de mise en œuvre de l’autorité de régulation de crédit carbone ; (xiii) Interférences des autorités politico-administratives et des hommes en Uniforme dans la perception des taxes de l’exploitation forestière artisanale qui est à la base de la fraude fiscale massive ; (xiv) Exploitation illicite à grande échelle ; (xv) Cuisson des briques avec le bois des arbres fruitiers ; </w:t>
      </w:r>
      <w:r>
        <w:rPr>
          <w:rFonts w:ascii="Candara" w:hAnsi="Candara"/>
          <w:sz w:val="26"/>
          <w:szCs w:val="26"/>
        </w:rPr>
        <w:t>(xv</w:t>
      </w:r>
      <w:r w:rsidRPr="00695969">
        <w:rPr>
          <w:rFonts w:ascii="Candara" w:hAnsi="Candara"/>
          <w:sz w:val="26"/>
          <w:szCs w:val="26"/>
        </w:rPr>
        <w:t>i) présence des groupes armés dans les forêts.</w:t>
      </w:r>
    </w:p>
    <w:p w14:paraId="09121301" w14:textId="77777777" w:rsidR="00634634" w:rsidRPr="002A521E" w:rsidRDefault="00634634" w:rsidP="00F25BF6">
      <w:pPr>
        <w:pStyle w:val="BankNormal"/>
        <w:numPr>
          <w:ilvl w:val="2"/>
          <w:numId w:val="13"/>
        </w:numPr>
        <w:shd w:val="clear" w:color="auto" w:fill="B2C4DA"/>
        <w:spacing w:after="0" w:line="276" w:lineRule="auto"/>
        <w:jc w:val="both"/>
        <w:rPr>
          <w:rFonts w:ascii="Candara" w:hAnsi="Candara"/>
          <w:b/>
          <w:bCs/>
          <w:iCs/>
          <w:color w:val="C00000"/>
          <w:lang w:val="fr-CD"/>
        </w:rPr>
      </w:pPr>
      <w:r w:rsidRPr="002A521E">
        <w:rPr>
          <w:rFonts w:ascii="Candara" w:hAnsi="Candara"/>
          <w:b/>
          <w:bCs/>
          <w:iCs/>
          <w:color w:val="C00000"/>
          <w:lang w:val="fr-CD"/>
        </w:rPr>
        <w:lastRenderedPageBreak/>
        <w:t>EAU ET ASSAINISSEMENT</w:t>
      </w:r>
    </w:p>
    <w:p w14:paraId="156FB215" w14:textId="77777777" w:rsidR="00634634" w:rsidRPr="00F25BF6" w:rsidRDefault="00634634" w:rsidP="00F25BF6">
      <w:pPr>
        <w:pStyle w:val="BankNormal"/>
        <w:spacing w:after="0" w:line="276" w:lineRule="auto"/>
        <w:jc w:val="center"/>
        <w:rPr>
          <w:rFonts w:ascii="Candara" w:hAnsi="Candara"/>
          <w:b/>
          <w:color w:val="0070C0"/>
          <w:sz w:val="16"/>
          <w:lang w:val="fr-CD"/>
        </w:rPr>
      </w:pPr>
    </w:p>
    <w:p w14:paraId="790F8340" w14:textId="77777777" w:rsidR="00634634" w:rsidRPr="00FA2799" w:rsidRDefault="00634634" w:rsidP="00634634">
      <w:pPr>
        <w:pStyle w:val="BankNormal"/>
        <w:shd w:val="clear" w:color="auto" w:fill="FADAB5"/>
        <w:spacing w:line="276" w:lineRule="auto"/>
        <w:rPr>
          <w:rFonts w:ascii="Candara" w:hAnsi="Candara"/>
          <w:b/>
          <w:color w:val="0070C0"/>
          <w:lang w:val="fr-CD"/>
        </w:rPr>
        <w:sectPr w:rsidR="00634634" w:rsidRPr="00FA2799" w:rsidSect="0087582F">
          <w:type w:val="continuous"/>
          <w:pgSz w:w="11907" w:h="16840" w:code="9"/>
          <w:pgMar w:top="1134" w:right="709" w:bottom="1134" w:left="1134" w:header="720" w:footer="567" w:gutter="0"/>
          <w:cols w:space="720"/>
          <w:noEndnote/>
          <w:docGrid w:linePitch="272"/>
        </w:sectPr>
      </w:pPr>
      <w:r w:rsidRPr="00FC759B">
        <w:rPr>
          <w:rFonts w:ascii="Candara" w:hAnsi="Candara"/>
          <w:b/>
          <w:color w:val="0070C0"/>
          <w:shd w:val="clear" w:color="auto" w:fill="FADAB5"/>
          <w:lang w:val="fr-CD"/>
        </w:rPr>
        <w:t>2.5.2.1 EAU</w:t>
      </w:r>
    </w:p>
    <w:p w14:paraId="632B3438" w14:textId="77777777" w:rsidR="00634634" w:rsidRPr="00FA2799" w:rsidRDefault="00634634" w:rsidP="003425C9">
      <w:pPr>
        <w:pStyle w:val="BankNormal"/>
        <w:numPr>
          <w:ilvl w:val="0"/>
          <w:numId w:val="30"/>
        </w:numPr>
        <w:spacing w:after="120" w:line="276" w:lineRule="auto"/>
        <w:jc w:val="both"/>
        <w:rPr>
          <w:rFonts w:ascii="Candara" w:hAnsi="Candara"/>
          <w:b/>
          <w:color w:val="0070C0"/>
          <w:lang w:val="fr-CD"/>
        </w:rPr>
      </w:pPr>
      <w:r w:rsidRPr="00FA2799">
        <w:rPr>
          <w:rFonts w:ascii="Candara" w:hAnsi="Candara"/>
          <w:b/>
          <w:color w:val="0070C0"/>
          <w:lang w:val="fr-CD"/>
        </w:rPr>
        <w:lastRenderedPageBreak/>
        <w:t xml:space="preserve">Etat des lieux </w:t>
      </w:r>
    </w:p>
    <w:p w14:paraId="0B7F3FDC" w14:textId="77777777" w:rsidR="00634634" w:rsidRDefault="00634634" w:rsidP="003425C9">
      <w:pPr>
        <w:pStyle w:val="BankNormal"/>
        <w:spacing w:after="120" w:line="276" w:lineRule="auto"/>
        <w:jc w:val="both"/>
        <w:rPr>
          <w:rFonts w:ascii="Candara" w:hAnsi="Candara"/>
          <w:lang w:val="fr-CD"/>
        </w:rPr>
        <w:sectPr w:rsidR="00634634" w:rsidSect="0087582F">
          <w:type w:val="continuous"/>
          <w:pgSz w:w="11907" w:h="16840" w:code="9"/>
          <w:pgMar w:top="1134" w:right="709" w:bottom="1134" w:left="1134" w:header="720" w:footer="567" w:gutter="0"/>
          <w:cols w:space="720"/>
          <w:noEndnote/>
          <w:docGrid w:linePitch="272"/>
        </w:sectPr>
      </w:pPr>
    </w:p>
    <w:p w14:paraId="2BC18389" w14:textId="77777777" w:rsidR="00634634" w:rsidRDefault="00634634" w:rsidP="003425C9">
      <w:pPr>
        <w:pStyle w:val="Paragraphedeliste"/>
        <w:spacing w:after="120" w:line="276" w:lineRule="auto"/>
        <w:ind w:left="0"/>
        <w:jc w:val="both"/>
        <w:rPr>
          <w:rFonts w:ascii="Candara" w:hAnsi="Candara"/>
          <w:sz w:val="26"/>
          <w:szCs w:val="26"/>
        </w:rPr>
      </w:pPr>
      <w:r w:rsidRPr="00AE75A0">
        <w:rPr>
          <w:rFonts w:ascii="Candara" w:hAnsi="Candara"/>
          <w:sz w:val="26"/>
          <w:szCs w:val="26"/>
        </w:rPr>
        <w:lastRenderedPageBreak/>
        <w:t xml:space="preserve">La </w:t>
      </w:r>
      <w:r w:rsidR="00A657FE">
        <w:rPr>
          <w:rFonts w:ascii="Candara" w:hAnsi="Candara"/>
          <w:sz w:val="26"/>
          <w:szCs w:val="26"/>
        </w:rPr>
        <w:t xml:space="preserve">Province </w:t>
      </w:r>
      <w:r w:rsidRPr="00AE75A0">
        <w:rPr>
          <w:rFonts w:ascii="Candara" w:hAnsi="Candara"/>
          <w:sz w:val="26"/>
          <w:szCs w:val="26"/>
        </w:rPr>
        <w:t>du Haut-Uele dispose d’un réseau hydrographique important arrosé à l’Est par les rivières : Avuku, Nzoro, Kibali, Arebi, Dungu, U</w:t>
      </w:r>
      <w:r w:rsidR="00332494">
        <w:rPr>
          <w:rFonts w:ascii="Candara" w:hAnsi="Candara"/>
          <w:sz w:val="26"/>
          <w:szCs w:val="26"/>
          <w:lang w:val="fr-CD"/>
        </w:rPr>
        <w:t>ele</w:t>
      </w:r>
      <w:r w:rsidRPr="00AE75A0">
        <w:rPr>
          <w:rFonts w:ascii="Candara" w:hAnsi="Candara"/>
          <w:sz w:val="26"/>
          <w:szCs w:val="26"/>
        </w:rPr>
        <w:t>, Gada et à</w:t>
      </w:r>
      <w:r>
        <w:rPr>
          <w:rFonts w:ascii="Candara" w:hAnsi="Candara"/>
          <w:sz w:val="26"/>
          <w:szCs w:val="26"/>
        </w:rPr>
        <w:t xml:space="preserve"> </w:t>
      </w:r>
      <w:r w:rsidRPr="00767B03">
        <w:rPr>
          <w:rFonts w:ascii="Candara" w:hAnsi="Candara"/>
          <w:sz w:val="26"/>
          <w:szCs w:val="26"/>
        </w:rPr>
        <w:t xml:space="preserve">l’Ouest par les rivières : Bomokandi,  Rungu, Nava, Nepoko, Obhe, Wamba, Ngayo et Maika </w:t>
      </w:r>
      <w:r w:rsidRPr="00767B03">
        <w:rPr>
          <w:rFonts w:ascii="Candara" w:hAnsi="Candara"/>
          <w:sz w:val="26"/>
          <w:szCs w:val="26"/>
        </w:rPr>
        <w:lastRenderedPageBreak/>
        <w:t xml:space="preserve">ainsi que les Marais,  les ruisseaux et un  réseau des eaux souterraines important. </w:t>
      </w:r>
    </w:p>
    <w:p w14:paraId="39DFE37B" w14:textId="77777777" w:rsidR="00634634" w:rsidRPr="00767B03" w:rsidRDefault="00634634" w:rsidP="00F25BF6">
      <w:pPr>
        <w:pStyle w:val="Paragraphedeliste"/>
        <w:spacing w:line="276" w:lineRule="auto"/>
        <w:ind w:left="0"/>
        <w:jc w:val="both"/>
        <w:rPr>
          <w:rFonts w:ascii="Candara" w:hAnsi="Candara"/>
          <w:b/>
          <w:sz w:val="26"/>
          <w:szCs w:val="26"/>
        </w:rPr>
      </w:pPr>
      <w:r w:rsidRPr="00767B03">
        <w:rPr>
          <w:rFonts w:ascii="Candara" w:hAnsi="Candara"/>
          <w:sz w:val="26"/>
          <w:szCs w:val="26"/>
        </w:rPr>
        <w:t xml:space="preserve">En </w:t>
      </w:r>
      <w:r>
        <w:rPr>
          <w:rFonts w:ascii="Candara" w:hAnsi="Candara"/>
          <w:sz w:val="26"/>
          <w:szCs w:val="26"/>
        </w:rPr>
        <w:t xml:space="preserve">outre </w:t>
      </w:r>
      <w:r w:rsidRPr="00767B03">
        <w:rPr>
          <w:rFonts w:ascii="Candara" w:hAnsi="Candara"/>
          <w:sz w:val="26"/>
          <w:szCs w:val="26"/>
        </w:rPr>
        <w:t>de ce potentiel hydrographique des eaux de surface et souterraine, l’eau potable demeure une denrée rare pour la population.</w:t>
      </w:r>
    </w:p>
    <w:p w14:paraId="5D26AED0" w14:textId="77777777" w:rsidR="00634634" w:rsidRDefault="00634634" w:rsidP="00F25BF6">
      <w:pPr>
        <w:pStyle w:val="BankNormal"/>
        <w:spacing w:line="276" w:lineRule="auto"/>
        <w:jc w:val="both"/>
        <w:rPr>
          <w:rFonts w:ascii="Candara" w:hAnsi="Candara"/>
          <w:color w:val="000000"/>
          <w:lang w:val="fr-CD"/>
        </w:rPr>
        <w:sectPr w:rsidR="00634634" w:rsidSect="0087582F">
          <w:type w:val="continuous"/>
          <w:pgSz w:w="11907" w:h="16840" w:code="9"/>
          <w:pgMar w:top="1134" w:right="709" w:bottom="1134" w:left="1134" w:header="720" w:footer="567" w:gutter="0"/>
          <w:cols w:num="2" w:space="720"/>
          <w:noEndnote/>
          <w:docGrid w:linePitch="272"/>
        </w:sectPr>
      </w:pPr>
    </w:p>
    <w:p w14:paraId="300D4631" w14:textId="77777777" w:rsidR="00634634" w:rsidRDefault="00634634" w:rsidP="00F25BF6">
      <w:pPr>
        <w:pStyle w:val="BankNormal"/>
        <w:spacing w:line="276" w:lineRule="auto"/>
        <w:jc w:val="both"/>
        <w:rPr>
          <w:rFonts w:ascii="Candara" w:hAnsi="Candara"/>
          <w:color w:val="000000"/>
          <w:lang w:val="fr-CD"/>
        </w:rPr>
      </w:pPr>
    </w:p>
    <w:p w14:paraId="084A9D78" w14:textId="77777777" w:rsidR="00634634" w:rsidRPr="00986BDB" w:rsidRDefault="00634634" w:rsidP="00634634">
      <w:pPr>
        <w:pStyle w:val="BankNormal"/>
        <w:spacing w:line="276" w:lineRule="auto"/>
        <w:jc w:val="both"/>
        <w:rPr>
          <w:rFonts w:ascii="Candara" w:hAnsi="Candara"/>
          <w:color w:val="FFC000"/>
          <w:lang w:val="fr-CD"/>
        </w:rPr>
        <w:sectPr w:rsidR="00634634" w:rsidRPr="00986BDB" w:rsidSect="0087582F">
          <w:type w:val="continuous"/>
          <w:pgSz w:w="11907" w:h="16840" w:code="9"/>
          <w:pgMar w:top="1134" w:right="709" w:bottom="1134" w:left="1134" w:header="720" w:footer="567" w:gutter="0"/>
          <w:cols w:space="720"/>
          <w:noEndnote/>
          <w:docGrid w:linePitch="272"/>
        </w:sectPr>
      </w:pPr>
    </w:p>
    <w:p w14:paraId="3187CC00" w14:textId="77777777" w:rsidR="00634634" w:rsidRPr="00017E3D" w:rsidRDefault="00634634" w:rsidP="00634634">
      <w:pPr>
        <w:pStyle w:val="BankNormal"/>
        <w:spacing w:line="276" w:lineRule="auto"/>
        <w:ind w:left="720"/>
        <w:jc w:val="both"/>
        <w:rPr>
          <w:rFonts w:ascii="Candara" w:hAnsi="Candara"/>
          <w:b/>
          <w:sz w:val="12"/>
          <w:lang w:val="fr-CD"/>
        </w:rPr>
      </w:pPr>
    </w:p>
    <w:p w14:paraId="41A9F9CF" w14:textId="77777777" w:rsidR="00634634" w:rsidRPr="00FA2799" w:rsidRDefault="00634634" w:rsidP="00BD1E71">
      <w:pPr>
        <w:pStyle w:val="BankNormal"/>
        <w:numPr>
          <w:ilvl w:val="0"/>
          <w:numId w:val="31"/>
        </w:numPr>
        <w:spacing w:line="276" w:lineRule="auto"/>
        <w:jc w:val="both"/>
        <w:rPr>
          <w:rFonts w:ascii="Candara" w:hAnsi="Candara"/>
          <w:b/>
          <w:lang w:val="fr-CD"/>
        </w:rPr>
      </w:pPr>
      <w:r w:rsidRPr="00FA2799">
        <w:rPr>
          <w:rFonts w:ascii="Candara" w:hAnsi="Candara"/>
          <w:b/>
          <w:color w:val="0070C0"/>
          <w:lang w:val="fr-CD"/>
        </w:rPr>
        <w:lastRenderedPageBreak/>
        <w:t>Analyse diagnostique</w:t>
      </w:r>
    </w:p>
    <w:p w14:paraId="30E163ED" w14:textId="77777777" w:rsidR="00634634" w:rsidRDefault="00634634" w:rsidP="00634634">
      <w:pPr>
        <w:pStyle w:val="BankNormal"/>
        <w:spacing w:line="276" w:lineRule="auto"/>
        <w:jc w:val="both"/>
        <w:rPr>
          <w:rFonts w:ascii="Candara" w:hAnsi="Candara"/>
          <w:lang w:val="fr-CD"/>
        </w:rPr>
        <w:sectPr w:rsidR="00634634" w:rsidSect="0087582F">
          <w:type w:val="continuous"/>
          <w:pgSz w:w="11907" w:h="16840" w:code="9"/>
          <w:pgMar w:top="1134" w:right="709" w:bottom="1134" w:left="1134" w:header="720" w:footer="567" w:gutter="0"/>
          <w:cols w:space="720"/>
          <w:noEndnote/>
          <w:docGrid w:linePitch="272"/>
        </w:sectPr>
      </w:pPr>
    </w:p>
    <w:p w14:paraId="51C339E3" w14:textId="77777777" w:rsidR="00634634" w:rsidRPr="00B11222" w:rsidRDefault="00634634" w:rsidP="00F25BF6">
      <w:pPr>
        <w:spacing w:after="160" w:line="276" w:lineRule="auto"/>
        <w:jc w:val="both"/>
        <w:rPr>
          <w:rFonts w:ascii="Candara" w:hAnsi="Candara"/>
          <w:sz w:val="26"/>
          <w:szCs w:val="26"/>
        </w:rPr>
      </w:pPr>
      <w:r w:rsidRPr="00B11222">
        <w:rPr>
          <w:rFonts w:ascii="Candara" w:hAnsi="Candara"/>
          <w:color w:val="000000"/>
          <w:sz w:val="26"/>
          <w:szCs w:val="26"/>
        </w:rPr>
        <w:lastRenderedPageBreak/>
        <w:t xml:space="preserve">Comme </w:t>
      </w:r>
      <w:r w:rsidRPr="00B11222">
        <w:rPr>
          <w:rFonts w:ascii="Candara" w:hAnsi="Candara"/>
          <w:b/>
          <w:color w:val="000000"/>
          <w:sz w:val="26"/>
          <w:szCs w:val="26"/>
        </w:rPr>
        <w:t>forces</w:t>
      </w:r>
      <w:r w:rsidRPr="00B11222">
        <w:rPr>
          <w:rFonts w:ascii="Candara" w:hAnsi="Candara"/>
          <w:color w:val="000000"/>
          <w:sz w:val="26"/>
          <w:szCs w:val="26"/>
        </w:rPr>
        <w:t xml:space="preserve"> on peut relever : (i) </w:t>
      </w:r>
      <w:r w:rsidRPr="00B11222">
        <w:rPr>
          <w:rFonts w:ascii="Candara" w:hAnsi="Candara"/>
          <w:sz w:val="26"/>
          <w:szCs w:val="26"/>
        </w:rPr>
        <w:t>Disponibilité du réseau hydrographique des eaux de surface et souterraines important ; (ii) Pr</w:t>
      </w:r>
      <w:r w:rsidR="00F25BF6">
        <w:rPr>
          <w:rFonts w:ascii="Candara" w:hAnsi="Candara"/>
          <w:sz w:val="26"/>
          <w:szCs w:val="26"/>
        </w:rPr>
        <w:t xml:space="preserve">ésence de la Regideso à Isiro, </w:t>
      </w:r>
      <w:r w:rsidRPr="00B11222">
        <w:rPr>
          <w:rFonts w:ascii="Candara" w:hAnsi="Candara"/>
          <w:sz w:val="26"/>
          <w:szCs w:val="26"/>
        </w:rPr>
        <w:t>Wamba et Watsa, Présence des Engins de forage privés et des sociétés privées de produc</w:t>
      </w:r>
      <w:r w:rsidR="00535FAB">
        <w:rPr>
          <w:rFonts w:ascii="Candara" w:hAnsi="Candara"/>
          <w:sz w:val="26"/>
          <w:szCs w:val="26"/>
        </w:rPr>
        <w:t>tion d’eau minérales (</w:t>
      </w:r>
      <w:r w:rsidRPr="00B11222">
        <w:rPr>
          <w:rFonts w:ascii="Candara" w:hAnsi="Candara"/>
          <w:sz w:val="26"/>
          <w:szCs w:val="26"/>
        </w:rPr>
        <w:t>Bekas, Eden…), (iii) Pluviosité abondante et régulière de 9mois l’an.</w:t>
      </w:r>
    </w:p>
    <w:p w14:paraId="49909B8C" w14:textId="77777777" w:rsidR="00634634" w:rsidRPr="00B11222" w:rsidRDefault="00634634" w:rsidP="00F25BF6">
      <w:pPr>
        <w:spacing w:after="160" w:line="276" w:lineRule="auto"/>
        <w:jc w:val="both"/>
        <w:rPr>
          <w:rFonts w:ascii="Candara" w:hAnsi="Candara"/>
          <w:b/>
          <w:sz w:val="26"/>
          <w:szCs w:val="26"/>
          <w:u w:val="single"/>
        </w:rPr>
      </w:pPr>
      <w:r w:rsidRPr="00B11222">
        <w:rPr>
          <w:rFonts w:ascii="Candara" w:hAnsi="Candara"/>
          <w:sz w:val="26"/>
          <w:szCs w:val="26"/>
        </w:rPr>
        <w:t xml:space="preserve">(i) </w:t>
      </w:r>
      <w:r w:rsidRPr="00B11222">
        <w:rPr>
          <w:rFonts w:ascii="Candara" w:hAnsi="Candara"/>
          <w:sz w:val="26"/>
          <w:szCs w:val="26"/>
          <w:lang w:val="fr-BE"/>
        </w:rPr>
        <w:t xml:space="preserve">Faible desserte en eau potable, manque d’analyse physicochimique et microbiologique de l’eau fournie par la </w:t>
      </w:r>
      <w:r w:rsidR="00332494" w:rsidRPr="00B11222">
        <w:rPr>
          <w:rFonts w:ascii="Candara" w:hAnsi="Candara"/>
          <w:sz w:val="26"/>
          <w:szCs w:val="26"/>
          <w:lang w:val="fr-BE"/>
        </w:rPr>
        <w:t>REGIDESO</w:t>
      </w:r>
      <w:r w:rsidRPr="00B11222">
        <w:rPr>
          <w:rFonts w:ascii="Candara" w:hAnsi="Candara"/>
          <w:sz w:val="26"/>
          <w:szCs w:val="26"/>
          <w:lang w:val="fr-BE"/>
        </w:rPr>
        <w:t xml:space="preserve"> et autres fournisseurs ; (ii) Manque de cadre de concertation des services et des acteurs impliqués dans le secteur de l’eau ; (iii) Accès difficile des </w:t>
      </w:r>
      <w:r w:rsidR="00332494" w:rsidRPr="00B11222">
        <w:rPr>
          <w:rFonts w:ascii="Candara" w:hAnsi="Candara"/>
          <w:sz w:val="26"/>
          <w:szCs w:val="26"/>
          <w:lang w:val="fr-BE"/>
        </w:rPr>
        <w:t>ménages</w:t>
      </w:r>
      <w:r w:rsidRPr="00B11222">
        <w:rPr>
          <w:rFonts w:ascii="Candara" w:hAnsi="Candara"/>
          <w:sz w:val="26"/>
          <w:szCs w:val="26"/>
          <w:lang w:val="fr-BE"/>
        </w:rPr>
        <w:t xml:space="preserve"> aux points d’eau potable ; (iv) Non équipement du service national d’hydraulique rural ; (v) Ignorance de la population sur les qualités de l’eau potable ; (vi) Absence de politique de gestion</w:t>
      </w:r>
      <w:r w:rsidRPr="00B11222">
        <w:rPr>
          <w:rFonts w:ascii="Candara" w:hAnsi="Candara"/>
          <w:color w:val="000000"/>
          <w:sz w:val="26"/>
          <w:szCs w:val="26"/>
        </w:rPr>
        <w:t xml:space="preserve"> constituent  les points</w:t>
      </w:r>
      <w:r w:rsidRPr="00B11222">
        <w:rPr>
          <w:rFonts w:ascii="Candara" w:hAnsi="Candara"/>
          <w:b/>
          <w:color w:val="000000"/>
          <w:sz w:val="26"/>
          <w:szCs w:val="26"/>
        </w:rPr>
        <w:t xml:space="preserve"> faibles</w:t>
      </w:r>
      <w:r w:rsidRPr="00B11222">
        <w:rPr>
          <w:rFonts w:ascii="Candara" w:hAnsi="Candara"/>
          <w:color w:val="000000"/>
          <w:sz w:val="26"/>
          <w:szCs w:val="26"/>
        </w:rPr>
        <w:t xml:space="preserve"> du secteur.</w:t>
      </w:r>
    </w:p>
    <w:p w14:paraId="4BAC1AC8" w14:textId="77777777" w:rsidR="00634634" w:rsidRPr="00B11222" w:rsidRDefault="00634634" w:rsidP="00F25BF6">
      <w:pPr>
        <w:pStyle w:val="BankNormal"/>
        <w:spacing w:line="276" w:lineRule="auto"/>
        <w:jc w:val="both"/>
        <w:rPr>
          <w:rFonts w:ascii="Candara" w:hAnsi="Candara"/>
          <w:sz w:val="26"/>
          <w:szCs w:val="26"/>
          <w:lang w:val="fr-CD"/>
        </w:rPr>
      </w:pPr>
      <w:r w:rsidRPr="00B11222">
        <w:rPr>
          <w:rFonts w:ascii="Candara" w:hAnsi="Candara"/>
          <w:sz w:val="26"/>
          <w:szCs w:val="26"/>
          <w:lang w:val="fr-CD"/>
        </w:rPr>
        <w:lastRenderedPageBreak/>
        <w:t>A</w:t>
      </w:r>
      <w:r w:rsidRPr="00B11222">
        <w:rPr>
          <w:rFonts w:ascii="Candara" w:hAnsi="Candara"/>
          <w:sz w:val="26"/>
          <w:szCs w:val="26"/>
          <w:lang w:val="fr-BE"/>
        </w:rPr>
        <w:t>ppuis de l’UNICEF, Malteser</w:t>
      </w:r>
      <w:r w:rsidRPr="00B11222">
        <w:rPr>
          <w:rFonts w:ascii="Candara" w:hAnsi="Candara"/>
          <w:b/>
          <w:sz w:val="26"/>
          <w:szCs w:val="26"/>
          <w:u w:val="single"/>
          <w:lang w:val="fr-BE"/>
        </w:rPr>
        <w:t>,</w:t>
      </w:r>
      <w:r w:rsidR="00332494">
        <w:rPr>
          <w:rFonts w:ascii="Candara" w:hAnsi="Candara"/>
          <w:b/>
          <w:sz w:val="26"/>
          <w:szCs w:val="26"/>
          <w:u w:val="single"/>
          <w:lang w:val="fr-BE"/>
        </w:rPr>
        <w:t xml:space="preserve"> </w:t>
      </w:r>
      <w:r w:rsidRPr="00B11222">
        <w:rPr>
          <w:rFonts w:ascii="Candara" w:hAnsi="Candara"/>
          <w:sz w:val="26"/>
          <w:szCs w:val="26"/>
          <w:lang w:val="fr-BE"/>
        </w:rPr>
        <w:t xml:space="preserve">Médicus mundi, Memisa, PNUD, Samaritan purs et Caritas dans la production de l’eau potable, </w:t>
      </w:r>
      <w:r w:rsidRPr="00B11222">
        <w:rPr>
          <w:rFonts w:ascii="Candara" w:hAnsi="Candara"/>
          <w:sz w:val="26"/>
          <w:szCs w:val="26"/>
          <w:lang w:val="fr-CD"/>
        </w:rPr>
        <w:t>sont des</w:t>
      </w:r>
      <w:r w:rsidRPr="00B11222">
        <w:rPr>
          <w:rFonts w:ascii="Candara" w:hAnsi="Candara"/>
          <w:b/>
          <w:sz w:val="26"/>
          <w:szCs w:val="26"/>
          <w:lang w:val="fr-CD"/>
        </w:rPr>
        <w:t xml:space="preserve"> opportunités</w:t>
      </w:r>
      <w:r w:rsidRPr="00B11222">
        <w:rPr>
          <w:rFonts w:ascii="Candara" w:hAnsi="Candara"/>
          <w:sz w:val="26"/>
          <w:szCs w:val="26"/>
          <w:lang w:val="fr-CD"/>
        </w:rPr>
        <w:t xml:space="preserve"> pour accompagner ce domaine.</w:t>
      </w:r>
    </w:p>
    <w:p w14:paraId="248C4B17" w14:textId="77777777" w:rsidR="00634634" w:rsidRPr="00B11222" w:rsidRDefault="00634634" w:rsidP="00F25BF6">
      <w:pPr>
        <w:spacing w:after="160" w:line="276" w:lineRule="auto"/>
        <w:jc w:val="both"/>
        <w:rPr>
          <w:rFonts w:ascii="Candara" w:hAnsi="Candara"/>
          <w:b/>
          <w:sz w:val="26"/>
          <w:szCs w:val="26"/>
          <w:u w:val="single"/>
        </w:rPr>
      </w:pPr>
      <w:r w:rsidRPr="00B11222">
        <w:rPr>
          <w:rFonts w:ascii="Candara" w:hAnsi="Candara"/>
          <w:sz w:val="26"/>
          <w:szCs w:val="26"/>
        </w:rPr>
        <w:t>L</w:t>
      </w:r>
      <w:r w:rsidR="00332494">
        <w:rPr>
          <w:rFonts w:ascii="Candara" w:hAnsi="Candara"/>
          <w:sz w:val="26"/>
          <w:szCs w:val="26"/>
        </w:rPr>
        <w:t>es</w:t>
      </w:r>
      <w:r w:rsidRPr="00B11222">
        <w:rPr>
          <w:rFonts w:ascii="Candara" w:hAnsi="Candara"/>
          <w:sz w:val="26"/>
          <w:szCs w:val="26"/>
        </w:rPr>
        <w:t xml:space="preserve"> </w:t>
      </w:r>
      <w:r w:rsidRPr="00B11222">
        <w:rPr>
          <w:rFonts w:ascii="Candara" w:hAnsi="Candara"/>
          <w:b/>
          <w:sz w:val="26"/>
          <w:szCs w:val="26"/>
        </w:rPr>
        <w:t>menace</w:t>
      </w:r>
      <w:r w:rsidR="00332494">
        <w:rPr>
          <w:rFonts w:ascii="Candara" w:hAnsi="Candara"/>
          <w:b/>
          <w:sz w:val="26"/>
          <w:szCs w:val="26"/>
        </w:rPr>
        <w:t>s</w:t>
      </w:r>
      <w:r w:rsidRPr="00B11222">
        <w:rPr>
          <w:rFonts w:ascii="Candara" w:hAnsi="Candara"/>
          <w:b/>
          <w:sz w:val="26"/>
          <w:szCs w:val="26"/>
        </w:rPr>
        <w:t xml:space="preserve"> majeure</w:t>
      </w:r>
      <w:r w:rsidR="00332494">
        <w:rPr>
          <w:rFonts w:ascii="Candara" w:hAnsi="Candara"/>
          <w:b/>
          <w:sz w:val="26"/>
          <w:szCs w:val="26"/>
        </w:rPr>
        <w:t>s</w:t>
      </w:r>
      <w:r w:rsidRPr="00B11222">
        <w:rPr>
          <w:rFonts w:ascii="Candara" w:hAnsi="Candara"/>
          <w:sz w:val="26"/>
          <w:szCs w:val="26"/>
        </w:rPr>
        <w:t xml:space="preserve"> de ce secteur sont </w:t>
      </w:r>
      <w:r w:rsidRPr="00B11222">
        <w:rPr>
          <w:rFonts w:ascii="Candara" w:hAnsi="Candara"/>
          <w:sz w:val="26"/>
          <w:szCs w:val="26"/>
          <w:lang w:val="fr-BE"/>
        </w:rPr>
        <w:t xml:space="preserve">(i) Non fonctionnalité des installations de la </w:t>
      </w:r>
      <w:r w:rsidR="00332494" w:rsidRPr="00B11222">
        <w:rPr>
          <w:rFonts w:ascii="Candara" w:hAnsi="Candara"/>
          <w:sz w:val="26"/>
          <w:szCs w:val="26"/>
          <w:lang w:val="fr-BE"/>
        </w:rPr>
        <w:t>REGIDESO</w:t>
      </w:r>
      <w:r w:rsidRPr="00B11222">
        <w:rPr>
          <w:rFonts w:ascii="Candara" w:hAnsi="Candara"/>
          <w:sz w:val="26"/>
          <w:szCs w:val="26"/>
          <w:lang w:val="fr-BE"/>
        </w:rPr>
        <w:t xml:space="preserve"> de Watsa ; (ii) Absence de la </w:t>
      </w:r>
      <w:r w:rsidR="00332494" w:rsidRPr="00B11222">
        <w:rPr>
          <w:rFonts w:ascii="Candara" w:hAnsi="Candara"/>
          <w:sz w:val="26"/>
          <w:szCs w:val="26"/>
          <w:lang w:val="fr-BE"/>
        </w:rPr>
        <w:t>REGIDESO</w:t>
      </w:r>
      <w:r w:rsidRPr="00B11222">
        <w:rPr>
          <w:rFonts w:ascii="Candara" w:hAnsi="Candara"/>
          <w:sz w:val="26"/>
          <w:szCs w:val="26"/>
          <w:lang w:val="fr-BE"/>
        </w:rPr>
        <w:t xml:space="preserve"> à Rungu,</w:t>
      </w:r>
      <w:r w:rsidR="00332494">
        <w:rPr>
          <w:rFonts w:ascii="Candara" w:hAnsi="Candara"/>
          <w:sz w:val="26"/>
          <w:szCs w:val="26"/>
          <w:lang w:val="fr-BE"/>
        </w:rPr>
        <w:t xml:space="preserve"> </w:t>
      </w:r>
      <w:r w:rsidRPr="00B11222">
        <w:rPr>
          <w:rFonts w:ascii="Candara" w:hAnsi="Candara"/>
          <w:sz w:val="26"/>
          <w:szCs w:val="26"/>
          <w:lang w:val="fr-BE"/>
        </w:rPr>
        <w:t xml:space="preserve">Niangara, Faradje et Dungu ; </w:t>
      </w:r>
      <w:r w:rsidRPr="00B11222">
        <w:rPr>
          <w:rFonts w:ascii="Candara" w:hAnsi="Candara"/>
          <w:sz w:val="26"/>
          <w:szCs w:val="26"/>
        </w:rPr>
        <w:t>(iii) Pollution des sources d’eau et Rivières due à l’explosion démographique ; (iv) Industrialisation et la présence des bétails des éleveurs nationaux et surtout étrangers (Mbororos) ; (v) Forages manuels anarchique ; (vi) Destruction et pollution des Cours d’eau par l’exploitation minière Industrielle, semi-industrielle et artisanale ; (vii)  le transfert des eaux de la rivière Ubangi vers le lac Tchad.</w:t>
      </w:r>
    </w:p>
    <w:p w14:paraId="3529826E" w14:textId="77777777" w:rsidR="00634634" w:rsidRPr="00FA2799" w:rsidRDefault="00634634" w:rsidP="00634634">
      <w:pPr>
        <w:pStyle w:val="BankNormal"/>
        <w:spacing w:line="276" w:lineRule="auto"/>
        <w:jc w:val="both"/>
        <w:rPr>
          <w:rFonts w:ascii="Candara" w:hAnsi="Candara"/>
          <w:lang w:val="fr-CD"/>
        </w:rPr>
        <w:sectPr w:rsidR="00634634" w:rsidRPr="00FA2799" w:rsidSect="0087582F">
          <w:type w:val="continuous"/>
          <w:pgSz w:w="11907" w:h="16840" w:code="9"/>
          <w:pgMar w:top="1134" w:right="709" w:bottom="1134" w:left="1134" w:header="720" w:footer="567" w:gutter="0"/>
          <w:cols w:num="2" w:space="720"/>
          <w:noEndnote/>
          <w:docGrid w:linePitch="272"/>
        </w:sectPr>
      </w:pPr>
    </w:p>
    <w:p w14:paraId="147D7DF8" w14:textId="77777777" w:rsidR="00634634" w:rsidRPr="007A6D64" w:rsidRDefault="00F25BF6" w:rsidP="00634634">
      <w:pPr>
        <w:pStyle w:val="BankNormal"/>
        <w:shd w:val="clear" w:color="auto" w:fill="FADAB5"/>
        <w:spacing w:line="276" w:lineRule="auto"/>
        <w:rPr>
          <w:rFonts w:ascii="Candara" w:hAnsi="Candara"/>
          <w:b/>
          <w:color w:val="0070C0"/>
          <w:shd w:val="clear" w:color="auto" w:fill="FADAB5"/>
          <w:lang w:val="fr-CD"/>
        </w:rPr>
      </w:pPr>
      <w:r>
        <w:rPr>
          <w:rFonts w:ascii="Candara" w:hAnsi="Candara"/>
          <w:b/>
          <w:color w:val="0070C0"/>
          <w:shd w:val="clear" w:color="auto" w:fill="FADAB5"/>
          <w:lang w:val="fr-CD"/>
        </w:rPr>
        <w:lastRenderedPageBreak/>
        <w:t>2.5.2.2</w:t>
      </w:r>
      <w:r w:rsidR="00634634" w:rsidRPr="007A6D64">
        <w:rPr>
          <w:rFonts w:ascii="Candara" w:hAnsi="Candara"/>
          <w:b/>
          <w:color w:val="0070C0"/>
          <w:shd w:val="clear" w:color="auto" w:fill="FADAB5"/>
          <w:lang w:val="fr-CD"/>
        </w:rPr>
        <w:t xml:space="preserve"> ASSAINISSEMENT </w:t>
      </w:r>
    </w:p>
    <w:p w14:paraId="2D565BED" w14:textId="77777777" w:rsidR="00634634" w:rsidRPr="007A6D64" w:rsidRDefault="00634634" w:rsidP="00634634">
      <w:pPr>
        <w:pStyle w:val="BankNormal"/>
        <w:shd w:val="clear" w:color="auto" w:fill="FADAB5"/>
        <w:spacing w:line="276" w:lineRule="auto"/>
        <w:rPr>
          <w:rFonts w:ascii="Candara" w:hAnsi="Candara"/>
          <w:b/>
          <w:color w:val="0070C0"/>
          <w:lang w:val="fr-CD"/>
        </w:rPr>
        <w:sectPr w:rsidR="00634634" w:rsidRPr="007A6D64" w:rsidSect="0087582F">
          <w:type w:val="continuous"/>
          <w:pgSz w:w="11907" w:h="16840" w:code="9"/>
          <w:pgMar w:top="1134" w:right="709" w:bottom="1134" w:left="1134" w:header="720" w:footer="567" w:gutter="0"/>
          <w:cols w:space="720"/>
          <w:noEndnote/>
          <w:docGrid w:linePitch="272"/>
        </w:sectPr>
      </w:pPr>
    </w:p>
    <w:p w14:paraId="65115BDA" w14:textId="77777777" w:rsidR="00634634" w:rsidRPr="007A6D64" w:rsidRDefault="00634634" w:rsidP="00BD1E71">
      <w:pPr>
        <w:pStyle w:val="BankNormal"/>
        <w:numPr>
          <w:ilvl w:val="0"/>
          <w:numId w:val="32"/>
        </w:numPr>
        <w:spacing w:line="276" w:lineRule="auto"/>
        <w:jc w:val="both"/>
        <w:rPr>
          <w:rFonts w:ascii="Candara" w:hAnsi="Candara"/>
          <w:color w:val="0070C0"/>
          <w:lang w:val="fr-CD"/>
        </w:rPr>
      </w:pPr>
      <w:r w:rsidRPr="007A6D64">
        <w:rPr>
          <w:rFonts w:ascii="Candara" w:hAnsi="Candara"/>
          <w:b/>
          <w:color w:val="0070C0"/>
          <w:lang w:val="fr-CD"/>
        </w:rPr>
        <w:lastRenderedPageBreak/>
        <w:t>Etat des lieux</w:t>
      </w:r>
    </w:p>
    <w:p w14:paraId="65FDA258" w14:textId="77777777" w:rsidR="00634634" w:rsidRDefault="00634634" w:rsidP="00634634">
      <w:pPr>
        <w:spacing w:line="360" w:lineRule="auto"/>
        <w:ind w:left="360"/>
        <w:jc w:val="both"/>
        <w:rPr>
          <w:rFonts w:ascii="Candara" w:hAnsi="Candara"/>
          <w:sz w:val="26"/>
          <w:szCs w:val="26"/>
        </w:rPr>
        <w:sectPr w:rsidR="00634634" w:rsidSect="0087582F">
          <w:type w:val="continuous"/>
          <w:pgSz w:w="11907" w:h="16840" w:code="9"/>
          <w:pgMar w:top="1134" w:right="709" w:bottom="1134" w:left="1134" w:header="720" w:footer="567" w:gutter="0"/>
          <w:cols w:space="720"/>
          <w:noEndnote/>
          <w:docGrid w:linePitch="272"/>
        </w:sectPr>
      </w:pPr>
    </w:p>
    <w:p w14:paraId="4E49F63D" w14:textId="77777777" w:rsidR="00634634" w:rsidRDefault="00634634" w:rsidP="00F25BF6">
      <w:pPr>
        <w:spacing w:line="276" w:lineRule="auto"/>
        <w:jc w:val="both"/>
        <w:rPr>
          <w:rFonts w:ascii="Candara" w:hAnsi="Candara"/>
          <w:sz w:val="26"/>
          <w:szCs w:val="26"/>
        </w:rPr>
      </w:pPr>
      <w:r w:rsidRPr="003A6965">
        <w:rPr>
          <w:rFonts w:ascii="Candara" w:hAnsi="Candara"/>
          <w:sz w:val="26"/>
          <w:szCs w:val="26"/>
        </w:rPr>
        <w:lastRenderedPageBreak/>
        <w:t xml:space="preserve">Le secteur de l’assainissement dans la </w:t>
      </w:r>
      <w:r w:rsidR="00A657FE">
        <w:rPr>
          <w:rFonts w:ascii="Candara" w:hAnsi="Candara"/>
          <w:sz w:val="26"/>
          <w:szCs w:val="26"/>
        </w:rPr>
        <w:t xml:space="preserve">Province </w:t>
      </w:r>
      <w:r>
        <w:rPr>
          <w:rFonts w:ascii="Candara" w:hAnsi="Candara"/>
          <w:sz w:val="26"/>
          <w:szCs w:val="26"/>
        </w:rPr>
        <w:t>du Haut-U</w:t>
      </w:r>
      <w:r w:rsidRPr="003A6965">
        <w:rPr>
          <w:rFonts w:ascii="Candara" w:hAnsi="Candara"/>
          <w:sz w:val="26"/>
          <w:szCs w:val="26"/>
        </w:rPr>
        <w:t>ele est confronté à plusieurs problèmes d’ordre organisationnel et technique, notamment l’absence d’équi</w:t>
      </w:r>
      <w:r w:rsidRPr="003A6965">
        <w:rPr>
          <w:rFonts w:ascii="Candara" w:hAnsi="Candara"/>
          <w:sz w:val="26"/>
          <w:szCs w:val="26"/>
        </w:rPr>
        <w:lastRenderedPageBreak/>
        <w:t>pements appropriés, insuffisance des poubelles, latrines publiques et domestiques, la mauvaise gestion des déchets, qui sont à la base de la pollution de l’Environnement et la prolifération des plusieurs maladies</w:t>
      </w:r>
      <w:r>
        <w:rPr>
          <w:rFonts w:ascii="Candara" w:hAnsi="Candara"/>
          <w:sz w:val="26"/>
          <w:szCs w:val="26"/>
        </w:rPr>
        <w:t>.</w:t>
      </w:r>
    </w:p>
    <w:p w14:paraId="06786E10" w14:textId="77777777" w:rsidR="00332494" w:rsidRDefault="00332494" w:rsidP="00F25BF6">
      <w:pPr>
        <w:spacing w:line="276" w:lineRule="auto"/>
        <w:jc w:val="both"/>
        <w:rPr>
          <w:rFonts w:ascii="Candara" w:hAnsi="Candara"/>
          <w:sz w:val="26"/>
          <w:szCs w:val="26"/>
        </w:rPr>
        <w:sectPr w:rsidR="00332494" w:rsidSect="0087582F">
          <w:type w:val="continuous"/>
          <w:pgSz w:w="11907" w:h="16840" w:code="9"/>
          <w:pgMar w:top="1134" w:right="709" w:bottom="1134" w:left="1134" w:header="720" w:footer="567" w:gutter="0"/>
          <w:cols w:num="2" w:space="720"/>
          <w:noEndnote/>
          <w:docGrid w:linePitch="272"/>
        </w:sectPr>
      </w:pPr>
    </w:p>
    <w:p w14:paraId="5522FE81" w14:textId="77777777" w:rsidR="00634634" w:rsidRDefault="00634634" w:rsidP="00F25BF6">
      <w:pPr>
        <w:spacing w:line="276" w:lineRule="auto"/>
        <w:jc w:val="both"/>
        <w:rPr>
          <w:rFonts w:ascii="Candara" w:hAnsi="Candara"/>
        </w:rPr>
      </w:pPr>
    </w:p>
    <w:p w14:paraId="3A8A7886" w14:textId="77777777" w:rsidR="00F25BF6" w:rsidRDefault="00F25BF6" w:rsidP="00F25BF6">
      <w:pPr>
        <w:spacing w:line="276" w:lineRule="auto"/>
        <w:jc w:val="both"/>
        <w:rPr>
          <w:rFonts w:ascii="Candara" w:hAnsi="Candara"/>
        </w:rPr>
      </w:pPr>
    </w:p>
    <w:p w14:paraId="6D3E8877" w14:textId="77777777" w:rsidR="00F25BF6" w:rsidRDefault="00F25BF6" w:rsidP="00F25BF6">
      <w:pPr>
        <w:spacing w:line="276" w:lineRule="auto"/>
        <w:jc w:val="both"/>
        <w:rPr>
          <w:rFonts w:ascii="Candara" w:hAnsi="Candara"/>
        </w:rPr>
      </w:pPr>
    </w:p>
    <w:p w14:paraId="13062AA1" w14:textId="77777777" w:rsidR="00F25BF6" w:rsidRDefault="00F25BF6" w:rsidP="00F25BF6">
      <w:pPr>
        <w:spacing w:line="276" w:lineRule="auto"/>
        <w:jc w:val="both"/>
        <w:rPr>
          <w:rFonts w:ascii="Candara" w:hAnsi="Candara"/>
        </w:rPr>
      </w:pPr>
    </w:p>
    <w:p w14:paraId="6E9E1D74" w14:textId="77777777" w:rsidR="00F25BF6" w:rsidRDefault="00F25BF6" w:rsidP="00F25BF6">
      <w:pPr>
        <w:spacing w:line="276" w:lineRule="auto"/>
        <w:jc w:val="both"/>
        <w:rPr>
          <w:rFonts w:ascii="Candara" w:hAnsi="Candara"/>
        </w:rPr>
      </w:pPr>
    </w:p>
    <w:p w14:paraId="42DCE978" w14:textId="77777777" w:rsidR="00F25BF6" w:rsidRDefault="00F25BF6" w:rsidP="00F25BF6">
      <w:pPr>
        <w:spacing w:line="276" w:lineRule="auto"/>
        <w:jc w:val="both"/>
        <w:rPr>
          <w:rFonts w:ascii="Candara" w:hAnsi="Candara"/>
        </w:rPr>
        <w:sectPr w:rsidR="00F25BF6" w:rsidSect="0087582F">
          <w:type w:val="continuous"/>
          <w:pgSz w:w="11907" w:h="16840" w:code="9"/>
          <w:pgMar w:top="1134" w:right="709" w:bottom="1134" w:left="1134" w:header="720" w:footer="567" w:gutter="0"/>
          <w:cols w:space="720"/>
          <w:noEndnote/>
          <w:docGrid w:linePitch="272"/>
        </w:sectPr>
      </w:pPr>
    </w:p>
    <w:p w14:paraId="2FF58406" w14:textId="77777777" w:rsidR="00634634" w:rsidRPr="009930A6" w:rsidRDefault="00634634" w:rsidP="00F25BF6">
      <w:pPr>
        <w:spacing w:line="276" w:lineRule="auto"/>
        <w:jc w:val="both"/>
        <w:rPr>
          <w:rFonts w:ascii="Candara" w:hAnsi="Candara"/>
        </w:rPr>
      </w:pPr>
    </w:p>
    <w:p w14:paraId="78D6B570" w14:textId="3386C470" w:rsidR="00634634" w:rsidRDefault="00634634" w:rsidP="00E25943">
      <w:pPr>
        <w:pStyle w:val="BankNormal"/>
        <w:spacing w:after="120" w:line="276" w:lineRule="auto"/>
        <w:jc w:val="both"/>
        <w:rPr>
          <w:rFonts w:ascii="Candara" w:hAnsi="Candara"/>
          <w:b/>
          <w:color w:val="0070C0"/>
          <w:lang w:val="fr-CD"/>
        </w:rPr>
      </w:pPr>
    </w:p>
    <w:p w14:paraId="542ABEB3" w14:textId="77777777" w:rsidR="00E25943" w:rsidRDefault="00E25943" w:rsidP="00E25943">
      <w:pPr>
        <w:pStyle w:val="BankNormal"/>
        <w:spacing w:after="120" w:line="276" w:lineRule="auto"/>
        <w:jc w:val="both"/>
        <w:rPr>
          <w:rFonts w:ascii="Candara" w:hAnsi="Candara"/>
          <w:b/>
          <w:color w:val="0070C0"/>
          <w:lang w:val="fr-CD"/>
        </w:rPr>
        <w:sectPr w:rsidR="00E25943" w:rsidSect="0087582F">
          <w:type w:val="continuous"/>
          <w:pgSz w:w="11907" w:h="16840" w:code="9"/>
          <w:pgMar w:top="1134" w:right="709" w:bottom="1134" w:left="1134" w:header="720" w:footer="567" w:gutter="0"/>
          <w:cols w:space="720"/>
          <w:noEndnote/>
          <w:docGrid w:linePitch="272"/>
        </w:sectPr>
      </w:pPr>
    </w:p>
    <w:p w14:paraId="5FFB9308" w14:textId="77777777" w:rsidR="00634634" w:rsidRPr="007A6D64" w:rsidRDefault="00634634" w:rsidP="00F25BF6">
      <w:pPr>
        <w:pStyle w:val="BankNormal"/>
        <w:numPr>
          <w:ilvl w:val="0"/>
          <w:numId w:val="7"/>
        </w:numPr>
        <w:spacing w:after="120" w:line="276" w:lineRule="auto"/>
        <w:ind w:left="357" w:hanging="357"/>
        <w:jc w:val="both"/>
        <w:rPr>
          <w:rFonts w:ascii="Candara" w:hAnsi="Candara"/>
          <w:b/>
          <w:color w:val="0070C0"/>
          <w:lang w:val="fr-CD"/>
        </w:rPr>
      </w:pPr>
      <w:r w:rsidRPr="007A6D64">
        <w:rPr>
          <w:rFonts w:ascii="Candara" w:hAnsi="Candara"/>
          <w:b/>
          <w:color w:val="0070C0"/>
          <w:lang w:val="fr-CD"/>
        </w:rPr>
        <w:lastRenderedPageBreak/>
        <w:t>Analyse diagnostique</w:t>
      </w:r>
    </w:p>
    <w:p w14:paraId="514471CC" w14:textId="77777777" w:rsidR="00634634" w:rsidRDefault="00634634" w:rsidP="00F25BF6">
      <w:pPr>
        <w:spacing w:after="160" w:line="276" w:lineRule="auto"/>
        <w:jc w:val="both"/>
        <w:rPr>
          <w:rFonts w:ascii="Candara" w:hAnsi="Candara"/>
          <w:sz w:val="26"/>
          <w:szCs w:val="26"/>
        </w:rPr>
        <w:sectPr w:rsidR="00634634" w:rsidSect="0087582F">
          <w:type w:val="continuous"/>
          <w:pgSz w:w="11907" w:h="16840" w:code="9"/>
          <w:pgMar w:top="1134" w:right="709" w:bottom="1134" w:left="1134" w:header="720" w:footer="567" w:gutter="0"/>
          <w:cols w:space="720"/>
          <w:noEndnote/>
          <w:docGrid w:linePitch="272"/>
        </w:sectPr>
      </w:pPr>
    </w:p>
    <w:p w14:paraId="49CE7B6C" w14:textId="77777777" w:rsidR="00634634" w:rsidRPr="00233DD8" w:rsidRDefault="00634634" w:rsidP="00F25BF6">
      <w:pPr>
        <w:pStyle w:val="Paragraphedeliste"/>
        <w:numPr>
          <w:ilvl w:val="0"/>
          <w:numId w:val="78"/>
        </w:numPr>
        <w:spacing w:after="160" w:line="276" w:lineRule="auto"/>
        <w:ind w:left="0" w:hanging="11"/>
        <w:jc w:val="both"/>
        <w:rPr>
          <w:rFonts w:ascii="Candara" w:hAnsi="Candara"/>
          <w:b/>
          <w:sz w:val="26"/>
          <w:szCs w:val="26"/>
          <w:u w:val="single"/>
        </w:rPr>
      </w:pPr>
      <w:r>
        <w:rPr>
          <w:rFonts w:ascii="Candara" w:hAnsi="Candara"/>
          <w:sz w:val="26"/>
          <w:szCs w:val="26"/>
        </w:rPr>
        <w:lastRenderedPageBreak/>
        <w:t>E</w:t>
      </w:r>
      <w:r w:rsidRPr="00233DD8">
        <w:rPr>
          <w:rFonts w:ascii="Candara" w:hAnsi="Candara"/>
          <w:sz w:val="26"/>
          <w:szCs w:val="26"/>
        </w:rPr>
        <w:t>xistence des textes légaux et</w:t>
      </w:r>
      <w:r>
        <w:rPr>
          <w:rFonts w:ascii="Candara" w:hAnsi="Candara"/>
          <w:sz w:val="26"/>
          <w:szCs w:val="26"/>
        </w:rPr>
        <w:t xml:space="preserve"> </w:t>
      </w:r>
      <w:r w:rsidRPr="00233DD8">
        <w:rPr>
          <w:rFonts w:ascii="Candara" w:hAnsi="Candara"/>
          <w:sz w:val="26"/>
          <w:szCs w:val="26"/>
        </w:rPr>
        <w:t xml:space="preserve">réglementaires qui organisent le secteur d’assainissement ; (ii) </w:t>
      </w:r>
      <w:r>
        <w:rPr>
          <w:rFonts w:ascii="Candara" w:hAnsi="Candara"/>
          <w:sz w:val="26"/>
          <w:szCs w:val="26"/>
        </w:rPr>
        <w:t xml:space="preserve"> P</w:t>
      </w:r>
      <w:r w:rsidRPr="00233DD8">
        <w:rPr>
          <w:rFonts w:ascii="Candara" w:hAnsi="Candara"/>
          <w:sz w:val="26"/>
          <w:szCs w:val="26"/>
        </w:rPr>
        <w:t xml:space="preserve">résence de 3 brigades d’assainissement à travers la </w:t>
      </w:r>
      <w:r w:rsidR="00A657FE">
        <w:rPr>
          <w:rFonts w:ascii="Candara" w:hAnsi="Candara"/>
          <w:sz w:val="26"/>
          <w:szCs w:val="26"/>
        </w:rPr>
        <w:t xml:space="preserve">Province </w:t>
      </w:r>
      <w:r w:rsidRPr="00233DD8">
        <w:rPr>
          <w:rFonts w:ascii="Candara" w:hAnsi="Candara"/>
          <w:sz w:val="26"/>
          <w:szCs w:val="26"/>
        </w:rPr>
        <w:t xml:space="preserve">à Isiro, Watsa et Wamba sont les </w:t>
      </w:r>
      <w:r w:rsidRPr="00233DD8">
        <w:rPr>
          <w:rFonts w:ascii="Candara" w:hAnsi="Candara"/>
          <w:b/>
          <w:sz w:val="26"/>
          <w:szCs w:val="26"/>
        </w:rPr>
        <w:t xml:space="preserve">forces </w:t>
      </w:r>
      <w:r w:rsidRPr="00233DD8">
        <w:rPr>
          <w:rFonts w:ascii="Candara" w:hAnsi="Candara"/>
          <w:sz w:val="26"/>
          <w:szCs w:val="26"/>
        </w:rPr>
        <w:t>de ce secteur</w:t>
      </w:r>
      <w:r>
        <w:rPr>
          <w:rFonts w:ascii="Candara" w:hAnsi="Candara"/>
          <w:sz w:val="26"/>
          <w:szCs w:val="26"/>
        </w:rPr>
        <w:t>.</w:t>
      </w:r>
    </w:p>
    <w:p w14:paraId="1161AFAF" w14:textId="77777777" w:rsidR="00634634" w:rsidRPr="009930A6" w:rsidRDefault="00634634" w:rsidP="00F25BF6">
      <w:pPr>
        <w:pStyle w:val="Paragraphedeliste"/>
        <w:numPr>
          <w:ilvl w:val="0"/>
          <w:numId w:val="79"/>
        </w:numPr>
        <w:spacing w:after="160" w:line="276" w:lineRule="auto"/>
        <w:ind w:left="0" w:hanging="11"/>
        <w:jc w:val="both"/>
        <w:rPr>
          <w:rFonts w:ascii="Candara" w:hAnsi="Candara"/>
          <w:sz w:val="26"/>
          <w:szCs w:val="26"/>
        </w:rPr>
      </w:pPr>
      <w:r>
        <w:rPr>
          <w:rFonts w:ascii="Candara" w:hAnsi="Candara"/>
          <w:sz w:val="26"/>
          <w:szCs w:val="26"/>
        </w:rPr>
        <w:t>I</w:t>
      </w:r>
      <w:r w:rsidRPr="009930A6">
        <w:rPr>
          <w:rFonts w:ascii="Candara" w:hAnsi="Candara"/>
          <w:sz w:val="26"/>
          <w:szCs w:val="26"/>
        </w:rPr>
        <w:t>gnorance de la population sur l’importance de</w:t>
      </w:r>
      <w:r>
        <w:rPr>
          <w:rFonts w:ascii="Candara" w:hAnsi="Candara"/>
          <w:sz w:val="26"/>
          <w:szCs w:val="26"/>
        </w:rPr>
        <w:t xml:space="preserve"> l’assainissement du milieu ; (ii) </w:t>
      </w:r>
      <w:r w:rsidRPr="009930A6">
        <w:rPr>
          <w:rFonts w:ascii="Candara" w:hAnsi="Candara"/>
          <w:sz w:val="26"/>
          <w:szCs w:val="26"/>
        </w:rPr>
        <w:t xml:space="preserve">Disfonctionnement du Service de Brigade d’assainissement ; </w:t>
      </w:r>
      <w:r>
        <w:rPr>
          <w:rFonts w:ascii="Candara" w:hAnsi="Candara"/>
          <w:sz w:val="26"/>
          <w:szCs w:val="26"/>
        </w:rPr>
        <w:t xml:space="preserve">(iii) </w:t>
      </w:r>
      <w:r w:rsidRPr="009930A6">
        <w:rPr>
          <w:rFonts w:ascii="Candara" w:hAnsi="Candara"/>
          <w:sz w:val="26"/>
          <w:szCs w:val="26"/>
        </w:rPr>
        <w:t xml:space="preserve">Déficit du personnel ; Absence d’équipement pour l’assainissement ; </w:t>
      </w:r>
      <w:r>
        <w:rPr>
          <w:rFonts w:ascii="Candara" w:hAnsi="Candara"/>
          <w:sz w:val="26"/>
          <w:szCs w:val="26"/>
        </w:rPr>
        <w:t xml:space="preserve">(iv) </w:t>
      </w:r>
      <w:r w:rsidRPr="009930A6">
        <w:rPr>
          <w:rFonts w:ascii="Candara" w:hAnsi="Candara"/>
          <w:sz w:val="26"/>
          <w:szCs w:val="26"/>
        </w:rPr>
        <w:t xml:space="preserve">Absence de zones de décharges et de traitement des déchets (incinération, enfouissement, compostage) ; </w:t>
      </w:r>
      <w:r>
        <w:rPr>
          <w:rFonts w:ascii="Candara" w:hAnsi="Candara"/>
          <w:sz w:val="26"/>
          <w:szCs w:val="26"/>
        </w:rPr>
        <w:t>(v) P</w:t>
      </w:r>
      <w:r w:rsidRPr="009930A6">
        <w:rPr>
          <w:rFonts w:ascii="Candara" w:hAnsi="Candara"/>
          <w:sz w:val="26"/>
          <w:szCs w:val="26"/>
        </w:rPr>
        <w:t>résence des immondices à des endroits inappropriés</w:t>
      </w:r>
      <w:r>
        <w:rPr>
          <w:rFonts w:ascii="Candara" w:hAnsi="Candara"/>
          <w:sz w:val="26"/>
          <w:szCs w:val="26"/>
        </w:rPr>
        <w:t> ; (vi)</w:t>
      </w:r>
      <w:r w:rsidRPr="009930A6">
        <w:rPr>
          <w:rFonts w:ascii="Candara" w:hAnsi="Candara"/>
          <w:sz w:val="26"/>
          <w:szCs w:val="26"/>
        </w:rPr>
        <w:t xml:space="preserve"> Insuffisance de latrines hygiéniques améliorées au niveau des places publiques, écoles, hôpitaux, domestiques et même dans les foyers miniers</w:t>
      </w:r>
      <w:r>
        <w:rPr>
          <w:rFonts w:ascii="Candara" w:hAnsi="Candara"/>
          <w:sz w:val="26"/>
          <w:szCs w:val="26"/>
        </w:rPr>
        <w:t> ; (vii)</w:t>
      </w:r>
      <w:r w:rsidRPr="009930A6">
        <w:rPr>
          <w:rFonts w:ascii="Candara" w:hAnsi="Candara"/>
          <w:sz w:val="26"/>
          <w:szCs w:val="26"/>
        </w:rPr>
        <w:t xml:space="preserve"> Insuffisance de points de lavage des mains au niveau des places publiques, écoles, hôpitaux, domestiques et même dans les foyers miniers ; </w:t>
      </w:r>
      <w:r>
        <w:rPr>
          <w:rFonts w:ascii="Candara" w:hAnsi="Candara"/>
          <w:sz w:val="26"/>
          <w:szCs w:val="26"/>
        </w:rPr>
        <w:t xml:space="preserve">(viii) </w:t>
      </w:r>
      <w:r w:rsidRPr="009930A6">
        <w:rPr>
          <w:rFonts w:ascii="Candara" w:hAnsi="Candara"/>
          <w:sz w:val="26"/>
          <w:szCs w:val="26"/>
        </w:rPr>
        <w:t xml:space="preserve">Faible entretien des parcelles domestiques et des places publiques (écoles, hôpitaux, marchés publics, foyers miniers et mines ; </w:t>
      </w:r>
      <w:r>
        <w:rPr>
          <w:rFonts w:ascii="Candara" w:hAnsi="Candara"/>
          <w:sz w:val="26"/>
          <w:szCs w:val="26"/>
        </w:rPr>
        <w:t xml:space="preserve">(ix) </w:t>
      </w:r>
      <w:r w:rsidRPr="009930A6">
        <w:rPr>
          <w:rFonts w:ascii="Candara" w:hAnsi="Candara"/>
          <w:sz w:val="26"/>
          <w:szCs w:val="26"/>
        </w:rPr>
        <w:t xml:space="preserve">L’insuffisance des morgues, corbillards, saturation des </w:t>
      </w:r>
      <w:r w:rsidRPr="009930A6">
        <w:rPr>
          <w:rFonts w:ascii="Candara" w:hAnsi="Candara"/>
          <w:sz w:val="26"/>
          <w:szCs w:val="26"/>
        </w:rPr>
        <w:lastRenderedPageBreak/>
        <w:t xml:space="preserve">cimetières existant hors normes, spoliation des cimetières, inhumations non sécurisées, le non-respect de la réglementation de l’embaumement des cadavres ; </w:t>
      </w:r>
      <w:r>
        <w:rPr>
          <w:rFonts w:ascii="Candara" w:hAnsi="Candara"/>
          <w:sz w:val="26"/>
          <w:szCs w:val="26"/>
        </w:rPr>
        <w:t xml:space="preserve">(x) </w:t>
      </w:r>
      <w:r w:rsidRPr="009930A6">
        <w:rPr>
          <w:rFonts w:ascii="Candara" w:hAnsi="Candara"/>
          <w:sz w:val="26"/>
          <w:szCs w:val="26"/>
        </w:rPr>
        <w:t>L’émergence des nouvelles maladies : Coronavirus, Ebola et résurgences des anciennes maladies : Monkey pox, Diabète sucré, Ulcère de Burili, Lèpre, Paludisme, Rougeole, Varicelle, Fièvre jaune, Polio, Fièvre typhoïde, méningi</w:t>
      </w:r>
      <w:r>
        <w:rPr>
          <w:rFonts w:ascii="Candara" w:hAnsi="Candara"/>
          <w:sz w:val="26"/>
          <w:szCs w:val="26"/>
        </w:rPr>
        <w:t>te, la Tuberculose résistante, etc. ; (xi)</w:t>
      </w:r>
      <w:r w:rsidRPr="009930A6">
        <w:rPr>
          <w:rFonts w:ascii="Candara" w:hAnsi="Candara"/>
          <w:sz w:val="26"/>
          <w:szCs w:val="26"/>
        </w:rPr>
        <w:t xml:space="preserve"> Accumulation des déchets dans les marchés publics, insalubrité extrême dans les milieux carcéraux sont les</w:t>
      </w:r>
      <w:r w:rsidRPr="009930A6">
        <w:rPr>
          <w:rFonts w:ascii="Candara" w:hAnsi="Candara"/>
          <w:b/>
          <w:sz w:val="26"/>
          <w:szCs w:val="26"/>
        </w:rPr>
        <w:t xml:space="preserve"> faiblesses</w:t>
      </w:r>
      <w:r w:rsidRPr="009930A6">
        <w:rPr>
          <w:rFonts w:ascii="Candara" w:hAnsi="Candara"/>
          <w:sz w:val="26"/>
          <w:szCs w:val="26"/>
        </w:rPr>
        <w:t xml:space="preserve"> du secteur.</w:t>
      </w:r>
    </w:p>
    <w:p w14:paraId="6B9D910E" w14:textId="77777777" w:rsidR="00634634" w:rsidRPr="007A6D64" w:rsidRDefault="00634634" w:rsidP="00F25BF6">
      <w:pPr>
        <w:spacing w:after="160" w:line="276" w:lineRule="auto"/>
        <w:jc w:val="both"/>
        <w:rPr>
          <w:rFonts w:ascii="Candara" w:hAnsi="Candara"/>
          <w:b/>
          <w:sz w:val="26"/>
          <w:szCs w:val="26"/>
          <w:u w:val="single"/>
        </w:rPr>
      </w:pPr>
      <w:r w:rsidRPr="007A6D64">
        <w:rPr>
          <w:rFonts w:ascii="Candara" w:hAnsi="Candara"/>
          <w:sz w:val="26"/>
          <w:szCs w:val="26"/>
        </w:rPr>
        <w:t xml:space="preserve">Comme </w:t>
      </w:r>
      <w:r w:rsidRPr="007A6D64">
        <w:rPr>
          <w:rFonts w:ascii="Candara" w:hAnsi="Candara"/>
          <w:b/>
          <w:sz w:val="26"/>
          <w:szCs w:val="26"/>
        </w:rPr>
        <w:t>Opportunités</w:t>
      </w:r>
      <w:r>
        <w:rPr>
          <w:rFonts w:ascii="Candara" w:hAnsi="Candara"/>
          <w:b/>
          <w:sz w:val="26"/>
          <w:szCs w:val="26"/>
        </w:rPr>
        <w:t>,</w:t>
      </w:r>
      <w:r w:rsidRPr="007A6D64">
        <w:rPr>
          <w:rFonts w:ascii="Candara" w:hAnsi="Candara"/>
          <w:b/>
          <w:sz w:val="26"/>
          <w:szCs w:val="26"/>
        </w:rPr>
        <w:t xml:space="preserve"> </w:t>
      </w:r>
      <w:r w:rsidRPr="007A6D64">
        <w:rPr>
          <w:rFonts w:ascii="Candara" w:hAnsi="Candara"/>
          <w:sz w:val="26"/>
          <w:szCs w:val="26"/>
        </w:rPr>
        <w:t xml:space="preserve">l’on peut </w:t>
      </w:r>
      <w:r w:rsidR="00D2439D" w:rsidRPr="007A6D64">
        <w:rPr>
          <w:rFonts w:ascii="Candara" w:hAnsi="Candara"/>
          <w:sz w:val="26"/>
          <w:szCs w:val="26"/>
        </w:rPr>
        <w:t>relever :</w:t>
      </w:r>
      <w:r w:rsidRPr="007A6D64">
        <w:rPr>
          <w:rFonts w:ascii="Candara" w:hAnsi="Candara"/>
          <w:sz w:val="26"/>
          <w:szCs w:val="26"/>
        </w:rPr>
        <w:t xml:space="preserve"> </w:t>
      </w:r>
      <w:r>
        <w:rPr>
          <w:rFonts w:ascii="Candara" w:hAnsi="Candara"/>
          <w:sz w:val="26"/>
          <w:szCs w:val="26"/>
        </w:rPr>
        <w:t xml:space="preserve">(i) </w:t>
      </w:r>
      <w:r w:rsidRPr="007A6D64">
        <w:rPr>
          <w:rFonts w:ascii="Candara" w:hAnsi="Candara"/>
          <w:sz w:val="26"/>
          <w:szCs w:val="26"/>
        </w:rPr>
        <w:t>Présence de la société Kibali Gold Mines qui finance</w:t>
      </w:r>
      <w:r>
        <w:rPr>
          <w:rFonts w:ascii="Candara" w:hAnsi="Candara"/>
          <w:sz w:val="26"/>
          <w:szCs w:val="26"/>
        </w:rPr>
        <w:t xml:space="preserve"> l’entreprise de sous-traitance</w:t>
      </w:r>
      <w:r w:rsidRPr="007A6D64">
        <w:rPr>
          <w:rFonts w:ascii="Candara" w:hAnsi="Candara"/>
          <w:sz w:val="26"/>
          <w:szCs w:val="26"/>
        </w:rPr>
        <w:t xml:space="preserve"> d’assainissement Oscar merveille</w:t>
      </w:r>
      <w:r>
        <w:rPr>
          <w:rFonts w:ascii="Candara" w:hAnsi="Candara"/>
          <w:sz w:val="26"/>
          <w:szCs w:val="26"/>
        </w:rPr>
        <w:t xml:space="preserve"> ; (ii) Présence de </w:t>
      </w:r>
      <w:r w:rsidRPr="007A6D64">
        <w:rPr>
          <w:rFonts w:ascii="Candara" w:hAnsi="Candara"/>
          <w:sz w:val="26"/>
          <w:szCs w:val="26"/>
        </w:rPr>
        <w:t xml:space="preserve">l’Unicef qui finance le projet Ecoles et </w:t>
      </w:r>
      <w:r>
        <w:rPr>
          <w:rFonts w:ascii="Candara" w:hAnsi="Candara"/>
          <w:sz w:val="26"/>
          <w:szCs w:val="26"/>
        </w:rPr>
        <w:t>Villages assainis ; (iii</w:t>
      </w:r>
      <w:r w:rsidR="00D2439D">
        <w:rPr>
          <w:rFonts w:ascii="Candara" w:hAnsi="Candara"/>
          <w:sz w:val="26"/>
          <w:szCs w:val="26"/>
        </w:rPr>
        <w:t>) Présence</w:t>
      </w:r>
      <w:r w:rsidRPr="007A6D64">
        <w:rPr>
          <w:rFonts w:ascii="Candara" w:hAnsi="Candara"/>
          <w:sz w:val="26"/>
          <w:szCs w:val="26"/>
        </w:rPr>
        <w:t xml:space="preserve"> de PNUD </w:t>
      </w:r>
    </w:p>
    <w:p w14:paraId="16D2C70A" w14:textId="77777777" w:rsidR="00634634" w:rsidRPr="00F77490" w:rsidRDefault="00634634" w:rsidP="00F25BF6">
      <w:pPr>
        <w:pStyle w:val="Paragraphedeliste"/>
        <w:numPr>
          <w:ilvl w:val="0"/>
          <w:numId w:val="80"/>
        </w:numPr>
        <w:spacing w:after="160" w:line="276" w:lineRule="auto"/>
        <w:ind w:left="0" w:hanging="11"/>
        <w:jc w:val="both"/>
        <w:rPr>
          <w:rFonts w:ascii="Candara" w:hAnsi="Candara"/>
          <w:sz w:val="26"/>
          <w:szCs w:val="26"/>
        </w:rPr>
      </w:pPr>
      <w:r>
        <w:rPr>
          <w:rFonts w:ascii="Candara" w:hAnsi="Candara"/>
          <w:sz w:val="26"/>
          <w:szCs w:val="26"/>
        </w:rPr>
        <w:t>C</w:t>
      </w:r>
      <w:r w:rsidRPr="00F77490">
        <w:rPr>
          <w:rFonts w:ascii="Candara" w:hAnsi="Candara"/>
          <w:sz w:val="26"/>
          <w:szCs w:val="26"/>
        </w:rPr>
        <w:t xml:space="preserve">limat chaud et humide favorable à la prolifération </w:t>
      </w:r>
      <w:r w:rsidR="00D2439D">
        <w:rPr>
          <w:rFonts w:ascii="Candara" w:hAnsi="Candara"/>
          <w:sz w:val="26"/>
          <w:szCs w:val="26"/>
          <w:lang w:val="fr-CD"/>
        </w:rPr>
        <w:t xml:space="preserve">des </w:t>
      </w:r>
      <w:r w:rsidRPr="00F77490">
        <w:rPr>
          <w:rFonts w:ascii="Candara" w:hAnsi="Candara"/>
          <w:sz w:val="26"/>
          <w:szCs w:val="26"/>
        </w:rPr>
        <w:t>microbes et des moustiques,</w:t>
      </w:r>
      <w:r>
        <w:rPr>
          <w:rFonts w:ascii="Candara" w:hAnsi="Candara"/>
          <w:sz w:val="26"/>
          <w:szCs w:val="26"/>
        </w:rPr>
        <w:t xml:space="preserve"> mouches  vecteurs des maladies ; (i</w:t>
      </w:r>
      <w:r w:rsidRPr="00C03569">
        <w:rPr>
          <w:rFonts w:ascii="Candara" w:hAnsi="Candara"/>
          <w:sz w:val="26"/>
          <w:szCs w:val="26"/>
        </w:rPr>
        <w:t>i)</w:t>
      </w:r>
      <w:r w:rsidRPr="00F77490">
        <w:rPr>
          <w:rFonts w:ascii="Candara" w:hAnsi="Candara"/>
          <w:sz w:val="26"/>
          <w:szCs w:val="26"/>
        </w:rPr>
        <w:t xml:space="preserve"> </w:t>
      </w:r>
      <w:r>
        <w:rPr>
          <w:rFonts w:ascii="Candara" w:hAnsi="Candara"/>
          <w:sz w:val="26"/>
          <w:szCs w:val="26"/>
        </w:rPr>
        <w:t>l’</w:t>
      </w:r>
      <w:r w:rsidRPr="00F77490">
        <w:rPr>
          <w:rFonts w:ascii="Candara" w:hAnsi="Candara"/>
          <w:sz w:val="26"/>
          <w:szCs w:val="26"/>
        </w:rPr>
        <w:t>érosion, appauvrissement du sol par les déchets non biodégradables constituent les</w:t>
      </w:r>
      <w:r w:rsidRPr="00F77490">
        <w:rPr>
          <w:rFonts w:ascii="Candara" w:hAnsi="Candara"/>
          <w:b/>
          <w:sz w:val="26"/>
          <w:szCs w:val="26"/>
        </w:rPr>
        <w:t xml:space="preserve"> menaces</w:t>
      </w:r>
      <w:r w:rsidRPr="00F77490">
        <w:rPr>
          <w:rFonts w:ascii="Candara" w:hAnsi="Candara"/>
          <w:sz w:val="26"/>
          <w:szCs w:val="26"/>
        </w:rPr>
        <w:t xml:space="preserve"> de ce secteur.</w:t>
      </w:r>
    </w:p>
    <w:p w14:paraId="2F2A9556" w14:textId="77777777" w:rsidR="00634634" w:rsidRDefault="00634634" w:rsidP="00F25BF6">
      <w:pPr>
        <w:spacing w:after="160" w:line="276" w:lineRule="auto"/>
        <w:jc w:val="both"/>
        <w:rPr>
          <w:rFonts w:ascii="Candara" w:hAnsi="Candara"/>
          <w:sz w:val="26"/>
          <w:szCs w:val="26"/>
        </w:rPr>
        <w:sectPr w:rsidR="00634634" w:rsidSect="0087582F">
          <w:type w:val="continuous"/>
          <w:pgSz w:w="11907" w:h="16840" w:code="9"/>
          <w:pgMar w:top="1134" w:right="709" w:bottom="1134" w:left="1134" w:header="720" w:footer="567" w:gutter="0"/>
          <w:cols w:num="2" w:space="720"/>
          <w:noEndnote/>
          <w:docGrid w:linePitch="272"/>
        </w:sectPr>
      </w:pPr>
    </w:p>
    <w:p w14:paraId="0FAFE1C2" w14:textId="77777777" w:rsidR="00634634" w:rsidRDefault="00634634" w:rsidP="00F25BF6">
      <w:pPr>
        <w:spacing w:after="160" w:line="276" w:lineRule="auto"/>
        <w:jc w:val="both"/>
        <w:rPr>
          <w:rFonts w:ascii="Candara" w:hAnsi="Candara"/>
          <w:sz w:val="26"/>
          <w:szCs w:val="26"/>
        </w:rPr>
      </w:pPr>
    </w:p>
    <w:p w14:paraId="697476F6" w14:textId="77777777" w:rsidR="00634634" w:rsidRDefault="00634634" w:rsidP="00F25BF6">
      <w:pPr>
        <w:spacing w:after="160" w:line="276" w:lineRule="auto"/>
        <w:jc w:val="both"/>
        <w:rPr>
          <w:rFonts w:ascii="Candara" w:hAnsi="Candara"/>
          <w:sz w:val="26"/>
          <w:szCs w:val="26"/>
        </w:rPr>
      </w:pPr>
    </w:p>
    <w:p w14:paraId="3404B101" w14:textId="77777777" w:rsidR="00634634" w:rsidRDefault="00634634" w:rsidP="00F25BF6">
      <w:pPr>
        <w:spacing w:after="160" w:line="276" w:lineRule="auto"/>
        <w:jc w:val="both"/>
        <w:rPr>
          <w:rFonts w:ascii="Candara" w:hAnsi="Candara"/>
          <w:sz w:val="26"/>
          <w:szCs w:val="26"/>
        </w:rPr>
      </w:pPr>
    </w:p>
    <w:p w14:paraId="330753F2" w14:textId="77777777" w:rsidR="00634634" w:rsidRDefault="00634634" w:rsidP="00634634">
      <w:pPr>
        <w:spacing w:after="160"/>
        <w:jc w:val="both"/>
        <w:rPr>
          <w:rFonts w:ascii="Candara" w:hAnsi="Candara"/>
          <w:sz w:val="26"/>
          <w:szCs w:val="26"/>
        </w:rPr>
      </w:pPr>
    </w:p>
    <w:p w14:paraId="3B2C49EC" w14:textId="77777777" w:rsidR="00634634" w:rsidRDefault="00634634" w:rsidP="00634634">
      <w:pPr>
        <w:spacing w:after="160"/>
        <w:jc w:val="both"/>
        <w:rPr>
          <w:rFonts w:ascii="Candara" w:hAnsi="Candara"/>
          <w:sz w:val="26"/>
          <w:szCs w:val="26"/>
        </w:rPr>
      </w:pPr>
    </w:p>
    <w:p w14:paraId="2D1CC8DD" w14:textId="77777777" w:rsidR="00634634" w:rsidRDefault="00634634" w:rsidP="00634634">
      <w:pPr>
        <w:spacing w:after="160"/>
        <w:jc w:val="both"/>
        <w:rPr>
          <w:rFonts w:ascii="Candara" w:hAnsi="Candara"/>
          <w:sz w:val="26"/>
          <w:szCs w:val="26"/>
        </w:rPr>
      </w:pPr>
    </w:p>
    <w:p w14:paraId="44528FDD" w14:textId="77777777" w:rsidR="00634634" w:rsidRDefault="00634634" w:rsidP="00634634">
      <w:pPr>
        <w:spacing w:after="160"/>
        <w:jc w:val="both"/>
        <w:rPr>
          <w:rFonts w:ascii="Candara" w:hAnsi="Candara"/>
          <w:sz w:val="26"/>
          <w:szCs w:val="26"/>
        </w:rPr>
      </w:pPr>
    </w:p>
    <w:p w14:paraId="2E65F95D" w14:textId="77777777" w:rsidR="00634634" w:rsidRDefault="00634634" w:rsidP="00634634">
      <w:pPr>
        <w:pStyle w:val="BankNormal"/>
        <w:numPr>
          <w:ilvl w:val="2"/>
          <w:numId w:val="13"/>
        </w:numPr>
        <w:shd w:val="clear" w:color="auto" w:fill="B2C4DA"/>
        <w:spacing w:line="276" w:lineRule="auto"/>
        <w:jc w:val="both"/>
        <w:rPr>
          <w:rFonts w:ascii="Candara" w:hAnsi="Candara"/>
          <w:b/>
          <w:bCs/>
          <w:color w:val="C00000"/>
          <w:lang w:val="fr-CD"/>
        </w:rPr>
        <w:sectPr w:rsidR="00634634" w:rsidSect="0087582F">
          <w:type w:val="continuous"/>
          <w:pgSz w:w="11907" w:h="16840" w:code="9"/>
          <w:pgMar w:top="1134" w:right="709" w:bottom="1134" w:left="1134" w:header="720" w:footer="567" w:gutter="0"/>
          <w:cols w:num="2" w:space="720"/>
          <w:noEndnote/>
          <w:docGrid w:linePitch="272"/>
        </w:sectPr>
      </w:pPr>
    </w:p>
    <w:p w14:paraId="191C23BA" w14:textId="77777777" w:rsidR="00634634" w:rsidRPr="00D65208" w:rsidRDefault="00634634" w:rsidP="00D65208">
      <w:pPr>
        <w:pStyle w:val="BankNormal"/>
        <w:numPr>
          <w:ilvl w:val="2"/>
          <w:numId w:val="13"/>
        </w:numPr>
        <w:shd w:val="clear" w:color="auto" w:fill="B2C4DA"/>
        <w:spacing w:line="276" w:lineRule="auto"/>
        <w:jc w:val="both"/>
        <w:rPr>
          <w:rFonts w:ascii="Candara" w:hAnsi="Candara"/>
          <w:b/>
          <w:bCs/>
          <w:color w:val="C00000"/>
          <w:lang w:val="fr-CD"/>
        </w:rPr>
      </w:pPr>
      <w:r w:rsidRPr="002A521E">
        <w:rPr>
          <w:rFonts w:ascii="Candara" w:hAnsi="Candara"/>
          <w:b/>
          <w:bCs/>
          <w:color w:val="C00000"/>
          <w:lang w:val="fr-CD"/>
        </w:rPr>
        <w:lastRenderedPageBreak/>
        <w:t>DEVELOPPEMENT RURAL</w:t>
      </w:r>
    </w:p>
    <w:p w14:paraId="67936039" w14:textId="77777777" w:rsidR="00634634" w:rsidRPr="003E77FE" w:rsidRDefault="00DC684D" w:rsidP="00BD1E71">
      <w:pPr>
        <w:pStyle w:val="BankNormal"/>
        <w:numPr>
          <w:ilvl w:val="0"/>
          <w:numId w:val="32"/>
        </w:numPr>
        <w:spacing w:line="276" w:lineRule="auto"/>
        <w:ind w:left="0" w:firstLine="11"/>
        <w:jc w:val="both"/>
        <w:rPr>
          <w:rFonts w:ascii="Candara" w:hAnsi="Candara"/>
          <w:sz w:val="26"/>
          <w:szCs w:val="26"/>
          <w:lang w:val="fr-BE"/>
        </w:rPr>
      </w:pPr>
      <w:r>
        <w:rPr>
          <w:rFonts w:ascii="Candara" w:hAnsi="Candara"/>
          <w:noProof/>
          <w:sz w:val="26"/>
          <w:szCs w:val="26"/>
          <w:lang w:val="fr-FR" w:eastAsia="fr-FR"/>
        </w:rPr>
        <w:drawing>
          <wp:anchor distT="0" distB="0" distL="114300" distR="114300" simplePos="0" relativeHeight="251705856" behindDoc="0" locked="0" layoutInCell="1" allowOverlap="1" wp14:anchorId="6C079134" wp14:editId="54A9860D">
            <wp:simplePos x="0" y="0"/>
            <wp:positionH relativeFrom="column">
              <wp:posOffset>5080</wp:posOffset>
            </wp:positionH>
            <wp:positionV relativeFrom="paragraph">
              <wp:posOffset>393912</wp:posOffset>
            </wp:positionV>
            <wp:extent cx="2654935" cy="1758315"/>
            <wp:effectExtent l="0" t="0" r="0" b="0"/>
            <wp:wrapTopAndBottom/>
            <wp:docPr id="237" name="Imag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DSC_2469.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654935" cy="1758315"/>
                    </a:xfrm>
                    <a:prstGeom prst="rect">
                      <a:avLst/>
                    </a:prstGeom>
                  </pic:spPr>
                </pic:pic>
              </a:graphicData>
            </a:graphic>
            <wp14:sizeRelH relativeFrom="page">
              <wp14:pctWidth>0</wp14:pctWidth>
            </wp14:sizeRelH>
            <wp14:sizeRelV relativeFrom="page">
              <wp14:pctHeight>0</wp14:pctHeight>
            </wp14:sizeRelV>
          </wp:anchor>
        </w:drawing>
      </w:r>
      <w:r w:rsidR="00634634" w:rsidRPr="003E77FE">
        <w:rPr>
          <w:rFonts w:ascii="Candara" w:hAnsi="Candara"/>
          <w:b/>
          <w:color w:val="0070C0"/>
          <w:lang w:val="fr-CD"/>
        </w:rPr>
        <w:t>Etat des lieux</w:t>
      </w:r>
    </w:p>
    <w:p w14:paraId="1BDF59C1" w14:textId="77777777" w:rsidR="00634634" w:rsidRDefault="00634634" w:rsidP="00634634">
      <w:pPr>
        <w:pStyle w:val="BankNormal"/>
        <w:spacing w:line="276" w:lineRule="auto"/>
        <w:ind w:left="11"/>
        <w:jc w:val="both"/>
        <w:rPr>
          <w:rFonts w:ascii="Candara" w:hAnsi="Candara"/>
          <w:sz w:val="26"/>
          <w:szCs w:val="26"/>
          <w:lang w:val="fr-BE"/>
        </w:rPr>
        <w:sectPr w:rsidR="00634634" w:rsidSect="003B6B7D">
          <w:type w:val="continuous"/>
          <w:pgSz w:w="11906" w:h="16838" w:code="9"/>
          <w:pgMar w:top="709" w:right="1418" w:bottom="1135" w:left="1418" w:header="704" w:footer="1418" w:gutter="0"/>
          <w:cols w:space="708"/>
          <w:docGrid w:linePitch="360"/>
        </w:sectPr>
      </w:pPr>
    </w:p>
    <w:p w14:paraId="6282FBEE" w14:textId="77777777" w:rsidR="00AD1B97" w:rsidRPr="00AD1B97" w:rsidRDefault="00AD1B97" w:rsidP="00AD1B97">
      <w:pPr>
        <w:pStyle w:val="BankNormal"/>
        <w:ind w:left="11"/>
        <w:jc w:val="center"/>
        <w:rPr>
          <w:rFonts w:ascii="Candara" w:hAnsi="Candara"/>
          <w:sz w:val="20"/>
          <w:szCs w:val="20"/>
          <w:lang w:val="fr-BE"/>
        </w:rPr>
      </w:pPr>
      <w:r>
        <w:rPr>
          <w:rFonts w:ascii="Candara" w:hAnsi="Candara"/>
          <w:sz w:val="20"/>
          <w:szCs w:val="20"/>
          <w:lang w:val="fr-BE"/>
        </w:rPr>
        <w:t>Route de desserte agricole au Haut-Uele</w:t>
      </w:r>
    </w:p>
    <w:p w14:paraId="5607C9DA" w14:textId="77777777" w:rsidR="00634634" w:rsidRDefault="00634634" w:rsidP="00D65208">
      <w:pPr>
        <w:pStyle w:val="BankNormal"/>
        <w:spacing w:line="276" w:lineRule="auto"/>
        <w:ind w:left="11"/>
        <w:jc w:val="both"/>
        <w:rPr>
          <w:rFonts w:ascii="Candara" w:hAnsi="Candara"/>
          <w:sz w:val="26"/>
          <w:szCs w:val="26"/>
          <w:lang w:val="fr-BE"/>
        </w:rPr>
      </w:pPr>
      <w:r w:rsidRPr="003E77FE">
        <w:rPr>
          <w:rFonts w:ascii="Candara" w:hAnsi="Candara"/>
          <w:sz w:val="26"/>
          <w:szCs w:val="26"/>
          <w:lang w:val="fr-BE"/>
        </w:rPr>
        <w:t xml:space="preserve">Pour que la </w:t>
      </w:r>
      <w:r w:rsidR="00A657FE">
        <w:rPr>
          <w:rFonts w:ascii="Candara" w:hAnsi="Candara"/>
          <w:sz w:val="26"/>
          <w:szCs w:val="26"/>
          <w:lang w:val="fr-BE"/>
        </w:rPr>
        <w:t xml:space="preserve">Province </w:t>
      </w:r>
      <w:r w:rsidRPr="003E77FE">
        <w:rPr>
          <w:rFonts w:ascii="Candara" w:hAnsi="Candara"/>
          <w:sz w:val="26"/>
          <w:szCs w:val="26"/>
          <w:lang w:val="fr-BE"/>
        </w:rPr>
        <w:t>du Haut-Uele se développe, elle doit miser sur le développement de son milieu rural, celui-ci est d’autant faisable au regard de l’abondance et de la diversité de ses ressources naturelles (sols fertiles et diversifiés, vastes étendues des savanes</w:t>
      </w:r>
      <w:r>
        <w:rPr>
          <w:rFonts w:ascii="Candara" w:hAnsi="Candara"/>
          <w:sz w:val="26"/>
          <w:szCs w:val="26"/>
          <w:lang w:val="fr-BE"/>
        </w:rPr>
        <w:t xml:space="preserve">). </w:t>
      </w:r>
    </w:p>
    <w:p w14:paraId="03D79BB9" w14:textId="77777777" w:rsidR="00634634" w:rsidRPr="003E77FE" w:rsidRDefault="00634634" w:rsidP="00D65208">
      <w:pPr>
        <w:pStyle w:val="BankNormal"/>
        <w:spacing w:line="276" w:lineRule="auto"/>
        <w:ind w:left="11"/>
        <w:jc w:val="both"/>
        <w:rPr>
          <w:rFonts w:ascii="Candara" w:hAnsi="Candara"/>
          <w:sz w:val="26"/>
          <w:szCs w:val="26"/>
          <w:lang w:val="fr-BE"/>
        </w:rPr>
      </w:pPr>
      <w:r>
        <w:rPr>
          <w:rFonts w:ascii="Candara" w:hAnsi="Candara"/>
          <w:sz w:val="26"/>
          <w:szCs w:val="26"/>
          <w:lang w:val="fr-BE"/>
        </w:rPr>
        <w:t xml:space="preserve">Il existe </w:t>
      </w:r>
      <w:r w:rsidRPr="003E77FE">
        <w:rPr>
          <w:rFonts w:ascii="Candara" w:hAnsi="Candara"/>
          <w:sz w:val="26"/>
          <w:szCs w:val="26"/>
          <w:lang w:val="fr-BE"/>
        </w:rPr>
        <w:t xml:space="preserve">un réseau de routes de déserte agricole de plus de </w:t>
      </w:r>
      <w:r w:rsidR="00DB1BF0" w:rsidRPr="00DB1BF0">
        <w:rPr>
          <w:rFonts w:ascii="Candara" w:hAnsi="Candara"/>
          <w:sz w:val="26"/>
          <w:szCs w:val="26"/>
          <w:lang w:val="fr-BE"/>
        </w:rPr>
        <w:t>1</w:t>
      </w:r>
      <w:r w:rsidR="00CE256A" w:rsidRPr="00DB1BF0">
        <w:rPr>
          <w:rFonts w:ascii="Candara" w:hAnsi="Candara"/>
          <w:sz w:val="26"/>
          <w:szCs w:val="26"/>
          <w:lang w:val="fr-BE"/>
        </w:rPr>
        <w:t>165</w:t>
      </w:r>
      <w:r w:rsidRPr="00C03569">
        <w:rPr>
          <w:rFonts w:ascii="Candara" w:hAnsi="Candara"/>
          <w:color w:val="FF0000"/>
          <w:sz w:val="26"/>
          <w:szCs w:val="26"/>
          <w:lang w:val="fr-BE"/>
        </w:rPr>
        <w:t xml:space="preserve"> </w:t>
      </w:r>
      <w:r w:rsidRPr="003E77FE">
        <w:rPr>
          <w:rFonts w:ascii="Candara" w:hAnsi="Candara"/>
          <w:sz w:val="26"/>
          <w:szCs w:val="26"/>
          <w:lang w:val="fr-BE"/>
        </w:rPr>
        <w:t xml:space="preserve">km </w:t>
      </w:r>
      <w:r w:rsidR="00DB1BF0">
        <w:rPr>
          <w:rFonts w:ascii="Candara" w:hAnsi="Candara"/>
          <w:sz w:val="26"/>
          <w:szCs w:val="26"/>
          <w:lang w:val="fr-BE"/>
        </w:rPr>
        <w:t xml:space="preserve">dont la </w:t>
      </w:r>
      <w:r w:rsidR="00D2439D">
        <w:rPr>
          <w:rFonts w:ascii="Candara" w:hAnsi="Candara"/>
          <w:sz w:val="26"/>
          <w:szCs w:val="26"/>
          <w:lang w:val="fr-BE"/>
        </w:rPr>
        <w:t>moitié</w:t>
      </w:r>
      <w:r w:rsidR="00DB1BF0">
        <w:rPr>
          <w:rFonts w:ascii="Candara" w:hAnsi="Candara"/>
          <w:sz w:val="26"/>
          <w:szCs w:val="26"/>
          <w:lang w:val="fr-BE"/>
        </w:rPr>
        <w:t xml:space="preserve"> est </w:t>
      </w:r>
      <w:r w:rsidRPr="003E77FE">
        <w:rPr>
          <w:rFonts w:ascii="Candara" w:hAnsi="Candara"/>
          <w:sz w:val="26"/>
          <w:szCs w:val="26"/>
          <w:lang w:val="fr-BE"/>
        </w:rPr>
        <w:t>en très mauvais état</w:t>
      </w:r>
      <w:r>
        <w:rPr>
          <w:rFonts w:ascii="Candara" w:hAnsi="Candara"/>
          <w:sz w:val="26"/>
          <w:szCs w:val="26"/>
          <w:lang w:val="fr-BE"/>
        </w:rPr>
        <w:t>. C</w:t>
      </w:r>
      <w:r w:rsidRPr="003E77FE">
        <w:rPr>
          <w:rFonts w:ascii="Candara" w:hAnsi="Candara"/>
          <w:sz w:val="26"/>
          <w:szCs w:val="26"/>
          <w:lang w:val="fr-BE"/>
        </w:rPr>
        <w:t xml:space="preserve">es routes une fois réhabilitées, offrent l’avantage de connecter les milieux ruraux de production </w:t>
      </w:r>
      <w:r w:rsidR="00D2439D" w:rsidRPr="003E77FE">
        <w:rPr>
          <w:rFonts w:ascii="Candara" w:hAnsi="Candara"/>
          <w:sz w:val="26"/>
          <w:szCs w:val="26"/>
          <w:lang w:val="fr-BE"/>
        </w:rPr>
        <w:t>aux centres</w:t>
      </w:r>
      <w:r w:rsidRPr="003E77FE">
        <w:rPr>
          <w:rFonts w:ascii="Candara" w:hAnsi="Candara"/>
          <w:sz w:val="26"/>
          <w:szCs w:val="26"/>
          <w:lang w:val="fr-BE"/>
        </w:rPr>
        <w:t xml:space="preserve"> de </w:t>
      </w:r>
      <w:r w:rsidRPr="003E77FE">
        <w:rPr>
          <w:rFonts w:ascii="Candara" w:hAnsi="Candara"/>
          <w:sz w:val="26"/>
          <w:szCs w:val="26"/>
          <w:lang w:val="fr-BE"/>
        </w:rPr>
        <w:lastRenderedPageBreak/>
        <w:t>consommation dans les grandes agglomérations.</w:t>
      </w:r>
    </w:p>
    <w:p w14:paraId="017DAE6D" w14:textId="77777777" w:rsidR="00634634" w:rsidRDefault="00634634" w:rsidP="00535FAB">
      <w:pPr>
        <w:pStyle w:val="Paragraphedeliste"/>
        <w:spacing w:after="200" w:line="276" w:lineRule="auto"/>
        <w:ind w:left="0"/>
        <w:jc w:val="both"/>
        <w:rPr>
          <w:rFonts w:ascii="Candara" w:hAnsi="Candara"/>
          <w:sz w:val="26"/>
          <w:szCs w:val="26"/>
        </w:rPr>
      </w:pPr>
      <w:r w:rsidRPr="003E77FE">
        <w:rPr>
          <w:rFonts w:ascii="Candara" w:hAnsi="Candara"/>
          <w:sz w:val="26"/>
          <w:szCs w:val="26"/>
        </w:rPr>
        <w:t xml:space="preserve"> Il sied de noter que l’amélioration des conditions de vie en milieu rural va contribuer notamment à la sédentarisation des populations et surtout de la jeunesse, la modernisation de l’habitat rural, de l’hydraulique rurale, de l’électrification et l’exploitation des énergies renouvelables, mais aussi l’amélioration des techniques de la pêche en milieu rural.</w:t>
      </w:r>
    </w:p>
    <w:p w14:paraId="4D993123" w14:textId="77777777" w:rsidR="00535FAB" w:rsidRPr="00535FAB" w:rsidRDefault="00535FAB" w:rsidP="00535FAB">
      <w:pPr>
        <w:pStyle w:val="Paragraphedeliste"/>
        <w:spacing w:after="200" w:line="276" w:lineRule="auto"/>
        <w:ind w:left="0"/>
        <w:jc w:val="both"/>
        <w:rPr>
          <w:rFonts w:ascii="Candara" w:hAnsi="Candara"/>
          <w:sz w:val="18"/>
          <w:szCs w:val="26"/>
        </w:rPr>
      </w:pPr>
    </w:p>
    <w:p w14:paraId="08FEE5A2" w14:textId="77777777" w:rsidR="00634634" w:rsidRDefault="00634634" w:rsidP="00535FAB">
      <w:pPr>
        <w:pStyle w:val="Paragraphedeliste"/>
        <w:spacing w:after="200" w:line="276" w:lineRule="auto"/>
        <w:ind w:left="0"/>
        <w:jc w:val="both"/>
        <w:rPr>
          <w:rFonts w:ascii="Candara" w:hAnsi="Candara"/>
          <w:sz w:val="26"/>
          <w:szCs w:val="26"/>
        </w:rPr>
        <w:sectPr w:rsidR="00634634" w:rsidSect="0087582F">
          <w:type w:val="continuous"/>
          <w:pgSz w:w="11906" w:h="16838" w:code="9"/>
          <w:pgMar w:top="709" w:right="1418" w:bottom="1135" w:left="1418" w:header="1418" w:footer="1418" w:gutter="0"/>
          <w:cols w:num="2" w:space="708"/>
          <w:docGrid w:linePitch="360"/>
        </w:sectPr>
      </w:pPr>
      <w:r w:rsidRPr="003E77FE">
        <w:rPr>
          <w:rFonts w:ascii="Candara" w:hAnsi="Candara"/>
          <w:sz w:val="26"/>
          <w:szCs w:val="26"/>
        </w:rPr>
        <w:t>Du point de vue de la Communication rurale, il faut noter que le haut-Uele dispose d’un vaste réseau des radios communautaires et privées qui permettent la sensibilisation et l’animation des projets et des programmes de développement rural.</w:t>
      </w:r>
    </w:p>
    <w:p w14:paraId="35BC3598" w14:textId="77777777" w:rsidR="00634634" w:rsidRPr="006C257B" w:rsidRDefault="00634634" w:rsidP="00634634">
      <w:pPr>
        <w:pStyle w:val="BankNormal"/>
        <w:numPr>
          <w:ilvl w:val="0"/>
          <w:numId w:val="7"/>
        </w:numPr>
        <w:spacing w:after="120" w:line="276" w:lineRule="auto"/>
        <w:ind w:left="357" w:hanging="357"/>
        <w:jc w:val="both"/>
        <w:rPr>
          <w:rFonts w:ascii="Candara" w:hAnsi="Candara"/>
          <w:b/>
          <w:color w:val="0070C0"/>
          <w:lang w:val="fr-CD"/>
        </w:rPr>
      </w:pPr>
      <w:r w:rsidRPr="00FA2799">
        <w:rPr>
          <w:rFonts w:ascii="Candara" w:hAnsi="Candara"/>
          <w:b/>
          <w:color w:val="0070C0"/>
          <w:lang w:val="fr-CD"/>
        </w:rPr>
        <w:lastRenderedPageBreak/>
        <w:t>Analyse diagnostique</w:t>
      </w:r>
    </w:p>
    <w:p w14:paraId="1060D579" w14:textId="77777777" w:rsidR="00634634" w:rsidRDefault="00634634" w:rsidP="00634634">
      <w:pPr>
        <w:spacing w:after="160" w:line="360" w:lineRule="auto"/>
        <w:jc w:val="both"/>
        <w:rPr>
          <w:rFonts w:ascii="Candara" w:hAnsi="Candara" w:cs="Arial"/>
          <w:color w:val="000000"/>
        </w:rPr>
        <w:sectPr w:rsidR="00634634" w:rsidSect="0087582F">
          <w:type w:val="continuous"/>
          <w:pgSz w:w="11906" w:h="16838" w:code="9"/>
          <w:pgMar w:top="709" w:right="1418" w:bottom="1135" w:left="1418" w:header="1418" w:footer="1418" w:gutter="0"/>
          <w:cols w:space="708"/>
          <w:docGrid w:linePitch="360"/>
        </w:sectPr>
      </w:pPr>
    </w:p>
    <w:p w14:paraId="6DEA40D8" w14:textId="77777777" w:rsidR="00634634" w:rsidRPr="003A6965" w:rsidRDefault="00634634" w:rsidP="00535FAB">
      <w:pPr>
        <w:spacing w:after="160" w:line="276" w:lineRule="auto"/>
        <w:jc w:val="both"/>
        <w:rPr>
          <w:rFonts w:ascii="Candara" w:hAnsi="Candara"/>
          <w:b/>
          <w:sz w:val="26"/>
          <w:szCs w:val="26"/>
        </w:rPr>
      </w:pPr>
      <w:r w:rsidRPr="003A6965">
        <w:rPr>
          <w:rFonts w:ascii="Candara" w:hAnsi="Candara" w:cs="Arial"/>
          <w:color w:val="000000"/>
          <w:sz w:val="26"/>
          <w:szCs w:val="26"/>
        </w:rPr>
        <w:lastRenderedPageBreak/>
        <w:t xml:space="preserve">Les diverses </w:t>
      </w:r>
      <w:r w:rsidRPr="003A6965">
        <w:rPr>
          <w:rFonts w:ascii="Candara" w:hAnsi="Candara" w:cs="Arial"/>
          <w:b/>
          <w:bCs/>
          <w:color w:val="000000"/>
          <w:sz w:val="26"/>
          <w:szCs w:val="26"/>
        </w:rPr>
        <w:t>forces</w:t>
      </w:r>
      <w:r w:rsidRPr="003A6965">
        <w:rPr>
          <w:rFonts w:ascii="Candara" w:hAnsi="Candara" w:cs="Arial"/>
          <w:color w:val="000000"/>
          <w:sz w:val="26"/>
          <w:szCs w:val="26"/>
        </w:rPr>
        <w:t xml:space="preserve"> de ce secteur sont : </w:t>
      </w:r>
      <w:r>
        <w:rPr>
          <w:rFonts w:ascii="Candara" w:hAnsi="Candara" w:cs="Arial"/>
          <w:color w:val="000000"/>
          <w:sz w:val="26"/>
          <w:szCs w:val="26"/>
        </w:rPr>
        <w:t>(i) E</w:t>
      </w:r>
      <w:r w:rsidRPr="003A6965">
        <w:rPr>
          <w:rFonts w:ascii="Candara" w:hAnsi="Candara"/>
          <w:sz w:val="26"/>
          <w:szCs w:val="26"/>
        </w:rPr>
        <w:t>xistence des services techniques du</w:t>
      </w:r>
      <w:r>
        <w:rPr>
          <w:rFonts w:ascii="Candara" w:hAnsi="Candara"/>
          <w:sz w:val="26"/>
          <w:szCs w:val="26"/>
        </w:rPr>
        <w:t xml:space="preserve"> secteur du développement rural ;</w:t>
      </w:r>
      <w:r w:rsidRPr="003A6965">
        <w:rPr>
          <w:rFonts w:ascii="Candara" w:hAnsi="Candara"/>
          <w:sz w:val="26"/>
          <w:szCs w:val="26"/>
        </w:rPr>
        <w:t xml:space="preserve"> </w:t>
      </w:r>
      <w:r>
        <w:rPr>
          <w:rFonts w:ascii="Candara" w:hAnsi="Candara"/>
          <w:sz w:val="26"/>
          <w:szCs w:val="26"/>
        </w:rPr>
        <w:t>(ii) E</w:t>
      </w:r>
      <w:r w:rsidRPr="003A6965">
        <w:rPr>
          <w:rFonts w:ascii="Candara" w:hAnsi="Candara"/>
          <w:sz w:val="26"/>
          <w:szCs w:val="26"/>
        </w:rPr>
        <w:t>xistence des ressources natu</w:t>
      </w:r>
      <w:r>
        <w:rPr>
          <w:rFonts w:ascii="Candara" w:hAnsi="Candara"/>
          <w:sz w:val="26"/>
          <w:szCs w:val="26"/>
        </w:rPr>
        <w:t>relles abondante et diversifiée ; (iii) F</w:t>
      </w:r>
      <w:r w:rsidRPr="003A6965">
        <w:rPr>
          <w:rFonts w:ascii="Candara" w:hAnsi="Candara"/>
          <w:sz w:val="26"/>
          <w:szCs w:val="26"/>
        </w:rPr>
        <w:t>orte proportion démographi</w:t>
      </w:r>
      <w:r>
        <w:rPr>
          <w:rFonts w:ascii="Candara" w:hAnsi="Candara"/>
          <w:sz w:val="26"/>
          <w:szCs w:val="26"/>
        </w:rPr>
        <w:t>que des jeunes en milieu rural ; (iv) P</w:t>
      </w:r>
      <w:r w:rsidRPr="003A6965">
        <w:rPr>
          <w:rFonts w:ascii="Candara" w:hAnsi="Candara"/>
          <w:sz w:val="26"/>
          <w:szCs w:val="26"/>
        </w:rPr>
        <w:t xml:space="preserve">résence des </w:t>
      </w:r>
      <w:r w:rsidRPr="003A6965">
        <w:rPr>
          <w:rFonts w:ascii="Candara" w:hAnsi="Candara"/>
          <w:sz w:val="26"/>
          <w:szCs w:val="26"/>
        </w:rPr>
        <w:lastRenderedPageBreak/>
        <w:t>vastes réseaux des rad</w:t>
      </w:r>
      <w:r>
        <w:rPr>
          <w:rFonts w:ascii="Candara" w:hAnsi="Candara"/>
          <w:sz w:val="26"/>
          <w:szCs w:val="26"/>
        </w:rPr>
        <w:t>ios communautaires et privées ; (v) E</w:t>
      </w:r>
      <w:r w:rsidRPr="003A6965">
        <w:rPr>
          <w:rFonts w:ascii="Candara" w:hAnsi="Candara"/>
          <w:sz w:val="26"/>
          <w:szCs w:val="26"/>
        </w:rPr>
        <w:t>xistence des textes légaux et réglementaires qui organisent le secteur du développement rural</w:t>
      </w:r>
      <w:r>
        <w:rPr>
          <w:rFonts w:ascii="Candara" w:hAnsi="Candara"/>
          <w:sz w:val="26"/>
          <w:szCs w:val="26"/>
        </w:rPr>
        <w:t> ; (vi) E</w:t>
      </w:r>
      <w:r w:rsidRPr="003A6965">
        <w:rPr>
          <w:rFonts w:ascii="Candara" w:hAnsi="Candara"/>
          <w:sz w:val="26"/>
          <w:szCs w:val="26"/>
        </w:rPr>
        <w:t>xistence de l’Office des Voies de Desserte Agricole et l’Office National de l’Hydraulique Rurale</w:t>
      </w:r>
      <w:r>
        <w:rPr>
          <w:rFonts w:ascii="Candara" w:hAnsi="Candara"/>
          <w:sz w:val="26"/>
          <w:szCs w:val="26"/>
        </w:rPr>
        <w:t>.</w:t>
      </w:r>
    </w:p>
    <w:p w14:paraId="4EC6A005" w14:textId="77777777" w:rsidR="00634634" w:rsidRPr="003A6965" w:rsidRDefault="00634634" w:rsidP="00D65208">
      <w:pPr>
        <w:spacing w:after="160" w:line="276" w:lineRule="auto"/>
        <w:jc w:val="both"/>
        <w:rPr>
          <w:rFonts w:ascii="Candara" w:hAnsi="Candara"/>
          <w:b/>
          <w:sz w:val="26"/>
          <w:szCs w:val="26"/>
        </w:rPr>
      </w:pPr>
      <w:r w:rsidRPr="003A6965">
        <w:rPr>
          <w:rFonts w:ascii="Candara" w:hAnsi="Candara" w:cs="Arial"/>
          <w:color w:val="000000"/>
          <w:sz w:val="26"/>
          <w:szCs w:val="26"/>
        </w:rPr>
        <w:lastRenderedPageBreak/>
        <w:t xml:space="preserve">Comme </w:t>
      </w:r>
      <w:r w:rsidRPr="003A6965">
        <w:rPr>
          <w:rFonts w:ascii="Candara" w:hAnsi="Candara" w:cs="Arial"/>
          <w:b/>
          <w:color w:val="000000"/>
          <w:sz w:val="26"/>
          <w:szCs w:val="26"/>
        </w:rPr>
        <w:t>faiblesses</w:t>
      </w:r>
      <w:r>
        <w:rPr>
          <w:rFonts w:ascii="Candara" w:hAnsi="Candara" w:cs="Arial"/>
          <w:b/>
          <w:color w:val="000000"/>
          <w:sz w:val="26"/>
          <w:szCs w:val="26"/>
        </w:rPr>
        <w:t>,</w:t>
      </w:r>
      <w:r w:rsidRPr="003A6965">
        <w:rPr>
          <w:rFonts w:ascii="Candara" w:hAnsi="Candara" w:cs="Arial"/>
          <w:color w:val="000000"/>
          <w:sz w:val="26"/>
          <w:szCs w:val="26"/>
        </w:rPr>
        <w:t xml:space="preserve"> on peut rele</w:t>
      </w:r>
      <w:r>
        <w:rPr>
          <w:rFonts w:ascii="Candara" w:hAnsi="Candara" w:cs="Arial"/>
          <w:color w:val="000000"/>
          <w:sz w:val="26"/>
          <w:szCs w:val="26"/>
        </w:rPr>
        <w:t>ver : (i) M</w:t>
      </w:r>
      <w:r w:rsidRPr="003A6965">
        <w:rPr>
          <w:rFonts w:ascii="Candara" w:hAnsi="Candara"/>
          <w:sz w:val="26"/>
          <w:szCs w:val="26"/>
        </w:rPr>
        <w:t xml:space="preserve">anque d’infrastructure immobilière propre au chef-lieu de la </w:t>
      </w:r>
      <w:r w:rsidR="00A657FE">
        <w:rPr>
          <w:rFonts w:ascii="Candara" w:hAnsi="Candara"/>
          <w:sz w:val="26"/>
          <w:szCs w:val="26"/>
        </w:rPr>
        <w:t xml:space="preserve">Province </w:t>
      </w:r>
      <w:r w:rsidRPr="003A6965">
        <w:rPr>
          <w:rFonts w:ascii="Candara" w:hAnsi="Candara"/>
          <w:sz w:val="26"/>
          <w:szCs w:val="26"/>
        </w:rPr>
        <w:t>et dans les six territoires</w:t>
      </w:r>
      <w:r>
        <w:rPr>
          <w:rFonts w:ascii="Candara" w:hAnsi="Candara"/>
          <w:sz w:val="26"/>
          <w:szCs w:val="26"/>
        </w:rPr>
        <w:t> ; (ii)  D</w:t>
      </w:r>
      <w:r w:rsidRPr="003A6965">
        <w:rPr>
          <w:rFonts w:ascii="Candara" w:hAnsi="Candara"/>
          <w:sz w:val="26"/>
          <w:szCs w:val="26"/>
        </w:rPr>
        <w:t>éficit du personnel</w:t>
      </w:r>
      <w:r>
        <w:rPr>
          <w:rFonts w:ascii="Candara" w:hAnsi="Candara"/>
          <w:sz w:val="26"/>
          <w:szCs w:val="26"/>
        </w:rPr>
        <w:t xml:space="preserve"> par rapport au cadre organique ; (iii) M</w:t>
      </w:r>
      <w:r w:rsidRPr="003A6965">
        <w:rPr>
          <w:rFonts w:ascii="Candara" w:hAnsi="Candara"/>
          <w:sz w:val="26"/>
          <w:szCs w:val="26"/>
        </w:rPr>
        <w:t xml:space="preserve">anque de moyens </w:t>
      </w:r>
      <w:r>
        <w:rPr>
          <w:rFonts w:ascii="Candara" w:hAnsi="Candara"/>
          <w:sz w:val="26"/>
          <w:szCs w:val="26"/>
        </w:rPr>
        <w:t>de mobilité pour l’itinérance ; (Iv) Manque d’outil informatique ; (v) A</w:t>
      </w:r>
      <w:r w:rsidRPr="003A6965">
        <w:rPr>
          <w:rFonts w:ascii="Candara" w:hAnsi="Candara"/>
          <w:sz w:val="26"/>
          <w:szCs w:val="26"/>
        </w:rPr>
        <w:t xml:space="preserve">bsence de frais </w:t>
      </w:r>
      <w:r w:rsidR="00D2439D">
        <w:rPr>
          <w:rFonts w:ascii="Candara" w:hAnsi="Candara"/>
          <w:sz w:val="26"/>
          <w:szCs w:val="26"/>
        </w:rPr>
        <w:t xml:space="preserve">de </w:t>
      </w:r>
      <w:r w:rsidRPr="003A6965">
        <w:rPr>
          <w:rFonts w:ascii="Candara" w:hAnsi="Candara"/>
          <w:sz w:val="26"/>
          <w:szCs w:val="26"/>
        </w:rPr>
        <w:t>fonctionnement</w:t>
      </w:r>
      <w:r w:rsidR="00D2439D">
        <w:rPr>
          <w:rFonts w:ascii="Candara" w:hAnsi="Candara"/>
          <w:sz w:val="26"/>
          <w:szCs w:val="26"/>
        </w:rPr>
        <w:t> ; (vi)</w:t>
      </w:r>
      <w:r w:rsidRPr="003A6965">
        <w:rPr>
          <w:rFonts w:ascii="Candara" w:hAnsi="Candara"/>
          <w:sz w:val="26"/>
          <w:szCs w:val="26"/>
        </w:rPr>
        <w:t> </w:t>
      </w:r>
      <w:r w:rsidR="00D2439D">
        <w:rPr>
          <w:rFonts w:ascii="Candara" w:hAnsi="Candara"/>
          <w:sz w:val="26"/>
          <w:szCs w:val="26"/>
        </w:rPr>
        <w:t>V</w:t>
      </w:r>
      <w:r w:rsidRPr="003A6965">
        <w:rPr>
          <w:rFonts w:ascii="Candara" w:hAnsi="Candara"/>
          <w:sz w:val="26"/>
          <w:szCs w:val="26"/>
        </w:rPr>
        <w:t xml:space="preserve">ieillissement et </w:t>
      </w:r>
      <w:r>
        <w:rPr>
          <w:rFonts w:ascii="Candara" w:hAnsi="Candara"/>
          <w:sz w:val="26"/>
          <w:szCs w:val="26"/>
        </w:rPr>
        <w:t>sous qualification des agents ;</w:t>
      </w:r>
      <w:r w:rsidRPr="003A6965">
        <w:rPr>
          <w:rFonts w:ascii="Candara" w:hAnsi="Candara"/>
          <w:sz w:val="26"/>
          <w:szCs w:val="26"/>
        </w:rPr>
        <w:t xml:space="preserve"> </w:t>
      </w:r>
      <w:r>
        <w:rPr>
          <w:rFonts w:ascii="Candara" w:hAnsi="Candara"/>
          <w:sz w:val="26"/>
          <w:szCs w:val="26"/>
        </w:rPr>
        <w:t>(vii) F</w:t>
      </w:r>
      <w:r w:rsidRPr="003A6965">
        <w:rPr>
          <w:rFonts w:ascii="Candara" w:hAnsi="Candara"/>
          <w:sz w:val="26"/>
          <w:szCs w:val="26"/>
        </w:rPr>
        <w:t xml:space="preserve">aible desserte et accès difficile </w:t>
      </w:r>
      <w:r>
        <w:rPr>
          <w:rFonts w:ascii="Candara" w:hAnsi="Candara"/>
          <w:sz w:val="26"/>
          <w:szCs w:val="26"/>
        </w:rPr>
        <w:t>en eau potable en milieu rural ; (viii) A</w:t>
      </w:r>
      <w:r w:rsidRPr="003A6965">
        <w:rPr>
          <w:rFonts w:ascii="Candara" w:hAnsi="Candara"/>
          <w:sz w:val="26"/>
          <w:szCs w:val="26"/>
        </w:rPr>
        <w:t>bsence d’équipement moderne de l’Etat pour le forage de puits d’eau, ins</w:t>
      </w:r>
      <w:r>
        <w:rPr>
          <w:rFonts w:ascii="Candara" w:hAnsi="Candara"/>
          <w:sz w:val="26"/>
          <w:szCs w:val="26"/>
        </w:rPr>
        <w:t xml:space="preserve">uffisance des Sources aménagées ; </w:t>
      </w:r>
      <w:r>
        <w:rPr>
          <w:rFonts w:ascii="Candara" w:hAnsi="Candara"/>
          <w:sz w:val="26"/>
          <w:szCs w:val="26"/>
        </w:rPr>
        <w:lastRenderedPageBreak/>
        <w:t>(ix) H</w:t>
      </w:r>
      <w:r w:rsidRPr="003A6965">
        <w:rPr>
          <w:rFonts w:ascii="Candara" w:hAnsi="Candara"/>
          <w:sz w:val="26"/>
          <w:szCs w:val="26"/>
        </w:rPr>
        <w:t>abitat rural rudimentaire, ignorance de la population rurale sur</w:t>
      </w:r>
      <w:r>
        <w:rPr>
          <w:rFonts w:ascii="Candara" w:hAnsi="Candara"/>
          <w:sz w:val="26"/>
          <w:szCs w:val="26"/>
        </w:rPr>
        <w:t xml:space="preserve"> les qualités de l’eau potable ; (x) Exode rurale ; (xi) D</w:t>
      </w:r>
      <w:r w:rsidRPr="003A6965">
        <w:rPr>
          <w:rFonts w:ascii="Candara" w:hAnsi="Candara"/>
          <w:sz w:val="26"/>
          <w:szCs w:val="26"/>
        </w:rPr>
        <w:t xml:space="preserve">éperdition scolaire et ruée des </w:t>
      </w:r>
      <w:r>
        <w:rPr>
          <w:rFonts w:ascii="Candara" w:hAnsi="Candara"/>
          <w:sz w:val="26"/>
          <w:szCs w:val="26"/>
        </w:rPr>
        <w:t>jeunes vers les foyers miniers ; (</w:t>
      </w:r>
      <w:r w:rsidR="00D2439D">
        <w:rPr>
          <w:rFonts w:ascii="Candara" w:hAnsi="Candara"/>
          <w:sz w:val="26"/>
          <w:szCs w:val="26"/>
        </w:rPr>
        <w:t>xii</w:t>
      </w:r>
      <w:r>
        <w:rPr>
          <w:rFonts w:ascii="Candara" w:hAnsi="Candara"/>
          <w:sz w:val="26"/>
          <w:szCs w:val="26"/>
        </w:rPr>
        <w:t>)F</w:t>
      </w:r>
      <w:r w:rsidRPr="003A6965">
        <w:rPr>
          <w:rFonts w:ascii="Candara" w:hAnsi="Candara"/>
          <w:sz w:val="26"/>
          <w:szCs w:val="26"/>
        </w:rPr>
        <w:t>aible accès aux services soci</w:t>
      </w:r>
      <w:r>
        <w:rPr>
          <w:rFonts w:ascii="Candara" w:hAnsi="Candara"/>
          <w:sz w:val="26"/>
          <w:szCs w:val="26"/>
        </w:rPr>
        <w:t>aux de base (écoles, hôpitaux) ; (</w:t>
      </w:r>
      <w:r w:rsidR="00D2439D">
        <w:rPr>
          <w:rFonts w:ascii="Candara" w:hAnsi="Candara"/>
          <w:sz w:val="26"/>
          <w:szCs w:val="26"/>
        </w:rPr>
        <w:t>xiii</w:t>
      </w:r>
      <w:r>
        <w:rPr>
          <w:rFonts w:ascii="Candara" w:hAnsi="Candara"/>
          <w:sz w:val="26"/>
          <w:szCs w:val="26"/>
        </w:rPr>
        <w:t>) V</w:t>
      </w:r>
      <w:r w:rsidRPr="003A6965">
        <w:rPr>
          <w:rFonts w:ascii="Candara" w:hAnsi="Candara"/>
          <w:sz w:val="26"/>
          <w:szCs w:val="26"/>
        </w:rPr>
        <w:t>ente anarchique de terrain</w:t>
      </w:r>
      <w:r>
        <w:rPr>
          <w:rFonts w:ascii="Candara" w:hAnsi="Candara"/>
          <w:sz w:val="26"/>
          <w:szCs w:val="26"/>
        </w:rPr>
        <w:t>.</w:t>
      </w:r>
    </w:p>
    <w:p w14:paraId="34F5BBE7" w14:textId="77777777" w:rsidR="00634634" w:rsidRPr="008C6853" w:rsidRDefault="00634634" w:rsidP="00D65208">
      <w:pPr>
        <w:pStyle w:val="Paragraphedeliste"/>
        <w:numPr>
          <w:ilvl w:val="0"/>
          <w:numId w:val="81"/>
        </w:numPr>
        <w:tabs>
          <w:tab w:val="left" w:pos="567"/>
          <w:tab w:val="left" w:pos="851"/>
        </w:tabs>
        <w:spacing w:after="160" w:line="276" w:lineRule="auto"/>
        <w:ind w:left="0" w:right="-108" w:hanging="11"/>
        <w:jc w:val="both"/>
        <w:rPr>
          <w:rFonts w:ascii="Candara" w:hAnsi="Candara" w:cs="Arial"/>
          <w:color w:val="000000"/>
          <w:sz w:val="26"/>
          <w:szCs w:val="26"/>
        </w:rPr>
      </w:pPr>
      <w:r w:rsidRPr="003A6965">
        <w:rPr>
          <w:rFonts w:ascii="Candara" w:hAnsi="Candara"/>
          <w:sz w:val="26"/>
          <w:szCs w:val="26"/>
        </w:rPr>
        <w:t>La présence des ONGDs </w:t>
      </w:r>
      <w:r>
        <w:rPr>
          <w:rFonts w:ascii="Candara" w:hAnsi="Candara" w:cs="Arial"/>
          <w:color w:val="000000"/>
          <w:sz w:val="26"/>
          <w:szCs w:val="26"/>
        </w:rPr>
        <w:t xml:space="preserve"> est</w:t>
      </w:r>
      <w:r w:rsidRPr="003A6965">
        <w:rPr>
          <w:rFonts w:ascii="Candara" w:hAnsi="Candara" w:cs="Arial"/>
          <w:color w:val="000000"/>
          <w:sz w:val="26"/>
          <w:szCs w:val="26"/>
        </w:rPr>
        <w:t xml:space="preserve"> l</w:t>
      </w:r>
      <w:r>
        <w:rPr>
          <w:rFonts w:ascii="Candara" w:hAnsi="Candara" w:cs="Arial"/>
          <w:color w:val="000000"/>
          <w:sz w:val="26"/>
          <w:szCs w:val="26"/>
        </w:rPr>
        <w:t>’</w:t>
      </w:r>
      <w:r w:rsidRPr="003A6965">
        <w:rPr>
          <w:rFonts w:ascii="Candara" w:hAnsi="Candara" w:cs="Arial"/>
          <w:b/>
          <w:color w:val="000000"/>
          <w:sz w:val="26"/>
          <w:szCs w:val="26"/>
        </w:rPr>
        <w:t>opportunité</w:t>
      </w:r>
      <w:r>
        <w:rPr>
          <w:rFonts w:ascii="Candara" w:hAnsi="Candara" w:cs="Arial"/>
          <w:color w:val="000000"/>
          <w:sz w:val="26"/>
          <w:szCs w:val="26"/>
        </w:rPr>
        <w:t xml:space="preserve"> de</w:t>
      </w:r>
      <w:r w:rsidRPr="003A6965">
        <w:rPr>
          <w:rFonts w:ascii="Candara" w:hAnsi="Candara" w:cs="Arial"/>
          <w:color w:val="000000"/>
          <w:sz w:val="26"/>
          <w:szCs w:val="26"/>
        </w:rPr>
        <w:t xml:space="preserve"> ce secteur. </w:t>
      </w:r>
    </w:p>
    <w:p w14:paraId="52366FD3" w14:textId="77777777" w:rsidR="00634634" w:rsidRDefault="00634634" w:rsidP="00D65208">
      <w:pPr>
        <w:spacing w:after="160" w:line="276" w:lineRule="auto"/>
        <w:jc w:val="both"/>
        <w:rPr>
          <w:rFonts w:ascii="Candara" w:hAnsi="Candara"/>
          <w:sz w:val="26"/>
          <w:szCs w:val="26"/>
        </w:rPr>
      </w:pPr>
      <w:r w:rsidRPr="003A6965">
        <w:rPr>
          <w:rFonts w:ascii="Candara" w:hAnsi="Candara" w:cs="Arial"/>
          <w:color w:val="000000"/>
          <w:sz w:val="26"/>
          <w:szCs w:val="26"/>
        </w:rPr>
        <w:t xml:space="preserve">Les </w:t>
      </w:r>
      <w:r w:rsidRPr="003A6965">
        <w:rPr>
          <w:rFonts w:ascii="Candara" w:hAnsi="Candara" w:cs="Arial"/>
          <w:b/>
          <w:color w:val="000000"/>
          <w:sz w:val="26"/>
          <w:szCs w:val="26"/>
        </w:rPr>
        <w:t xml:space="preserve">menaces </w:t>
      </w:r>
      <w:r w:rsidRPr="003A6965">
        <w:rPr>
          <w:rFonts w:ascii="Candara" w:hAnsi="Candara" w:cs="Arial"/>
          <w:color w:val="000000"/>
          <w:sz w:val="26"/>
          <w:szCs w:val="26"/>
        </w:rPr>
        <w:t>de ce secteur sont</w:t>
      </w:r>
      <w:r>
        <w:rPr>
          <w:rFonts w:ascii="Candara" w:hAnsi="Candara" w:cs="Arial"/>
          <w:color w:val="000000"/>
          <w:sz w:val="26"/>
          <w:szCs w:val="26"/>
        </w:rPr>
        <w:t xml:space="preserve"> : (i) Production des boissons </w:t>
      </w:r>
      <w:r w:rsidRPr="003A6965">
        <w:rPr>
          <w:rFonts w:ascii="Candara" w:hAnsi="Candara"/>
          <w:sz w:val="26"/>
          <w:szCs w:val="26"/>
        </w:rPr>
        <w:t>al</w:t>
      </w:r>
      <w:r>
        <w:rPr>
          <w:rFonts w:ascii="Candara" w:hAnsi="Candara"/>
          <w:sz w:val="26"/>
          <w:szCs w:val="26"/>
        </w:rPr>
        <w:t>coolisées d’origine ; (ii) I</w:t>
      </w:r>
      <w:r w:rsidRPr="003A6965">
        <w:rPr>
          <w:rFonts w:ascii="Candara" w:hAnsi="Candara"/>
          <w:sz w:val="26"/>
          <w:szCs w:val="26"/>
        </w:rPr>
        <w:t>nondation et perturbation du calendrier agricole dû au changement climatique.</w:t>
      </w:r>
    </w:p>
    <w:p w14:paraId="0D6CC281" w14:textId="77777777" w:rsidR="00D2439D" w:rsidRPr="003A6965" w:rsidRDefault="00D2439D" w:rsidP="00634634">
      <w:pPr>
        <w:spacing w:after="160"/>
        <w:jc w:val="both"/>
        <w:rPr>
          <w:rFonts w:ascii="Candara" w:hAnsi="Candara"/>
          <w:sz w:val="26"/>
          <w:szCs w:val="26"/>
        </w:rPr>
        <w:sectPr w:rsidR="00D2439D" w:rsidRPr="003A6965" w:rsidSect="0087582F">
          <w:type w:val="continuous"/>
          <w:pgSz w:w="11906" w:h="16838" w:code="9"/>
          <w:pgMar w:top="709" w:right="1418" w:bottom="1135" w:left="1418" w:header="1418" w:footer="1418" w:gutter="0"/>
          <w:cols w:num="2" w:space="708"/>
          <w:docGrid w:linePitch="360"/>
        </w:sectPr>
      </w:pPr>
    </w:p>
    <w:p w14:paraId="206E81F7" w14:textId="77777777" w:rsidR="00A514C5" w:rsidRDefault="00A514C5" w:rsidP="00634634">
      <w:pPr>
        <w:spacing w:after="160" w:line="360" w:lineRule="auto"/>
        <w:jc w:val="both"/>
      </w:pPr>
    </w:p>
    <w:p w14:paraId="4A7CB5EC" w14:textId="65E84D7E" w:rsidR="00634634" w:rsidRPr="00A514C5" w:rsidRDefault="00634634" w:rsidP="00A514C5">
      <w:pPr>
        <w:tabs>
          <w:tab w:val="left" w:pos="3375"/>
        </w:tabs>
        <w:sectPr w:rsidR="00634634" w:rsidRPr="00A514C5" w:rsidSect="0087582F">
          <w:type w:val="continuous"/>
          <w:pgSz w:w="11906" w:h="16838" w:code="9"/>
          <w:pgMar w:top="709" w:right="1418" w:bottom="1135" w:left="1418" w:header="1418" w:footer="1418" w:gutter="0"/>
          <w:cols w:space="708"/>
          <w:docGrid w:linePitch="360"/>
        </w:sectPr>
      </w:pPr>
    </w:p>
    <w:p w14:paraId="2D5C0CBB" w14:textId="77777777" w:rsidR="00455E89" w:rsidRPr="00A4534C" w:rsidRDefault="007A0760" w:rsidP="00D65208">
      <w:pPr>
        <w:pStyle w:val="Titre2"/>
        <w:numPr>
          <w:ilvl w:val="1"/>
          <w:numId w:val="13"/>
        </w:numPr>
        <w:shd w:val="clear" w:color="auto" w:fill="F7C890"/>
        <w:spacing w:after="0" w:line="276" w:lineRule="auto"/>
        <w:ind w:left="782" w:hanging="782"/>
        <w:jc w:val="both"/>
        <w:rPr>
          <w:rFonts w:ascii="Candara" w:hAnsi="Candara"/>
          <w:color w:val="0070C0"/>
          <w:sz w:val="32"/>
          <w:szCs w:val="32"/>
        </w:rPr>
      </w:pPr>
      <w:bookmarkStart w:id="223" w:name="_Toc146827264"/>
      <w:r w:rsidRPr="00A4534C">
        <w:rPr>
          <w:rFonts w:ascii="Candara" w:hAnsi="Candara"/>
          <w:color w:val="0070C0"/>
          <w:sz w:val="32"/>
          <w:szCs w:val="32"/>
        </w:rPr>
        <w:lastRenderedPageBreak/>
        <w:t>D</w:t>
      </w:r>
      <w:r w:rsidR="00455E89" w:rsidRPr="00A4534C">
        <w:rPr>
          <w:rFonts w:ascii="Candara" w:hAnsi="Candara"/>
          <w:color w:val="0070C0"/>
          <w:sz w:val="32"/>
          <w:szCs w:val="32"/>
        </w:rPr>
        <w:t>EFIS ET ENJEUX</w:t>
      </w:r>
      <w:bookmarkEnd w:id="223"/>
    </w:p>
    <w:p w14:paraId="3F612E49" w14:textId="77777777" w:rsidR="00AF7734" w:rsidRPr="00A4534C" w:rsidRDefault="00AF7734" w:rsidP="00D65208">
      <w:pPr>
        <w:pStyle w:val="Titre2"/>
        <w:numPr>
          <w:ilvl w:val="2"/>
          <w:numId w:val="13"/>
        </w:numPr>
        <w:spacing w:before="120" w:after="0"/>
        <w:ind w:left="1077" w:hanging="1077"/>
        <w:jc w:val="both"/>
        <w:rPr>
          <w:rFonts w:ascii="Candara" w:hAnsi="Candara"/>
          <w:bCs/>
          <w:smallCaps w:val="0"/>
          <w:color w:val="C00000"/>
          <w:sz w:val="28"/>
          <w:szCs w:val="28"/>
        </w:rPr>
      </w:pPr>
      <w:bookmarkStart w:id="224" w:name="_Toc135998267"/>
      <w:bookmarkStart w:id="225" w:name="_Toc146827265"/>
      <w:r w:rsidRPr="00A4534C">
        <w:rPr>
          <w:rFonts w:ascii="Candara" w:hAnsi="Candara"/>
          <w:bCs/>
          <w:smallCaps w:val="0"/>
          <w:color w:val="C00000"/>
          <w:sz w:val="28"/>
          <w:szCs w:val="28"/>
        </w:rPr>
        <w:t>DEFIS A RELEVER AU NIVEAU DE LA PROVINCE</w:t>
      </w:r>
      <w:bookmarkEnd w:id="224"/>
      <w:bookmarkEnd w:id="225"/>
    </w:p>
    <w:p w14:paraId="0E3983E2" w14:textId="77777777" w:rsidR="00AF7734" w:rsidRDefault="00AF7734" w:rsidP="00D65208">
      <w:pPr>
        <w:pStyle w:val="BankNormal"/>
        <w:spacing w:after="0" w:line="276" w:lineRule="auto"/>
        <w:jc w:val="both"/>
        <w:rPr>
          <w:rFonts w:ascii="Candara" w:hAnsi="Candara"/>
          <w:highlight w:val="yellow"/>
          <w:lang w:val="fr-CD"/>
        </w:rPr>
      </w:pPr>
    </w:p>
    <w:p w14:paraId="4F853504" w14:textId="77777777" w:rsidR="00AF7734" w:rsidRPr="00F73E61" w:rsidRDefault="00AF7734" w:rsidP="00D65208">
      <w:pPr>
        <w:pStyle w:val="BankNormal"/>
        <w:spacing w:line="276" w:lineRule="auto"/>
        <w:jc w:val="both"/>
        <w:rPr>
          <w:rFonts w:ascii="Candara" w:hAnsi="Candara"/>
          <w:sz w:val="26"/>
          <w:szCs w:val="26"/>
          <w:lang w:val="fr-CD"/>
        </w:rPr>
      </w:pPr>
      <w:r w:rsidRPr="00F73E61">
        <w:rPr>
          <w:rFonts w:ascii="Candara" w:hAnsi="Candara"/>
          <w:sz w:val="26"/>
          <w:szCs w:val="26"/>
          <w:lang w:val="fr-CD"/>
        </w:rPr>
        <w:t xml:space="preserve">Les défis </w:t>
      </w:r>
      <w:r w:rsidR="00DF35F9" w:rsidRPr="00F73E61">
        <w:rPr>
          <w:rFonts w:ascii="Candara" w:hAnsi="Candara"/>
          <w:sz w:val="26"/>
          <w:szCs w:val="26"/>
          <w:lang w:val="fr-CD"/>
        </w:rPr>
        <w:t xml:space="preserve">de la </w:t>
      </w:r>
      <w:r w:rsidR="00A657FE">
        <w:rPr>
          <w:rFonts w:ascii="Candara" w:hAnsi="Candara"/>
          <w:sz w:val="26"/>
          <w:szCs w:val="26"/>
          <w:lang w:val="fr-CD"/>
        </w:rPr>
        <w:t xml:space="preserve">Province </w:t>
      </w:r>
      <w:r w:rsidR="00DF35F9" w:rsidRPr="00F73E61">
        <w:rPr>
          <w:rFonts w:ascii="Candara" w:hAnsi="Candara"/>
          <w:sz w:val="26"/>
          <w:szCs w:val="26"/>
          <w:lang w:val="fr-CD"/>
        </w:rPr>
        <w:t xml:space="preserve">du Haut-Uélé, et ce dans tous les secteurs, sont énormes. On peut les détailler selon chaque secteur de la vie de la </w:t>
      </w:r>
      <w:r w:rsidR="00D2439D">
        <w:rPr>
          <w:rFonts w:ascii="Candara" w:hAnsi="Candara"/>
          <w:sz w:val="26"/>
          <w:szCs w:val="26"/>
          <w:lang w:val="fr-CD"/>
        </w:rPr>
        <w:t>P</w:t>
      </w:r>
      <w:r w:rsidR="00DF35F9" w:rsidRPr="00F73E61">
        <w:rPr>
          <w:rFonts w:ascii="Candara" w:hAnsi="Candara"/>
          <w:sz w:val="26"/>
          <w:szCs w:val="26"/>
          <w:lang w:val="fr-CD"/>
        </w:rPr>
        <w:t>rovince, à savoir :</w:t>
      </w:r>
      <w:r w:rsidRPr="00F73E61">
        <w:rPr>
          <w:rFonts w:ascii="Candara" w:hAnsi="Candara"/>
          <w:sz w:val="26"/>
          <w:szCs w:val="26"/>
          <w:lang w:val="fr-CD"/>
        </w:rPr>
        <w:t xml:space="preserve"> </w:t>
      </w:r>
    </w:p>
    <w:p w14:paraId="444FB1F8" w14:textId="77777777" w:rsidR="00AF7734" w:rsidRPr="00F73E61" w:rsidRDefault="00AF7734" w:rsidP="00D65208">
      <w:pPr>
        <w:pStyle w:val="BankNormal"/>
        <w:spacing w:line="276" w:lineRule="auto"/>
        <w:jc w:val="both"/>
        <w:rPr>
          <w:rFonts w:ascii="Candara" w:hAnsi="Candara"/>
          <w:sz w:val="26"/>
          <w:szCs w:val="26"/>
          <w:lang w:val="fr-CD"/>
        </w:rPr>
        <w:sectPr w:rsidR="00AF7734" w:rsidRPr="00F73E61" w:rsidSect="0087582F">
          <w:type w:val="continuous"/>
          <w:pgSz w:w="11907" w:h="16840" w:code="9"/>
          <w:pgMar w:top="1134" w:right="709" w:bottom="1134" w:left="1134" w:header="720" w:footer="567" w:gutter="0"/>
          <w:cols w:space="720"/>
          <w:noEndnote/>
          <w:docGrid w:linePitch="272"/>
        </w:sectPr>
      </w:pPr>
    </w:p>
    <w:p w14:paraId="406B56ED" w14:textId="77777777" w:rsidR="006F12D0" w:rsidRPr="00F73E61" w:rsidRDefault="00AF7734" w:rsidP="00D65208">
      <w:pPr>
        <w:pStyle w:val="BankNormal"/>
        <w:spacing w:line="276" w:lineRule="auto"/>
        <w:jc w:val="both"/>
        <w:rPr>
          <w:rFonts w:ascii="Candara" w:hAnsi="Candara"/>
          <w:color w:val="000000"/>
          <w:sz w:val="26"/>
          <w:szCs w:val="26"/>
          <w:lang w:val="fr-CD"/>
        </w:rPr>
      </w:pPr>
      <w:r w:rsidRPr="00F73E61">
        <w:rPr>
          <w:rFonts w:ascii="Candara" w:hAnsi="Candara"/>
          <w:b/>
          <w:color w:val="00B050"/>
          <w:sz w:val="26"/>
          <w:szCs w:val="26"/>
          <w:u w:val="single"/>
          <w:lang w:val="fr-CD"/>
        </w:rPr>
        <w:lastRenderedPageBreak/>
        <w:t>Pour les secteurs sociaux</w:t>
      </w:r>
      <w:r w:rsidRPr="00F73E61">
        <w:rPr>
          <w:rFonts w:ascii="Candara" w:hAnsi="Candara"/>
          <w:b/>
          <w:color w:val="000000"/>
          <w:sz w:val="26"/>
          <w:szCs w:val="26"/>
          <w:lang w:val="fr-CD"/>
        </w:rPr>
        <w:t xml:space="preserve">, </w:t>
      </w:r>
      <w:r w:rsidRPr="00F73E61">
        <w:rPr>
          <w:rFonts w:ascii="Candara" w:hAnsi="Candara"/>
          <w:color w:val="000000"/>
          <w:sz w:val="26"/>
          <w:szCs w:val="26"/>
          <w:lang w:val="fr-CD"/>
        </w:rPr>
        <w:t xml:space="preserve">les défis majeurs </w:t>
      </w:r>
      <w:r w:rsidR="00640BA5" w:rsidRPr="00F73E61">
        <w:rPr>
          <w:rFonts w:ascii="Candara" w:hAnsi="Candara"/>
          <w:color w:val="000000"/>
          <w:sz w:val="26"/>
          <w:szCs w:val="26"/>
          <w:lang w:val="fr-CD"/>
        </w:rPr>
        <w:t xml:space="preserve">relevés concernent </w:t>
      </w:r>
      <w:r w:rsidRPr="00F73E61">
        <w:rPr>
          <w:rFonts w:ascii="Candara" w:hAnsi="Candara"/>
          <w:color w:val="000000"/>
          <w:sz w:val="26"/>
          <w:szCs w:val="26"/>
          <w:lang w:val="fr-CD"/>
        </w:rPr>
        <w:t>l’amélioration de l’accès aux soins de santé de qualité et à l’enseignement de base de qualité ; la protection des personnes vulnérables ; l’encadrement des populations déplacées </w:t>
      </w:r>
      <w:r w:rsidR="00640BA5" w:rsidRPr="00F73E61">
        <w:rPr>
          <w:rFonts w:ascii="Candara" w:hAnsi="Candara"/>
          <w:color w:val="000000"/>
          <w:sz w:val="26"/>
          <w:szCs w:val="26"/>
          <w:lang w:val="fr-CD"/>
        </w:rPr>
        <w:t xml:space="preserve">internes </w:t>
      </w:r>
      <w:r w:rsidRPr="00F73E61">
        <w:rPr>
          <w:rFonts w:ascii="Candara" w:hAnsi="Candara"/>
          <w:color w:val="000000"/>
          <w:sz w:val="26"/>
          <w:szCs w:val="26"/>
          <w:lang w:val="fr-CD"/>
        </w:rPr>
        <w:t>; la promotion du genre</w:t>
      </w:r>
      <w:r w:rsidR="006F12D0" w:rsidRPr="00F73E61">
        <w:rPr>
          <w:rFonts w:ascii="Candara" w:hAnsi="Candara"/>
          <w:color w:val="000000"/>
          <w:sz w:val="26"/>
          <w:szCs w:val="26"/>
          <w:lang w:val="fr-CD"/>
        </w:rPr>
        <w:t xml:space="preserve">. </w:t>
      </w:r>
    </w:p>
    <w:p w14:paraId="70F2A826" w14:textId="77777777" w:rsidR="006F12D0" w:rsidRPr="00F73E61" w:rsidRDefault="00391A36" w:rsidP="00D65208">
      <w:pPr>
        <w:pStyle w:val="BankNormal"/>
        <w:spacing w:line="276" w:lineRule="auto"/>
        <w:jc w:val="both"/>
        <w:rPr>
          <w:rFonts w:ascii="Candara" w:hAnsi="Candara"/>
          <w:bCs/>
          <w:color w:val="000000"/>
          <w:sz w:val="26"/>
          <w:szCs w:val="26"/>
          <w:highlight w:val="yellow"/>
          <w:lang w:val="fr-CD"/>
        </w:rPr>
      </w:pPr>
      <w:r w:rsidRPr="00F73E61">
        <w:rPr>
          <w:rFonts w:ascii="Candara" w:hAnsi="Candara"/>
          <w:b/>
          <w:color w:val="0070C0"/>
          <w:sz w:val="26"/>
          <w:szCs w:val="26"/>
          <w:u w:val="single"/>
          <w:lang w:val="fr-CD"/>
        </w:rPr>
        <w:t>Sur le plan de la gouvernance</w:t>
      </w:r>
      <w:r w:rsidRPr="00F73E61">
        <w:rPr>
          <w:rFonts w:ascii="Candara" w:hAnsi="Candara"/>
          <w:color w:val="0070C0"/>
          <w:sz w:val="26"/>
          <w:szCs w:val="26"/>
          <w:lang w:val="fr-CD"/>
        </w:rPr>
        <w:t xml:space="preserve">, </w:t>
      </w:r>
      <w:r w:rsidRPr="00905F2D">
        <w:rPr>
          <w:rFonts w:ascii="Candara" w:hAnsi="Candara"/>
          <w:bCs/>
          <w:color w:val="000000"/>
          <w:sz w:val="26"/>
          <w:szCs w:val="26"/>
          <w:lang w:val="fr-CD"/>
        </w:rPr>
        <w:t xml:space="preserve">les défis </w:t>
      </w:r>
      <w:r w:rsidR="00905F2D" w:rsidRPr="00905F2D">
        <w:rPr>
          <w:rFonts w:ascii="Candara" w:hAnsi="Candara"/>
          <w:bCs/>
          <w:color w:val="000000"/>
          <w:sz w:val="26"/>
          <w:szCs w:val="26"/>
          <w:lang w:val="fr-CD"/>
        </w:rPr>
        <w:t>majeurs</w:t>
      </w:r>
      <w:r w:rsidRPr="00905F2D">
        <w:rPr>
          <w:rFonts w:ascii="Candara" w:hAnsi="Candara"/>
          <w:bCs/>
          <w:color w:val="000000"/>
          <w:sz w:val="26"/>
          <w:szCs w:val="26"/>
          <w:lang w:val="fr-CD"/>
        </w:rPr>
        <w:t xml:space="preserve"> sont principalement ceux du rétablissement total de la paix et de la sécurité dans les zones à conflits, de la cohabitation pacifique inter communautaire ainsi que de l’équipement de la police et des services spécialisés. </w:t>
      </w:r>
    </w:p>
    <w:p w14:paraId="2829A2C8" w14:textId="77777777" w:rsidR="006F12D0" w:rsidRPr="00782FD6" w:rsidRDefault="008A0BEC" w:rsidP="00D65208">
      <w:pPr>
        <w:pStyle w:val="BankNormal"/>
        <w:spacing w:line="276" w:lineRule="auto"/>
        <w:jc w:val="both"/>
        <w:rPr>
          <w:rFonts w:ascii="Candara" w:hAnsi="Candara"/>
          <w:sz w:val="26"/>
          <w:szCs w:val="26"/>
          <w:highlight w:val="yellow"/>
          <w:lang w:val="fr-CD"/>
        </w:rPr>
      </w:pPr>
      <w:r w:rsidRPr="00F73E61">
        <w:rPr>
          <w:rFonts w:ascii="Candara" w:hAnsi="Candara"/>
          <w:b/>
          <w:color w:val="B55374"/>
          <w:sz w:val="26"/>
          <w:szCs w:val="26"/>
          <w:u w:val="single"/>
          <w:lang w:val="fr-CD"/>
        </w:rPr>
        <w:t>Pour</w:t>
      </w:r>
      <w:r w:rsidR="00455E89" w:rsidRPr="00F73E61">
        <w:rPr>
          <w:rFonts w:ascii="Candara" w:hAnsi="Candara"/>
          <w:b/>
          <w:color w:val="B55374"/>
          <w:sz w:val="26"/>
          <w:szCs w:val="26"/>
          <w:u w:val="single"/>
          <w:lang w:val="fr-CD"/>
        </w:rPr>
        <w:t xml:space="preserve"> ce qui </w:t>
      </w:r>
      <w:r w:rsidRPr="00F73E61">
        <w:rPr>
          <w:rFonts w:ascii="Candara" w:hAnsi="Candara"/>
          <w:b/>
          <w:color w:val="B55374"/>
          <w:sz w:val="26"/>
          <w:szCs w:val="26"/>
          <w:u w:val="single"/>
          <w:lang w:val="fr-CD"/>
        </w:rPr>
        <w:t>est d</w:t>
      </w:r>
      <w:r w:rsidR="00455E89" w:rsidRPr="00F73E61">
        <w:rPr>
          <w:rFonts w:ascii="Candara" w:hAnsi="Candara"/>
          <w:b/>
          <w:color w:val="B55374"/>
          <w:sz w:val="26"/>
          <w:szCs w:val="26"/>
          <w:u w:val="single"/>
          <w:lang w:val="fr-CD"/>
        </w:rPr>
        <w:t>es secteurs productifs</w:t>
      </w:r>
      <w:r w:rsidR="00455E89" w:rsidRPr="00F73E61">
        <w:rPr>
          <w:rFonts w:ascii="Candara" w:hAnsi="Candara"/>
          <w:b/>
          <w:color w:val="B55374"/>
          <w:sz w:val="26"/>
          <w:szCs w:val="26"/>
          <w:lang w:val="fr-CD"/>
        </w:rPr>
        <w:t xml:space="preserve">, </w:t>
      </w:r>
      <w:r w:rsidR="00B77B04" w:rsidRPr="00782FD6">
        <w:rPr>
          <w:rFonts w:ascii="Candara" w:hAnsi="Candara"/>
          <w:sz w:val="26"/>
          <w:szCs w:val="26"/>
          <w:lang w:val="fr-CD"/>
        </w:rPr>
        <w:t>le</w:t>
      </w:r>
      <w:r w:rsidR="000101D3" w:rsidRPr="00782FD6">
        <w:rPr>
          <w:rFonts w:ascii="Candara" w:hAnsi="Candara"/>
          <w:sz w:val="26"/>
          <w:szCs w:val="26"/>
          <w:lang w:val="fr-CD"/>
        </w:rPr>
        <w:t xml:space="preserve">s défis de ces secteurs </w:t>
      </w:r>
      <w:r w:rsidR="00D0183B">
        <w:rPr>
          <w:rFonts w:ascii="Candara" w:hAnsi="Candara"/>
          <w:sz w:val="26"/>
          <w:szCs w:val="26"/>
          <w:lang w:val="fr-CD"/>
        </w:rPr>
        <w:t>son</w:t>
      </w:r>
      <w:r w:rsidR="000101D3" w:rsidRPr="00782FD6">
        <w:rPr>
          <w:rFonts w:ascii="Candara" w:hAnsi="Candara"/>
          <w:sz w:val="26"/>
          <w:szCs w:val="26"/>
          <w:lang w:val="fr-CD"/>
        </w:rPr>
        <w:t xml:space="preserve">t </w:t>
      </w:r>
      <w:r w:rsidR="00D0183B">
        <w:rPr>
          <w:rFonts w:ascii="Candara" w:hAnsi="Candara"/>
          <w:sz w:val="26"/>
          <w:szCs w:val="26"/>
          <w:lang w:val="fr-CD"/>
        </w:rPr>
        <w:t xml:space="preserve">essentiellement </w:t>
      </w:r>
      <w:r w:rsidR="000101D3" w:rsidRPr="00782FD6">
        <w:rPr>
          <w:rFonts w:ascii="Candara" w:hAnsi="Candara"/>
          <w:sz w:val="26"/>
          <w:szCs w:val="26"/>
          <w:lang w:val="fr-CD"/>
        </w:rPr>
        <w:t xml:space="preserve">centrés sur </w:t>
      </w:r>
      <w:r w:rsidRPr="00782FD6">
        <w:rPr>
          <w:rFonts w:ascii="Candara" w:hAnsi="Candara"/>
          <w:sz w:val="26"/>
          <w:szCs w:val="26"/>
          <w:lang w:val="fr-CD"/>
        </w:rPr>
        <w:t>l</w:t>
      </w:r>
      <w:r w:rsidR="007A120F" w:rsidRPr="00782FD6">
        <w:rPr>
          <w:rFonts w:ascii="Candara" w:hAnsi="Candara"/>
          <w:sz w:val="26"/>
          <w:szCs w:val="26"/>
          <w:lang w:val="fr-CD"/>
        </w:rPr>
        <w:t>e développement des infrastruc</w:t>
      </w:r>
      <w:r w:rsidR="00AF7734" w:rsidRPr="00782FD6">
        <w:rPr>
          <w:rFonts w:ascii="Candara" w:hAnsi="Candara"/>
          <w:sz w:val="26"/>
          <w:szCs w:val="26"/>
          <w:lang w:val="fr-CD"/>
        </w:rPr>
        <w:t>tures</w:t>
      </w:r>
      <w:r w:rsidR="000101D3" w:rsidRPr="00782FD6">
        <w:rPr>
          <w:rFonts w:ascii="Candara" w:hAnsi="Candara"/>
          <w:sz w:val="26"/>
          <w:szCs w:val="26"/>
          <w:lang w:val="fr-CD"/>
        </w:rPr>
        <w:t xml:space="preserve"> </w:t>
      </w:r>
      <w:r w:rsidR="007A120F" w:rsidRPr="00782FD6">
        <w:rPr>
          <w:rFonts w:ascii="Candara" w:hAnsi="Candara"/>
          <w:sz w:val="26"/>
          <w:szCs w:val="26"/>
          <w:lang w:val="fr-CD"/>
        </w:rPr>
        <w:t>agroindustrielles</w:t>
      </w:r>
      <w:r w:rsidR="00FF71E8" w:rsidRPr="00782FD6">
        <w:rPr>
          <w:rFonts w:ascii="Candara" w:hAnsi="Candara"/>
          <w:sz w:val="26"/>
          <w:szCs w:val="26"/>
          <w:lang w:val="fr-CD"/>
        </w:rPr>
        <w:t xml:space="preserve">, l’amélioration </w:t>
      </w:r>
      <w:r w:rsidRPr="00782FD6">
        <w:rPr>
          <w:rFonts w:ascii="Candara" w:hAnsi="Candara"/>
          <w:sz w:val="26"/>
          <w:szCs w:val="26"/>
          <w:lang w:val="fr-CD"/>
        </w:rPr>
        <w:t>du climat des affaires pour l’essor du secteur de Commerce, Banques, Microfinances et assurances</w:t>
      </w:r>
      <w:r w:rsidR="00AB4DB9" w:rsidRPr="00782FD6">
        <w:rPr>
          <w:rFonts w:ascii="Candara" w:hAnsi="Candara"/>
          <w:sz w:val="26"/>
          <w:szCs w:val="26"/>
          <w:lang w:val="fr-CD"/>
        </w:rPr>
        <w:t xml:space="preserve">, </w:t>
      </w:r>
      <w:r w:rsidRPr="00782FD6">
        <w:rPr>
          <w:rFonts w:ascii="Candara" w:hAnsi="Candara"/>
          <w:sz w:val="26"/>
          <w:szCs w:val="26"/>
          <w:lang w:val="fr-CD"/>
        </w:rPr>
        <w:t xml:space="preserve">le développement du secteur touristique et </w:t>
      </w:r>
      <w:r w:rsidR="00455E89" w:rsidRPr="00782FD6">
        <w:rPr>
          <w:rFonts w:ascii="Candara" w:hAnsi="Candara"/>
          <w:sz w:val="26"/>
          <w:szCs w:val="26"/>
          <w:lang w:val="fr-CD"/>
        </w:rPr>
        <w:t>l’</w:t>
      </w:r>
      <w:r w:rsidR="007A120F" w:rsidRPr="00782FD6">
        <w:rPr>
          <w:rFonts w:ascii="Candara" w:hAnsi="Candara"/>
          <w:sz w:val="26"/>
          <w:szCs w:val="26"/>
          <w:lang w:val="fr-CD"/>
        </w:rPr>
        <w:t xml:space="preserve">encadrement des artisanaux </w:t>
      </w:r>
      <w:r w:rsidR="00455E89" w:rsidRPr="00782FD6">
        <w:rPr>
          <w:rFonts w:ascii="Candara" w:hAnsi="Candara"/>
          <w:sz w:val="26"/>
          <w:szCs w:val="26"/>
          <w:lang w:val="fr-CD"/>
        </w:rPr>
        <w:t>d</w:t>
      </w:r>
      <w:r w:rsidRPr="00782FD6">
        <w:rPr>
          <w:rFonts w:ascii="Candara" w:hAnsi="Candara"/>
          <w:sz w:val="26"/>
          <w:szCs w:val="26"/>
          <w:lang w:val="fr-CD"/>
        </w:rPr>
        <w:t xml:space="preserve">u secteur </w:t>
      </w:r>
      <w:r w:rsidR="00455E89" w:rsidRPr="00782FD6">
        <w:rPr>
          <w:rFonts w:ascii="Candara" w:hAnsi="Candara"/>
          <w:sz w:val="26"/>
          <w:szCs w:val="26"/>
          <w:lang w:val="fr-CD"/>
        </w:rPr>
        <w:t>minie</w:t>
      </w:r>
      <w:r w:rsidRPr="00782FD6">
        <w:rPr>
          <w:rFonts w:ascii="Candara" w:hAnsi="Candara"/>
          <w:sz w:val="26"/>
          <w:szCs w:val="26"/>
          <w:lang w:val="fr-CD"/>
        </w:rPr>
        <w:t>r</w:t>
      </w:r>
      <w:r w:rsidR="00905F2D" w:rsidRPr="00782FD6">
        <w:rPr>
          <w:rFonts w:ascii="Candara" w:hAnsi="Candara"/>
          <w:sz w:val="26"/>
          <w:szCs w:val="26"/>
          <w:lang w:val="fr-CD"/>
        </w:rPr>
        <w:t xml:space="preserve"> afin qu’il</w:t>
      </w:r>
      <w:r w:rsidR="00A1281F" w:rsidRPr="00782FD6">
        <w:rPr>
          <w:rFonts w:ascii="Candara" w:hAnsi="Candara"/>
          <w:sz w:val="26"/>
          <w:szCs w:val="26"/>
          <w:lang w:val="fr-CD"/>
        </w:rPr>
        <w:t>s se mutent en petite mines</w:t>
      </w:r>
      <w:r w:rsidR="00455E89" w:rsidRPr="00782FD6">
        <w:rPr>
          <w:rFonts w:ascii="Candara" w:hAnsi="Candara"/>
          <w:sz w:val="26"/>
          <w:szCs w:val="26"/>
          <w:lang w:val="fr-CD"/>
        </w:rPr>
        <w:t xml:space="preserve">. </w:t>
      </w:r>
    </w:p>
    <w:p w14:paraId="60569890" w14:textId="77777777" w:rsidR="006F12D0" w:rsidRPr="00F73E61" w:rsidRDefault="00B43099" w:rsidP="00D65208">
      <w:pPr>
        <w:pStyle w:val="BankNormal"/>
        <w:spacing w:line="276" w:lineRule="auto"/>
        <w:jc w:val="both"/>
        <w:rPr>
          <w:rFonts w:ascii="Candara" w:hAnsi="Candara"/>
          <w:color w:val="000000"/>
          <w:sz w:val="26"/>
          <w:szCs w:val="26"/>
          <w:lang w:val="fr-CD"/>
        </w:rPr>
      </w:pPr>
      <w:r w:rsidRPr="00F73E61">
        <w:rPr>
          <w:rFonts w:ascii="Candara" w:hAnsi="Candara"/>
          <w:b/>
          <w:color w:val="DC7D0E"/>
          <w:sz w:val="26"/>
          <w:szCs w:val="26"/>
          <w:u w:val="single"/>
          <w:lang w:val="fr-CD"/>
        </w:rPr>
        <w:t xml:space="preserve">Dans le cadre des </w:t>
      </w:r>
      <w:r w:rsidR="00455E89" w:rsidRPr="00F73E61">
        <w:rPr>
          <w:rFonts w:ascii="Candara" w:hAnsi="Candara"/>
          <w:b/>
          <w:color w:val="DC7D0E"/>
          <w:sz w:val="26"/>
          <w:szCs w:val="26"/>
          <w:u w:val="single"/>
          <w:lang w:val="fr-CD"/>
        </w:rPr>
        <w:t>infrastructures</w:t>
      </w:r>
      <w:r w:rsidR="00AB4DB9" w:rsidRPr="00F73E61">
        <w:rPr>
          <w:rFonts w:ascii="Candara" w:hAnsi="Candara"/>
          <w:b/>
          <w:color w:val="DC7D0E"/>
          <w:sz w:val="26"/>
          <w:szCs w:val="26"/>
          <w:u w:val="single"/>
          <w:lang w:val="fr-CD"/>
        </w:rPr>
        <w:t xml:space="preserve"> et de l’aménagement du territoire</w:t>
      </w:r>
      <w:r w:rsidR="00455E89" w:rsidRPr="00D87F76">
        <w:rPr>
          <w:rFonts w:ascii="Candara" w:hAnsi="Candara"/>
          <w:b/>
          <w:sz w:val="26"/>
          <w:szCs w:val="26"/>
          <w:lang w:val="fr-CD"/>
        </w:rPr>
        <w:t>,</w:t>
      </w:r>
      <w:r w:rsidR="00455E89" w:rsidRPr="00782FD6">
        <w:rPr>
          <w:rFonts w:ascii="Candara" w:hAnsi="Candara"/>
          <w:b/>
          <w:color w:val="0070C0"/>
          <w:sz w:val="26"/>
          <w:szCs w:val="26"/>
          <w:lang w:val="fr-CD"/>
        </w:rPr>
        <w:t xml:space="preserve"> </w:t>
      </w:r>
      <w:r w:rsidR="009717AA" w:rsidRPr="00782FD6">
        <w:rPr>
          <w:rFonts w:ascii="Candara" w:hAnsi="Candara"/>
          <w:color w:val="000000"/>
          <w:sz w:val="26"/>
          <w:szCs w:val="26"/>
          <w:lang w:val="fr-CD"/>
        </w:rPr>
        <w:t>il faudrait</w:t>
      </w:r>
      <w:r w:rsidR="009717AA" w:rsidRPr="00782FD6">
        <w:rPr>
          <w:rFonts w:ascii="Candara" w:hAnsi="Candara"/>
          <w:b/>
          <w:color w:val="000000"/>
          <w:sz w:val="26"/>
          <w:szCs w:val="26"/>
          <w:lang w:val="fr-CD"/>
        </w:rPr>
        <w:t xml:space="preserve"> </w:t>
      </w:r>
      <w:r w:rsidR="009717AA" w:rsidRPr="00782FD6">
        <w:rPr>
          <w:rFonts w:ascii="Candara" w:hAnsi="Candara"/>
          <w:color w:val="000000"/>
          <w:sz w:val="26"/>
          <w:szCs w:val="26"/>
          <w:lang w:val="fr-CD"/>
        </w:rPr>
        <w:t>re</w:t>
      </w:r>
      <w:r w:rsidR="009717AA" w:rsidRPr="00782FD6">
        <w:rPr>
          <w:rFonts w:ascii="Candara" w:hAnsi="Candara"/>
          <w:color w:val="000000"/>
          <w:sz w:val="26"/>
          <w:szCs w:val="26"/>
          <w:lang w:val="fr-CD"/>
        </w:rPr>
        <w:lastRenderedPageBreak/>
        <w:t xml:space="preserve">lever les défis de : (i) l’amélioration de l’accès à  coût abordable à l’énergie en construisant les microcentrales hydroélectriques et centrales photovoltaïques ainsi que les forages d’eaux  dans le chef-lieu de la </w:t>
      </w:r>
      <w:r w:rsidR="00A657FE">
        <w:rPr>
          <w:rFonts w:ascii="Candara" w:hAnsi="Candara"/>
          <w:color w:val="000000"/>
          <w:sz w:val="26"/>
          <w:szCs w:val="26"/>
          <w:lang w:val="fr-CD"/>
        </w:rPr>
        <w:t xml:space="preserve">Province </w:t>
      </w:r>
      <w:r w:rsidR="009717AA" w:rsidRPr="00782FD6">
        <w:rPr>
          <w:rFonts w:ascii="Candara" w:hAnsi="Candara"/>
          <w:color w:val="000000"/>
          <w:sz w:val="26"/>
          <w:szCs w:val="26"/>
          <w:lang w:val="fr-CD"/>
        </w:rPr>
        <w:t xml:space="preserve">et dans les </w:t>
      </w:r>
      <w:r w:rsidR="00D2439D">
        <w:rPr>
          <w:rFonts w:ascii="Candara" w:hAnsi="Candara"/>
          <w:color w:val="000000"/>
          <w:sz w:val="26"/>
          <w:szCs w:val="26"/>
          <w:lang w:val="fr-CD"/>
        </w:rPr>
        <w:t>T</w:t>
      </w:r>
      <w:r w:rsidR="009717AA" w:rsidRPr="00782FD6">
        <w:rPr>
          <w:rFonts w:ascii="Candara" w:hAnsi="Candara"/>
          <w:color w:val="000000"/>
          <w:sz w:val="26"/>
          <w:szCs w:val="26"/>
          <w:lang w:val="fr-CD"/>
        </w:rPr>
        <w:t>erritoires ; (ii) la réhabilitation et la construction des infrastructures résilientes  de transport routiers , aériens, fluvial, ferroviaires</w:t>
      </w:r>
      <w:r w:rsidR="00D2439D">
        <w:rPr>
          <w:rFonts w:ascii="Candara" w:hAnsi="Candara"/>
          <w:color w:val="000000"/>
          <w:sz w:val="26"/>
          <w:szCs w:val="26"/>
          <w:lang w:val="fr-CD"/>
        </w:rPr>
        <w:t xml:space="preserve"> </w:t>
      </w:r>
      <w:r w:rsidR="009717AA" w:rsidRPr="00782FD6">
        <w:rPr>
          <w:rFonts w:ascii="Candara" w:hAnsi="Candara"/>
          <w:color w:val="000000"/>
          <w:sz w:val="26"/>
          <w:szCs w:val="26"/>
          <w:lang w:val="fr-CD"/>
        </w:rPr>
        <w:t xml:space="preserve">; la construction et réhabilitation des ponts à la place des bacs sur les différentes  rivières qui relient les </w:t>
      </w:r>
      <w:r w:rsidR="00D2439D">
        <w:rPr>
          <w:rFonts w:ascii="Candara" w:hAnsi="Candara"/>
          <w:color w:val="000000"/>
          <w:sz w:val="26"/>
          <w:szCs w:val="26"/>
          <w:lang w:val="fr-CD"/>
        </w:rPr>
        <w:t>T</w:t>
      </w:r>
      <w:r w:rsidR="009717AA" w:rsidRPr="00782FD6">
        <w:rPr>
          <w:rFonts w:ascii="Candara" w:hAnsi="Candara"/>
          <w:color w:val="000000"/>
          <w:sz w:val="26"/>
          <w:szCs w:val="26"/>
          <w:lang w:val="fr-CD"/>
        </w:rPr>
        <w:t xml:space="preserve">erritoires au Chef-lieu de la </w:t>
      </w:r>
      <w:r w:rsidR="00D2439D">
        <w:rPr>
          <w:rFonts w:ascii="Candara" w:hAnsi="Candara"/>
          <w:color w:val="000000"/>
          <w:sz w:val="26"/>
          <w:szCs w:val="26"/>
          <w:lang w:val="fr-CD"/>
        </w:rPr>
        <w:t>P</w:t>
      </w:r>
      <w:r w:rsidR="009717AA" w:rsidRPr="00782FD6">
        <w:rPr>
          <w:rFonts w:ascii="Candara" w:hAnsi="Candara"/>
          <w:color w:val="000000"/>
          <w:sz w:val="26"/>
          <w:szCs w:val="26"/>
          <w:lang w:val="fr-CD"/>
        </w:rPr>
        <w:t>rovinces ; la réhabilitation et la constructions des bâtiments publi</w:t>
      </w:r>
      <w:r w:rsidR="00D0183B">
        <w:rPr>
          <w:rFonts w:ascii="Candara" w:hAnsi="Candara"/>
          <w:color w:val="000000"/>
          <w:sz w:val="26"/>
          <w:szCs w:val="26"/>
          <w:lang w:val="fr-CD"/>
        </w:rPr>
        <w:t xml:space="preserve">cs </w:t>
      </w:r>
      <w:r w:rsidR="009717AA" w:rsidRPr="00782FD6">
        <w:rPr>
          <w:rFonts w:ascii="Candara" w:hAnsi="Candara"/>
          <w:color w:val="000000"/>
          <w:sz w:val="26"/>
          <w:szCs w:val="26"/>
          <w:lang w:val="fr-CD"/>
        </w:rPr>
        <w:t>ainsi que les logements sociaux</w:t>
      </w:r>
      <w:r w:rsidR="00D65208">
        <w:rPr>
          <w:rFonts w:ascii="Candara" w:hAnsi="Candara"/>
          <w:color w:val="000000"/>
          <w:sz w:val="26"/>
          <w:szCs w:val="26"/>
          <w:lang w:val="fr-CD"/>
        </w:rPr>
        <w:t xml:space="preserve"> ; </w:t>
      </w:r>
      <w:r w:rsidR="009717AA" w:rsidRPr="00782FD6">
        <w:rPr>
          <w:rFonts w:ascii="Candara" w:hAnsi="Candara"/>
          <w:color w:val="000000"/>
          <w:sz w:val="26"/>
          <w:szCs w:val="26"/>
          <w:lang w:val="fr-CD"/>
        </w:rPr>
        <w:t xml:space="preserve">(iii) l’extension de la couverture numérique de la </w:t>
      </w:r>
      <w:r w:rsidR="00A657FE">
        <w:rPr>
          <w:rFonts w:ascii="Candara" w:hAnsi="Candara"/>
          <w:color w:val="000000"/>
          <w:sz w:val="26"/>
          <w:szCs w:val="26"/>
          <w:lang w:val="fr-CD"/>
        </w:rPr>
        <w:t xml:space="preserve">Province </w:t>
      </w:r>
      <w:r w:rsidR="009717AA" w:rsidRPr="00782FD6">
        <w:rPr>
          <w:rFonts w:ascii="Candara" w:hAnsi="Candara"/>
          <w:color w:val="000000"/>
          <w:sz w:val="26"/>
          <w:szCs w:val="26"/>
          <w:lang w:val="fr-CD"/>
        </w:rPr>
        <w:t>grâce aux Nouvelles Technologies de l’Information et de la Communication ; (iv) l’élaboration des documents stratégiques et opérationnels relatif</w:t>
      </w:r>
      <w:r w:rsidR="00D2439D">
        <w:rPr>
          <w:rFonts w:ascii="Candara" w:hAnsi="Candara"/>
          <w:color w:val="000000"/>
          <w:sz w:val="26"/>
          <w:szCs w:val="26"/>
          <w:lang w:val="fr-CD"/>
        </w:rPr>
        <w:t>s</w:t>
      </w:r>
      <w:r w:rsidR="00D0183B">
        <w:rPr>
          <w:rFonts w:ascii="Candara" w:hAnsi="Candara"/>
          <w:color w:val="000000"/>
          <w:sz w:val="26"/>
          <w:szCs w:val="26"/>
          <w:lang w:val="fr-CD"/>
        </w:rPr>
        <w:t xml:space="preserve"> </w:t>
      </w:r>
      <w:r w:rsidR="009717AA" w:rsidRPr="00782FD6">
        <w:rPr>
          <w:rFonts w:ascii="Candara" w:hAnsi="Candara"/>
          <w:color w:val="000000"/>
          <w:sz w:val="26"/>
          <w:szCs w:val="26"/>
          <w:lang w:val="fr-CD"/>
        </w:rPr>
        <w:t>à l’aménagement du territoire.</w:t>
      </w:r>
      <w:r w:rsidR="006F12D0" w:rsidRPr="00F73E61">
        <w:rPr>
          <w:rFonts w:ascii="Candara" w:hAnsi="Candara"/>
          <w:color w:val="000000"/>
          <w:sz w:val="26"/>
          <w:szCs w:val="26"/>
          <w:lang w:val="fr-CD"/>
        </w:rPr>
        <w:t xml:space="preserve"> </w:t>
      </w:r>
    </w:p>
    <w:p w14:paraId="7527B835" w14:textId="77777777" w:rsidR="006F12D0" w:rsidRPr="00782FD6" w:rsidRDefault="006F12D0" w:rsidP="00D65208">
      <w:pPr>
        <w:pStyle w:val="BankNormal"/>
        <w:spacing w:line="276" w:lineRule="auto"/>
        <w:jc w:val="both"/>
        <w:rPr>
          <w:rFonts w:ascii="Candara" w:hAnsi="Candara"/>
          <w:sz w:val="26"/>
          <w:szCs w:val="26"/>
          <w:lang w:val="fr-CD"/>
        </w:rPr>
      </w:pPr>
      <w:r w:rsidRPr="00F73E61">
        <w:rPr>
          <w:rFonts w:ascii="Candara" w:hAnsi="Candara"/>
          <w:b/>
          <w:color w:val="FF0000"/>
          <w:sz w:val="26"/>
          <w:szCs w:val="26"/>
          <w:u w:val="single"/>
          <w:lang w:val="fr-CD"/>
        </w:rPr>
        <w:t>Concernant l’environnement</w:t>
      </w:r>
      <w:r w:rsidRPr="00F73E61">
        <w:rPr>
          <w:rFonts w:ascii="Candara" w:hAnsi="Candara"/>
          <w:b/>
          <w:color w:val="FF0000"/>
          <w:sz w:val="26"/>
          <w:szCs w:val="26"/>
          <w:lang w:val="fr-CD"/>
        </w:rPr>
        <w:t>,</w:t>
      </w:r>
      <w:r w:rsidRPr="00F73E61">
        <w:rPr>
          <w:rFonts w:ascii="Candara" w:hAnsi="Candara"/>
          <w:b/>
          <w:color w:val="000000"/>
          <w:sz w:val="26"/>
          <w:szCs w:val="26"/>
          <w:lang w:val="fr-CD"/>
        </w:rPr>
        <w:t xml:space="preserve"> </w:t>
      </w:r>
      <w:r w:rsidRPr="00F73E61">
        <w:rPr>
          <w:rFonts w:ascii="Candara" w:hAnsi="Candara"/>
          <w:color w:val="000000"/>
          <w:sz w:val="26"/>
          <w:szCs w:val="26"/>
          <w:lang w:val="fr-CD"/>
        </w:rPr>
        <w:t>il s’agira de la protection de l’environnement, de la promotion de l’assainissement</w:t>
      </w:r>
      <w:r w:rsidR="00505C3C" w:rsidRPr="00F73E61">
        <w:rPr>
          <w:rFonts w:ascii="Candara" w:hAnsi="Candara"/>
          <w:color w:val="000000"/>
          <w:sz w:val="26"/>
          <w:szCs w:val="26"/>
          <w:lang w:val="fr-CD"/>
        </w:rPr>
        <w:t xml:space="preserve">, du développement équilibré des </w:t>
      </w:r>
      <w:r w:rsidR="00D2439D">
        <w:rPr>
          <w:rFonts w:ascii="Candara" w:hAnsi="Candara"/>
          <w:color w:val="000000"/>
          <w:sz w:val="26"/>
          <w:szCs w:val="26"/>
          <w:lang w:val="fr-CD"/>
        </w:rPr>
        <w:t>T</w:t>
      </w:r>
      <w:r w:rsidR="00505C3C" w:rsidRPr="00F73E61">
        <w:rPr>
          <w:rFonts w:ascii="Candara" w:hAnsi="Candara"/>
          <w:color w:val="000000"/>
          <w:sz w:val="26"/>
          <w:szCs w:val="26"/>
          <w:lang w:val="fr-CD"/>
        </w:rPr>
        <w:t>erritoires, le tout en</w:t>
      </w:r>
      <w:r w:rsidRPr="00F73E61">
        <w:rPr>
          <w:rFonts w:ascii="Candara" w:hAnsi="Candara"/>
          <w:color w:val="000000"/>
          <w:sz w:val="26"/>
          <w:szCs w:val="26"/>
          <w:lang w:val="fr-CD"/>
        </w:rPr>
        <w:t xml:space="preserve"> </w:t>
      </w:r>
      <w:r w:rsidR="00505C3C" w:rsidRPr="00F73E61">
        <w:rPr>
          <w:rFonts w:ascii="Candara" w:hAnsi="Candara"/>
          <w:color w:val="000000"/>
          <w:sz w:val="26"/>
          <w:szCs w:val="26"/>
          <w:lang w:val="fr-CD"/>
        </w:rPr>
        <w:t xml:space="preserve">tenant </w:t>
      </w:r>
      <w:r w:rsidRPr="00F73E61">
        <w:rPr>
          <w:rFonts w:ascii="Candara" w:hAnsi="Candara"/>
          <w:color w:val="000000"/>
          <w:sz w:val="26"/>
          <w:szCs w:val="26"/>
          <w:lang w:val="fr-CD"/>
        </w:rPr>
        <w:t>compte</w:t>
      </w:r>
      <w:r w:rsidR="00505C3C" w:rsidRPr="00F73E61">
        <w:rPr>
          <w:rFonts w:ascii="Candara" w:hAnsi="Candara"/>
          <w:color w:val="000000"/>
          <w:sz w:val="26"/>
          <w:szCs w:val="26"/>
          <w:lang w:val="fr-CD"/>
        </w:rPr>
        <w:t xml:space="preserve"> </w:t>
      </w:r>
      <w:r w:rsidR="00505C3C" w:rsidRPr="00782FD6">
        <w:rPr>
          <w:rFonts w:ascii="Candara" w:hAnsi="Candara"/>
          <w:sz w:val="26"/>
          <w:szCs w:val="26"/>
          <w:lang w:val="fr-CD"/>
        </w:rPr>
        <w:t>de</w:t>
      </w:r>
      <w:r w:rsidRPr="00782FD6">
        <w:rPr>
          <w:rFonts w:ascii="Candara" w:hAnsi="Candara"/>
          <w:sz w:val="26"/>
          <w:szCs w:val="26"/>
          <w:lang w:val="fr-CD"/>
        </w:rPr>
        <w:t xml:space="preserve"> l’atténuation et l’adaptation aux </w:t>
      </w:r>
      <w:r w:rsidR="00782FD6" w:rsidRPr="00782FD6">
        <w:rPr>
          <w:rFonts w:ascii="Candara" w:hAnsi="Candara"/>
          <w:sz w:val="26"/>
          <w:szCs w:val="26"/>
          <w:lang w:val="fr-CD"/>
        </w:rPr>
        <w:t>changements</w:t>
      </w:r>
      <w:r w:rsidRPr="00782FD6">
        <w:rPr>
          <w:rFonts w:ascii="Candara" w:hAnsi="Candara"/>
          <w:sz w:val="26"/>
          <w:szCs w:val="26"/>
          <w:lang w:val="fr-CD"/>
        </w:rPr>
        <w:t xml:space="preserve"> climatiques.</w:t>
      </w:r>
    </w:p>
    <w:p w14:paraId="0FD2B8AD" w14:textId="77777777" w:rsidR="001842FD" w:rsidRPr="00FA2799" w:rsidRDefault="001842FD" w:rsidP="006F12D0">
      <w:pPr>
        <w:pStyle w:val="BankNormal"/>
        <w:spacing w:line="276" w:lineRule="auto"/>
        <w:jc w:val="both"/>
        <w:rPr>
          <w:rFonts w:ascii="Candara" w:hAnsi="Candara"/>
          <w:lang w:val="fr-CD"/>
        </w:rPr>
        <w:sectPr w:rsidR="001842FD" w:rsidRPr="00FA2799" w:rsidSect="0087582F">
          <w:type w:val="continuous"/>
          <w:pgSz w:w="11907" w:h="16840" w:code="9"/>
          <w:pgMar w:top="1134" w:right="709" w:bottom="1134" w:left="1134" w:header="720" w:footer="567" w:gutter="0"/>
          <w:cols w:num="2" w:space="720"/>
          <w:noEndnote/>
          <w:docGrid w:linePitch="272"/>
        </w:sectPr>
      </w:pPr>
    </w:p>
    <w:p w14:paraId="22037C39" w14:textId="77777777" w:rsidR="00AD3E4A" w:rsidRDefault="00AD3E4A" w:rsidP="00D07C4B">
      <w:pPr>
        <w:tabs>
          <w:tab w:val="left" w:pos="810"/>
        </w:tabs>
        <w:spacing w:line="276" w:lineRule="auto"/>
        <w:rPr>
          <w:rFonts w:ascii="Candara" w:hAnsi="Candara"/>
          <w:lang w:eastAsia="en-US"/>
        </w:rPr>
      </w:pPr>
    </w:p>
    <w:p w14:paraId="7AC15319" w14:textId="77777777" w:rsidR="006F12D0" w:rsidRDefault="006F12D0" w:rsidP="00D07C4B">
      <w:pPr>
        <w:tabs>
          <w:tab w:val="left" w:pos="810"/>
        </w:tabs>
        <w:spacing w:line="276" w:lineRule="auto"/>
        <w:rPr>
          <w:rFonts w:ascii="Candara" w:hAnsi="Candara"/>
          <w:lang w:eastAsia="en-US"/>
        </w:rPr>
      </w:pPr>
    </w:p>
    <w:p w14:paraId="659DCF5B" w14:textId="77777777" w:rsidR="00782FD6" w:rsidRDefault="00782FD6" w:rsidP="00D07C4B">
      <w:pPr>
        <w:tabs>
          <w:tab w:val="left" w:pos="810"/>
        </w:tabs>
        <w:spacing w:line="276" w:lineRule="auto"/>
        <w:rPr>
          <w:rFonts w:ascii="Candara" w:hAnsi="Candara"/>
          <w:lang w:eastAsia="en-US"/>
        </w:rPr>
      </w:pPr>
    </w:p>
    <w:p w14:paraId="7A8F9095" w14:textId="77777777" w:rsidR="009E28CA" w:rsidRPr="00A4534C" w:rsidRDefault="009E28CA" w:rsidP="009E28CA">
      <w:pPr>
        <w:pStyle w:val="Titre2"/>
        <w:numPr>
          <w:ilvl w:val="2"/>
          <w:numId w:val="13"/>
        </w:numPr>
        <w:spacing w:before="0" w:after="0" w:line="276" w:lineRule="auto"/>
        <w:ind w:left="1077" w:hanging="1077"/>
        <w:jc w:val="both"/>
        <w:rPr>
          <w:rFonts w:ascii="Candara" w:hAnsi="Candara"/>
          <w:bCs/>
          <w:smallCaps w:val="0"/>
          <w:color w:val="C00000"/>
          <w:sz w:val="28"/>
          <w:szCs w:val="28"/>
        </w:rPr>
      </w:pPr>
      <w:bookmarkStart w:id="226" w:name="_Toc146827266"/>
      <w:bookmarkStart w:id="227" w:name="_Toc413707692"/>
      <w:r w:rsidRPr="00A4534C">
        <w:rPr>
          <w:rFonts w:ascii="Candara" w:hAnsi="Candara"/>
          <w:bCs/>
          <w:smallCaps w:val="0"/>
          <w:color w:val="C00000"/>
          <w:sz w:val="28"/>
          <w:szCs w:val="28"/>
        </w:rPr>
        <w:lastRenderedPageBreak/>
        <w:t>ENJEUX A CONQUERIR AU PROFIT DE LA PROVINCE</w:t>
      </w:r>
      <w:bookmarkEnd w:id="226"/>
    </w:p>
    <w:p w14:paraId="70AAA095" w14:textId="77777777" w:rsidR="009E28CA" w:rsidRDefault="009E28CA" w:rsidP="009E28CA">
      <w:pPr>
        <w:pStyle w:val="BankNormal"/>
        <w:spacing w:after="0" w:line="276" w:lineRule="auto"/>
        <w:jc w:val="both"/>
        <w:rPr>
          <w:rFonts w:ascii="Candara" w:hAnsi="Candara"/>
          <w:lang w:val="fr-CD"/>
        </w:rPr>
      </w:pPr>
    </w:p>
    <w:p w14:paraId="5CDF6917" w14:textId="77777777" w:rsidR="00782FD6" w:rsidRDefault="00782FD6" w:rsidP="009E28CA">
      <w:pPr>
        <w:pStyle w:val="BankNormal"/>
        <w:spacing w:after="0" w:line="276" w:lineRule="auto"/>
        <w:jc w:val="both"/>
        <w:rPr>
          <w:rFonts w:ascii="Candara" w:hAnsi="Candara"/>
          <w:lang w:val="fr-CD"/>
        </w:rPr>
        <w:sectPr w:rsidR="00782FD6" w:rsidSect="0087582F">
          <w:type w:val="continuous"/>
          <w:pgSz w:w="11907" w:h="16840" w:code="9"/>
          <w:pgMar w:top="1134" w:right="709" w:bottom="1134" w:left="1134" w:header="720" w:footer="567" w:gutter="0"/>
          <w:cols w:space="720"/>
          <w:noEndnote/>
          <w:docGrid w:linePitch="272"/>
        </w:sectPr>
      </w:pPr>
    </w:p>
    <w:p w14:paraId="01CF8607" w14:textId="77777777" w:rsidR="009E28CA" w:rsidRPr="00D87F76" w:rsidRDefault="009E28CA" w:rsidP="009E28CA">
      <w:pPr>
        <w:pStyle w:val="BankNormal"/>
        <w:spacing w:after="0" w:line="276" w:lineRule="auto"/>
        <w:jc w:val="both"/>
        <w:rPr>
          <w:rFonts w:ascii="Candara" w:hAnsi="Candara"/>
          <w:sz w:val="26"/>
          <w:szCs w:val="26"/>
          <w:lang w:val="fr-CD"/>
        </w:rPr>
      </w:pPr>
      <w:r w:rsidRPr="00D87F76">
        <w:rPr>
          <w:rFonts w:ascii="Candara" w:hAnsi="Candara"/>
          <w:sz w:val="26"/>
          <w:szCs w:val="26"/>
          <w:lang w:val="fr-CD"/>
        </w:rPr>
        <w:lastRenderedPageBreak/>
        <w:t xml:space="preserve">Contrairement aux défis, les enjeux sont les pistes des solutions à conquérir à l’extérieur de la </w:t>
      </w:r>
      <w:r w:rsidR="00A657FE">
        <w:rPr>
          <w:rFonts w:ascii="Candara" w:hAnsi="Candara"/>
          <w:sz w:val="26"/>
          <w:szCs w:val="26"/>
          <w:lang w:val="fr-CD"/>
        </w:rPr>
        <w:t xml:space="preserve">Province </w:t>
      </w:r>
      <w:r w:rsidRPr="00D87F76">
        <w:rPr>
          <w:rFonts w:ascii="Candara" w:hAnsi="Candara"/>
          <w:sz w:val="26"/>
          <w:szCs w:val="26"/>
          <w:lang w:val="fr-CD"/>
        </w:rPr>
        <w:t xml:space="preserve">pour répondre aux différents problèmes majeurs. Ainsi, la </w:t>
      </w:r>
      <w:r w:rsidR="00A657FE">
        <w:rPr>
          <w:rFonts w:ascii="Candara" w:hAnsi="Candara"/>
          <w:sz w:val="26"/>
          <w:szCs w:val="26"/>
          <w:lang w:val="fr-CD"/>
        </w:rPr>
        <w:t xml:space="preserve">Province </w:t>
      </w:r>
      <w:r w:rsidRPr="00D87F76">
        <w:rPr>
          <w:rFonts w:ascii="Candara" w:hAnsi="Candara"/>
          <w:sz w:val="26"/>
          <w:szCs w:val="26"/>
          <w:lang w:val="fr-CD"/>
        </w:rPr>
        <w:t>a identifié les principaux enjeux tels que :</w:t>
      </w:r>
    </w:p>
    <w:p w14:paraId="115578E3" w14:textId="77777777" w:rsidR="009E28CA" w:rsidRPr="00D87F76" w:rsidRDefault="009E28CA" w:rsidP="009E28CA">
      <w:pPr>
        <w:pStyle w:val="BankNormal"/>
        <w:spacing w:after="0" w:line="276" w:lineRule="auto"/>
        <w:jc w:val="both"/>
        <w:rPr>
          <w:rFonts w:ascii="Candara" w:hAnsi="Candara"/>
          <w:sz w:val="26"/>
          <w:szCs w:val="26"/>
          <w:lang w:val="fr-CD"/>
        </w:rPr>
        <w:sectPr w:rsidR="009E28CA" w:rsidRPr="00D87F76" w:rsidSect="0087582F">
          <w:type w:val="continuous"/>
          <w:pgSz w:w="11907" w:h="16840" w:code="9"/>
          <w:pgMar w:top="1134" w:right="709" w:bottom="1134" w:left="1134" w:header="720" w:footer="567" w:gutter="0"/>
          <w:cols w:space="720"/>
          <w:noEndnote/>
          <w:docGrid w:linePitch="272"/>
        </w:sectPr>
      </w:pPr>
    </w:p>
    <w:p w14:paraId="170B54BE" w14:textId="77777777" w:rsidR="009E28CA" w:rsidRPr="00D87F76" w:rsidRDefault="009E28CA" w:rsidP="009E28CA">
      <w:pPr>
        <w:tabs>
          <w:tab w:val="left" w:pos="750"/>
        </w:tabs>
        <w:spacing w:line="276" w:lineRule="auto"/>
        <w:rPr>
          <w:rFonts w:ascii="Candara" w:hAnsi="Candara"/>
          <w:sz w:val="26"/>
          <w:szCs w:val="26"/>
          <w:lang w:eastAsia="en-US"/>
        </w:rPr>
        <w:sectPr w:rsidR="009E28CA" w:rsidRPr="00D87F76" w:rsidSect="0087582F">
          <w:type w:val="continuous"/>
          <w:pgSz w:w="11907" w:h="16840" w:code="9"/>
          <w:pgMar w:top="1134" w:right="709" w:bottom="1134" w:left="1134" w:header="720" w:footer="567" w:gutter="0"/>
          <w:cols w:num="2" w:space="720"/>
          <w:noEndnote/>
          <w:docGrid w:linePitch="272"/>
        </w:sectPr>
      </w:pPr>
    </w:p>
    <w:p w14:paraId="28BEB0F3" w14:textId="77777777" w:rsidR="009E28CA" w:rsidRPr="00D87F76" w:rsidRDefault="009E28CA" w:rsidP="009E28CA">
      <w:pPr>
        <w:pStyle w:val="BankNormal"/>
        <w:numPr>
          <w:ilvl w:val="0"/>
          <w:numId w:val="7"/>
        </w:numPr>
        <w:spacing w:line="276" w:lineRule="auto"/>
        <w:jc w:val="both"/>
        <w:rPr>
          <w:rFonts w:ascii="Candara" w:hAnsi="Candara"/>
          <w:color w:val="7030A0"/>
          <w:sz w:val="26"/>
          <w:szCs w:val="26"/>
          <w:lang w:val="fr-CD"/>
        </w:rPr>
      </w:pPr>
      <w:r w:rsidRPr="00D87F76">
        <w:rPr>
          <w:rFonts w:ascii="Candara" w:hAnsi="Candara"/>
          <w:b/>
          <w:color w:val="0070C0"/>
          <w:sz w:val="26"/>
          <w:szCs w:val="26"/>
          <w:lang w:val="fr-CD"/>
        </w:rPr>
        <w:lastRenderedPageBreak/>
        <w:t xml:space="preserve">La mobilisation des </w:t>
      </w:r>
      <w:r w:rsidR="00D2439D">
        <w:rPr>
          <w:rFonts w:ascii="Candara" w:hAnsi="Candara"/>
          <w:b/>
          <w:color w:val="0070C0"/>
          <w:sz w:val="26"/>
          <w:szCs w:val="26"/>
          <w:lang w:val="fr-CD"/>
        </w:rPr>
        <w:t>P</w:t>
      </w:r>
      <w:r w:rsidRPr="00D87F76">
        <w:rPr>
          <w:rFonts w:ascii="Candara" w:hAnsi="Candara"/>
          <w:b/>
          <w:color w:val="0070C0"/>
          <w:sz w:val="26"/>
          <w:szCs w:val="26"/>
          <w:lang w:val="fr-CD"/>
        </w:rPr>
        <w:t xml:space="preserve">artenaires </w:t>
      </w:r>
      <w:r w:rsidR="00D2439D">
        <w:rPr>
          <w:rFonts w:ascii="Candara" w:hAnsi="Candara"/>
          <w:b/>
          <w:color w:val="0070C0"/>
          <w:sz w:val="26"/>
          <w:szCs w:val="26"/>
          <w:lang w:val="fr-CD"/>
        </w:rPr>
        <w:t>T</w:t>
      </w:r>
      <w:r w:rsidRPr="00D87F76">
        <w:rPr>
          <w:rFonts w:ascii="Candara" w:hAnsi="Candara"/>
          <w:b/>
          <w:color w:val="0070C0"/>
          <w:sz w:val="26"/>
          <w:szCs w:val="26"/>
          <w:lang w:val="fr-CD"/>
        </w:rPr>
        <w:t xml:space="preserve">echniques et </w:t>
      </w:r>
      <w:r w:rsidR="00D2439D">
        <w:rPr>
          <w:rFonts w:ascii="Candara" w:hAnsi="Candara"/>
          <w:b/>
          <w:color w:val="0070C0"/>
          <w:sz w:val="26"/>
          <w:szCs w:val="26"/>
          <w:lang w:val="fr-CD"/>
        </w:rPr>
        <w:t>F</w:t>
      </w:r>
      <w:r w:rsidRPr="00D87F76">
        <w:rPr>
          <w:rFonts w:ascii="Candara" w:hAnsi="Candara"/>
          <w:b/>
          <w:color w:val="0070C0"/>
          <w:sz w:val="26"/>
          <w:szCs w:val="26"/>
          <w:lang w:val="fr-CD"/>
        </w:rPr>
        <w:t xml:space="preserve">inanciers à travers la Table ronde provinciale des </w:t>
      </w:r>
      <w:r w:rsidR="008D2D78">
        <w:rPr>
          <w:rFonts w:ascii="Candara" w:hAnsi="Candara"/>
          <w:b/>
          <w:color w:val="0070C0"/>
          <w:sz w:val="26"/>
          <w:szCs w:val="26"/>
          <w:lang w:val="fr-CD"/>
        </w:rPr>
        <w:t>B</w:t>
      </w:r>
      <w:r w:rsidRPr="00D87F76">
        <w:rPr>
          <w:rFonts w:ascii="Candara" w:hAnsi="Candara"/>
          <w:b/>
          <w:color w:val="0070C0"/>
          <w:sz w:val="26"/>
          <w:szCs w:val="26"/>
          <w:lang w:val="fr-CD"/>
        </w:rPr>
        <w:t xml:space="preserve">ailleurs pour l’harmonisation de leurs interventions aux politiques de développement de la </w:t>
      </w:r>
      <w:r w:rsidR="00A657FE">
        <w:rPr>
          <w:rFonts w:ascii="Candara" w:hAnsi="Candara"/>
          <w:b/>
          <w:color w:val="0070C0"/>
          <w:sz w:val="26"/>
          <w:szCs w:val="26"/>
          <w:lang w:val="fr-CD"/>
        </w:rPr>
        <w:t xml:space="preserve">Province </w:t>
      </w:r>
      <w:r w:rsidRPr="00D87F76">
        <w:rPr>
          <w:rFonts w:ascii="Candara" w:hAnsi="Candara"/>
          <w:b/>
          <w:color w:val="0070C0"/>
          <w:sz w:val="26"/>
          <w:szCs w:val="26"/>
          <w:lang w:val="fr-CD"/>
        </w:rPr>
        <w:t>et la prise en compte effective des cahiers</w:t>
      </w:r>
      <w:r w:rsidR="000E42CF">
        <w:rPr>
          <w:rFonts w:ascii="Candara" w:hAnsi="Candara"/>
          <w:b/>
          <w:color w:val="0070C0"/>
          <w:sz w:val="26"/>
          <w:szCs w:val="26"/>
          <w:lang w:val="fr-CD"/>
        </w:rPr>
        <w:t xml:space="preserve"> de</w:t>
      </w:r>
      <w:r w:rsidRPr="00D87F76">
        <w:rPr>
          <w:rFonts w:ascii="Candara" w:hAnsi="Candara"/>
          <w:b/>
          <w:color w:val="0070C0"/>
          <w:sz w:val="26"/>
          <w:szCs w:val="26"/>
          <w:lang w:val="fr-CD"/>
        </w:rPr>
        <w:t xml:space="preserve"> charges des populations</w:t>
      </w:r>
      <w:r w:rsidR="00D0183B">
        <w:rPr>
          <w:rFonts w:ascii="Candara" w:hAnsi="Candara"/>
          <w:b/>
          <w:color w:val="0070C0"/>
          <w:sz w:val="26"/>
          <w:szCs w:val="26"/>
          <w:lang w:val="fr-CD"/>
        </w:rPr>
        <w:t xml:space="preserve"> environnantes ;</w:t>
      </w:r>
    </w:p>
    <w:p w14:paraId="36972F66" w14:textId="77777777" w:rsidR="009E28CA" w:rsidRPr="00D87F76" w:rsidRDefault="009E28CA" w:rsidP="009E28CA">
      <w:pPr>
        <w:pStyle w:val="BankNormal"/>
        <w:spacing w:line="276" w:lineRule="auto"/>
        <w:jc w:val="both"/>
        <w:rPr>
          <w:rFonts w:ascii="Candara" w:hAnsi="Candara"/>
          <w:b/>
          <w:color w:val="0070C0"/>
          <w:sz w:val="26"/>
          <w:szCs w:val="26"/>
          <w:lang w:val="fr-CD"/>
        </w:rPr>
      </w:pPr>
    </w:p>
    <w:p w14:paraId="61021CB7" w14:textId="77777777" w:rsidR="009E28CA" w:rsidRPr="00D87F76" w:rsidRDefault="009E28CA" w:rsidP="009E28CA">
      <w:pPr>
        <w:pStyle w:val="BankNormal"/>
        <w:spacing w:line="276" w:lineRule="auto"/>
        <w:jc w:val="both"/>
        <w:rPr>
          <w:rFonts w:ascii="Candara" w:hAnsi="Candara"/>
          <w:color w:val="7030A0"/>
          <w:sz w:val="26"/>
          <w:szCs w:val="26"/>
          <w:lang w:val="fr-CD"/>
        </w:rPr>
      </w:pPr>
    </w:p>
    <w:p w14:paraId="29148F52" w14:textId="77777777" w:rsidR="009E28CA" w:rsidRPr="00D87F76" w:rsidRDefault="009E28CA" w:rsidP="009E28CA">
      <w:pPr>
        <w:pStyle w:val="BankNormal"/>
        <w:numPr>
          <w:ilvl w:val="0"/>
          <w:numId w:val="7"/>
        </w:numPr>
        <w:spacing w:line="276" w:lineRule="auto"/>
        <w:jc w:val="both"/>
        <w:rPr>
          <w:rFonts w:ascii="Candara" w:hAnsi="Candara"/>
          <w:color w:val="7030A0"/>
          <w:sz w:val="26"/>
          <w:szCs w:val="26"/>
          <w:lang w:val="fr-CD"/>
        </w:rPr>
      </w:pPr>
      <w:r w:rsidRPr="00D87F76">
        <w:rPr>
          <w:rFonts w:ascii="Candara" w:hAnsi="Candara"/>
          <w:b/>
          <w:color w:val="00B050"/>
          <w:sz w:val="26"/>
          <w:szCs w:val="26"/>
          <w:lang w:val="fr-CD"/>
        </w:rPr>
        <w:lastRenderedPageBreak/>
        <w:t xml:space="preserve">Le plaidoyer auprès des investisseurs locaux, nationaux et internationaux pour le financement des projets de développement partant du Programme d’Actions Prioritaires de ce Plan de </w:t>
      </w:r>
      <w:r w:rsidR="00FD16C9" w:rsidRPr="00D87F76">
        <w:rPr>
          <w:rFonts w:ascii="Candara" w:hAnsi="Candara"/>
          <w:b/>
          <w:color w:val="00B050"/>
          <w:sz w:val="26"/>
          <w:szCs w:val="26"/>
          <w:lang w:val="fr-CD"/>
        </w:rPr>
        <w:t>développement ;</w:t>
      </w:r>
      <w:r w:rsidRPr="00D87F76">
        <w:rPr>
          <w:rFonts w:ascii="Candara" w:hAnsi="Candara"/>
          <w:b/>
          <w:color w:val="00B050"/>
          <w:sz w:val="26"/>
          <w:szCs w:val="26"/>
          <w:lang w:val="fr-CD"/>
        </w:rPr>
        <w:t xml:space="preserve"> </w:t>
      </w:r>
    </w:p>
    <w:p w14:paraId="14CAF36A" w14:textId="77777777" w:rsidR="00736288" w:rsidRPr="00D87F76" w:rsidRDefault="009E28CA" w:rsidP="009E28CA">
      <w:pPr>
        <w:pStyle w:val="BankNormal"/>
        <w:numPr>
          <w:ilvl w:val="0"/>
          <w:numId w:val="7"/>
        </w:numPr>
        <w:spacing w:line="276" w:lineRule="auto"/>
        <w:jc w:val="both"/>
        <w:rPr>
          <w:rFonts w:ascii="Candara" w:hAnsi="Candara"/>
          <w:color w:val="7030A0"/>
          <w:sz w:val="26"/>
          <w:szCs w:val="26"/>
          <w:lang w:val="fr-CD"/>
        </w:rPr>
        <w:sectPr w:rsidR="00736288" w:rsidRPr="00D87F76" w:rsidSect="0087582F">
          <w:type w:val="continuous"/>
          <w:pgSz w:w="11907" w:h="16840" w:code="9"/>
          <w:pgMar w:top="1134" w:right="709" w:bottom="1134" w:left="1134" w:header="720" w:footer="567" w:gutter="0"/>
          <w:cols w:num="2" w:space="720"/>
          <w:noEndnote/>
          <w:docGrid w:linePitch="272"/>
        </w:sectPr>
      </w:pPr>
      <w:r w:rsidRPr="00D87F76">
        <w:rPr>
          <w:rFonts w:ascii="Candara" w:hAnsi="Candara"/>
          <w:b/>
          <w:color w:val="7030A0"/>
          <w:sz w:val="26"/>
          <w:szCs w:val="26"/>
          <w:lang w:val="fr-CD"/>
        </w:rPr>
        <w:t>Le plaidoyer auprès du Gouvernement central pour la rétrocession effective et le financement des projets d’investissement au profit du Haut-U</w:t>
      </w:r>
      <w:r w:rsidR="000E42CF">
        <w:rPr>
          <w:rFonts w:ascii="Candara" w:hAnsi="Candara"/>
          <w:b/>
          <w:color w:val="7030A0"/>
          <w:sz w:val="26"/>
          <w:szCs w:val="26"/>
          <w:lang w:val="fr-CD"/>
        </w:rPr>
        <w:t>e</w:t>
      </w:r>
      <w:r w:rsidRPr="00D87F76">
        <w:rPr>
          <w:rFonts w:ascii="Candara" w:hAnsi="Candara"/>
          <w:b/>
          <w:color w:val="7030A0"/>
          <w:sz w:val="26"/>
          <w:szCs w:val="26"/>
          <w:lang w:val="fr-CD"/>
        </w:rPr>
        <w:t>l</w:t>
      </w:r>
      <w:r w:rsidR="000E42CF">
        <w:rPr>
          <w:rFonts w:ascii="Candara" w:hAnsi="Candara"/>
          <w:b/>
          <w:color w:val="7030A0"/>
          <w:sz w:val="26"/>
          <w:szCs w:val="26"/>
          <w:lang w:val="fr-CD"/>
        </w:rPr>
        <w:t>e</w:t>
      </w:r>
      <w:r w:rsidRPr="00D87F76">
        <w:rPr>
          <w:rFonts w:ascii="Candara" w:hAnsi="Candara"/>
          <w:b/>
          <w:color w:val="7030A0"/>
          <w:sz w:val="26"/>
          <w:szCs w:val="26"/>
          <w:lang w:val="fr-CD"/>
        </w:rPr>
        <w:t>.</w:t>
      </w:r>
    </w:p>
    <w:p w14:paraId="48E8ECF1" w14:textId="77777777" w:rsidR="00A76BEE" w:rsidRDefault="00A76BEE" w:rsidP="00D07C4B">
      <w:pPr>
        <w:pStyle w:val="BankNormal"/>
        <w:spacing w:line="276" w:lineRule="auto"/>
        <w:ind w:left="360"/>
        <w:jc w:val="both"/>
        <w:rPr>
          <w:rFonts w:ascii="Candara" w:hAnsi="Candara"/>
          <w:sz w:val="22"/>
          <w:lang w:val="fr-CD"/>
        </w:rPr>
      </w:pPr>
    </w:p>
    <w:p w14:paraId="2AD6C5AD" w14:textId="77777777" w:rsidR="00D87F76" w:rsidRPr="00FA2799" w:rsidRDefault="00D87F76" w:rsidP="00D07C4B">
      <w:pPr>
        <w:pStyle w:val="BankNormal"/>
        <w:spacing w:line="276" w:lineRule="auto"/>
        <w:ind w:left="360"/>
        <w:jc w:val="both"/>
        <w:rPr>
          <w:rFonts w:ascii="Candara" w:hAnsi="Candara"/>
          <w:sz w:val="22"/>
          <w:lang w:val="fr-CD"/>
        </w:rPr>
        <w:sectPr w:rsidR="00D87F76" w:rsidRPr="00FA2799" w:rsidSect="0087582F">
          <w:type w:val="continuous"/>
          <w:pgSz w:w="11907" w:h="16840" w:code="9"/>
          <w:pgMar w:top="1134" w:right="709" w:bottom="1134" w:left="1134" w:header="720" w:footer="567" w:gutter="0"/>
          <w:cols w:space="720"/>
          <w:noEndnote/>
          <w:docGrid w:linePitch="272"/>
        </w:sectPr>
      </w:pPr>
    </w:p>
    <w:bookmarkEnd w:id="1"/>
    <w:bookmarkEnd w:id="2"/>
    <w:bookmarkEnd w:id="227"/>
    <w:p w14:paraId="0C6A3573" w14:textId="77777777" w:rsidR="004E30CC" w:rsidRPr="00FA2799" w:rsidRDefault="004E30CC" w:rsidP="003425C9">
      <w:pPr>
        <w:pStyle w:val="BankNormal"/>
        <w:tabs>
          <w:tab w:val="left" w:pos="1380"/>
        </w:tabs>
        <w:spacing w:after="0" w:line="276" w:lineRule="auto"/>
        <w:ind w:left="360"/>
        <w:jc w:val="both"/>
        <w:rPr>
          <w:rFonts w:ascii="Candara" w:hAnsi="Candara"/>
          <w:sz w:val="2"/>
          <w:szCs w:val="28"/>
          <w:highlight w:val="yellow"/>
          <w:lang w:val="fr-CD"/>
        </w:rPr>
        <w:sectPr w:rsidR="004E30CC" w:rsidRPr="00FA2799" w:rsidSect="0087582F">
          <w:type w:val="oddPage"/>
          <w:pgSz w:w="11907" w:h="16840" w:code="9"/>
          <w:pgMar w:top="1134" w:right="709" w:bottom="1134" w:left="1134" w:header="720" w:footer="567" w:gutter="0"/>
          <w:cols w:space="720"/>
          <w:noEndnote/>
          <w:docGrid w:linePitch="272"/>
        </w:sectPr>
      </w:pPr>
    </w:p>
    <w:bookmarkStart w:id="228" w:name="_Toc146827267"/>
    <w:p w14:paraId="619127B6" w14:textId="4D0025E2" w:rsidR="004E30CC" w:rsidRPr="00FA2799" w:rsidRDefault="003425C9" w:rsidP="003425C9">
      <w:pPr>
        <w:pStyle w:val="Titre1"/>
        <w:rPr>
          <w:rFonts w:ascii="Gabriola" w:hAnsi="Gabriola"/>
          <w:b/>
          <w:color w:val="FF0000"/>
          <w:sz w:val="56"/>
          <w:szCs w:val="60"/>
        </w:rPr>
      </w:pPr>
      <w:r>
        <w:rPr>
          <w:noProof/>
          <w:lang w:val="fr-FR"/>
        </w:rPr>
        <w:lastRenderedPageBreak/>
        <mc:AlternateContent>
          <mc:Choice Requires="wps">
            <w:drawing>
              <wp:anchor distT="0" distB="0" distL="114300" distR="114300" simplePos="0" relativeHeight="251627008" behindDoc="0" locked="0" layoutInCell="1" allowOverlap="1" wp14:anchorId="3ED008EF" wp14:editId="06887BB0">
                <wp:simplePos x="0" y="0"/>
                <wp:positionH relativeFrom="margin">
                  <wp:posOffset>17780</wp:posOffset>
                </wp:positionH>
                <wp:positionV relativeFrom="paragraph">
                  <wp:posOffset>134620</wp:posOffset>
                </wp:positionV>
                <wp:extent cx="6181725" cy="9525"/>
                <wp:effectExtent l="19050" t="19050" r="28575" b="28575"/>
                <wp:wrapNone/>
                <wp:docPr id="28"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1725" cy="9525"/>
                        </a:xfrm>
                        <a:prstGeom prst="line">
                          <a:avLst/>
                        </a:prstGeom>
                        <a:noFill/>
                        <a:ln w="28575" cap="flat" cmpd="sng" algn="ctr">
                          <a:solidFill>
                            <a:srgbClr val="0070C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7608E1" id="Straight Connector 32" o:spid="_x0000_s1026" style="position:absolute;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pt,10.6pt" to="488.1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" strokecolor="#0070c0" strokeweight="2.25pt">
                <o:lock v:ext="edit" shapetype="f"/>
                <w10:wrap anchorx="margin"/>
              </v:line>
            </w:pict>
          </mc:Fallback>
        </mc:AlternateContent>
      </w:r>
      <w:r w:rsidR="00967222">
        <w:rPr>
          <w:noProof/>
          <w:lang w:val="fr-FR"/>
        </w:rPr>
        <mc:AlternateContent>
          <mc:Choice Requires="wps">
            <w:drawing>
              <wp:anchor distT="0" distB="0" distL="114300" distR="114300" simplePos="0" relativeHeight="251628032" behindDoc="0" locked="0" layoutInCell="1" allowOverlap="1" wp14:anchorId="1B798807" wp14:editId="3CFDD60C">
                <wp:simplePos x="0" y="0"/>
                <wp:positionH relativeFrom="margin">
                  <wp:posOffset>17780</wp:posOffset>
                </wp:positionH>
                <wp:positionV relativeFrom="paragraph">
                  <wp:posOffset>600075</wp:posOffset>
                </wp:positionV>
                <wp:extent cx="6181725" cy="9525"/>
                <wp:effectExtent l="19050" t="19050" r="28575" b="28575"/>
                <wp:wrapNone/>
                <wp:docPr id="29"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1725" cy="9525"/>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D934BE" id="Straight Connector 33" o:spid="_x0000_s1026" style="position:absolute;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pt,47.25pt" to="488.1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" strokecolor="#00b050" strokeweight="2.25pt">
                <o:lock v:ext="edit" shapetype="f"/>
                <w10:wrap anchorx="margin"/>
              </v:line>
            </w:pict>
          </mc:Fallback>
        </mc:AlternateContent>
      </w:r>
      <w:r w:rsidR="004E30CC" w:rsidRPr="00FA2799">
        <w:rPr>
          <w:rFonts w:ascii="Gabriola" w:hAnsi="Gabriola"/>
          <w:b/>
          <w:color w:val="FF0000"/>
          <w:sz w:val="56"/>
          <w:szCs w:val="60"/>
        </w:rPr>
        <w:t xml:space="preserve">Chapitre 3 : </w:t>
      </w:r>
      <w:r w:rsidR="004E30CC" w:rsidRPr="00FA2799">
        <w:rPr>
          <w:rFonts w:ascii="Gabriola" w:hAnsi="Gabriola"/>
          <w:b/>
          <w:color w:val="0070C0"/>
          <w:sz w:val="56"/>
          <w:szCs w:val="60"/>
        </w:rPr>
        <w:t>Vision, Objectifs et Stratégies</w:t>
      </w:r>
      <w:bookmarkEnd w:id="228"/>
    </w:p>
    <w:p w14:paraId="18AD4E08" w14:textId="77777777" w:rsidR="004E30CC" w:rsidRPr="00FA2799" w:rsidRDefault="004E30CC" w:rsidP="003425C9">
      <w:pPr>
        <w:spacing w:line="276" w:lineRule="auto"/>
        <w:jc w:val="both"/>
        <w:rPr>
          <w:rFonts w:ascii="Candara" w:hAnsi="Candara" w:cs="Tahoma"/>
          <w:color w:val="000000"/>
          <w:szCs w:val="26"/>
          <w:highlight w:val="yellow"/>
        </w:rPr>
        <w:sectPr w:rsidR="004E30CC" w:rsidRPr="00FA2799" w:rsidSect="0087582F">
          <w:type w:val="continuous"/>
          <w:pgSz w:w="11907" w:h="16840" w:code="9"/>
          <w:pgMar w:top="1134" w:right="709" w:bottom="1134" w:left="1134" w:header="720" w:footer="567" w:gutter="0"/>
          <w:cols w:space="720"/>
          <w:noEndnote/>
          <w:docGrid w:linePitch="272"/>
        </w:sectPr>
      </w:pPr>
    </w:p>
    <w:p w14:paraId="4B97455F" w14:textId="77777777" w:rsidR="004E30CC" w:rsidRPr="00D30201" w:rsidRDefault="004E30CC" w:rsidP="00153F63">
      <w:pPr>
        <w:pStyle w:val="Titre2"/>
        <w:numPr>
          <w:ilvl w:val="1"/>
          <w:numId w:val="12"/>
        </w:numPr>
        <w:shd w:val="clear" w:color="auto" w:fill="F7C890"/>
        <w:spacing w:line="276" w:lineRule="auto"/>
        <w:jc w:val="both"/>
        <w:rPr>
          <w:rFonts w:ascii="Candara" w:hAnsi="Candara"/>
          <w:color w:val="0070C0"/>
          <w:sz w:val="36"/>
          <w:szCs w:val="36"/>
        </w:rPr>
      </w:pPr>
      <w:bookmarkStart w:id="229" w:name="_Toc146827268"/>
      <w:r w:rsidRPr="00D30201">
        <w:rPr>
          <w:rFonts w:ascii="Candara" w:hAnsi="Candara"/>
          <w:color w:val="0070C0"/>
          <w:sz w:val="36"/>
          <w:szCs w:val="36"/>
        </w:rPr>
        <w:lastRenderedPageBreak/>
        <w:t>Vision de développement de la province</w:t>
      </w:r>
      <w:bookmarkEnd w:id="229"/>
    </w:p>
    <w:p w14:paraId="054D3DC2" w14:textId="77777777" w:rsidR="004E30CC" w:rsidRPr="00FA2799" w:rsidRDefault="004E30CC" w:rsidP="00D07C4B">
      <w:pPr>
        <w:spacing w:line="276" w:lineRule="auto"/>
        <w:jc w:val="both"/>
        <w:rPr>
          <w:rFonts w:ascii="Candara" w:hAnsi="Candara" w:cs="Tahoma"/>
          <w:color w:val="000000"/>
          <w:szCs w:val="26"/>
          <w:highlight w:val="yellow"/>
        </w:rPr>
        <w:sectPr w:rsidR="004E30CC" w:rsidRPr="00FA2799" w:rsidSect="0087582F">
          <w:type w:val="continuous"/>
          <w:pgSz w:w="11907" w:h="16840" w:code="9"/>
          <w:pgMar w:top="1134" w:right="709" w:bottom="1134" w:left="1134" w:header="720" w:footer="567" w:gutter="0"/>
          <w:cols w:space="720"/>
          <w:noEndnote/>
          <w:docGrid w:linePitch="272"/>
        </w:sectPr>
      </w:pPr>
    </w:p>
    <w:p w14:paraId="7F46F2B2" w14:textId="77777777" w:rsidR="009E28CA" w:rsidRPr="009E28CA" w:rsidRDefault="009E28CA" w:rsidP="001B25CC">
      <w:pPr>
        <w:spacing w:line="276" w:lineRule="auto"/>
        <w:jc w:val="both"/>
        <w:rPr>
          <w:rFonts w:ascii="Candara" w:hAnsi="Candara" w:cs="Tahoma"/>
          <w:b/>
          <w:color w:val="000000"/>
          <w:sz w:val="26"/>
          <w:szCs w:val="26"/>
        </w:rPr>
      </w:pPr>
      <w:r w:rsidRPr="009E28CA">
        <w:rPr>
          <w:rFonts w:ascii="Candara" w:hAnsi="Candara" w:cs="Tahoma"/>
          <w:color w:val="000000"/>
          <w:sz w:val="26"/>
          <w:szCs w:val="26"/>
        </w:rPr>
        <w:lastRenderedPageBreak/>
        <w:t xml:space="preserve">Grâce à l’étude nationale prospective, la RDC a, dans le Plan National Stratégique de Développement, défini sa vision de développement à long terme pour l’horizon 2045 partant de l’année 2019. Ainsi, cette vision a été déclinée comme suit : </w:t>
      </w:r>
      <w:r w:rsidRPr="009E28CA">
        <w:rPr>
          <w:rFonts w:ascii="Candara" w:hAnsi="Candara" w:cs="Tahoma"/>
          <w:b/>
          <w:color w:val="000000"/>
          <w:sz w:val="26"/>
          <w:szCs w:val="26"/>
        </w:rPr>
        <w:t>« </w:t>
      </w:r>
      <w:r w:rsidRPr="009E28CA">
        <w:rPr>
          <w:rFonts w:ascii="Candara" w:hAnsi="Candara" w:cs="Tahoma"/>
          <w:b/>
          <w:color w:val="0070C0"/>
          <w:sz w:val="26"/>
          <w:szCs w:val="26"/>
        </w:rPr>
        <w:t>En 25 ans, le potentiel des secteurs extractifs et agricoles de la RDC aura été mis en valeur, dans l’optique de construire une économie à croissance inclusive et à revenu intermédiaire, qui bénéficie à la majorité des congolais </w:t>
      </w:r>
      <w:r w:rsidRPr="009E28CA">
        <w:rPr>
          <w:rFonts w:ascii="Candara" w:hAnsi="Candara" w:cs="Tahoma"/>
          <w:b/>
          <w:color w:val="000000"/>
          <w:sz w:val="26"/>
          <w:szCs w:val="26"/>
        </w:rPr>
        <w:t xml:space="preserve">». </w:t>
      </w:r>
    </w:p>
    <w:p w14:paraId="5FD991D8" w14:textId="77777777" w:rsidR="00A514C5" w:rsidRDefault="00A514C5" w:rsidP="001B25CC">
      <w:pPr>
        <w:pStyle w:val="Commentaire"/>
        <w:spacing w:line="276" w:lineRule="auto"/>
        <w:jc w:val="both"/>
        <w:rPr>
          <w:rFonts w:ascii="Candara" w:hAnsi="Candara" w:cs="Tahoma"/>
          <w:sz w:val="26"/>
          <w:szCs w:val="26"/>
        </w:rPr>
      </w:pPr>
    </w:p>
    <w:p w14:paraId="38BCFCFC" w14:textId="77777777" w:rsidR="009E28CA" w:rsidRPr="000E42CF" w:rsidRDefault="00D0183B" w:rsidP="001B25CC">
      <w:pPr>
        <w:pStyle w:val="Commentaire"/>
        <w:spacing w:line="276" w:lineRule="auto"/>
        <w:jc w:val="both"/>
        <w:rPr>
          <w:lang w:val="fr-CD"/>
        </w:rPr>
      </w:pPr>
      <w:r>
        <w:rPr>
          <w:rFonts w:ascii="Candara" w:hAnsi="Candara" w:cs="Tahoma"/>
          <w:sz w:val="26"/>
          <w:szCs w:val="26"/>
        </w:rPr>
        <w:t>Pour ce faire</w:t>
      </w:r>
      <w:r w:rsidR="000E42CF">
        <w:rPr>
          <w:rFonts w:ascii="Candara" w:hAnsi="Candara" w:cs="Tahoma"/>
          <w:sz w:val="26"/>
          <w:szCs w:val="26"/>
        </w:rPr>
        <w:t> </w:t>
      </w:r>
      <w:r w:rsidR="000E42CF">
        <w:rPr>
          <w:rFonts w:ascii="Candara" w:hAnsi="Candara" w:cs="Tahoma"/>
          <w:sz w:val="26"/>
          <w:szCs w:val="26"/>
          <w:lang w:val="fr-CD"/>
        </w:rPr>
        <w:t xml:space="preserve">: </w:t>
      </w:r>
      <w:r w:rsidR="009E28CA" w:rsidRPr="009E28CA">
        <w:rPr>
          <w:rFonts w:ascii="Candara" w:hAnsi="Candara" w:cs="Tahoma"/>
          <w:b/>
          <w:bCs/>
          <w:sz w:val="26"/>
          <w:szCs w:val="26"/>
        </w:rPr>
        <w:t>« </w:t>
      </w:r>
      <w:r w:rsidRPr="00D0183B">
        <w:rPr>
          <w:rFonts w:ascii="Candara" w:hAnsi="Candara"/>
          <w:b/>
          <w:color w:val="FF0000"/>
          <w:sz w:val="26"/>
          <w:szCs w:val="26"/>
        </w:rPr>
        <w:t xml:space="preserve"> </w:t>
      </w:r>
      <w:r w:rsidR="000E42CF">
        <w:rPr>
          <w:rFonts w:ascii="Candara" w:hAnsi="Candara"/>
          <w:b/>
          <w:color w:val="FF0000"/>
          <w:sz w:val="26"/>
          <w:szCs w:val="26"/>
          <w:lang w:val="fr-CD"/>
        </w:rPr>
        <w:t>B</w:t>
      </w:r>
      <w:r w:rsidRPr="00D0183B">
        <w:rPr>
          <w:rFonts w:ascii="Candara" w:hAnsi="Candara"/>
          <w:b/>
          <w:color w:val="FF0000"/>
          <w:sz w:val="26"/>
          <w:szCs w:val="26"/>
        </w:rPr>
        <w:t>âtir une économie solide et dynamique, intégrée  à l’économie nationale et internationale grâce aux potentialités d</w:t>
      </w:r>
      <w:r w:rsidR="000E42CF">
        <w:rPr>
          <w:rFonts w:ascii="Candara" w:hAnsi="Candara"/>
          <w:b/>
          <w:color w:val="FF0000"/>
          <w:sz w:val="26"/>
          <w:szCs w:val="26"/>
          <w:lang w:val="fr-CD"/>
        </w:rPr>
        <w:t>u</w:t>
      </w:r>
      <w:r w:rsidRPr="00D0183B">
        <w:rPr>
          <w:rFonts w:ascii="Candara" w:hAnsi="Candara"/>
          <w:b/>
          <w:color w:val="FF0000"/>
          <w:sz w:val="26"/>
          <w:szCs w:val="26"/>
        </w:rPr>
        <w:t xml:space="preserve"> sol et d</w:t>
      </w:r>
      <w:r w:rsidR="000E42CF">
        <w:rPr>
          <w:rFonts w:ascii="Candara" w:hAnsi="Candara"/>
          <w:b/>
          <w:color w:val="FF0000"/>
          <w:sz w:val="26"/>
          <w:szCs w:val="26"/>
          <w:lang w:val="fr-CD"/>
        </w:rPr>
        <w:t xml:space="preserve">u </w:t>
      </w:r>
      <w:r w:rsidRPr="00D0183B">
        <w:rPr>
          <w:rFonts w:ascii="Candara" w:hAnsi="Candara"/>
          <w:b/>
          <w:color w:val="FF0000"/>
          <w:sz w:val="26"/>
          <w:szCs w:val="26"/>
        </w:rPr>
        <w:t xml:space="preserve">sous-sol </w:t>
      </w:r>
      <w:r w:rsidR="000E42CF">
        <w:rPr>
          <w:rFonts w:ascii="Candara" w:hAnsi="Candara"/>
          <w:b/>
          <w:color w:val="FF0000"/>
          <w:sz w:val="26"/>
          <w:szCs w:val="26"/>
          <w:lang w:val="fr-CD"/>
        </w:rPr>
        <w:t xml:space="preserve">de la Province du Haut-Uele, </w:t>
      </w:r>
      <w:r w:rsidRPr="00D0183B">
        <w:rPr>
          <w:rFonts w:ascii="Candara" w:hAnsi="Candara"/>
          <w:b/>
          <w:color w:val="FF0000"/>
          <w:sz w:val="26"/>
          <w:szCs w:val="26"/>
        </w:rPr>
        <w:t>d’ici 2050</w:t>
      </w:r>
      <w:r w:rsidR="000E42CF">
        <w:rPr>
          <w:rFonts w:ascii="Candara" w:hAnsi="Candara"/>
          <w:b/>
          <w:color w:val="FF0000"/>
          <w:sz w:val="26"/>
          <w:szCs w:val="26"/>
          <w:lang w:val="fr-CD"/>
        </w:rPr>
        <w:t xml:space="preserve"> </w:t>
      </w:r>
      <w:r w:rsidR="009E28CA" w:rsidRPr="009E28CA">
        <w:rPr>
          <w:rFonts w:ascii="Candara" w:hAnsi="Candara" w:cs="Tahoma"/>
          <w:b/>
          <w:bCs/>
          <w:sz w:val="26"/>
          <w:szCs w:val="26"/>
        </w:rPr>
        <w:t>»</w:t>
      </w:r>
      <w:r w:rsidR="000E42CF">
        <w:rPr>
          <w:rFonts w:ascii="Candara" w:hAnsi="Candara" w:cs="Tahoma"/>
          <w:b/>
          <w:bCs/>
          <w:sz w:val="26"/>
          <w:szCs w:val="26"/>
          <w:lang w:val="fr-CD"/>
        </w:rPr>
        <w:t>, telle est la Vision de développement retenu</w:t>
      </w:r>
      <w:r w:rsidR="000820EB">
        <w:rPr>
          <w:rFonts w:ascii="Candara" w:hAnsi="Candara" w:cs="Tahoma"/>
          <w:b/>
          <w:bCs/>
          <w:sz w:val="26"/>
          <w:szCs w:val="26"/>
          <w:lang w:val="fr-CD"/>
        </w:rPr>
        <w:t>e</w:t>
      </w:r>
      <w:r w:rsidR="000E42CF">
        <w:rPr>
          <w:rFonts w:ascii="Candara" w:hAnsi="Candara" w:cs="Tahoma"/>
          <w:b/>
          <w:bCs/>
          <w:sz w:val="26"/>
          <w:szCs w:val="26"/>
          <w:lang w:val="fr-CD"/>
        </w:rPr>
        <w:t xml:space="preserve"> par le Haut-Uele.</w:t>
      </w:r>
    </w:p>
    <w:p w14:paraId="45423081" w14:textId="77777777" w:rsidR="004E30CC" w:rsidRPr="009E28CA" w:rsidRDefault="004E30CC" w:rsidP="001B25CC">
      <w:pPr>
        <w:spacing w:line="276" w:lineRule="auto"/>
        <w:jc w:val="both"/>
        <w:rPr>
          <w:rFonts w:ascii="Candara" w:hAnsi="Candara" w:cs="Tahoma"/>
          <w:b/>
          <w:color w:val="C00000"/>
          <w:highlight w:val="yellow"/>
          <w:lang w:val="fr-FR"/>
        </w:rPr>
      </w:pPr>
    </w:p>
    <w:p w14:paraId="174BA05B" w14:textId="77777777" w:rsidR="004E30CC" w:rsidRPr="00FA2799" w:rsidRDefault="004E30CC" w:rsidP="00A4534C">
      <w:pPr>
        <w:pStyle w:val="Titre2"/>
        <w:shd w:val="clear" w:color="auto" w:fill="F7C890"/>
        <w:spacing w:before="120" w:after="480" w:line="276" w:lineRule="auto"/>
        <w:jc w:val="both"/>
        <w:rPr>
          <w:rFonts w:ascii="Bradley Hand ITC" w:hAnsi="Bradley Hand ITC"/>
          <w:color w:val="C00000"/>
          <w:sz w:val="36"/>
          <w:szCs w:val="36"/>
          <w:highlight w:val="yellow"/>
        </w:rPr>
        <w:sectPr w:rsidR="004E30CC" w:rsidRPr="00FA2799" w:rsidSect="0087582F">
          <w:type w:val="continuous"/>
          <w:pgSz w:w="11907" w:h="16840" w:code="9"/>
          <w:pgMar w:top="1134" w:right="709" w:bottom="1134" w:left="1134" w:header="720" w:footer="567" w:gutter="0"/>
          <w:cols w:num="2" w:space="720"/>
          <w:noEndnote/>
          <w:docGrid w:linePitch="272"/>
        </w:sectPr>
      </w:pPr>
    </w:p>
    <w:p w14:paraId="4B536E38" w14:textId="77777777" w:rsidR="00A4534C" w:rsidRDefault="00A4534C" w:rsidP="001B25CC">
      <w:pPr>
        <w:pStyle w:val="Titre2"/>
        <w:shd w:val="clear" w:color="auto" w:fill="FFFFFF"/>
        <w:spacing w:before="0" w:after="0"/>
        <w:ind w:left="720"/>
        <w:jc w:val="both"/>
        <w:rPr>
          <w:rFonts w:ascii="Candara" w:hAnsi="Candara"/>
          <w:color w:val="0070C0"/>
          <w:sz w:val="36"/>
          <w:szCs w:val="36"/>
        </w:rPr>
      </w:pPr>
    </w:p>
    <w:p w14:paraId="5AB825CC" w14:textId="77777777" w:rsidR="004E30CC" w:rsidRPr="00D30201" w:rsidRDefault="004E30CC" w:rsidP="001B25CC">
      <w:pPr>
        <w:pStyle w:val="Titre2"/>
        <w:numPr>
          <w:ilvl w:val="1"/>
          <w:numId w:val="12"/>
        </w:numPr>
        <w:shd w:val="clear" w:color="auto" w:fill="F7C890"/>
        <w:spacing w:before="0" w:after="0" w:line="276" w:lineRule="auto"/>
        <w:jc w:val="both"/>
        <w:rPr>
          <w:rFonts w:ascii="Candara" w:hAnsi="Candara"/>
          <w:color w:val="0070C0"/>
          <w:sz w:val="36"/>
          <w:szCs w:val="36"/>
        </w:rPr>
      </w:pPr>
      <w:bookmarkStart w:id="230" w:name="_Toc146827269"/>
      <w:r w:rsidRPr="00D30201">
        <w:rPr>
          <w:rFonts w:ascii="Candara" w:hAnsi="Candara"/>
          <w:color w:val="0070C0"/>
          <w:sz w:val="36"/>
          <w:szCs w:val="36"/>
        </w:rPr>
        <w:t>Objectifs</w:t>
      </w:r>
      <w:bookmarkEnd w:id="230"/>
      <w:r w:rsidRPr="00D30201">
        <w:rPr>
          <w:rFonts w:ascii="Candara" w:hAnsi="Candara"/>
          <w:color w:val="0070C0"/>
          <w:sz w:val="36"/>
          <w:szCs w:val="36"/>
        </w:rPr>
        <w:t xml:space="preserve"> </w:t>
      </w:r>
    </w:p>
    <w:p w14:paraId="658ED993" w14:textId="77777777" w:rsidR="004E30CC" w:rsidRPr="00FA2799" w:rsidRDefault="004E30CC" w:rsidP="001B25CC">
      <w:pPr>
        <w:pStyle w:val="Paragraphedeliste2"/>
        <w:spacing w:after="0" w:line="276" w:lineRule="auto"/>
        <w:ind w:left="0"/>
        <w:rPr>
          <w:rFonts w:ascii="Candara" w:eastAsia="Calibri" w:hAnsi="Candara" w:cs="Times New Roman"/>
          <w:szCs w:val="24"/>
          <w:highlight w:val="yellow"/>
        </w:rPr>
        <w:sectPr w:rsidR="004E30CC" w:rsidRPr="00FA2799" w:rsidSect="0087582F">
          <w:type w:val="continuous"/>
          <w:pgSz w:w="11907" w:h="16840" w:code="9"/>
          <w:pgMar w:top="1134" w:right="709" w:bottom="1134" w:left="1134" w:header="720" w:footer="567" w:gutter="0"/>
          <w:cols w:space="720"/>
          <w:noEndnote/>
          <w:docGrid w:linePitch="272"/>
        </w:sectPr>
      </w:pPr>
      <w:bookmarkStart w:id="231" w:name="_Toc526741225"/>
      <w:bookmarkStart w:id="232" w:name="_Toc528398668"/>
      <w:bookmarkStart w:id="233" w:name="_Toc529189821"/>
      <w:bookmarkStart w:id="234" w:name="_Toc529251684"/>
      <w:bookmarkStart w:id="235" w:name="_Toc530061032"/>
      <w:bookmarkStart w:id="236" w:name="_Toc531812090"/>
      <w:bookmarkStart w:id="237" w:name="_Toc531812559"/>
      <w:bookmarkStart w:id="238" w:name="_Toc531812796"/>
      <w:bookmarkStart w:id="239" w:name="_Toc535055661"/>
    </w:p>
    <w:bookmarkEnd w:id="231"/>
    <w:bookmarkEnd w:id="232"/>
    <w:bookmarkEnd w:id="233"/>
    <w:bookmarkEnd w:id="234"/>
    <w:bookmarkEnd w:id="235"/>
    <w:bookmarkEnd w:id="236"/>
    <w:bookmarkEnd w:id="237"/>
    <w:bookmarkEnd w:id="238"/>
    <w:bookmarkEnd w:id="239"/>
    <w:p w14:paraId="343DCDC5" w14:textId="77777777" w:rsidR="004E30CC" w:rsidRPr="00FA2799" w:rsidRDefault="004E30CC" w:rsidP="00D07C4B">
      <w:pPr>
        <w:spacing w:line="276" w:lineRule="auto"/>
        <w:jc w:val="both"/>
        <w:rPr>
          <w:rFonts w:ascii="Candara" w:hAnsi="Candara" w:cs="Tahoma"/>
          <w:bCs/>
          <w:color w:val="000000"/>
          <w:highlight w:val="yellow"/>
        </w:rPr>
      </w:pPr>
    </w:p>
    <w:p w14:paraId="420BD196" w14:textId="77777777" w:rsidR="004E30CC" w:rsidRPr="00FA2799" w:rsidRDefault="004E30CC" w:rsidP="00D07C4B">
      <w:pPr>
        <w:spacing w:line="276" w:lineRule="auto"/>
        <w:jc w:val="both"/>
        <w:rPr>
          <w:rFonts w:ascii="Candara" w:hAnsi="Candara" w:cs="Tahoma"/>
          <w:bCs/>
          <w:color w:val="000000"/>
        </w:rPr>
        <w:sectPr w:rsidR="004E30CC" w:rsidRPr="00FA2799" w:rsidSect="0087582F">
          <w:type w:val="continuous"/>
          <w:pgSz w:w="11907" w:h="16840" w:code="9"/>
          <w:pgMar w:top="1134" w:right="709" w:bottom="1134" w:left="1134" w:header="720" w:footer="567" w:gutter="0"/>
          <w:cols w:space="720"/>
          <w:noEndnote/>
          <w:docGrid w:linePitch="272"/>
        </w:sectPr>
      </w:pPr>
    </w:p>
    <w:p w14:paraId="5A744B38" w14:textId="77777777" w:rsidR="004E30CC" w:rsidRPr="00B802FB" w:rsidRDefault="004E30CC" w:rsidP="00A514C5">
      <w:pPr>
        <w:spacing w:after="200" w:line="276" w:lineRule="auto"/>
        <w:jc w:val="both"/>
        <w:rPr>
          <w:rFonts w:ascii="Candara" w:hAnsi="Candara" w:cs="Tahoma"/>
          <w:bCs/>
          <w:color w:val="000000"/>
          <w:sz w:val="26"/>
          <w:szCs w:val="26"/>
        </w:rPr>
      </w:pPr>
      <w:r w:rsidRPr="00B802FB">
        <w:rPr>
          <w:rFonts w:ascii="Candara" w:hAnsi="Candara" w:cs="Tahoma"/>
          <w:bCs/>
          <w:color w:val="000000"/>
          <w:sz w:val="26"/>
          <w:szCs w:val="26"/>
        </w:rPr>
        <w:lastRenderedPageBreak/>
        <w:t xml:space="preserve">L’objectif </w:t>
      </w:r>
      <w:r w:rsidR="00FF7519">
        <w:rPr>
          <w:rFonts w:ascii="Candara" w:hAnsi="Candara" w:cs="Tahoma"/>
          <w:bCs/>
          <w:color w:val="000000"/>
          <w:sz w:val="26"/>
          <w:szCs w:val="26"/>
        </w:rPr>
        <w:t xml:space="preserve">global </w:t>
      </w:r>
      <w:r w:rsidRPr="00B802FB">
        <w:rPr>
          <w:rFonts w:ascii="Candara" w:hAnsi="Candara" w:cs="Tahoma"/>
          <w:bCs/>
          <w:color w:val="000000"/>
          <w:sz w:val="26"/>
          <w:szCs w:val="26"/>
        </w:rPr>
        <w:t xml:space="preserve">de ce Plan de Développement est de contribuer au développement provincial via l’amélioration des conditions de vie des populations. </w:t>
      </w:r>
    </w:p>
    <w:p w14:paraId="3A769A7B" w14:textId="77777777" w:rsidR="004E30CC" w:rsidRPr="00B802FB" w:rsidRDefault="004E30CC" w:rsidP="00A514C5">
      <w:pPr>
        <w:spacing w:after="200" w:line="276" w:lineRule="auto"/>
        <w:jc w:val="both"/>
        <w:rPr>
          <w:rFonts w:ascii="Candara" w:eastAsia="Calibri" w:hAnsi="Candara"/>
          <w:sz w:val="26"/>
          <w:szCs w:val="26"/>
        </w:rPr>
      </w:pPr>
      <w:r w:rsidRPr="00B802FB">
        <w:rPr>
          <w:rFonts w:ascii="Candara" w:eastAsia="Calibri" w:hAnsi="Candara"/>
          <w:sz w:val="26"/>
          <w:szCs w:val="26"/>
        </w:rPr>
        <w:t>Cet objectif passera par la réalisation des objectifs généraux ci-après :</w:t>
      </w:r>
    </w:p>
    <w:p w14:paraId="7311332D" w14:textId="77777777" w:rsidR="004E30CC" w:rsidRPr="00B802FB" w:rsidRDefault="004E30CC" w:rsidP="00A514C5">
      <w:pPr>
        <w:pStyle w:val="Paragraphedeliste"/>
        <w:numPr>
          <w:ilvl w:val="0"/>
          <w:numId w:val="1"/>
        </w:numPr>
        <w:spacing w:after="200" w:line="276" w:lineRule="auto"/>
        <w:ind w:left="0" w:firstLine="0"/>
        <w:jc w:val="both"/>
        <w:rPr>
          <w:rFonts w:ascii="Candara" w:hAnsi="Candara"/>
          <w:b/>
          <w:color w:val="0070C0"/>
          <w:sz w:val="26"/>
          <w:szCs w:val="26"/>
        </w:rPr>
      </w:pPr>
      <w:r w:rsidRPr="00B802FB">
        <w:rPr>
          <w:rFonts w:ascii="Candara" w:hAnsi="Candara"/>
          <w:b/>
          <w:color w:val="0070C0"/>
          <w:sz w:val="26"/>
          <w:szCs w:val="26"/>
        </w:rPr>
        <w:t xml:space="preserve"> Améliorer l’accès aux services sociaux de base pour atteindre le développ</w:t>
      </w:r>
      <w:r w:rsidR="00693973" w:rsidRPr="00B802FB">
        <w:rPr>
          <w:rFonts w:ascii="Candara" w:hAnsi="Candara"/>
          <w:b/>
          <w:color w:val="0070C0"/>
          <w:sz w:val="26"/>
          <w:szCs w:val="26"/>
        </w:rPr>
        <w:t>ement social</w:t>
      </w:r>
      <w:r w:rsidRPr="00B802FB">
        <w:rPr>
          <w:rFonts w:ascii="Candara" w:hAnsi="Candara"/>
          <w:b/>
          <w:color w:val="0070C0"/>
          <w:sz w:val="26"/>
          <w:szCs w:val="26"/>
        </w:rPr>
        <w:t xml:space="preserve">; </w:t>
      </w:r>
    </w:p>
    <w:p w14:paraId="75E54506" w14:textId="77777777" w:rsidR="004E30CC" w:rsidRPr="00B802FB" w:rsidRDefault="004E30CC" w:rsidP="001B25CC">
      <w:pPr>
        <w:pStyle w:val="Paragraphedeliste"/>
        <w:numPr>
          <w:ilvl w:val="0"/>
          <w:numId w:val="1"/>
        </w:numPr>
        <w:spacing w:after="200" w:line="276" w:lineRule="auto"/>
        <w:ind w:left="0" w:firstLine="0"/>
        <w:jc w:val="both"/>
        <w:rPr>
          <w:rFonts w:ascii="Candara" w:hAnsi="Candara"/>
          <w:b/>
          <w:color w:val="C00000"/>
          <w:sz w:val="26"/>
          <w:szCs w:val="26"/>
        </w:rPr>
      </w:pPr>
      <w:r w:rsidRPr="00B802FB">
        <w:rPr>
          <w:rFonts w:ascii="Candara" w:hAnsi="Candara"/>
          <w:b/>
          <w:color w:val="C00000"/>
          <w:sz w:val="26"/>
          <w:szCs w:val="26"/>
        </w:rPr>
        <w:t xml:space="preserve"> Renforcer la bonne gouvernance et consolider la paix en restaurant l'autorité de l'Etat sur toute l'étendue de la </w:t>
      </w:r>
      <w:r w:rsidR="00A514C5">
        <w:rPr>
          <w:rFonts w:ascii="Candara" w:hAnsi="Candara"/>
          <w:b/>
          <w:color w:val="C00000"/>
          <w:sz w:val="26"/>
          <w:szCs w:val="26"/>
        </w:rPr>
        <w:t>Province</w:t>
      </w:r>
      <w:r w:rsidRPr="00B802FB">
        <w:rPr>
          <w:rFonts w:ascii="Candara" w:hAnsi="Candara" w:cs="Calibri"/>
          <w:b/>
          <w:color w:val="C00000"/>
          <w:sz w:val="26"/>
          <w:szCs w:val="26"/>
        </w:rPr>
        <w:t>;</w:t>
      </w:r>
    </w:p>
    <w:p w14:paraId="7795E4CC" w14:textId="77777777" w:rsidR="004E30CC" w:rsidRPr="00B802FB" w:rsidRDefault="004E30CC" w:rsidP="001B25CC">
      <w:pPr>
        <w:pStyle w:val="Paragraphedeliste"/>
        <w:numPr>
          <w:ilvl w:val="0"/>
          <w:numId w:val="1"/>
        </w:numPr>
        <w:spacing w:after="200" w:line="276" w:lineRule="auto"/>
        <w:ind w:left="0" w:firstLine="0"/>
        <w:jc w:val="both"/>
        <w:rPr>
          <w:rFonts w:ascii="Candara" w:hAnsi="Candara"/>
          <w:b/>
          <w:color w:val="00B050"/>
          <w:sz w:val="26"/>
          <w:szCs w:val="26"/>
        </w:rPr>
      </w:pPr>
      <w:r w:rsidRPr="00B802FB">
        <w:rPr>
          <w:rFonts w:ascii="Candara" w:hAnsi="Candara"/>
          <w:b/>
          <w:color w:val="00B050"/>
          <w:sz w:val="26"/>
          <w:szCs w:val="26"/>
        </w:rPr>
        <w:lastRenderedPageBreak/>
        <w:t xml:space="preserve"> Relancer les secteurs productifs pour l’accroissement des richesses ; </w:t>
      </w:r>
    </w:p>
    <w:p w14:paraId="4C775C6C" w14:textId="77777777" w:rsidR="004E30CC" w:rsidRPr="00B802FB" w:rsidRDefault="004E30CC" w:rsidP="001B25CC">
      <w:pPr>
        <w:pStyle w:val="Paragraphedeliste"/>
        <w:numPr>
          <w:ilvl w:val="0"/>
          <w:numId w:val="1"/>
        </w:numPr>
        <w:spacing w:after="200" w:line="276" w:lineRule="auto"/>
        <w:ind w:left="0" w:firstLine="0"/>
        <w:jc w:val="both"/>
        <w:rPr>
          <w:rFonts w:ascii="Candara" w:hAnsi="Candara" w:cs="Calibri"/>
          <w:b/>
          <w:color w:val="7030A0"/>
          <w:sz w:val="26"/>
          <w:szCs w:val="26"/>
        </w:rPr>
      </w:pPr>
      <w:r w:rsidRPr="00B802FB">
        <w:rPr>
          <w:rFonts w:ascii="Candara" w:hAnsi="Candara" w:cs="Calibri"/>
          <w:b/>
          <w:color w:val="7030A0"/>
          <w:sz w:val="26"/>
          <w:szCs w:val="26"/>
        </w:rPr>
        <w:t xml:space="preserve"> Réhabiliter, moderniser, construire et entretenir les infrastructures de la </w:t>
      </w:r>
      <w:r w:rsidR="00A657FE">
        <w:rPr>
          <w:rFonts w:ascii="Candara" w:hAnsi="Candara" w:cs="Calibri"/>
          <w:b/>
          <w:color w:val="7030A0"/>
          <w:sz w:val="26"/>
          <w:szCs w:val="26"/>
        </w:rPr>
        <w:t xml:space="preserve">Province </w:t>
      </w:r>
      <w:r w:rsidRPr="00B802FB">
        <w:rPr>
          <w:rFonts w:ascii="Candara" w:hAnsi="Candara" w:cs="Calibri"/>
          <w:b/>
          <w:color w:val="7030A0"/>
          <w:sz w:val="26"/>
          <w:szCs w:val="26"/>
        </w:rPr>
        <w:t>;</w:t>
      </w:r>
    </w:p>
    <w:p w14:paraId="1A216DE2" w14:textId="77777777" w:rsidR="004E30CC" w:rsidRPr="00B802FB" w:rsidRDefault="004E30CC" w:rsidP="001B25CC">
      <w:pPr>
        <w:pStyle w:val="Paragraphedeliste"/>
        <w:numPr>
          <w:ilvl w:val="0"/>
          <w:numId w:val="1"/>
        </w:numPr>
        <w:spacing w:after="200" w:line="276" w:lineRule="auto"/>
        <w:ind w:left="0" w:firstLine="0"/>
        <w:jc w:val="both"/>
        <w:rPr>
          <w:rFonts w:ascii="Candara" w:hAnsi="Candara"/>
          <w:b/>
          <w:color w:val="DC7D0E"/>
          <w:sz w:val="26"/>
          <w:szCs w:val="26"/>
        </w:rPr>
      </w:pPr>
      <w:r w:rsidRPr="00B802FB">
        <w:rPr>
          <w:rFonts w:ascii="Candara" w:hAnsi="Candara"/>
          <w:b/>
          <w:color w:val="DC7D0E"/>
          <w:sz w:val="26"/>
          <w:szCs w:val="26"/>
        </w:rPr>
        <w:t xml:space="preserve"> Améliorer la protection de l’environnement, lutter contre le </w:t>
      </w:r>
      <w:r w:rsidR="00F73E61" w:rsidRPr="00B802FB">
        <w:rPr>
          <w:rFonts w:ascii="Candara" w:hAnsi="Candara"/>
          <w:b/>
          <w:color w:val="DC7D0E"/>
          <w:sz w:val="26"/>
          <w:szCs w:val="26"/>
        </w:rPr>
        <w:t>changement</w:t>
      </w:r>
      <w:r w:rsidRPr="00B802FB">
        <w:rPr>
          <w:rFonts w:ascii="Candara" w:hAnsi="Candara"/>
          <w:b/>
          <w:color w:val="DC7D0E"/>
          <w:sz w:val="26"/>
          <w:szCs w:val="26"/>
        </w:rPr>
        <w:t xml:space="preserve"> climatique et assurer le développement durable et équilibré.</w:t>
      </w:r>
    </w:p>
    <w:p w14:paraId="0F8137FE" w14:textId="77777777" w:rsidR="004E30CC" w:rsidRPr="00B802FB" w:rsidRDefault="004E30CC" w:rsidP="001B25CC">
      <w:pPr>
        <w:pStyle w:val="Paragraphedeliste"/>
        <w:spacing w:line="276" w:lineRule="auto"/>
        <w:ind w:left="360"/>
        <w:jc w:val="both"/>
        <w:rPr>
          <w:rFonts w:ascii="Candara" w:hAnsi="Candara"/>
          <w:sz w:val="26"/>
          <w:szCs w:val="26"/>
        </w:rPr>
      </w:pPr>
    </w:p>
    <w:p w14:paraId="6B4DCA49" w14:textId="77777777" w:rsidR="00A4534C" w:rsidRDefault="00A4534C" w:rsidP="00D07C4B">
      <w:pPr>
        <w:pStyle w:val="Paragraphedeliste"/>
        <w:spacing w:line="276" w:lineRule="auto"/>
        <w:ind w:left="360"/>
        <w:jc w:val="both"/>
        <w:rPr>
          <w:rFonts w:ascii="Candara" w:hAnsi="Candara"/>
        </w:rPr>
      </w:pPr>
    </w:p>
    <w:p w14:paraId="22564982" w14:textId="77777777" w:rsidR="00A4534C" w:rsidRDefault="00A4534C" w:rsidP="00D07C4B">
      <w:pPr>
        <w:pStyle w:val="Paragraphedeliste"/>
        <w:spacing w:line="276" w:lineRule="auto"/>
        <w:ind w:left="360"/>
        <w:jc w:val="both"/>
        <w:rPr>
          <w:rFonts w:ascii="Candara" w:hAnsi="Candara"/>
        </w:rPr>
      </w:pPr>
    </w:p>
    <w:p w14:paraId="634EC4C9" w14:textId="77777777" w:rsidR="00A4534C" w:rsidRPr="00FA2799" w:rsidRDefault="00A4534C" w:rsidP="00D07C4B">
      <w:pPr>
        <w:pStyle w:val="Paragraphedeliste"/>
        <w:spacing w:line="276" w:lineRule="auto"/>
        <w:ind w:left="360"/>
        <w:jc w:val="both"/>
        <w:rPr>
          <w:rFonts w:ascii="Candara" w:hAnsi="Candara"/>
        </w:rPr>
        <w:sectPr w:rsidR="00A4534C" w:rsidRPr="00FA2799" w:rsidSect="0087582F">
          <w:type w:val="continuous"/>
          <w:pgSz w:w="11907" w:h="16840" w:code="9"/>
          <w:pgMar w:top="1134" w:right="709" w:bottom="1134" w:left="1134" w:header="720" w:footer="567" w:gutter="0"/>
          <w:cols w:num="2" w:space="720"/>
          <w:noEndnote/>
          <w:docGrid w:linePitch="272"/>
        </w:sectPr>
      </w:pPr>
    </w:p>
    <w:p w14:paraId="5FE03493" w14:textId="77777777" w:rsidR="004E30CC" w:rsidRPr="00FA2799" w:rsidRDefault="004E30CC" w:rsidP="00D07C4B">
      <w:pPr>
        <w:pStyle w:val="Paragraphedeliste"/>
        <w:spacing w:line="276" w:lineRule="auto"/>
        <w:ind w:left="360"/>
        <w:jc w:val="both"/>
        <w:rPr>
          <w:rFonts w:ascii="Candara" w:hAnsi="Candara"/>
          <w:highlight w:val="yellow"/>
        </w:rPr>
      </w:pPr>
    </w:p>
    <w:p w14:paraId="374DD846" w14:textId="77777777" w:rsidR="00A4534C" w:rsidRDefault="00A4534C" w:rsidP="00A4534C">
      <w:pPr>
        <w:pStyle w:val="Titre2"/>
        <w:shd w:val="clear" w:color="auto" w:fill="FFFFFF"/>
        <w:spacing w:before="0" w:after="120" w:line="276" w:lineRule="auto"/>
        <w:ind w:left="720"/>
        <w:jc w:val="both"/>
        <w:rPr>
          <w:rFonts w:ascii="Candara" w:hAnsi="Candara"/>
          <w:color w:val="0070C0"/>
          <w:sz w:val="2"/>
          <w:szCs w:val="2"/>
        </w:rPr>
      </w:pPr>
    </w:p>
    <w:p w14:paraId="406ECC59" w14:textId="68EA4899" w:rsidR="00C20641" w:rsidRDefault="00C20641" w:rsidP="00C20641">
      <w:pPr>
        <w:pStyle w:val="BankNormal"/>
        <w:rPr>
          <w:lang w:val="fr-CD"/>
        </w:rPr>
      </w:pPr>
    </w:p>
    <w:p w14:paraId="7EF00273" w14:textId="039AE968" w:rsidR="003425C9" w:rsidRDefault="003425C9" w:rsidP="00C20641">
      <w:pPr>
        <w:pStyle w:val="BankNormal"/>
        <w:rPr>
          <w:lang w:val="fr-CD"/>
        </w:rPr>
      </w:pPr>
    </w:p>
    <w:p w14:paraId="68F8E411" w14:textId="1BA1E53C" w:rsidR="003425C9" w:rsidRDefault="003425C9" w:rsidP="00C20641">
      <w:pPr>
        <w:pStyle w:val="BankNormal"/>
        <w:rPr>
          <w:lang w:val="fr-CD"/>
        </w:rPr>
      </w:pPr>
    </w:p>
    <w:p w14:paraId="2CE4008C" w14:textId="77777777" w:rsidR="003425C9" w:rsidRDefault="003425C9" w:rsidP="003425C9">
      <w:pPr>
        <w:pStyle w:val="BankNormal"/>
        <w:spacing w:after="60"/>
        <w:rPr>
          <w:lang w:val="fr-CD"/>
        </w:rPr>
      </w:pPr>
    </w:p>
    <w:p w14:paraId="75A240C7" w14:textId="77777777" w:rsidR="004E30CC" w:rsidRPr="00D30201" w:rsidRDefault="004E30CC" w:rsidP="00153F63">
      <w:pPr>
        <w:pStyle w:val="Titre2"/>
        <w:numPr>
          <w:ilvl w:val="1"/>
          <w:numId w:val="12"/>
        </w:numPr>
        <w:shd w:val="clear" w:color="auto" w:fill="F7C890"/>
        <w:spacing w:before="0" w:after="120" w:line="276" w:lineRule="auto"/>
        <w:jc w:val="both"/>
        <w:rPr>
          <w:rFonts w:ascii="Candara" w:hAnsi="Candara"/>
          <w:color w:val="0070C0"/>
          <w:sz w:val="40"/>
          <w:szCs w:val="36"/>
        </w:rPr>
      </w:pPr>
      <w:bookmarkStart w:id="240" w:name="_Toc146827270"/>
      <w:r w:rsidRPr="00D30201">
        <w:rPr>
          <w:rFonts w:ascii="Candara" w:hAnsi="Candara"/>
          <w:color w:val="0070C0"/>
          <w:sz w:val="32"/>
          <w:szCs w:val="36"/>
        </w:rPr>
        <w:t>PILIERS</w:t>
      </w:r>
      <w:r w:rsidRPr="00D30201">
        <w:rPr>
          <w:rFonts w:ascii="Candara" w:hAnsi="Candara"/>
          <w:color w:val="0070C0"/>
          <w:sz w:val="40"/>
          <w:szCs w:val="36"/>
        </w:rPr>
        <w:t xml:space="preserve"> stratégiques</w:t>
      </w:r>
      <w:bookmarkEnd w:id="240"/>
    </w:p>
    <w:p w14:paraId="6C9C1950" w14:textId="77777777" w:rsidR="004E30CC" w:rsidRPr="00FA2799" w:rsidRDefault="004E30CC" w:rsidP="00D07C4B">
      <w:pPr>
        <w:pStyle w:val="Default"/>
        <w:spacing w:line="276" w:lineRule="auto"/>
        <w:jc w:val="both"/>
        <w:rPr>
          <w:rFonts w:ascii="Candara" w:hAnsi="Candara"/>
          <w:highlight w:val="yellow"/>
          <w:lang w:val="fr-CD"/>
        </w:rPr>
        <w:sectPr w:rsidR="004E30CC" w:rsidRPr="00FA2799" w:rsidSect="0087582F">
          <w:type w:val="continuous"/>
          <w:pgSz w:w="11907" w:h="16840" w:code="9"/>
          <w:pgMar w:top="1134" w:right="709" w:bottom="1134" w:left="1134" w:header="720" w:footer="567" w:gutter="0"/>
          <w:cols w:space="720"/>
          <w:noEndnote/>
          <w:docGrid w:linePitch="272"/>
        </w:sectPr>
      </w:pPr>
    </w:p>
    <w:p w14:paraId="3B83F831" w14:textId="77777777" w:rsidR="004E30CC" w:rsidRPr="00B802FB" w:rsidRDefault="00FF7519" w:rsidP="00D07C4B">
      <w:pPr>
        <w:pStyle w:val="Default"/>
        <w:spacing w:line="276" w:lineRule="auto"/>
        <w:jc w:val="both"/>
        <w:rPr>
          <w:rFonts w:ascii="Candara" w:hAnsi="Candara"/>
          <w:sz w:val="26"/>
          <w:szCs w:val="26"/>
          <w:lang w:val="fr-CD"/>
        </w:rPr>
      </w:pPr>
      <w:r>
        <w:rPr>
          <w:rFonts w:ascii="Candara" w:hAnsi="Candara"/>
          <w:sz w:val="26"/>
          <w:szCs w:val="26"/>
          <w:lang w:val="fr-CD"/>
        </w:rPr>
        <w:lastRenderedPageBreak/>
        <w:t>A</w:t>
      </w:r>
      <w:r w:rsidR="004E30CC" w:rsidRPr="00B802FB">
        <w:rPr>
          <w:rFonts w:ascii="Candara" w:hAnsi="Candara"/>
          <w:sz w:val="26"/>
          <w:szCs w:val="26"/>
          <w:lang w:val="fr-CD"/>
        </w:rPr>
        <w:t>fin de respecter la cohérence verticale, il sied de relever que les piliers présentés dans ce Plan de développement sont ceux du P</w:t>
      </w:r>
      <w:r>
        <w:rPr>
          <w:rFonts w:ascii="Candara" w:hAnsi="Candara"/>
          <w:sz w:val="26"/>
          <w:szCs w:val="26"/>
          <w:lang w:val="fr-CD"/>
        </w:rPr>
        <w:t xml:space="preserve">lan </w:t>
      </w:r>
      <w:r w:rsidR="004E30CC" w:rsidRPr="00B802FB">
        <w:rPr>
          <w:rFonts w:ascii="Candara" w:hAnsi="Candara"/>
          <w:sz w:val="26"/>
          <w:szCs w:val="26"/>
          <w:lang w:val="fr-CD"/>
        </w:rPr>
        <w:t>N</w:t>
      </w:r>
      <w:r>
        <w:rPr>
          <w:rFonts w:ascii="Candara" w:hAnsi="Candara"/>
          <w:sz w:val="26"/>
          <w:szCs w:val="26"/>
          <w:lang w:val="fr-CD"/>
        </w:rPr>
        <w:t xml:space="preserve">ational   </w:t>
      </w:r>
      <w:r w:rsidR="004E30CC" w:rsidRPr="00B802FB">
        <w:rPr>
          <w:rFonts w:ascii="Candara" w:hAnsi="Candara"/>
          <w:sz w:val="26"/>
          <w:szCs w:val="26"/>
          <w:lang w:val="fr-CD"/>
        </w:rPr>
        <w:t>S</w:t>
      </w:r>
      <w:r>
        <w:rPr>
          <w:rFonts w:ascii="Candara" w:hAnsi="Candara"/>
          <w:sz w:val="26"/>
          <w:szCs w:val="26"/>
          <w:lang w:val="fr-CD"/>
        </w:rPr>
        <w:t xml:space="preserve">tratégique de    </w:t>
      </w:r>
      <w:r w:rsidR="004E30CC" w:rsidRPr="00B802FB">
        <w:rPr>
          <w:rFonts w:ascii="Candara" w:hAnsi="Candara"/>
          <w:sz w:val="26"/>
          <w:szCs w:val="26"/>
          <w:lang w:val="fr-CD"/>
        </w:rPr>
        <w:t>D</w:t>
      </w:r>
      <w:r>
        <w:rPr>
          <w:rFonts w:ascii="Candara" w:hAnsi="Candara"/>
          <w:sz w:val="26"/>
          <w:szCs w:val="26"/>
          <w:lang w:val="fr-CD"/>
        </w:rPr>
        <w:t>éveloppement.</w:t>
      </w:r>
    </w:p>
    <w:p w14:paraId="50D53974" w14:textId="77777777" w:rsidR="004E30CC" w:rsidRPr="00B802FB" w:rsidRDefault="004E30CC" w:rsidP="00D07C4B">
      <w:pPr>
        <w:pStyle w:val="Default"/>
        <w:spacing w:line="276" w:lineRule="auto"/>
        <w:jc w:val="both"/>
        <w:rPr>
          <w:rFonts w:ascii="Candara" w:hAnsi="Candara"/>
          <w:sz w:val="26"/>
          <w:szCs w:val="26"/>
          <w:highlight w:val="yellow"/>
          <w:lang w:val="fr-CD"/>
        </w:rPr>
      </w:pPr>
    </w:p>
    <w:p w14:paraId="1F0A0630" w14:textId="77777777" w:rsidR="004E30CC" w:rsidRDefault="004E30CC" w:rsidP="00D07C4B">
      <w:pPr>
        <w:pStyle w:val="Default"/>
        <w:spacing w:line="276" w:lineRule="auto"/>
        <w:jc w:val="both"/>
        <w:rPr>
          <w:rFonts w:ascii="Candara" w:hAnsi="Candara"/>
          <w:b/>
          <w:color w:val="00B050"/>
          <w:lang w:val="fr-CD"/>
        </w:rPr>
      </w:pPr>
      <w:r w:rsidRPr="00B802FB">
        <w:rPr>
          <w:rFonts w:ascii="Candara" w:hAnsi="Candara"/>
          <w:sz w:val="26"/>
          <w:szCs w:val="26"/>
          <w:lang w:val="fr-CD"/>
        </w:rPr>
        <w:t xml:space="preserve">C’est ainsi que les piliers retenus sont les suivants : </w:t>
      </w:r>
      <w:r w:rsidRPr="00B802FB">
        <w:rPr>
          <w:rFonts w:ascii="Candara" w:hAnsi="Candara"/>
          <w:b/>
          <w:color w:val="DC7D0E"/>
          <w:sz w:val="26"/>
          <w:szCs w:val="26"/>
          <w:lang w:val="fr-CD"/>
        </w:rPr>
        <w:t>Valorisation du capital humain, développement social et culturel ;</w:t>
      </w:r>
      <w:r w:rsidRPr="00B802FB">
        <w:rPr>
          <w:rFonts w:ascii="Candara" w:hAnsi="Candara"/>
          <w:color w:val="DC7D0E"/>
          <w:sz w:val="26"/>
          <w:szCs w:val="26"/>
          <w:lang w:val="fr-CD"/>
        </w:rPr>
        <w:t xml:space="preserve"> </w:t>
      </w:r>
      <w:r w:rsidRPr="00B802FB">
        <w:rPr>
          <w:rFonts w:ascii="Candara" w:hAnsi="Candara"/>
          <w:b/>
          <w:color w:val="C00000"/>
          <w:sz w:val="26"/>
          <w:szCs w:val="26"/>
          <w:lang w:val="fr-CD"/>
        </w:rPr>
        <w:t>Renfor</w:t>
      </w:r>
      <w:r w:rsidRPr="00B802FB">
        <w:rPr>
          <w:rFonts w:ascii="Candara" w:hAnsi="Candara"/>
          <w:b/>
          <w:color w:val="C00000"/>
          <w:sz w:val="26"/>
          <w:szCs w:val="26"/>
          <w:lang w:val="fr-CD"/>
        </w:rPr>
        <w:lastRenderedPageBreak/>
        <w:t>cement de la bonne gouvernance, restauration de l’autorité de l’Etat et consolidation de la paix ;</w:t>
      </w:r>
      <w:r w:rsidRPr="00B802FB">
        <w:rPr>
          <w:rFonts w:ascii="Candara" w:hAnsi="Candara"/>
          <w:color w:val="C00000"/>
          <w:sz w:val="26"/>
          <w:szCs w:val="26"/>
          <w:lang w:val="fr-CD"/>
        </w:rPr>
        <w:t xml:space="preserve">  </w:t>
      </w:r>
      <w:r w:rsidRPr="00B802FB">
        <w:rPr>
          <w:rFonts w:ascii="Candara" w:hAnsi="Candara"/>
          <w:b/>
          <w:color w:val="0070C0"/>
          <w:sz w:val="26"/>
          <w:szCs w:val="26"/>
          <w:lang w:val="fr-CD"/>
        </w:rPr>
        <w:t xml:space="preserve">Consolidation de la croissance économique, diversification et transformation de l’économie ; </w:t>
      </w:r>
      <w:r w:rsidRPr="00B802FB">
        <w:rPr>
          <w:rFonts w:ascii="Candara" w:hAnsi="Candara"/>
          <w:color w:val="0070C0"/>
          <w:sz w:val="26"/>
          <w:szCs w:val="26"/>
          <w:lang w:val="fr-CD"/>
        </w:rPr>
        <w:t xml:space="preserve"> </w:t>
      </w:r>
      <w:r w:rsidRPr="00B802FB">
        <w:rPr>
          <w:rFonts w:ascii="Candara" w:hAnsi="Candara"/>
          <w:b/>
          <w:color w:val="B55374"/>
          <w:sz w:val="26"/>
          <w:szCs w:val="26"/>
          <w:lang w:val="fr-CD"/>
        </w:rPr>
        <w:t>Aménagement du territoire, reconstruction et modernisation des infrastructures</w:t>
      </w:r>
      <w:r w:rsidRPr="00B802FB">
        <w:rPr>
          <w:rFonts w:ascii="Candara" w:hAnsi="Candara"/>
          <w:sz w:val="26"/>
          <w:szCs w:val="26"/>
          <w:lang w:val="fr-CD"/>
        </w:rPr>
        <w:t xml:space="preserve"> ; </w:t>
      </w:r>
      <w:r w:rsidRPr="00B802FB">
        <w:rPr>
          <w:rFonts w:ascii="Candara" w:hAnsi="Candara"/>
          <w:b/>
          <w:color w:val="00B050"/>
          <w:sz w:val="26"/>
          <w:szCs w:val="26"/>
          <w:lang w:val="fr-CD"/>
        </w:rPr>
        <w:t>Protection de l’environnement,  lutte contre le changement climatique, développement durable et équilibré.</w:t>
      </w:r>
    </w:p>
    <w:p w14:paraId="5E9C1A41" w14:textId="77777777" w:rsidR="00472A60" w:rsidRPr="00FA2799" w:rsidRDefault="00472A60" w:rsidP="00D07C4B">
      <w:pPr>
        <w:pStyle w:val="Default"/>
        <w:spacing w:line="276" w:lineRule="auto"/>
        <w:jc w:val="both"/>
        <w:rPr>
          <w:rFonts w:ascii="Candara" w:hAnsi="Candara"/>
          <w:b/>
          <w:color w:val="00B050"/>
          <w:lang w:val="fr-CD"/>
        </w:rPr>
        <w:sectPr w:rsidR="00472A60" w:rsidRPr="00FA2799" w:rsidSect="0087582F">
          <w:type w:val="continuous"/>
          <w:pgSz w:w="11907" w:h="16840" w:code="9"/>
          <w:pgMar w:top="1134" w:right="709" w:bottom="1134" w:left="1134" w:header="720" w:footer="567" w:gutter="0"/>
          <w:cols w:num="2" w:space="720"/>
          <w:noEndnote/>
          <w:docGrid w:linePitch="272"/>
        </w:sectPr>
      </w:pPr>
    </w:p>
    <w:p w14:paraId="25A82002" w14:textId="77777777" w:rsidR="00A4534C" w:rsidRDefault="00A4534C" w:rsidP="00D07C4B">
      <w:pPr>
        <w:pStyle w:val="Default"/>
        <w:spacing w:line="276" w:lineRule="auto"/>
        <w:ind w:firstLine="709"/>
        <w:jc w:val="both"/>
        <w:rPr>
          <w:rFonts w:ascii="Candara" w:hAnsi="Candara"/>
          <w:b/>
          <w:color w:val="00B050"/>
          <w:sz w:val="2"/>
          <w:highlight w:val="yellow"/>
          <w:lang w:val="fr-CD"/>
        </w:rPr>
        <w:sectPr w:rsidR="00A4534C" w:rsidSect="0087582F">
          <w:type w:val="continuous"/>
          <w:pgSz w:w="11907" w:h="16840" w:code="9"/>
          <w:pgMar w:top="1134" w:right="709" w:bottom="1134" w:left="1134" w:header="720" w:footer="567" w:gutter="0"/>
          <w:cols w:space="720"/>
          <w:noEndnote/>
          <w:docGrid w:linePitch="272"/>
        </w:sectPr>
      </w:pPr>
    </w:p>
    <w:p w14:paraId="3DE0B1E3" w14:textId="77777777" w:rsidR="004E30CC" w:rsidRPr="00FA2799" w:rsidRDefault="004E30CC" w:rsidP="00D07C4B">
      <w:pPr>
        <w:pStyle w:val="Default"/>
        <w:spacing w:line="276" w:lineRule="auto"/>
        <w:ind w:firstLine="709"/>
        <w:jc w:val="both"/>
        <w:rPr>
          <w:rFonts w:ascii="Candara" w:hAnsi="Candara"/>
          <w:b/>
          <w:color w:val="00B050"/>
          <w:sz w:val="2"/>
          <w:highlight w:val="yellow"/>
          <w:lang w:val="fr-CD"/>
        </w:rPr>
      </w:pPr>
    </w:p>
    <w:p w14:paraId="70151E0A" w14:textId="77777777" w:rsidR="004E30CC" w:rsidRPr="00FA2799" w:rsidRDefault="004E30CC" w:rsidP="00D07C4B">
      <w:pPr>
        <w:pStyle w:val="Titre2"/>
        <w:shd w:val="clear" w:color="auto" w:fill="00B050"/>
        <w:tabs>
          <w:tab w:val="left" w:pos="2410"/>
        </w:tabs>
        <w:spacing w:before="0" w:after="600" w:line="276" w:lineRule="auto"/>
        <w:jc w:val="center"/>
        <w:rPr>
          <w:rFonts w:ascii="Candara" w:hAnsi="Candara"/>
          <w:color w:val="00B050"/>
          <w:sz w:val="56"/>
          <w:szCs w:val="32"/>
          <w:highlight w:val="yellow"/>
        </w:rPr>
        <w:sectPr w:rsidR="004E30CC" w:rsidRPr="00FA2799" w:rsidSect="0087582F">
          <w:type w:val="continuous"/>
          <w:pgSz w:w="11907" w:h="16840" w:code="9"/>
          <w:pgMar w:top="1134" w:right="709" w:bottom="1134" w:left="1134" w:header="720" w:footer="567" w:gutter="0"/>
          <w:cols w:space="720"/>
          <w:noEndnote/>
          <w:docGrid w:linePitch="272"/>
        </w:sectPr>
      </w:pPr>
      <w:bookmarkStart w:id="241" w:name="_Toc529251689"/>
      <w:bookmarkStart w:id="242" w:name="_Toc530061037"/>
      <w:bookmarkStart w:id="243" w:name="_Toc531812095"/>
      <w:bookmarkStart w:id="244" w:name="_Toc531812564"/>
      <w:bookmarkStart w:id="245" w:name="_Toc531812801"/>
      <w:bookmarkStart w:id="246" w:name="_Toc535055666"/>
      <w:bookmarkStart w:id="247" w:name="_Toc529251686"/>
      <w:bookmarkStart w:id="248" w:name="_Toc530061034"/>
      <w:bookmarkStart w:id="249" w:name="_Toc531812092"/>
      <w:bookmarkStart w:id="250" w:name="_Toc531812561"/>
      <w:bookmarkStart w:id="251" w:name="_Toc531812798"/>
      <w:bookmarkStart w:id="252" w:name="_Toc535055663"/>
    </w:p>
    <w:p w14:paraId="752E57E5" w14:textId="77777777" w:rsidR="004E30CC" w:rsidRPr="00564015" w:rsidRDefault="004E30CC" w:rsidP="002F2C09">
      <w:pPr>
        <w:pStyle w:val="Titre2"/>
        <w:shd w:val="clear" w:color="auto" w:fill="00B050"/>
        <w:tabs>
          <w:tab w:val="left" w:pos="2410"/>
        </w:tabs>
        <w:spacing w:before="0" w:after="0"/>
        <w:jc w:val="center"/>
        <w:rPr>
          <w:rFonts w:ascii="Candara" w:hAnsi="Candara"/>
          <w:color w:val="FFFFFF"/>
          <w:sz w:val="44"/>
          <w:szCs w:val="22"/>
        </w:rPr>
      </w:pPr>
      <w:bookmarkStart w:id="253" w:name="_Toc146827271"/>
      <w:r w:rsidRPr="00564015">
        <w:rPr>
          <w:rFonts w:ascii="Candara" w:hAnsi="Candara"/>
          <w:color w:val="FFFFFF"/>
          <w:sz w:val="40"/>
          <w:szCs w:val="20"/>
        </w:rPr>
        <w:lastRenderedPageBreak/>
        <w:t>PILIER 1</w:t>
      </w:r>
      <w:r w:rsidR="00AD0890">
        <w:rPr>
          <w:rFonts w:ascii="Candara" w:hAnsi="Candara"/>
          <w:color w:val="FFFFFF"/>
          <w:sz w:val="40"/>
          <w:szCs w:val="20"/>
        </w:rPr>
        <w:t> </w:t>
      </w:r>
      <w:r w:rsidR="00AD0890">
        <w:rPr>
          <w:rFonts w:ascii="Candara" w:hAnsi="Candara"/>
          <w:color w:val="FFFFFF"/>
          <w:sz w:val="44"/>
          <w:szCs w:val="22"/>
          <w:lang w:val="fr-CD"/>
        </w:rPr>
        <w:t>:</w:t>
      </w:r>
      <w:r w:rsidRPr="00564015">
        <w:rPr>
          <w:rFonts w:ascii="Candara" w:hAnsi="Candara"/>
          <w:color w:val="FFFFFF"/>
          <w:sz w:val="44"/>
          <w:szCs w:val="22"/>
        </w:rPr>
        <w:t xml:space="preserve"> </w:t>
      </w:r>
      <w:r w:rsidRPr="002F2C09">
        <w:rPr>
          <w:rFonts w:ascii="Candara" w:hAnsi="Candara"/>
          <w:color w:val="FFFFFF"/>
          <w:sz w:val="48"/>
        </w:rPr>
        <w:t>valorisation</w:t>
      </w:r>
      <w:r w:rsidRPr="00564015">
        <w:rPr>
          <w:rFonts w:ascii="Candara" w:hAnsi="Candara"/>
          <w:color w:val="FFFFFF"/>
          <w:sz w:val="44"/>
          <w:szCs w:val="22"/>
        </w:rPr>
        <w:t xml:space="preserve"> du capital humain, développement social et </w:t>
      </w:r>
      <w:bookmarkEnd w:id="241"/>
      <w:bookmarkEnd w:id="242"/>
      <w:bookmarkEnd w:id="243"/>
      <w:bookmarkEnd w:id="244"/>
      <w:bookmarkEnd w:id="245"/>
      <w:bookmarkEnd w:id="246"/>
      <w:r w:rsidRPr="00564015">
        <w:rPr>
          <w:rFonts w:ascii="Candara" w:hAnsi="Candara"/>
          <w:color w:val="FFFFFF"/>
          <w:sz w:val="44"/>
          <w:szCs w:val="22"/>
        </w:rPr>
        <w:t>culturel</w:t>
      </w:r>
      <w:bookmarkEnd w:id="253"/>
    </w:p>
    <w:p w14:paraId="0DEEEC8C" w14:textId="77777777" w:rsidR="004E30CC" w:rsidRPr="00FA2799" w:rsidRDefault="004E30CC" w:rsidP="002F2C09">
      <w:pPr>
        <w:spacing w:line="276" w:lineRule="auto"/>
        <w:ind w:firstLine="709"/>
        <w:jc w:val="both"/>
        <w:rPr>
          <w:rFonts w:ascii="Candara" w:hAnsi="Candara"/>
          <w:b/>
          <w:sz w:val="2"/>
          <w:highlight w:val="yellow"/>
        </w:rPr>
      </w:pPr>
    </w:p>
    <w:p w14:paraId="21F5702F" w14:textId="77777777" w:rsidR="004E30CC" w:rsidRPr="00FA2799" w:rsidRDefault="004E30CC" w:rsidP="002F2C09">
      <w:pPr>
        <w:spacing w:line="276" w:lineRule="auto"/>
        <w:ind w:firstLine="709"/>
        <w:jc w:val="both"/>
        <w:rPr>
          <w:rFonts w:ascii="Candara" w:hAnsi="Candara"/>
          <w:b/>
          <w:sz w:val="2"/>
          <w:highlight w:val="yellow"/>
        </w:rPr>
      </w:pPr>
    </w:p>
    <w:p w14:paraId="5FDD6CD3" w14:textId="77777777" w:rsidR="004E30CC" w:rsidRPr="00FA2799" w:rsidRDefault="004E30CC" w:rsidP="002F2C09">
      <w:pPr>
        <w:shd w:val="clear" w:color="auto" w:fill="00B0F0"/>
        <w:spacing w:line="276" w:lineRule="auto"/>
        <w:jc w:val="center"/>
        <w:rPr>
          <w:rFonts w:ascii="Candara" w:hAnsi="Candara"/>
          <w:b/>
          <w:color w:val="FFFFFF"/>
          <w:sz w:val="28"/>
          <w:szCs w:val="28"/>
        </w:rPr>
      </w:pPr>
      <w:r w:rsidRPr="00FA2799">
        <w:rPr>
          <w:rFonts w:ascii="Candara" w:hAnsi="Candara"/>
          <w:b/>
          <w:color w:val="FFFFFF"/>
          <w:sz w:val="28"/>
          <w:szCs w:val="28"/>
        </w:rPr>
        <w:t xml:space="preserve">Axe stratégique 1.1. </w:t>
      </w:r>
      <w:r w:rsidR="009B097D">
        <w:rPr>
          <w:rFonts w:ascii="Candara" w:hAnsi="Candara"/>
          <w:b/>
          <w:color w:val="FFFFFF"/>
          <w:sz w:val="28"/>
          <w:szCs w:val="28"/>
        </w:rPr>
        <w:t>Construction d’un système éducatif inclusif et de</w:t>
      </w:r>
      <w:r w:rsidRPr="00FA2799">
        <w:rPr>
          <w:rFonts w:ascii="Candara" w:hAnsi="Candara"/>
          <w:b/>
          <w:color w:val="FFFFFF"/>
          <w:sz w:val="28"/>
          <w:szCs w:val="28"/>
        </w:rPr>
        <w:t xml:space="preserve"> qualité</w:t>
      </w:r>
    </w:p>
    <w:p w14:paraId="4CA4CBDE" w14:textId="77777777" w:rsidR="004E30CC" w:rsidRPr="00FA2799" w:rsidRDefault="004E30CC" w:rsidP="00D07C4B">
      <w:pPr>
        <w:shd w:val="clear" w:color="auto" w:fill="FFFFFF"/>
        <w:spacing w:line="276" w:lineRule="auto"/>
        <w:jc w:val="both"/>
        <w:rPr>
          <w:rFonts w:ascii="Candara" w:hAnsi="Candara"/>
          <w:b/>
          <w:color w:val="FFFFFF"/>
          <w:sz w:val="12"/>
          <w:szCs w:val="28"/>
          <w:highlight w:val="yellow"/>
        </w:rPr>
      </w:pPr>
    </w:p>
    <w:p w14:paraId="692DEF18" w14:textId="77777777" w:rsidR="004E30CC" w:rsidRPr="00FA2799" w:rsidRDefault="004E30CC" w:rsidP="00564015">
      <w:pPr>
        <w:shd w:val="clear" w:color="auto" w:fill="002060"/>
        <w:spacing w:line="276" w:lineRule="auto"/>
        <w:jc w:val="both"/>
        <w:rPr>
          <w:rFonts w:ascii="Candara" w:hAnsi="Candara" w:cs="Arial"/>
          <w:b/>
          <w:sz w:val="28"/>
          <w:szCs w:val="28"/>
        </w:rPr>
      </w:pPr>
      <w:r w:rsidRPr="00FA2799">
        <w:rPr>
          <w:rFonts w:ascii="Candara" w:hAnsi="Candara" w:cs="Arial"/>
          <w:b/>
          <w:sz w:val="28"/>
          <w:szCs w:val="28"/>
        </w:rPr>
        <w:t>Objectifs du secteur</w:t>
      </w:r>
      <w:r w:rsidRPr="00FA2799">
        <w:rPr>
          <w:rFonts w:ascii="Candara" w:hAnsi="Candara"/>
          <w:b/>
          <w:sz w:val="28"/>
          <w:szCs w:val="28"/>
        </w:rPr>
        <w:t xml:space="preserve"> et actions</w:t>
      </w:r>
      <w:r w:rsidRPr="00FA2799">
        <w:rPr>
          <w:rFonts w:ascii="Candara" w:hAnsi="Candara" w:cs="Arial"/>
          <w:b/>
          <w:sz w:val="28"/>
          <w:szCs w:val="28"/>
        </w:rPr>
        <w:t> :</w:t>
      </w:r>
    </w:p>
    <w:p w14:paraId="223A57B1" w14:textId="77777777" w:rsidR="004E30CC" w:rsidRPr="00FA2799" w:rsidRDefault="004E30CC" w:rsidP="00D07C4B">
      <w:pPr>
        <w:shd w:val="clear" w:color="auto" w:fill="FFFFFF"/>
        <w:spacing w:line="276" w:lineRule="auto"/>
        <w:jc w:val="both"/>
        <w:rPr>
          <w:rFonts w:ascii="Candara" w:hAnsi="Candara" w:cs="Arial"/>
          <w:sz w:val="2"/>
          <w:szCs w:val="28"/>
          <w:highlight w:val="yellow"/>
        </w:rPr>
      </w:pPr>
    </w:p>
    <w:p w14:paraId="3342F153" w14:textId="77777777" w:rsidR="004E30CC" w:rsidRPr="00FA2799" w:rsidRDefault="004E30CC" w:rsidP="00D07C4B">
      <w:pPr>
        <w:shd w:val="clear" w:color="auto" w:fill="FFFFFF"/>
        <w:spacing w:line="276" w:lineRule="auto"/>
        <w:jc w:val="both"/>
        <w:rPr>
          <w:rFonts w:ascii="Candara" w:hAnsi="Candara"/>
          <w:sz w:val="16"/>
        </w:rPr>
      </w:pPr>
    </w:p>
    <w:p w14:paraId="2A30D6B1" w14:textId="77777777" w:rsidR="004E30CC" w:rsidRPr="00851AA9" w:rsidRDefault="004E30CC" w:rsidP="002F2C09">
      <w:pPr>
        <w:shd w:val="clear" w:color="auto" w:fill="FFFFFF"/>
        <w:spacing w:after="200" w:line="276" w:lineRule="auto"/>
        <w:jc w:val="both"/>
        <w:rPr>
          <w:rFonts w:ascii="Candara" w:hAnsi="Candara"/>
          <w:sz w:val="26"/>
          <w:szCs w:val="26"/>
        </w:rPr>
      </w:pPr>
      <w:r w:rsidRPr="00851AA9">
        <w:rPr>
          <w:rFonts w:ascii="Candara" w:hAnsi="Candara"/>
          <w:sz w:val="26"/>
          <w:szCs w:val="26"/>
        </w:rPr>
        <w:t xml:space="preserve">Le gouvernement provincial se </w:t>
      </w:r>
      <w:r w:rsidR="00505C3C" w:rsidRPr="00851AA9">
        <w:rPr>
          <w:rFonts w:ascii="Candara" w:hAnsi="Candara"/>
          <w:sz w:val="26"/>
          <w:szCs w:val="26"/>
        </w:rPr>
        <w:t>donne comme objectif</w:t>
      </w:r>
      <w:r w:rsidRPr="00851AA9">
        <w:rPr>
          <w:rFonts w:ascii="Candara" w:hAnsi="Candara"/>
          <w:sz w:val="26"/>
          <w:szCs w:val="26"/>
        </w:rPr>
        <w:t xml:space="preserve"> de construire un système éducatif inclusif et de qualité </w:t>
      </w:r>
      <w:r w:rsidR="00505C3C" w:rsidRPr="00851AA9">
        <w:rPr>
          <w:rFonts w:ascii="Candara" w:hAnsi="Candara"/>
          <w:sz w:val="26"/>
          <w:szCs w:val="26"/>
        </w:rPr>
        <w:t xml:space="preserve">pour préparer les personnes nécessaires à </w:t>
      </w:r>
      <w:r w:rsidRPr="00851AA9">
        <w:rPr>
          <w:rFonts w:ascii="Candara" w:hAnsi="Candara"/>
          <w:sz w:val="26"/>
          <w:szCs w:val="26"/>
        </w:rPr>
        <w:t>contribu</w:t>
      </w:r>
      <w:r w:rsidR="00505C3C" w:rsidRPr="00851AA9">
        <w:rPr>
          <w:rFonts w:ascii="Candara" w:hAnsi="Candara"/>
          <w:sz w:val="26"/>
          <w:szCs w:val="26"/>
        </w:rPr>
        <w:t xml:space="preserve">er </w:t>
      </w:r>
      <w:r w:rsidRPr="00851AA9">
        <w:rPr>
          <w:rFonts w:ascii="Candara" w:hAnsi="Candara"/>
          <w:sz w:val="26"/>
          <w:szCs w:val="26"/>
        </w:rPr>
        <w:t xml:space="preserve">au développement de la </w:t>
      </w:r>
      <w:r w:rsidR="00CB4C41">
        <w:rPr>
          <w:rFonts w:ascii="Candara" w:hAnsi="Candara"/>
          <w:sz w:val="26"/>
          <w:szCs w:val="26"/>
        </w:rPr>
        <w:t>P</w:t>
      </w:r>
      <w:r w:rsidRPr="00851AA9">
        <w:rPr>
          <w:rFonts w:ascii="Candara" w:hAnsi="Candara"/>
          <w:sz w:val="26"/>
          <w:szCs w:val="26"/>
        </w:rPr>
        <w:t xml:space="preserve">rovince. </w:t>
      </w:r>
    </w:p>
    <w:p w14:paraId="2EA92077" w14:textId="77777777" w:rsidR="004E30CC" w:rsidRPr="00851AA9" w:rsidRDefault="004E30CC" w:rsidP="002F2C09">
      <w:pPr>
        <w:shd w:val="clear" w:color="auto" w:fill="FFFFFF"/>
        <w:spacing w:after="200" w:line="276" w:lineRule="auto"/>
        <w:jc w:val="both"/>
        <w:rPr>
          <w:rFonts w:ascii="Candara" w:hAnsi="Candara"/>
          <w:sz w:val="26"/>
          <w:szCs w:val="26"/>
        </w:rPr>
      </w:pPr>
      <w:r w:rsidRPr="00851AA9">
        <w:rPr>
          <w:rFonts w:ascii="Candara" w:hAnsi="Candara"/>
          <w:sz w:val="26"/>
          <w:szCs w:val="26"/>
        </w:rPr>
        <w:t>C’est ainsi que les objectifs et actions ci-dessous, ont été retenus :</w:t>
      </w:r>
    </w:p>
    <w:p w14:paraId="294F38BE" w14:textId="77777777" w:rsidR="004E30CC" w:rsidRPr="00851AA9" w:rsidRDefault="004E30CC" w:rsidP="00D07C4B">
      <w:pPr>
        <w:shd w:val="clear" w:color="auto" w:fill="E0CE04"/>
        <w:spacing w:line="276" w:lineRule="auto"/>
        <w:jc w:val="both"/>
        <w:rPr>
          <w:rFonts w:ascii="Candara" w:hAnsi="Candara"/>
          <w:b/>
          <w:sz w:val="26"/>
          <w:szCs w:val="26"/>
        </w:rPr>
      </w:pPr>
      <w:r w:rsidRPr="00851AA9">
        <w:rPr>
          <w:rFonts w:ascii="Candara" w:hAnsi="Candara"/>
          <w:b/>
          <w:sz w:val="26"/>
          <w:szCs w:val="26"/>
        </w:rPr>
        <w:t>Objectif 1 : Assurer une éducation de base fondamentale et secondaire pour tous</w:t>
      </w:r>
    </w:p>
    <w:p w14:paraId="5F409DC0" w14:textId="77777777" w:rsidR="00472A60" w:rsidRPr="00851AA9" w:rsidRDefault="002372E4" w:rsidP="00472A60">
      <w:pPr>
        <w:autoSpaceDE w:val="0"/>
        <w:autoSpaceDN w:val="0"/>
        <w:adjustRightInd w:val="0"/>
        <w:jc w:val="both"/>
        <w:rPr>
          <w:rFonts w:ascii="Candara" w:hAnsi="Candara"/>
          <w:b/>
          <w:color w:val="000000"/>
          <w:sz w:val="26"/>
          <w:szCs w:val="26"/>
          <w:highlight w:val="yellow"/>
        </w:rPr>
      </w:pPr>
      <w:r w:rsidRPr="00851AA9">
        <w:rPr>
          <w:rFonts w:ascii="Candara" w:hAnsi="Candara"/>
          <w:b/>
          <w:color w:val="0070C0"/>
          <w:sz w:val="26"/>
          <w:szCs w:val="26"/>
        </w:rPr>
        <w:t xml:space="preserve">Construction et équipement de 20 écoles d'enseignement primaire et secondaire ; </w:t>
      </w:r>
      <w:r w:rsidRPr="00851AA9">
        <w:rPr>
          <w:rFonts w:ascii="Candara" w:hAnsi="Candara"/>
          <w:b/>
          <w:color w:val="00B050"/>
          <w:sz w:val="26"/>
          <w:szCs w:val="26"/>
        </w:rPr>
        <w:t xml:space="preserve">Réhabilitation et équipement de 10 écoles d'enseignement primaire et secondaire ; </w:t>
      </w:r>
      <w:r w:rsidRPr="00851AA9">
        <w:rPr>
          <w:rFonts w:ascii="Candara" w:hAnsi="Candara"/>
          <w:b/>
          <w:color w:val="000000"/>
          <w:sz w:val="26"/>
          <w:szCs w:val="26"/>
        </w:rPr>
        <w:t>Formation des 22.534 Enseignants.</w:t>
      </w:r>
    </w:p>
    <w:p w14:paraId="4CF0A897" w14:textId="77777777" w:rsidR="004E30CC" w:rsidRPr="00851AA9" w:rsidRDefault="004E30CC" w:rsidP="00D07C4B">
      <w:pPr>
        <w:shd w:val="clear" w:color="auto" w:fill="FFFFFF"/>
        <w:spacing w:line="276" w:lineRule="auto"/>
        <w:jc w:val="both"/>
        <w:rPr>
          <w:rFonts w:ascii="Candara" w:hAnsi="Candara"/>
          <w:b/>
          <w:sz w:val="26"/>
          <w:szCs w:val="26"/>
          <w:highlight w:val="yellow"/>
          <w:shd w:val="clear" w:color="auto" w:fill="E0CE04"/>
        </w:rPr>
      </w:pPr>
    </w:p>
    <w:p w14:paraId="47807A87" w14:textId="77777777" w:rsidR="004E30CC" w:rsidRPr="00851AA9" w:rsidRDefault="004E30CC" w:rsidP="00D07C4B">
      <w:pPr>
        <w:shd w:val="clear" w:color="auto" w:fill="E0CE04"/>
        <w:spacing w:line="276" w:lineRule="auto"/>
        <w:jc w:val="both"/>
        <w:rPr>
          <w:rFonts w:ascii="Candara" w:hAnsi="Candara"/>
          <w:b/>
          <w:sz w:val="26"/>
          <w:szCs w:val="26"/>
        </w:rPr>
      </w:pPr>
      <w:r w:rsidRPr="00851AA9">
        <w:rPr>
          <w:rFonts w:ascii="Candara" w:hAnsi="Candara"/>
          <w:b/>
          <w:sz w:val="26"/>
          <w:szCs w:val="26"/>
        </w:rPr>
        <w:t>Objectif spécifique 2 : Assurer un enseignement technique et professionnel de qualité</w:t>
      </w:r>
    </w:p>
    <w:p w14:paraId="26E9666F" w14:textId="77777777" w:rsidR="002372E4" w:rsidRPr="002F2C09" w:rsidRDefault="002372E4" w:rsidP="002F2C09">
      <w:pPr>
        <w:shd w:val="clear" w:color="auto" w:fill="FFFFFF"/>
        <w:jc w:val="both"/>
        <w:rPr>
          <w:rFonts w:ascii="Candara" w:hAnsi="Candara"/>
          <w:b/>
          <w:color w:val="00B050"/>
          <w:sz w:val="2"/>
          <w:szCs w:val="26"/>
          <w:highlight w:val="yellow"/>
        </w:rPr>
      </w:pPr>
    </w:p>
    <w:p w14:paraId="630B7E8C" w14:textId="77777777" w:rsidR="002372E4" w:rsidRPr="00851AA9" w:rsidRDefault="002372E4" w:rsidP="002372E4">
      <w:pPr>
        <w:spacing w:line="276" w:lineRule="auto"/>
        <w:jc w:val="both"/>
        <w:rPr>
          <w:rFonts w:ascii="Candara" w:hAnsi="Candara"/>
          <w:b/>
          <w:color w:val="000000"/>
          <w:sz w:val="26"/>
          <w:szCs w:val="26"/>
        </w:rPr>
      </w:pPr>
      <w:r w:rsidRPr="00851AA9">
        <w:rPr>
          <w:rFonts w:ascii="Candara" w:hAnsi="Candara"/>
          <w:b/>
          <w:color w:val="000000"/>
          <w:sz w:val="26"/>
          <w:szCs w:val="26"/>
        </w:rPr>
        <w:t xml:space="preserve">Réhabilitation et équipement de 4 écoles techniques ; </w:t>
      </w:r>
      <w:r w:rsidRPr="00851AA9">
        <w:rPr>
          <w:rFonts w:ascii="Candara" w:hAnsi="Candara"/>
          <w:b/>
          <w:color w:val="C00000"/>
          <w:sz w:val="26"/>
          <w:szCs w:val="26"/>
        </w:rPr>
        <w:t>Construction et équipements de 3 bureaux gestionnaires /FPMA ;</w:t>
      </w:r>
      <w:r w:rsidRPr="00851AA9">
        <w:rPr>
          <w:rFonts w:ascii="Candara" w:hAnsi="Candara"/>
          <w:b/>
          <w:color w:val="000000"/>
          <w:sz w:val="26"/>
          <w:szCs w:val="26"/>
        </w:rPr>
        <w:t xml:space="preserve"> </w:t>
      </w:r>
      <w:r w:rsidRPr="00851AA9">
        <w:rPr>
          <w:rFonts w:ascii="Candara" w:hAnsi="Candara"/>
          <w:b/>
          <w:color w:val="00B050"/>
          <w:sz w:val="26"/>
          <w:szCs w:val="26"/>
        </w:rPr>
        <w:t>Dotation 9 Véhicules et 47 Motos.</w:t>
      </w:r>
    </w:p>
    <w:p w14:paraId="4B02B2FA" w14:textId="77777777" w:rsidR="002372E4" w:rsidRPr="00851AA9" w:rsidRDefault="002372E4" w:rsidP="002372E4">
      <w:pPr>
        <w:spacing w:line="276" w:lineRule="auto"/>
        <w:jc w:val="both"/>
        <w:rPr>
          <w:rFonts w:ascii="Candara" w:hAnsi="Candara"/>
          <w:b/>
          <w:color w:val="000000"/>
          <w:sz w:val="26"/>
          <w:szCs w:val="26"/>
        </w:rPr>
      </w:pPr>
    </w:p>
    <w:p w14:paraId="4198ECCC" w14:textId="77777777" w:rsidR="00472A60" w:rsidRPr="00851AA9" w:rsidRDefault="00472A60" w:rsidP="002372E4">
      <w:pPr>
        <w:shd w:val="clear" w:color="auto" w:fill="E0CE04"/>
        <w:spacing w:line="276" w:lineRule="auto"/>
        <w:jc w:val="both"/>
        <w:rPr>
          <w:rFonts w:ascii="Candara" w:hAnsi="Candara"/>
          <w:b/>
          <w:sz w:val="26"/>
          <w:szCs w:val="26"/>
        </w:rPr>
      </w:pPr>
      <w:r w:rsidRPr="00851AA9">
        <w:rPr>
          <w:rFonts w:ascii="Candara" w:hAnsi="Candara"/>
          <w:b/>
          <w:sz w:val="26"/>
          <w:szCs w:val="26"/>
        </w:rPr>
        <w:t>Objectif spécifique 3 : Appuyer l’enseignement supérieur et universitaire</w:t>
      </w:r>
    </w:p>
    <w:p w14:paraId="22C12EFE" w14:textId="77777777" w:rsidR="00472A60" w:rsidRPr="002F2C09" w:rsidRDefault="00472A60" w:rsidP="00D07C4B">
      <w:pPr>
        <w:shd w:val="clear" w:color="auto" w:fill="FFFFFF"/>
        <w:spacing w:line="276" w:lineRule="auto"/>
        <w:jc w:val="both"/>
        <w:rPr>
          <w:rFonts w:ascii="Candara" w:hAnsi="Candara"/>
          <w:sz w:val="2"/>
          <w:szCs w:val="26"/>
          <w:highlight w:val="yellow"/>
        </w:rPr>
      </w:pPr>
    </w:p>
    <w:p w14:paraId="68349ACA" w14:textId="77777777" w:rsidR="002372E4" w:rsidRPr="00851AA9" w:rsidRDefault="002372E4" w:rsidP="002372E4">
      <w:pPr>
        <w:spacing w:line="276" w:lineRule="auto"/>
        <w:jc w:val="both"/>
        <w:rPr>
          <w:rFonts w:ascii="Candara" w:hAnsi="Candara"/>
          <w:b/>
          <w:color w:val="000000"/>
          <w:sz w:val="26"/>
          <w:szCs w:val="26"/>
        </w:rPr>
      </w:pPr>
      <w:r w:rsidRPr="00851AA9">
        <w:rPr>
          <w:rFonts w:ascii="Candara" w:hAnsi="Candara"/>
          <w:b/>
          <w:color w:val="00B050"/>
          <w:sz w:val="26"/>
          <w:szCs w:val="26"/>
        </w:rPr>
        <w:t xml:space="preserve">Construction et équipement de 170 salles de cours ; </w:t>
      </w:r>
      <w:r w:rsidRPr="00851AA9">
        <w:rPr>
          <w:rFonts w:ascii="Candara" w:hAnsi="Candara"/>
          <w:b/>
          <w:color w:val="000000"/>
          <w:sz w:val="26"/>
          <w:szCs w:val="26"/>
        </w:rPr>
        <w:t xml:space="preserve">Dotation en 350 Kits informatique ; </w:t>
      </w:r>
      <w:r w:rsidRPr="00851AA9">
        <w:rPr>
          <w:rFonts w:ascii="Candara" w:hAnsi="Candara"/>
          <w:b/>
          <w:color w:val="C00000"/>
          <w:sz w:val="26"/>
          <w:szCs w:val="26"/>
        </w:rPr>
        <w:t>Construction d'un Amphithéâtre pour l'Université de l’Uele.</w:t>
      </w:r>
    </w:p>
    <w:p w14:paraId="45233364" w14:textId="77777777" w:rsidR="002372E4" w:rsidRPr="007C1BC6" w:rsidRDefault="002372E4" w:rsidP="00D07C4B">
      <w:pPr>
        <w:shd w:val="clear" w:color="auto" w:fill="FFFFFF"/>
        <w:spacing w:line="276" w:lineRule="auto"/>
        <w:jc w:val="both"/>
        <w:rPr>
          <w:rFonts w:ascii="Candara" w:hAnsi="Candara"/>
          <w:sz w:val="14"/>
          <w:highlight w:val="yellow"/>
        </w:rPr>
      </w:pPr>
    </w:p>
    <w:p w14:paraId="72774E67" w14:textId="77777777" w:rsidR="004E30CC" w:rsidRPr="00A6226A" w:rsidRDefault="004E30CC" w:rsidP="00D07C4B">
      <w:pPr>
        <w:shd w:val="clear" w:color="auto" w:fill="00B0F0"/>
        <w:spacing w:line="276" w:lineRule="auto"/>
        <w:jc w:val="center"/>
        <w:rPr>
          <w:rFonts w:ascii="Candara" w:hAnsi="Candara"/>
          <w:b/>
          <w:sz w:val="12"/>
          <w:szCs w:val="28"/>
        </w:rPr>
      </w:pPr>
      <w:r w:rsidRPr="00A6226A">
        <w:rPr>
          <w:rFonts w:ascii="Candara" w:hAnsi="Candara"/>
          <w:b/>
          <w:color w:val="FFFFFF"/>
          <w:sz w:val="28"/>
          <w:szCs w:val="28"/>
        </w:rPr>
        <w:t>Axe stratégique 1.2. Amélioration des services de santé, de nutrition et lutte contre le VIH/SIDA</w:t>
      </w:r>
    </w:p>
    <w:p w14:paraId="6607C5C5" w14:textId="77777777" w:rsidR="004E30CC" w:rsidRPr="007C1BC6" w:rsidRDefault="004E30CC" w:rsidP="00D07C4B">
      <w:pPr>
        <w:autoSpaceDE w:val="0"/>
        <w:autoSpaceDN w:val="0"/>
        <w:adjustRightInd w:val="0"/>
        <w:spacing w:line="276" w:lineRule="auto"/>
        <w:jc w:val="both"/>
        <w:rPr>
          <w:rFonts w:ascii="Candara" w:hAnsi="Candara"/>
          <w:b/>
          <w:sz w:val="12"/>
          <w:szCs w:val="28"/>
          <w:highlight w:val="yellow"/>
        </w:rPr>
      </w:pPr>
    </w:p>
    <w:p w14:paraId="533AF640" w14:textId="77777777" w:rsidR="004E30CC" w:rsidRPr="00A6226A" w:rsidRDefault="004E30CC" w:rsidP="00564015">
      <w:pPr>
        <w:shd w:val="clear" w:color="auto" w:fill="002060"/>
        <w:autoSpaceDE w:val="0"/>
        <w:autoSpaceDN w:val="0"/>
        <w:adjustRightInd w:val="0"/>
        <w:spacing w:line="276" w:lineRule="auto"/>
        <w:jc w:val="both"/>
        <w:rPr>
          <w:rFonts w:ascii="Candara" w:hAnsi="Candara"/>
          <w:sz w:val="28"/>
          <w:szCs w:val="28"/>
        </w:rPr>
      </w:pPr>
      <w:r w:rsidRPr="00A6226A">
        <w:rPr>
          <w:rFonts w:ascii="Candara" w:hAnsi="Candara"/>
          <w:b/>
          <w:sz w:val="28"/>
          <w:szCs w:val="28"/>
        </w:rPr>
        <w:t>Objectifs du secteur et actions :</w:t>
      </w:r>
    </w:p>
    <w:p w14:paraId="1805CD5E" w14:textId="77777777" w:rsidR="004E30CC" w:rsidRPr="007C1BC6" w:rsidRDefault="004E30CC" w:rsidP="00D07C4B">
      <w:pPr>
        <w:autoSpaceDE w:val="0"/>
        <w:autoSpaceDN w:val="0"/>
        <w:adjustRightInd w:val="0"/>
        <w:spacing w:line="276" w:lineRule="auto"/>
        <w:jc w:val="both"/>
        <w:rPr>
          <w:rFonts w:ascii="Candara" w:hAnsi="Candara"/>
          <w:b/>
          <w:sz w:val="12"/>
          <w:szCs w:val="28"/>
          <w:highlight w:val="yellow"/>
        </w:rPr>
      </w:pPr>
    </w:p>
    <w:p w14:paraId="31A45A01" w14:textId="77777777" w:rsidR="004E30CC" w:rsidRPr="007C1BC6" w:rsidRDefault="004E30CC" w:rsidP="00D07C4B">
      <w:pPr>
        <w:autoSpaceDE w:val="0"/>
        <w:autoSpaceDN w:val="0"/>
        <w:adjustRightInd w:val="0"/>
        <w:spacing w:line="276" w:lineRule="auto"/>
        <w:jc w:val="both"/>
        <w:rPr>
          <w:rFonts w:ascii="Candara" w:hAnsi="Candara"/>
          <w:b/>
          <w:sz w:val="12"/>
          <w:szCs w:val="28"/>
          <w:highlight w:val="yellow"/>
        </w:rPr>
      </w:pPr>
    </w:p>
    <w:p w14:paraId="091D9D73" w14:textId="77777777" w:rsidR="004E30CC" w:rsidRPr="00851AA9" w:rsidRDefault="00C81831" w:rsidP="00D07C4B">
      <w:pPr>
        <w:shd w:val="clear" w:color="auto" w:fill="E0CE04"/>
        <w:spacing w:line="276" w:lineRule="auto"/>
        <w:jc w:val="both"/>
        <w:rPr>
          <w:rFonts w:ascii="Candara" w:hAnsi="Candara"/>
          <w:b/>
          <w:color w:val="000000"/>
          <w:sz w:val="26"/>
          <w:szCs w:val="26"/>
        </w:rPr>
      </w:pPr>
      <w:r w:rsidRPr="00851AA9">
        <w:rPr>
          <w:rFonts w:ascii="Candara" w:hAnsi="Candara"/>
          <w:b/>
          <w:color w:val="000000"/>
          <w:sz w:val="26"/>
          <w:szCs w:val="26"/>
        </w:rPr>
        <w:t>Object</w:t>
      </w:r>
      <w:r w:rsidR="004E30CC" w:rsidRPr="00851AA9">
        <w:rPr>
          <w:rFonts w:ascii="Candara" w:hAnsi="Candara"/>
          <w:b/>
          <w:color w:val="000000"/>
          <w:sz w:val="26"/>
          <w:szCs w:val="26"/>
        </w:rPr>
        <w:t xml:space="preserve">if spécifique : </w:t>
      </w:r>
      <w:r w:rsidR="00472A60" w:rsidRPr="00851AA9">
        <w:rPr>
          <w:rFonts w:ascii="Candara" w:hAnsi="Candara"/>
          <w:b/>
          <w:color w:val="000000"/>
          <w:sz w:val="26"/>
          <w:szCs w:val="26"/>
        </w:rPr>
        <w:t>Accroître la couverture sanitaire</w:t>
      </w:r>
    </w:p>
    <w:p w14:paraId="502E0A63" w14:textId="77777777" w:rsidR="004E30CC" w:rsidRPr="00851AA9" w:rsidRDefault="001445C0" w:rsidP="00D07C4B">
      <w:pPr>
        <w:autoSpaceDE w:val="0"/>
        <w:autoSpaceDN w:val="0"/>
        <w:adjustRightInd w:val="0"/>
        <w:spacing w:line="276" w:lineRule="auto"/>
        <w:jc w:val="both"/>
        <w:rPr>
          <w:rFonts w:ascii="Candara" w:hAnsi="Candara"/>
          <w:b/>
          <w:sz w:val="26"/>
          <w:szCs w:val="26"/>
        </w:rPr>
      </w:pPr>
      <w:r w:rsidRPr="00851AA9">
        <w:rPr>
          <w:rFonts w:ascii="Candara" w:hAnsi="Candara"/>
          <w:b/>
          <w:sz w:val="26"/>
          <w:szCs w:val="26"/>
        </w:rPr>
        <w:t xml:space="preserve">Construction et équipement d'un Bureau de la DPS et d'un bureau de l'IPS ; </w:t>
      </w:r>
      <w:r w:rsidRPr="00851AA9">
        <w:rPr>
          <w:rFonts w:ascii="Candara" w:hAnsi="Candara"/>
          <w:b/>
          <w:color w:val="C00000"/>
          <w:sz w:val="26"/>
          <w:szCs w:val="26"/>
        </w:rPr>
        <w:t xml:space="preserve">Construction et équipement d'un Hôpital provincial ; </w:t>
      </w:r>
      <w:r w:rsidRPr="00851AA9">
        <w:rPr>
          <w:rFonts w:ascii="Candara" w:hAnsi="Candara"/>
          <w:b/>
          <w:color w:val="FFC000"/>
          <w:sz w:val="26"/>
          <w:szCs w:val="26"/>
        </w:rPr>
        <w:t>Construction, réhabilitation et équipement des structures de san</w:t>
      </w:r>
      <w:r w:rsidR="00795021" w:rsidRPr="00851AA9">
        <w:rPr>
          <w:rFonts w:ascii="Candara" w:hAnsi="Candara"/>
          <w:b/>
          <w:color w:val="FFC000"/>
          <w:sz w:val="26"/>
          <w:szCs w:val="26"/>
        </w:rPr>
        <w:t xml:space="preserve">té ; </w:t>
      </w:r>
      <w:r w:rsidRPr="00851AA9">
        <w:rPr>
          <w:rFonts w:ascii="Candara" w:hAnsi="Candara"/>
          <w:b/>
          <w:color w:val="FFC000"/>
          <w:sz w:val="26"/>
          <w:szCs w:val="26"/>
        </w:rPr>
        <w:t>4 bureaux centraux de Zone</w:t>
      </w:r>
      <w:r w:rsidR="00795021" w:rsidRPr="00851AA9">
        <w:rPr>
          <w:rFonts w:ascii="Candara" w:hAnsi="Candara"/>
          <w:b/>
          <w:color w:val="FFC000"/>
          <w:sz w:val="26"/>
          <w:szCs w:val="26"/>
        </w:rPr>
        <w:t xml:space="preserve"> </w:t>
      </w:r>
      <w:r w:rsidRPr="00851AA9">
        <w:rPr>
          <w:rFonts w:ascii="Candara" w:hAnsi="Candara"/>
          <w:b/>
          <w:color w:val="FFC000"/>
          <w:sz w:val="26"/>
          <w:szCs w:val="26"/>
        </w:rPr>
        <w:t>;</w:t>
      </w:r>
      <w:r w:rsidRPr="00851AA9">
        <w:rPr>
          <w:rFonts w:ascii="Candara" w:hAnsi="Candara"/>
          <w:b/>
          <w:sz w:val="26"/>
          <w:szCs w:val="26"/>
        </w:rPr>
        <w:t xml:space="preserve"> </w:t>
      </w:r>
      <w:r w:rsidRPr="00851AA9">
        <w:rPr>
          <w:rFonts w:ascii="Candara" w:hAnsi="Candara"/>
          <w:b/>
          <w:color w:val="00B050"/>
          <w:sz w:val="26"/>
          <w:szCs w:val="26"/>
        </w:rPr>
        <w:t>Dotation des 13 HGR et 213 Centres de santé en capital MEG et intrants spécifiques ;</w:t>
      </w:r>
      <w:r w:rsidRPr="00851AA9">
        <w:rPr>
          <w:rFonts w:ascii="Candara" w:hAnsi="Candara"/>
          <w:b/>
          <w:sz w:val="26"/>
          <w:szCs w:val="26"/>
        </w:rPr>
        <w:t xml:space="preserve"> </w:t>
      </w:r>
      <w:r w:rsidR="00602C4A" w:rsidRPr="00851AA9">
        <w:rPr>
          <w:rFonts w:ascii="Candara" w:hAnsi="Candara"/>
          <w:b/>
          <w:color w:val="0070C0"/>
          <w:sz w:val="26"/>
          <w:szCs w:val="26"/>
        </w:rPr>
        <w:t xml:space="preserve">Acquisition de </w:t>
      </w:r>
      <w:r w:rsidRPr="00851AA9">
        <w:rPr>
          <w:rFonts w:ascii="Candara" w:hAnsi="Candara"/>
          <w:b/>
          <w:color w:val="0070C0"/>
          <w:sz w:val="26"/>
          <w:szCs w:val="26"/>
        </w:rPr>
        <w:t>7 véhicules pour les bureaux de la DPS et l'IPS</w:t>
      </w:r>
      <w:r w:rsidR="00602C4A" w:rsidRPr="00851AA9">
        <w:rPr>
          <w:rFonts w:ascii="Candara" w:hAnsi="Candara"/>
          <w:b/>
          <w:color w:val="0070C0"/>
          <w:sz w:val="26"/>
          <w:szCs w:val="26"/>
        </w:rPr>
        <w:t xml:space="preserve"> </w:t>
      </w:r>
      <w:r w:rsidRPr="00851AA9">
        <w:rPr>
          <w:rFonts w:ascii="Candara" w:hAnsi="Candara"/>
          <w:b/>
          <w:color w:val="0070C0"/>
          <w:sz w:val="26"/>
          <w:szCs w:val="26"/>
        </w:rPr>
        <w:t>;</w:t>
      </w:r>
      <w:r w:rsidRPr="00851AA9">
        <w:rPr>
          <w:rFonts w:ascii="Candara" w:hAnsi="Candara"/>
          <w:b/>
          <w:sz w:val="26"/>
          <w:szCs w:val="26"/>
        </w:rPr>
        <w:t xml:space="preserve"> </w:t>
      </w:r>
      <w:r w:rsidR="00602C4A" w:rsidRPr="00851AA9">
        <w:rPr>
          <w:rFonts w:ascii="Candara" w:hAnsi="Candara"/>
          <w:b/>
          <w:color w:val="FF0000"/>
          <w:sz w:val="26"/>
          <w:szCs w:val="26"/>
        </w:rPr>
        <w:t xml:space="preserve">Acquisition  de </w:t>
      </w:r>
      <w:r w:rsidRPr="00851AA9">
        <w:rPr>
          <w:rFonts w:ascii="Candara" w:hAnsi="Candara"/>
          <w:b/>
          <w:color w:val="FF0000"/>
          <w:sz w:val="26"/>
          <w:szCs w:val="26"/>
        </w:rPr>
        <w:t xml:space="preserve">30 motos pour les 13 Zones de Santé et la DPS ; </w:t>
      </w:r>
      <w:r w:rsidRPr="00851AA9">
        <w:rPr>
          <w:rFonts w:ascii="Candara" w:hAnsi="Candara"/>
          <w:b/>
          <w:sz w:val="26"/>
          <w:szCs w:val="26"/>
        </w:rPr>
        <w:t>Octroi des 13 bourses d'études de spécialisation au personnel médical</w:t>
      </w:r>
      <w:r w:rsidR="00602C4A" w:rsidRPr="00851AA9">
        <w:rPr>
          <w:rFonts w:ascii="Candara" w:hAnsi="Candara"/>
          <w:b/>
          <w:sz w:val="26"/>
          <w:szCs w:val="26"/>
        </w:rPr>
        <w:t> ;</w:t>
      </w:r>
      <w:r w:rsidRPr="00851AA9">
        <w:rPr>
          <w:rFonts w:ascii="Candara" w:hAnsi="Candara"/>
          <w:b/>
          <w:sz w:val="26"/>
          <w:szCs w:val="26"/>
        </w:rPr>
        <w:t xml:space="preserve"> </w:t>
      </w:r>
      <w:r w:rsidR="00602C4A" w:rsidRPr="00851AA9">
        <w:rPr>
          <w:rFonts w:ascii="Candara" w:hAnsi="Candara"/>
          <w:b/>
          <w:color w:val="00B050"/>
          <w:sz w:val="26"/>
          <w:szCs w:val="26"/>
        </w:rPr>
        <w:t xml:space="preserve">Renforcement de capacités </w:t>
      </w:r>
      <w:r w:rsidRPr="00851AA9">
        <w:rPr>
          <w:rFonts w:ascii="Candara" w:hAnsi="Candara"/>
          <w:b/>
          <w:color w:val="00B050"/>
          <w:sz w:val="26"/>
          <w:szCs w:val="26"/>
        </w:rPr>
        <w:t>de 72 membres de l'équipe cadre des Zones de Santé en Management de soins de santé primaire</w:t>
      </w:r>
      <w:r w:rsidRPr="00851AA9">
        <w:rPr>
          <w:rFonts w:ascii="Candara" w:hAnsi="Candara"/>
          <w:b/>
          <w:sz w:val="26"/>
          <w:szCs w:val="26"/>
        </w:rPr>
        <w:t>.</w:t>
      </w:r>
    </w:p>
    <w:p w14:paraId="115147FE" w14:textId="77777777" w:rsidR="00602C4A" w:rsidRPr="00602C4A" w:rsidRDefault="00602C4A" w:rsidP="00D07C4B">
      <w:pPr>
        <w:autoSpaceDE w:val="0"/>
        <w:autoSpaceDN w:val="0"/>
        <w:adjustRightInd w:val="0"/>
        <w:spacing w:line="276" w:lineRule="auto"/>
        <w:jc w:val="both"/>
        <w:rPr>
          <w:rFonts w:ascii="Candara" w:hAnsi="Candara"/>
          <w:b/>
          <w:sz w:val="18"/>
          <w:highlight w:val="yellow"/>
        </w:rPr>
      </w:pPr>
    </w:p>
    <w:p w14:paraId="76438E72" w14:textId="77777777" w:rsidR="004E30CC" w:rsidRPr="00A6226A" w:rsidRDefault="004E30CC" w:rsidP="00D07C4B">
      <w:pPr>
        <w:shd w:val="clear" w:color="auto" w:fill="00B0F0"/>
        <w:spacing w:line="276" w:lineRule="auto"/>
        <w:jc w:val="center"/>
        <w:rPr>
          <w:rFonts w:ascii="Candara" w:hAnsi="Candara"/>
          <w:b/>
          <w:color w:val="FFFFFF"/>
          <w:sz w:val="28"/>
          <w:szCs w:val="28"/>
        </w:rPr>
      </w:pPr>
      <w:r w:rsidRPr="00A6226A">
        <w:rPr>
          <w:rFonts w:ascii="Candara" w:hAnsi="Candara"/>
          <w:b/>
          <w:color w:val="FFFFFF"/>
          <w:sz w:val="28"/>
          <w:szCs w:val="28"/>
        </w:rPr>
        <w:lastRenderedPageBreak/>
        <w:t>Axe stratégique 1.3. Renforcement de l’égalité de Genre et de la protection des Familles et enfants</w:t>
      </w:r>
    </w:p>
    <w:p w14:paraId="18BCADF1" w14:textId="77777777" w:rsidR="004E30CC" w:rsidRPr="002F2C09" w:rsidRDefault="004E30CC" w:rsidP="00D07C4B">
      <w:pPr>
        <w:tabs>
          <w:tab w:val="left" w:pos="892"/>
          <w:tab w:val="center" w:pos="5032"/>
        </w:tabs>
        <w:spacing w:line="276" w:lineRule="auto"/>
        <w:rPr>
          <w:rFonts w:ascii="Candara" w:hAnsi="Candara"/>
          <w:b/>
          <w:color w:val="FFFFFF"/>
          <w:sz w:val="14"/>
          <w:szCs w:val="28"/>
        </w:rPr>
      </w:pPr>
      <w:r w:rsidRPr="00A6226A">
        <w:rPr>
          <w:rFonts w:ascii="Candara" w:hAnsi="Candara"/>
          <w:b/>
          <w:color w:val="FFFFFF"/>
          <w:sz w:val="28"/>
          <w:szCs w:val="28"/>
        </w:rPr>
        <w:tab/>
      </w:r>
      <w:r w:rsidRPr="00A6226A">
        <w:rPr>
          <w:rFonts w:ascii="Candara" w:hAnsi="Candara"/>
          <w:b/>
          <w:color w:val="FFFFFF"/>
          <w:sz w:val="28"/>
          <w:szCs w:val="28"/>
        </w:rPr>
        <w:tab/>
      </w:r>
    </w:p>
    <w:p w14:paraId="1969BA37" w14:textId="77777777" w:rsidR="004E30CC" w:rsidRPr="007C1BC6" w:rsidRDefault="004E30CC" w:rsidP="00D07C4B">
      <w:pPr>
        <w:shd w:val="clear" w:color="auto" w:fill="00B0F0"/>
        <w:spacing w:line="276" w:lineRule="auto"/>
        <w:jc w:val="center"/>
        <w:rPr>
          <w:rFonts w:ascii="Candara" w:hAnsi="Candara"/>
          <w:b/>
          <w:color w:val="FFFFFF"/>
          <w:sz w:val="16"/>
          <w:szCs w:val="28"/>
          <w:highlight w:val="yellow"/>
        </w:rPr>
        <w:sectPr w:rsidR="004E30CC" w:rsidRPr="007C1BC6" w:rsidSect="0087582F">
          <w:pgSz w:w="11907" w:h="16840" w:code="9"/>
          <w:pgMar w:top="1134" w:right="709" w:bottom="1134" w:left="1134" w:header="720" w:footer="567" w:gutter="0"/>
          <w:cols w:space="720"/>
          <w:noEndnote/>
          <w:docGrid w:linePitch="272"/>
        </w:sectPr>
      </w:pPr>
    </w:p>
    <w:p w14:paraId="08198449" w14:textId="77777777" w:rsidR="004E30CC" w:rsidRPr="00A6226A" w:rsidRDefault="004E30CC" w:rsidP="00564015">
      <w:pPr>
        <w:shd w:val="clear" w:color="auto" w:fill="002060"/>
        <w:spacing w:line="276" w:lineRule="auto"/>
        <w:jc w:val="both"/>
        <w:rPr>
          <w:rFonts w:ascii="Candara" w:hAnsi="Candara"/>
          <w:sz w:val="28"/>
          <w:szCs w:val="28"/>
        </w:rPr>
      </w:pPr>
      <w:r w:rsidRPr="00A6226A">
        <w:rPr>
          <w:rFonts w:ascii="Candara" w:hAnsi="Candara" w:cs="Arial"/>
          <w:b/>
          <w:sz w:val="28"/>
          <w:szCs w:val="28"/>
        </w:rPr>
        <w:lastRenderedPageBreak/>
        <w:t>Objectif du secteur</w:t>
      </w:r>
      <w:r w:rsidRPr="00A6226A">
        <w:rPr>
          <w:rFonts w:ascii="Candara" w:hAnsi="Candara"/>
          <w:b/>
          <w:sz w:val="28"/>
          <w:szCs w:val="28"/>
        </w:rPr>
        <w:t xml:space="preserve"> et actions</w:t>
      </w:r>
      <w:r w:rsidRPr="00A6226A">
        <w:rPr>
          <w:rFonts w:ascii="Candara" w:hAnsi="Candara" w:cs="Arial"/>
          <w:b/>
          <w:sz w:val="28"/>
          <w:szCs w:val="28"/>
        </w:rPr>
        <w:t xml:space="preserve"> </w:t>
      </w:r>
      <w:r w:rsidRPr="00A6226A">
        <w:rPr>
          <w:rFonts w:ascii="Candara" w:hAnsi="Candara"/>
          <w:sz w:val="28"/>
          <w:szCs w:val="28"/>
        </w:rPr>
        <w:t>:</w:t>
      </w:r>
    </w:p>
    <w:p w14:paraId="55F48FC1" w14:textId="77777777" w:rsidR="004E30CC" w:rsidRPr="007C1BC6" w:rsidRDefault="004E30CC" w:rsidP="00D07C4B">
      <w:pPr>
        <w:spacing w:line="276" w:lineRule="auto"/>
        <w:jc w:val="center"/>
        <w:rPr>
          <w:rFonts w:ascii="Candara" w:hAnsi="Candara"/>
          <w:b/>
          <w:color w:val="FFFFFF"/>
          <w:sz w:val="20"/>
          <w:szCs w:val="28"/>
          <w:highlight w:val="yellow"/>
        </w:rPr>
        <w:sectPr w:rsidR="004E30CC" w:rsidRPr="007C1BC6" w:rsidSect="0087582F">
          <w:type w:val="continuous"/>
          <w:pgSz w:w="11907" w:h="16840" w:code="9"/>
          <w:pgMar w:top="1134" w:right="709" w:bottom="1134" w:left="1134" w:header="720" w:footer="567" w:gutter="0"/>
          <w:cols w:space="720"/>
          <w:noEndnote/>
          <w:docGrid w:linePitch="272"/>
        </w:sectPr>
      </w:pPr>
    </w:p>
    <w:p w14:paraId="223BB189" w14:textId="77777777" w:rsidR="004E30CC" w:rsidRPr="007C1BC6" w:rsidRDefault="004E30CC" w:rsidP="00D07C4B">
      <w:pPr>
        <w:spacing w:line="276" w:lineRule="auto"/>
        <w:jc w:val="center"/>
        <w:rPr>
          <w:rFonts w:ascii="Candara" w:hAnsi="Candara"/>
          <w:b/>
          <w:color w:val="FFFFFF"/>
          <w:sz w:val="20"/>
          <w:szCs w:val="28"/>
          <w:highlight w:val="yellow"/>
        </w:rPr>
      </w:pPr>
    </w:p>
    <w:p w14:paraId="6716A71D" w14:textId="77777777" w:rsidR="004E30CC" w:rsidRPr="007C1BC6" w:rsidRDefault="004E30CC" w:rsidP="00D07C4B">
      <w:pPr>
        <w:shd w:val="clear" w:color="auto" w:fill="00B0F0"/>
        <w:spacing w:line="276" w:lineRule="auto"/>
        <w:jc w:val="center"/>
        <w:rPr>
          <w:rFonts w:ascii="Candara" w:hAnsi="Candara"/>
          <w:b/>
          <w:color w:val="FFFFFF"/>
          <w:sz w:val="28"/>
          <w:szCs w:val="28"/>
          <w:highlight w:val="yellow"/>
        </w:rPr>
        <w:sectPr w:rsidR="004E30CC" w:rsidRPr="007C1BC6" w:rsidSect="0087582F">
          <w:type w:val="continuous"/>
          <w:pgSz w:w="11907" w:h="16840" w:code="9"/>
          <w:pgMar w:top="1134" w:right="709" w:bottom="1134" w:left="1134" w:header="720" w:footer="567" w:gutter="0"/>
          <w:cols w:space="720"/>
          <w:noEndnote/>
          <w:docGrid w:linePitch="272"/>
        </w:sectPr>
      </w:pPr>
    </w:p>
    <w:p w14:paraId="6B15F546" w14:textId="77777777" w:rsidR="004E30CC" w:rsidRPr="00851AA9" w:rsidRDefault="004E30CC" w:rsidP="00D07C4B">
      <w:pPr>
        <w:shd w:val="clear" w:color="auto" w:fill="E0CE04"/>
        <w:spacing w:line="276" w:lineRule="auto"/>
        <w:jc w:val="both"/>
        <w:rPr>
          <w:rFonts w:ascii="Candara" w:hAnsi="Candara"/>
          <w:b/>
          <w:sz w:val="26"/>
          <w:szCs w:val="26"/>
        </w:rPr>
      </w:pPr>
      <w:r w:rsidRPr="00851AA9">
        <w:rPr>
          <w:rFonts w:ascii="Candara" w:hAnsi="Candara"/>
          <w:b/>
          <w:sz w:val="26"/>
          <w:szCs w:val="26"/>
        </w:rPr>
        <w:lastRenderedPageBreak/>
        <w:t>Objectif spécifique : Soutenir la promotion du genre</w:t>
      </w:r>
    </w:p>
    <w:p w14:paraId="446F744B" w14:textId="77777777" w:rsidR="004E30CC" w:rsidRPr="00851AA9" w:rsidRDefault="00595FDF" w:rsidP="00595FDF">
      <w:pPr>
        <w:shd w:val="clear" w:color="auto" w:fill="FFFFFF"/>
        <w:spacing w:line="276" w:lineRule="auto"/>
        <w:jc w:val="both"/>
        <w:rPr>
          <w:rFonts w:ascii="Candara" w:hAnsi="Candara"/>
          <w:b/>
          <w:sz w:val="26"/>
          <w:szCs w:val="26"/>
          <w:highlight w:val="yellow"/>
        </w:rPr>
      </w:pPr>
      <w:r w:rsidRPr="00851AA9">
        <w:rPr>
          <w:rFonts w:ascii="Candara" w:hAnsi="Candara"/>
          <w:b/>
          <w:sz w:val="26"/>
          <w:szCs w:val="26"/>
        </w:rPr>
        <w:t xml:space="preserve">Construction et Equipement des bureaux de la  Division Provinciale, des Antennes en Territoires ; </w:t>
      </w:r>
      <w:r w:rsidRPr="00851AA9">
        <w:rPr>
          <w:rFonts w:ascii="Candara" w:hAnsi="Candara"/>
          <w:b/>
          <w:color w:val="FFC000"/>
          <w:sz w:val="26"/>
          <w:szCs w:val="26"/>
        </w:rPr>
        <w:t>Installation des 48 cellules de prise en charge des victimes des violences basés sur le Genre ;</w:t>
      </w:r>
      <w:r w:rsidR="005A55F2" w:rsidRPr="00851AA9">
        <w:rPr>
          <w:rFonts w:ascii="Candara" w:hAnsi="Candara"/>
          <w:b/>
          <w:color w:val="FFC000"/>
          <w:sz w:val="26"/>
          <w:szCs w:val="26"/>
        </w:rPr>
        <w:t xml:space="preserve"> </w:t>
      </w:r>
      <w:r w:rsidR="005A55F2" w:rsidRPr="00851AA9">
        <w:rPr>
          <w:rFonts w:ascii="Candara" w:hAnsi="Candara"/>
          <w:b/>
          <w:color w:val="00B050"/>
          <w:sz w:val="26"/>
          <w:szCs w:val="26"/>
        </w:rPr>
        <w:t xml:space="preserve">Construction et équipement de la maison de la femme ; </w:t>
      </w:r>
      <w:r w:rsidR="005A55F2" w:rsidRPr="00851AA9">
        <w:rPr>
          <w:rFonts w:ascii="Candara" w:hAnsi="Candara"/>
          <w:b/>
          <w:color w:val="C00000"/>
          <w:sz w:val="26"/>
          <w:szCs w:val="26"/>
        </w:rPr>
        <w:t xml:space="preserve">Appui à la vulgarisation et sensibilisation des instruments juridiques relatifs à la protection et la promotion de droits de la femme et de l'enfant ; </w:t>
      </w:r>
      <w:r w:rsidR="005A55F2" w:rsidRPr="00851AA9">
        <w:rPr>
          <w:rFonts w:ascii="Candara" w:hAnsi="Candara"/>
          <w:b/>
          <w:color w:val="0070C0"/>
          <w:sz w:val="26"/>
          <w:szCs w:val="26"/>
        </w:rPr>
        <w:t xml:space="preserve">Appui à la formation des leaders féminin à la participation politique et au processus des régulation des conflits ; </w:t>
      </w:r>
      <w:r w:rsidR="005A55F2" w:rsidRPr="00851AA9">
        <w:rPr>
          <w:rFonts w:ascii="Candara" w:hAnsi="Candara"/>
          <w:b/>
          <w:sz w:val="26"/>
          <w:szCs w:val="26"/>
        </w:rPr>
        <w:t>Appui et équipement en documentation sur la masculinité positive.</w:t>
      </w:r>
    </w:p>
    <w:p w14:paraId="02CD3073" w14:textId="77777777" w:rsidR="004E30CC" w:rsidRPr="00A6226A" w:rsidRDefault="004E30CC" w:rsidP="00D07C4B">
      <w:pPr>
        <w:shd w:val="clear" w:color="auto" w:fill="00B0F0"/>
        <w:spacing w:line="276" w:lineRule="auto"/>
        <w:jc w:val="both"/>
        <w:rPr>
          <w:rFonts w:ascii="Candara" w:hAnsi="Candara"/>
          <w:b/>
          <w:color w:val="FFFFFF"/>
          <w:sz w:val="28"/>
          <w:szCs w:val="28"/>
        </w:rPr>
      </w:pPr>
      <w:r w:rsidRPr="00A6226A">
        <w:rPr>
          <w:rFonts w:ascii="Candara" w:hAnsi="Candara"/>
          <w:b/>
          <w:color w:val="FFFFFF"/>
          <w:sz w:val="28"/>
          <w:szCs w:val="28"/>
        </w:rPr>
        <w:t>Axe stratégique 1.4. Promotion de la jeunesse, des sports et des loisirs</w:t>
      </w:r>
    </w:p>
    <w:p w14:paraId="14C85F08" w14:textId="77777777" w:rsidR="004E30CC" w:rsidRPr="007C1BC6" w:rsidRDefault="004E30CC" w:rsidP="00D07C4B">
      <w:pPr>
        <w:shd w:val="clear" w:color="auto" w:fill="FFFFFF"/>
        <w:spacing w:line="276" w:lineRule="auto"/>
        <w:jc w:val="both"/>
        <w:rPr>
          <w:rFonts w:ascii="Candara" w:hAnsi="Candara"/>
          <w:b/>
          <w:color w:val="FFFFFF"/>
          <w:sz w:val="14"/>
          <w:szCs w:val="28"/>
          <w:highlight w:val="yellow"/>
        </w:rPr>
      </w:pPr>
    </w:p>
    <w:p w14:paraId="65F272AC" w14:textId="77777777" w:rsidR="004E30CC" w:rsidRPr="00A6226A" w:rsidRDefault="004E30CC" w:rsidP="00564015">
      <w:pPr>
        <w:shd w:val="clear" w:color="auto" w:fill="002060"/>
        <w:spacing w:line="276" w:lineRule="auto"/>
        <w:jc w:val="both"/>
        <w:rPr>
          <w:rFonts w:ascii="Candara" w:hAnsi="Candara"/>
          <w:sz w:val="28"/>
          <w:szCs w:val="28"/>
        </w:rPr>
      </w:pPr>
      <w:r w:rsidRPr="00A6226A">
        <w:rPr>
          <w:rFonts w:ascii="Candara" w:hAnsi="Candara" w:cs="Arial"/>
          <w:b/>
          <w:sz w:val="28"/>
          <w:szCs w:val="28"/>
        </w:rPr>
        <w:t>Objectif du secteur</w:t>
      </w:r>
      <w:r w:rsidRPr="00A6226A">
        <w:rPr>
          <w:rFonts w:ascii="Candara" w:hAnsi="Candara"/>
          <w:b/>
          <w:sz w:val="28"/>
          <w:szCs w:val="28"/>
        </w:rPr>
        <w:t xml:space="preserve"> et actions</w:t>
      </w:r>
      <w:r w:rsidRPr="00A6226A">
        <w:rPr>
          <w:rFonts w:ascii="Candara" w:hAnsi="Candara" w:cs="Arial"/>
          <w:b/>
          <w:sz w:val="28"/>
          <w:szCs w:val="28"/>
        </w:rPr>
        <w:t xml:space="preserve"> </w:t>
      </w:r>
      <w:r w:rsidRPr="00A6226A">
        <w:rPr>
          <w:rFonts w:ascii="Candara" w:hAnsi="Candara"/>
          <w:sz w:val="28"/>
          <w:szCs w:val="28"/>
        </w:rPr>
        <w:t>:</w:t>
      </w:r>
    </w:p>
    <w:p w14:paraId="21262D3E" w14:textId="77777777" w:rsidR="004E30CC" w:rsidRPr="007C1BC6" w:rsidRDefault="004E30CC" w:rsidP="00D07C4B">
      <w:pPr>
        <w:shd w:val="clear" w:color="auto" w:fill="FFFFFF"/>
        <w:spacing w:line="276" w:lineRule="auto"/>
        <w:jc w:val="both"/>
        <w:rPr>
          <w:rFonts w:ascii="Candara" w:hAnsi="Candara"/>
          <w:highlight w:val="yellow"/>
        </w:rPr>
        <w:sectPr w:rsidR="004E30CC" w:rsidRPr="007C1BC6" w:rsidSect="0087582F">
          <w:type w:val="continuous"/>
          <w:pgSz w:w="11907" w:h="16840" w:code="9"/>
          <w:pgMar w:top="1134" w:right="709" w:bottom="1134" w:left="1134" w:header="720" w:footer="567" w:gutter="0"/>
          <w:cols w:space="720"/>
          <w:noEndnote/>
          <w:docGrid w:linePitch="272"/>
        </w:sectPr>
      </w:pPr>
    </w:p>
    <w:p w14:paraId="50A2678F" w14:textId="77777777" w:rsidR="004E30CC" w:rsidRPr="007C1BC6" w:rsidRDefault="004E30CC" w:rsidP="00D07C4B">
      <w:pPr>
        <w:shd w:val="clear" w:color="auto" w:fill="FFFFFF"/>
        <w:spacing w:line="276" w:lineRule="auto"/>
        <w:jc w:val="both"/>
        <w:rPr>
          <w:rFonts w:ascii="Candara" w:hAnsi="Candara"/>
          <w:sz w:val="2"/>
          <w:highlight w:val="yellow"/>
        </w:rPr>
      </w:pPr>
    </w:p>
    <w:p w14:paraId="016BB018" w14:textId="77777777" w:rsidR="004E30CC" w:rsidRPr="007C1BC6" w:rsidRDefault="004E30CC" w:rsidP="00D07C4B">
      <w:pPr>
        <w:shd w:val="clear" w:color="auto" w:fill="FFFFFF"/>
        <w:spacing w:line="276" w:lineRule="auto"/>
        <w:jc w:val="both"/>
        <w:rPr>
          <w:rFonts w:ascii="Candara" w:hAnsi="Candara"/>
          <w:sz w:val="16"/>
          <w:highlight w:val="yellow"/>
        </w:rPr>
        <w:sectPr w:rsidR="004E30CC" w:rsidRPr="007C1BC6" w:rsidSect="0087582F">
          <w:type w:val="continuous"/>
          <w:pgSz w:w="11907" w:h="16840" w:code="9"/>
          <w:pgMar w:top="1134" w:right="709" w:bottom="1134" w:left="1134" w:header="720" w:footer="567" w:gutter="0"/>
          <w:cols w:space="720"/>
          <w:noEndnote/>
          <w:docGrid w:linePitch="272"/>
        </w:sectPr>
      </w:pPr>
    </w:p>
    <w:p w14:paraId="1B4F45B7" w14:textId="77777777" w:rsidR="004E30CC" w:rsidRPr="007C1BC6" w:rsidRDefault="004E30CC" w:rsidP="00D07C4B">
      <w:pPr>
        <w:shd w:val="clear" w:color="auto" w:fill="FFFFFF"/>
        <w:spacing w:line="276" w:lineRule="auto"/>
        <w:jc w:val="both"/>
        <w:rPr>
          <w:rFonts w:ascii="Candara" w:hAnsi="Candara"/>
          <w:sz w:val="2"/>
          <w:highlight w:val="yellow"/>
        </w:rPr>
      </w:pPr>
    </w:p>
    <w:p w14:paraId="4B322B6A" w14:textId="77777777" w:rsidR="004E30CC" w:rsidRPr="007C1BC6" w:rsidRDefault="004E30CC" w:rsidP="00D07C4B">
      <w:pPr>
        <w:shd w:val="clear" w:color="auto" w:fill="FFFFFF"/>
        <w:spacing w:line="276" w:lineRule="auto"/>
        <w:jc w:val="both"/>
        <w:rPr>
          <w:rFonts w:ascii="Candara" w:hAnsi="Candara"/>
          <w:sz w:val="8"/>
          <w:highlight w:val="yellow"/>
        </w:rPr>
        <w:sectPr w:rsidR="004E30CC" w:rsidRPr="007C1BC6" w:rsidSect="0087582F">
          <w:type w:val="continuous"/>
          <w:pgSz w:w="11907" w:h="16840" w:code="9"/>
          <w:pgMar w:top="1134" w:right="709" w:bottom="1134" w:left="1134" w:header="720" w:footer="567" w:gutter="0"/>
          <w:cols w:space="720"/>
          <w:noEndnote/>
          <w:docGrid w:linePitch="272"/>
        </w:sectPr>
      </w:pPr>
    </w:p>
    <w:p w14:paraId="5EB84DBF" w14:textId="77777777" w:rsidR="004E30CC" w:rsidRPr="007C1BC6" w:rsidRDefault="004E30CC" w:rsidP="00D07C4B">
      <w:pPr>
        <w:shd w:val="clear" w:color="auto" w:fill="FFFFFF"/>
        <w:spacing w:line="276" w:lineRule="auto"/>
        <w:jc w:val="both"/>
        <w:rPr>
          <w:rFonts w:ascii="Candara" w:hAnsi="Candara"/>
          <w:sz w:val="12"/>
          <w:highlight w:val="yellow"/>
        </w:rPr>
      </w:pPr>
    </w:p>
    <w:p w14:paraId="5F8B7E70" w14:textId="77777777" w:rsidR="004E30CC" w:rsidRPr="00851AA9" w:rsidRDefault="004E30CC" w:rsidP="00D07C4B">
      <w:pPr>
        <w:shd w:val="clear" w:color="auto" w:fill="E0CE04"/>
        <w:spacing w:line="276" w:lineRule="auto"/>
        <w:jc w:val="both"/>
        <w:rPr>
          <w:rFonts w:ascii="Candara" w:hAnsi="Candara"/>
          <w:b/>
          <w:sz w:val="26"/>
          <w:szCs w:val="26"/>
        </w:rPr>
      </w:pPr>
      <w:r w:rsidRPr="00851AA9">
        <w:rPr>
          <w:rFonts w:ascii="Candara" w:hAnsi="Candara"/>
          <w:b/>
          <w:sz w:val="26"/>
          <w:szCs w:val="26"/>
        </w:rPr>
        <w:t>Objectif spécifique : Promouvoir la jeunesse, les sports et les loisirs</w:t>
      </w:r>
    </w:p>
    <w:p w14:paraId="057E77AA" w14:textId="77777777" w:rsidR="004E30CC" w:rsidRPr="00851AA9" w:rsidRDefault="0009519E" w:rsidP="00D07C4B">
      <w:pPr>
        <w:shd w:val="clear" w:color="auto" w:fill="FFFFFF"/>
        <w:spacing w:line="276" w:lineRule="auto"/>
        <w:jc w:val="both"/>
        <w:rPr>
          <w:rFonts w:ascii="Candara" w:hAnsi="Candara"/>
          <w:b/>
          <w:color w:val="000000"/>
          <w:sz w:val="26"/>
          <w:szCs w:val="26"/>
        </w:rPr>
      </w:pPr>
      <w:r w:rsidRPr="00851AA9">
        <w:rPr>
          <w:rFonts w:ascii="Candara" w:hAnsi="Candara"/>
          <w:b/>
          <w:color w:val="0070C0"/>
          <w:sz w:val="26"/>
          <w:szCs w:val="26"/>
        </w:rPr>
        <w:t>Construction et équipement de 1 infrastructure d'encadrement du sport ;</w:t>
      </w:r>
      <w:r w:rsidRPr="00851AA9">
        <w:rPr>
          <w:b/>
          <w:color w:val="0070C0"/>
          <w:sz w:val="26"/>
          <w:szCs w:val="26"/>
        </w:rPr>
        <w:t xml:space="preserve"> </w:t>
      </w:r>
      <w:r w:rsidRPr="00851AA9">
        <w:rPr>
          <w:rFonts w:ascii="Candara" w:hAnsi="Candara"/>
          <w:b/>
          <w:color w:val="C00000"/>
          <w:sz w:val="26"/>
          <w:szCs w:val="26"/>
        </w:rPr>
        <w:t>Appui à la mise en place de la ligue en provinciale de football ;</w:t>
      </w:r>
      <w:r w:rsidRPr="00851AA9">
        <w:rPr>
          <w:b/>
          <w:color w:val="0070C0"/>
          <w:sz w:val="26"/>
          <w:szCs w:val="26"/>
        </w:rPr>
        <w:t xml:space="preserve"> </w:t>
      </w:r>
      <w:r w:rsidRPr="00851AA9">
        <w:rPr>
          <w:rFonts w:ascii="Candara" w:hAnsi="Candara"/>
          <w:b/>
          <w:color w:val="000000"/>
          <w:sz w:val="26"/>
          <w:szCs w:val="26"/>
        </w:rPr>
        <w:t>Construction et équipement de 5 salles polyvalentes pour l'épanouissement de la jeunesse</w:t>
      </w:r>
      <w:r w:rsidR="008B5709" w:rsidRPr="00851AA9">
        <w:rPr>
          <w:rFonts w:ascii="Candara" w:hAnsi="Candara"/>
          <w:b/>
          <w:color w:val="000000"/>
          <w:sz w:val="26"/>
          <w:szCs w:val="26"/>
        </w:rPr>
        <w:t>.</w:t>
      </w:r>
    </w:p>
    <w:p w14:paraId="5FC17A97" w14:textId="77777777" w:rsidR="008B5709" w:rsidRPr="002F2C09" w:rsidRDefault="008B5709" w:rsidP="00D07C4B">
      <w:pPr>
        <w:shd w:val="clear" w:color="auto" w:fill="FFFFFF"/>
        <w:spacing w:line="276" w:lineRule="auto"/>
        <w:jc w:val="both"/>
        <w:rPr>
          <w:rFonts w:ascii="Candara" w:hAnsi="Candara"/>
          <w:b/>
          <w:color w:val="000000"/>
          <w:sz w:val="14"/>
          <w:highlight w:val="yellow"/>
        </w:rPr>
      </w:pPr>
    </w:p>
    <w:p w14:paraId="1C88D7C9" w14:textId="77777777" w:rsidR="004E30CC" w:rsidRPr="00A6226A" w:rsidRDefault="004E30CC" w:rsidP="00D07C4B">
      <w:pPr>
        <w:shd w:val="clear" w:color="auto" w:fill="00B0F0"/>
        <w:spacing w:line="276" w:lineRule="auto"/>
        <w:jc w:val="both"/>
        <w:rPr>
          <w:rFonts w:ascii="Candara" w:hAnsi="Candara"/>
          <w:b/>
          <w:color w:val="FFFFFF"/>
          <w:sz w:val="28"/>
          <w:szCs w:val="28"/>
        </w:rPr>
      </w:pPr>
      <w:r w:rsidRPr="00A6226A">
        <w:rPr>
          <w:rFonts w:ascii="Candara" w:hAnsi="Candara"/>
          <w:b/>
          <w:color w:val="FFFFFF"/>
          <w:sz w:val="28"/>
          <w:szCs w:val="28"/>
        </w:rPr>
        <w:t xml:space="preserve">Axe stratégique 1.5. Promotion de l’emploi </w:t>
      </w:r>
    </w:p>
    <w:p w14:paraId="48CB0732" w14:textId="77777777" w:rsidR="004E30CC" w:rsidRPr="007C1BC6" w:rsidRDefault="004E30CC" w:rsidP="00D07C4B">
      <w:pPr>
        <w:shd w:val="clear" w:color="auto" w:fill="FFFFFF"/>
        <w:spacing w:line="276" w:lineRule="auto"/>
        <w:jc w:val="both"/>
        <w:rPr>
          <w:rFonts w:ascii="Candara" w:hAnsi="Candara"/>
          <w:sz w:val="16"/>
          <w:highlight w:val="yellow"/>
        </w:rPr>
      </w:pPr>
    </w:p>
    <w:p w14:paraId="2FDFE673" w14:textId="77777777" w:rsidR="004E30CC" w:rsidRPr="00A6226A" w:rsidRDefault="004E30CC" w:rsidP="00564015">
      <w:pPr>
        <w:shd w:val="clear" w:color="auto" w:fill="002060"/>
        <w:spacing w:line="276" w:lineRule="auto"/>
        <w:jc w:val="both"/>
        <w:rPr>
          <w:rFonts w:ascii="Candara" w:hAnsi="Candara"/>
          <w:sz w:val="28"/>
          <w:szCs w:val="28"/>
        </w:rPr>
      </w:pPr>
      <w:r w:rsidRPr="00A6226A">
        <w:rPr>
          <w:rFonts w:ascii="Candara" w:hAnsi="Candara" w:cs="Arial"/>
          <w:b/>
          <w:sz w:val="28"/>
          <w:szCs w:val="28"/>
        </w:rPr>
        <w:t>Objectif du secteur</w:t>
      </w:r>
      <w:r w:rsidRPr="00A6226A">
        <w:rPr>
          <w:rFonts w:ascii="Candara" w:hAnsi="Candara"/>
          <w:b/>
          <w:sz w:val="28"/>
          <w:szCs w:val="28"/>
        </w:rPr>
        <w:t xml:space="preserve"> et actions</w:t>
      </w:r>
      <w:r w:rsidRPr="00A6226A">
        <w:rPr>
          <w:rFonts w:ascii="Candara" w:hAnsi="Candara" w:cs="Arial"/>
          <w:b/>
          <w:sz w:val="28"/>
          <w:szCs w:val="28"/>
        </w:rPr>
        <w:t xml:space="preserve"> </w:t>
      </w:r>
      <w:r w:rsidRPr="00A6226A">
        <w:rPr>
          <w:rFonts w:ascii="Candara" w:hAnsi="Candara"/>
          <w:sz w:val="28"/>
          <w:szCs w:val="28"/>
        </w:rPr>
        <w:t>:</w:t>
      </w:r>
    </w:p>
    <w:p w14:paraId="3B98A916" w14:textId="77777777" w:rsidR="004E30CC" w:rsidRPr="007C1BC6" w:rsidRDefault="004E30CC" w:rsidP="00D07C4B">
      <w:pPr>
        <w:shd w:val="clear" w:color="auto" w:fill="FFFFFF"/>
        <w:spacing w:line="276" w:lineRule="auto"/>
        <w:jc w:val="both"/>
        <w:rPr>
          <w:rFonts w:ascii="Candara" w:hAnsi="Candara"/>
          <w:sz w:val="16"/>
          <w:highlight w:val="yellow"/>
        </w:rPr>
      </w:pPr>
    </w:p>
    <w:p w14:paraId="6A9B8CA1" w14:textId="77777777" w:rsidR="004E30CC" w:rsidRPr="00851AA9" w:rsidRDefault="004E30CC" w:rsidP="00D07C4B">
      <w:pPr>
        <w:shd w:val="clear" w:color="auto" w:fill="E0CE04"/>
        <w:spacing w:line="276" w:lineRule="auto"/>
        <w:jc w:val="both"/>
        <w:rPr>
          <w:rFonts w:ascii="Candara" w:hAnsi="Candara"/>
          <w:b/>
          <w:sz w:val="26"/>
          <w:szCs w:val="26"/>
        </w:rPr>
      </w:pPr>
      <w:r w:rsidRPr="00851AA9">
        <w:rPr>
          <w:rFonts w:ascii="Candara" w:hAnsi="Candara"/>
          <w:b/>
          <w:sz w:val="26"/>
          <w:szCs w:val="26"/>
        </w:rPr>
        <w:t>Objectif spécifique : Promouvoir les unités génératrices d'emplois et de revenus</w:t>
      </w:r>
    </w:p>
    <w:p w14:paraId="6C6EDBF2" w14:textId="77777777" w:rsidR="0009519E" w:rsidRPr="00851AA9" w:rsidRDefault="0009519E" w:rsidP="00D07C4B">
      <w:pPr>
        <w:autoSpaceDE w:val="0"/>
        <w:autoSpaceDN w:val="0"/>
        <w:adjustRightInd w:val="0"/>
        <w:spacing w:line="276" w:lineRule="auto"/>
        <w:jc w:val="both"/>
        <w:rPr>
          <w:rFonts w:ascii="Candara" w:hAnsi="Candara"/>
          <w:b/>
          <w:sz w:val="26"/>
          <w:szCs w:val="26"/>
        </w:rPr>
      </w:pPr>
      <w:r w:rsidRPr="00851AA9">
        <w:rPr>
          <w:rFonts w:ascii="Candara" w:hAnsi="Candara"/>
          <w:b/>
          <w:color w:val="0070C0"/>
          <w:sz w:val="26"/>
          <w:szCs w:val="26"/>
        </w:rPr>
        <w:t xml:space="preserve">Appui aux 50 jeunes entrepreneurs locaux ; </w:t>
      </w:r>
      <w:r w:rsidRPr="00851AA9">
        <w:rPr>
          <w:rFonts w:ascii="Candara" w:hAnsi="Candara"/>
          <w:b/>
          <w:sz w:val="26"/>
          <w:szCs w:val="26"/>
        </w:rPr>
        <w:t>Appui aux 20 associations des Ingénieurs (en construction, Electricité, plomberie et électronique).</w:t>
      </w:r>
    </w:p>
    <w:p w14:paraId="73F8BC7C" w14:textId="77777777" w:rsidR="0009519E" w:rsidRPr="0009519E" w:rsidRDefault="0009519E" w:rsidP="00D07C4B">
      <w:pPr>
        <w:autoSpaceDE w:val="0"/>
        <w:autoSpaceDN w:val="0"/>
        <w:adjustRightInd w:val="0"/>
        <w:spacing w:line="276" w:lineRule="auto"/>
        <w:jc w:val="both"/>
        <w:rPr>
          <w:rFonts w:ascii="Candara" w:hAnsi="Candara"/>
          <w:b/>
          <w:highlight w:val="yellow"/>
        </w:rPr>
        <w:sectPr w:rsidR="0009519E" w:rsidRPr="0009519E" w:rsidSect="0087582F">
          <w:type w:val="continuous"/>
          <w:pgSz w:w="11907" w:h="16840" w:code="9"/>
          <w:pgMar w:top="1134" w:right="709" w:bottom="1134" w:left="1134" w:header="720" w:footer="567" w:gutter="0"/>
          <w:cols w:space="720"/>
          <w:noEndnote/>
          <w:docGrid w:linePitch="272"/>
        </w:sectPr>
      </w:pPr>
    </w:p>
    <w:p w14:paraId="2863DEB4" w14:textId="77777777" w:rsidR="004E30CC" w:rsidRPr="007C1BC6" w:rsidRDefault="004E30CC" w:rsidP="00D07C4B">
      <w:pPr>
        <w:shd w:val="clear" w:color="auto" w:fill="FFFFFF"/>
        <w:spacing w:line="276" w:lineRule="auto"/>
        <w:jc w:val="both"/>
        <w:rPr>
          <w:rFonts w:ascii="Candara" w:hAnsi="Candara"/>
          <w:sz w:val="2"/>
          <w:highlight w:val="yellow"/>
        </w:rPr>
      </w:pPr>
    </w:p>
    <w:p w14:paraId="1A636A65" w14:textId="77777777" w:rsidR="004E30CC" w:rsidRPr="007C1BC6" w:rsidRDefault="004E30CC" w:rsidP="00D07C4B">
      <w:pPr>
        <w:shd w:val="clear" w:color="auto" w:fill="FFFFFF"/>
        <w:spacing w:line="276" w:lineRule="auto"/>
        <w:jc w:val="both"/>
        <w:rPr>
          <w:rFonts w:ascii="Candara" w:hAnsi="Candara"/>
          <w:sz w:val="2"/>
          <w:highlight w:val="yellow"/>
        </w:rPr>
      </w:pPr>
    </w:p>
    <w:p w14:paraId="72F577B6" w14:textId="77777777" w:rsidR="004E30CC" w:rsidRPr="007C1BC6" w:rsidRDefault="004E30CC" w:rsidP="00D07C4B">
      <w:pPr>
        <w:shd w:val="clear" w:color="auto" w:fill="FFFFFF"/>
        <w:spacing w:line="276" w:lineRule="auto"/>
        <w:jc w:val="both"/>
        <w:rPr>
          <w:rFonts w:ascii="Candara" w:hAnsi="Candara"/>
          <w:sz w:val="2"/>
          <w:highlight w:val="yellow"/>
        </w:rPr>
      </w:pPr>
    </w:p>
    <w:p w14:paraId="4DFE64D9" w14:textId="77777777" w:rsidR="004E30CC" w:rsidRPr="007C1BC6" w:rsidRDefault="004E30CC" w:rsidP="00D07C4B">
      <w:pPr>
        <w:autoSpaceDE w:val="0"/>
        <w:autoSpaceDN w:val="0"/>
        <w:adjustRightInd w:val="0"/>
        <w:spacing w:line="276" w:lineRule="auto"/>
        <w:jc w:val="both"/>
        <w:rPr>
          <w:rFonts w:ascii="Candara" w:hAnsi="Candara" w:cs="Cambria"/>
          <w:b/>
          <w:sz w:val="2"/>
          <w:szCs w:val="20"/>
          <w:highlight w:val="yellow"/>
        </w:rPr>
      </w:pPr>
    </w:p>
    <w:p w14:paraId="336FA9AE" w14:textId="77777777" w:rsidR="004E30CC" w:rsidRPr="007C1BC6" w:rsidRDefault="004E30CC" w:rsidP="00D07C4B">
      <w:pPr>
        <w:shd w:val="clear" w:color="auto" w:fill="FFFFFF"/>
        <w:spacing w:line="276" w:lineRule="auto"/>
        <w:jc w:val="both"/>
        <w:rPr>
          <w:rFonts w:ascii="Candara" w:hAnsi="Candara"/>
          <w:sz w:val="2"/>
          <w:highlight w:val="yellow"/>
        </w:rPr>
      </w:pPr>
    </w:p>
    <w:p w14:paraId="5DCD51AC" w14:textId="77777777" w:rsidR="004E30CC" w:rsidRPr="00A6226A" w:rsidRDefault="004E30CC" w:rsidP="00D07C4B">
      <w:pPr>
        <w:shd w:val="clear" w:color="auto" w:fill="00B0F0"/>
        <w:spacing w:line="276" w:lineRule="auto"/>
        <w:jc w:val="both"/>
        <w:rPr>
          <w:rFonts w:ascii="Candara" w:hAnsi="Candara"/>
          <w:b/>
          <w:color w:val="FFFFFF"/>
          <w:sz w:val="28"/>
          <w:szCs w:val="28"/>
        </w:rPr>
      </w:pPr>
      <w:r w:rsidRPr="00A6226A">
        <w:rPr>
          <w:rFonts w:ascii="Candara" w:hAnsi="Candara"/>
          <w:b/>
          <w:color w:val="FFFFFF"/>
          <w:sz w:val="28"/>
          <w:szCs w:val="28"/>
        </w:rPr>
        <w:t>Axe stratégique 1.6. Redynamisation des actions sociales et Humanitaires</w:t>
      </w:r>
    </w:p>
    <w:p w14:paraId="28C32F0B" w14:textId="77777777" w:rsidR="004E30CC" w:rsidRPr="007C1BC6" w:rsidRDefault="004E30CC" w:rsidP="00D07C4B">
      <w:pPr>
        <w:spacing w:line="276" w:lineRule="auto"/>
        <w:rPr>
          <w:rFonts w:ascii="Candara" w:hAnsi="Candara"/>
          <w:sz w:val="28"/>
          <w:szCs w:val="28"/>
          <w:highlight w:val="yellow"/>
        </w:rPr>
      </w:pPr>
    </w:p>
    <w:p w14:paraId="62F080A0" w14:textId="77777777" w:rsidR="004E30CC" w:rsidRPr="00A6226A" w:rsidRDefault="004E30CC" w:rsidP="00564015">
      <w:pPr>
        <w:shd w:val="clear" w:color="auto" w:fill="002060"/>
        <w:spacing w:line="276" w:lineRule="auto"/>
        <w:jc w:val="both"/>
        <w:rPr>
          <w:rFonts w:ascii="Candara" w:hAnsi="Candara"/>
          <w:sz w:val="28"/>
          <w:szCs w:val="28"/>
        </w:rPr>
      </w:pPr>
      <w:r w:rsidRPr="00A6226A">
        <w:rPr>
          <w:rFonts w:ascii="Candara" w:hAnsi="Candara" w:cs="Arial"/>
          <w:b/>
          <w:sz w:val="28"/>
          <w:szCs w:val="28"/>
        </w:rPr>
        <w:t>Objectifs du secteur</w:t>
      </w:r>
      <w:r w:rsidRPr="00A6226A">
        <w:rPr>
          <w:rFonts w:ascii="Candara" w:hAnsi="Candara"/>
          <w:b/>
          <w:sz w:val="28"/>
          <w:szCs w:val="28"/>
        </w:rPr>
        <w:t xml:space="preserve"> et actions</w:t>
      </w:r>
      <w:r w:rsidRPr="00A6226A">
        <w:rPr>
          <w:rFonts w:ascii="Candara" w:hAnsi="Candara" w:cs="Arial"/>
          <w:b/>
          <w:sz w:val="28"/>
          <w:szCs w:val="28"/>
        </w:rPr>
        <w:t xml:space="preserve"> </w:t>
      </w:r>
      <w:r w:rsidRPr="00A6226A">
        <w:rPr>
          <w:rFonts w:ascii="Candara" w:hAnsi="Candara"/>
          <w:sz w:val="28"/>
          <w:szCs w:val="28"/>
        </w:rPr>
        <w:t>:</w:t>
      </w:r>
    </w:p>
    <w:p w14:paraId="3F836CD7" w14:textId="77777777" w:rsidR="004E30CC" w:rsidRPr="007C1BC6" w:rsidRDefault="004E30CC" w:rsidP="00D07C4B">
      <w:pPr>
        <w:spacing w:line="276" w:lineRule="auto"/>
        <w:rPr>
          <w:rFonts w:ascii="Candara" w:hAnsi="Candara"/>
          <w:sz w:val="28"/>
          <w:szCs w:val="28"/>
          <w:highlight w:val="yellow"/>
        </w:rPr>
      </w:pPr>
    </w:p>
    <w:p w14:paraId="2FF35178" w14:textId="77777777" w:rsidR="004E30CC" w:rsidRPr="00851AA9" w:rsidRDefault="004E30CC" w:rsidP="00D07C4B">
      <w:pPr>
        <w:shd w:val="clear" w:color="auto" w:fill="E0CE04"/>
        <w:spacing w:line="276" w:lineRule="auto"/>
        <w:jc w:val="both"/>
        <w:rPr>
          <w:rFonts w:ascii="Candara" w:hAnsi="Candara"/>
          <w:b/>
          <w:sz w:val="26"/>
          <w:szCs w:val="26"/>
        </w:rPr>
      </w:pPr>
      <w:r w:rsidRPr="00851AA9">
        <w:rPr>
          <w:rFonts w:ascii="Candara" w:hAnsi="Candara"/>
          <w:b/>
          <w:sz w:val="26"/>
          <w:szCs w:val="26"/>
        </w:rPr>
        <w:t>Objectif spécifique 1 : Faciliter l'accès des services sociaux de base aux personnes vulnérables</w:t>
      </w:r>
    </w:p>
    <w:p w14:paraId="24892882" w14:textId="77777777" w:rsidR="004E30CC" w:rsidRPr="00851AA9" w:rsidRDefault="0009519E" w:rsidP="00D07C4B">
      <w:pPr>
        <w:autoSpaceDE w:val="0"/>
        <w:autoSpaceDN w:val="0"/>
        <w:adjustRightInd w:val="0"/>
        <w:spacing w:line="276" w:lineRule="auto"/>
        <w:jc w:val="both"/>
        <w:rPr>
          <w:rFonts w:ascii="Candara" w:hAnsi="Candara"/>
          <w:b/>
          <w:color w:val="C00000"/>
          <w:sz w:val="26"/>
          <w:szCs w:val="26"/>
        </w:rPr>
      </w:pPr>
      <w:r w:rsidRPr="00851AA9">
        <w:rPr>
          <w:rFonts w:ascii="Candara" w:hAnsi="Candara"/>
          <w:b/>
          <w:color w:val="00B050"/>
          <w:sz w:val="26"/>
          <w:szCs w:val="26"/>
        </w:rPr>
        <w:t xml:space="preserve">Dotation en mobilité: 2 véhicules 20 motos (don 14 pour la DIVAHSN) ; </w:t>
      </w:r>
      <w:r w:rsidRPr="00851AA9">
        <w:rPr>
          <w:rFonts w:ascii="Candara" w:hAnsi="Candara"/>
          <w:b/>
          <w:color w:val="000000"/>
          <w:sz w:val="26"/>
          <w:szCs w:val="26"/>
        </w:rPr>
        <w:t>Construction et équipement des 8 bâtiments aux acteurs sociaux et Humanitaires ;</w:t>
      </w:r>
      <w:r w:rsidRPr="00851AA9">
        <w:rPr>
          <w:sz w:val="26"/>
          <w:szCs w:val="26"/>
        </w:rPr>
        <w:t xml:space="preserve"> </w:t>
      </w:r>
      <w:r w:rsidRPr="00851AA9">
        <w:rPr>
          <w:rFonts w:ascii="Candara" w:hAnsi="Candara"/>
          <w:b/>
          <w:color w:val="C00000"/>
          <w:sz w:val="26"/>
          <w:szCs w:val="26"/>
        </w:rPr>
        <w:t>Construction et équipement des infrastructures d'encadrement des personnes vulnérables.</w:t>
      </w:r>
    </w:p>
    <w:p w14:paraId="3CE3DABE" w14:textId="77777777" w:rsidR="0009519E" w:rsidRPr="00851AA9" w:rsidRDefault="0009519E" w:rsidP="00D07C4B">
      <w:pPr>
        <w:autoSpaceDE w:val="0"/>
        <w:autoSpaceDN w:val="0"/>
        <w:adjustRightInd w:val="0"/>
        <w:spacing w:line="276" w:lineRule="auto"/>
        <w:jc w:val="both"/>
        <w:rPr>
          <w:rFonts w:ascii="Candara" w:hAnsi="Candara"/>
          <w:color w:val="C00000"/>
          <w:sz w:val="26"/>
          <w:szCs w:val="26"/>
          <w:highlight w:val="yellow"/>
        </w:rPr>
      </w:pPr>
    </w:p>
    <w:p w14:paraId="0C4B8ADC" w14:textId="77777777" w:rsidR="004E30CC" w:rsidRPr="00851AA9" w:rsidRDefault="004E30CC" w:rsidP="00D07C4B">
      <w:pPr>
        <w:shd w:val="clear" w:color="auto" w:fill="E0CE04"/>
        <w:spacing w:line="276" w:lineRule="auto"/>
        <w:jc w:val="both"/>
        <w:rPr>
          <w:rFonts w:ascii="Candara" w:hAnsi="Candara"/>
          <w:b/>
          <w:sz w:val="26"/>
          <w:szCs w:val="26"/>
        </w:rPr>
      </w:pPr>
      <w:r w:rsidRPr="00851AA9">
        <w:rPr>
          <w:rFonts w:ascii="Candara" w:hAnsi="Candara"/>
          <w:b/>
          <w:sz w:val="26"/>
          <w:szCs w:val="26"/>
        </w:rPr>
        <w:lastRenderedPageBreak/>
        <w:t>Objectif spécifique 2 : Réduire les risques de catastrophes et la réponse aux crises humanitaires</w:t>
      </w:r>
    </w:p>
    <w:p w14:paraId="491AD99C" w14:textId="77777777" w:rsidR="004E30CC" w:rsidRPr="002F2C09" w:rsidRDefault="004E30CC" w:rsidP="00D07C4B">
      <w:pPr>
        <w:shd w:val="clear" w:color="auto" w:fill="FFFFFF"/>
        <w:spacing w:line="276" w:lineRule="auto"/>
        <w:jc w:val="both"/>
        <w:rPr>
          <w:rFonts w:ascii="Candara" w:hAnsi="Candara"/>
          <w:b/>
          <w:sz w:val="14"/>
          <w:szCs w:val="26"/>
          <w:highlight w:val="yellow"/>
        </w:rPr>
      </w:pPr>
    </w:p>
    <w:p w14:paraId="261B1EA6" w14:textId="77777777" w:rsidR="00564015" w:rsidRPr="00851AA9" w:rsidRDefault="0009519E" w:rsidP="00D07C4B">
      <w:pPr>
        <w:autoSpaceDE w:val="0"/>
        <w:autoSpaceDN w:val="0"/>
        <w:adjustRightInd w:val="0"/>
        <w:spacing w:line="276" w:lineRule="auto"/>
        <w:jc w:val="both"/>
        <w:rPr>
          <w:rFonts w:ascii="Candara" w:hAnsi="Candara"/>
          <w:b/>
          <w:color w:val="000000"/>
          <w:sz w:val="26"/>
          <w:szCs w:val="26"/>
        </w:rPr>
      </w:pPr>
      <w:r w:rsidRPr="00851AA9">
        <w:rPr>
          <w:rFonts w:ascii="Candara" w:hAnsi="Candara"/>
          <w:b/>
          <w:color w:val="C00000"/>
          <w:sz w:val="26"/>
          <w:szCs w:val="26"/>
        </w:rPr>
        <w:t>Assistance aux sinistrés des différentes catastrophes ;</w:t>
      </w:r>
      <w:r w:rsidRPr="00851AA9">
        <w:rPr>
          <w:sz w:val="26"/>
          <w:szCs w:val="26"/>
        </w:rPr>
        <w:t xml:space="preserve"> </w:t>
      </w:r>
      <w:r w:rsidRPr="00851AA9">
        <w:rPr>
          <w:rFonts w:ascii="Candara" w:hAnsi="Candara"/>
          <w:b/>
          <w:color w:val="00B050"/>
          <w:sz w:val="26"/>
          <w:szCs w:val="26"/>
        </w:rPr>
        <w:t xml:space="preserve">Appui à l'hébergement de 34 milles PDI et 52 milles Réfugiés ; </w:t>
      </w:r>
      <w:r w:rsidRPr="00851AA9">
        <w:rPr>
          <w:rFonts w:ascii="Candara" w:hAnsi="Candara"/>
          <w:b/>
          <w:color w:val="000000"/>
          <w:sz w:val="26"/>
          <w:szCs w:val="26"/>
        </w:rPr>
        <w:t>Acquisition des Kits de contingences pour la résilience.</w:t>
      </w:r>
    </w:p>
    <w:p w14:paraId="79738C22" w14:textId="77777777" w:rsidR="0009519E" w:rsidRPr="002F2C09" w:rsidRDefault="0009519E" w:rsidP="00D07C4B">
      <w:pPr>
        <w:autoSpaceDE w:val="0"/>
        <w:autoSpaceDN w:val="0"/>
        <w:adjustRightInd w:val="0"/>
        <w:spacing w:line="276" w:lineRule="auto"/>
        <w:jc w:val="both"/>
        <w:rPr>
          <w:rFonts w:ascii="Candara" w:hAnsi="Candara"/>
          <w:b/>
          <w:color w:val="000000"/>
          <w:sz w:val="14"/>
          <w:szCs w:val="26"/>
        </w:rPr>
      </w:pPr>
    </w:p>
    <w:p w14:paraId="60D3FFA4" w14:textId="77777777" w:rsidR="004E30CC" w:rsidRPr="007C1BC6" w:rsidRDefault="004E30CC" w:rsidP="00D07C4B">
      <w:pPr>
        <w:spacing w:line="276" w:lineRule="auto"/>
        <w:rPr>
          <w:rFonts w:ascii="Candara" w:hAnsi="Candara"/>
          <w:sz w:val="10"/>
          <w:szCs w:val="28"/>
          <w:highlight w:val="yellow"/>
        </w:rPr>
      </w:pPr>
    </w:p>
    <w:p w14:paraId="40032A31" w14:textId="77777777" w:rsidR="004E30CC" w:rsidRPr="00A6226A" w:rsidRDefault="004E30CC" w:rsidP="00D07C4B">
      <w:pPr>
        <w:shd w:val="clear" w:color="auto" w:fill="00B0F0"/>
        <w:spacing w:line="276" w:lineRule="auto"/>
        <w:jc w:val="both"/>
        <w:rPr>
          <w:rFonts w:ascii="Candara" w:hAnsi="Candara"/>
          <w:b/>
          <w:color w:val="FFFFFF"/>
          <w:sz w:val="28"/>
          <w:szCs w:val="28"/>
        </w:rPr>
      </w:pPr>
      <w:r w:rsidRPr="00A6226A">
        <w:rPr>
          <w:rFonts w:ascii="Candara" w:hAnsi="Candara"/>
          <w:b/>
          <w:color w:val="FFFFFF"/>
          <w:sz w:val="28"/>
          <w:szCs w:val="28"/>
        </w:rPr>
        <w:t>Axe stratégique 1.7 : Production des biens et services culturels</w:t>
      </w:r>
    </w:p>
    <w:p w14:paraId="60CEBA46" w14:textId="77777777" w:rsidR="004E30CC" w:rsidRPr="007C1BC6" w:rsidRDefault="004E30CC" w:rsidP="00D07C4B">
      <w:pPr>
        <w:pStyle w:val="Paragraphedeliste"/>
        <w:autoSpaceDE w:val="0"/>
        <w:autoSpaceDN w:val="0"/>
        <w:adjustRightInd w:val="0"/>
        <w:spacing w:line="276" w:lineRule="auto"/>
        <w:ind w:left="0"/>
        <w:jc w:val="both"/>
        <w:rPr>
          <w:rFonts w:ascii="Candara" w:hAnsi="Candara"/>
          <w:bCs/>
          <w:sz w:val="2"/>
          <w:szCs w:val="28"/>
          <w:highlight w:val="yellow"/>
        </w:rPr>
      </w:pPr>
    </w:p>
    <w:p w14:paraId="75CCEB70" w14:textId="77777777" w:rsidR="004E30CC" w:rsidRPr="007C1BC6" w:rsidRDefault="004E30CC" w:rsidP="00D07C4B">
      <w:pPr>
        <w:pStyle w:val="Paragraphedeliste"/>
        <w:autoSpaceDE w:val="0"/>
        <w:autoSpaceDN w:val="0"/>
        <w:adjustRightInd w:val="0"/>
        <w:spacing w:line="276" w:lineRule="auto"/>
        <w:ind w:left="0"/>
        <w:jc w:val="both"/>
        <w:rPr>
          <w:rFonts w:ascii="Candara" w:hAnsi="Candara"/>
          <w:bCs/>
          <w:sz w:val="2"/>
          <w:szCs w:val="28"/>
          <w:highlight w:val="yellow"/>
        </w:rPr>
      </w:pPr>
    </w:p>
    <w:p w14:paraId="517129FD" w14:textId="77777777" w:rsidR="004E30CC" w:rsidRPr="007C1BC6" w:rsidRDefault="004E30CC" w:rsidP="00D07C4B">
      <w:pPr>
        <w:spacing w:line="276" w:lineRule="auto"/>
        <w:jc w:val="both"/>
        <w:rPr>
          <w:rFonts w:ascii="Candara" w:hAnsi="Candara"/>
          <w:b/>
          <w:color w:val="FFFFFF"/>
          <w:sz w:val="2"/>
          <w:szCs w:val="28"/>
          <w:highlight w:val="yellow"/>
        </w:rPr>
      </w:pPr>
    </w:p>
    <w:p w14:paraId="7D64A3F3" w14:textId="77777777" w:rsidR="004E30CC" w:rsidRPr="007C1BC6" w:rsidRDefault="004E30CC" w:rsidP="00D07C4B">
      <w:pPr>
        <w:shd w:val="clear" w:color="auto" w:fill="FFFFFF"/>
        <w:spacing w:line="276" w:lineRule="auto"/>
        <w:jc w:val="both"/>
        <w:rPr>
          <w:rFonts w:ascii="Candara" w:hAnsi="Candara"/>
          <w:sz w:val="2"/>
          <w:szCs w:val="26"/>
          <w:highlight w:val="yellow"/>
        </w:rPr>
      </w:pPr>
    </w:p>
    <w:p w14:paraId="18F2A7B4" w14:textId="77777777" w:rsidR="004E30CC" w:rsidRPr="007C1BC6" w:rsidRDefault="004E30CC" w:rsidP="00D07C4B">
      <w:pPr>
        <w:shd w:val="clear" w:color="auto" w:fill="FFFFFF"/>
        <w:spacing w:line="276" w:lineRule="auto"/>
        <w:jc w:val="both"/>
        <w:rPr>
          <w:rFonts w:ascii="Candara" w:hAnsi="Candara"/>
          <w:sz w:val="2"/>
          <w:szCs w:val="26"/>
          <w:highlight w:val="yellow"/>
        </w:rPr>
      </w:pPr>
    </w:p>
    <w:p w14:paraId="301852C6" w14:textId="77777777" w:rsidR="004E30CC" w:rsidRPr="007C1BC6" w:rsidRDefault="004E30CC" w:rsidP="00D07C4B">
      <w:pPr>
        <w:shd w:val="clear" w:color="auto" w:fill="FFFFFF"/>
        <w:spacing w:line="276" w:lineRule="auto"/>
        <w:jc w:val="both"/>
        <w:rPr>
          <w:rFonts w:ascii="Candara" w:hAnsi="Candara"/>
          <w:sz w:val="2"/>
          <w:szCs w:val="26"/>
          <w:highlight w:val="yellow"/>
        </w:rPr>
      </w:pPr>
    </w:p>
    <w:p w14:paraId="302C3A1E" w14:textId="77777777" w:rsidR="004E30CC" w:rsidRPr="007C1BC6" w:rsidRDefault="004E30CC" w:rsidP="00D07C4B">
      <w:pPr>
        <w:shd w:val="clear" w:color="auto" w:fill="FFFFFF"/>
        <w:spacing w:line="276" w:lineRule="auto"/>
        <w:jc w:val="both"/>
        <w:rPr>
          <w:rFonts w:ascii="Candara" w:hAnsi="Candara"/>
          <w:sz w:val="2"/>
          <w:szCs w:val="26"/>
          <w:highlight w:val="yellow"/>
        </w:rPr>
      </w:pPr>
    </w:p>
    <w:p w14:paraId="2BBE4F9D" w14:textId="77777777" w:rsidR="004E30CC" w:rsidRPr="007C1BC6" w:rsidRDefault="004E30CC" w:rsidP="00D07C4B">
      <w:pPr>
        <w:shd w:val="clear" w:color="auto" w:fill="FFFFFF"/>
        <w:spacing w:line="276" w:lineRule="auto"/>
        <w:jc w:val="both"/>
        <w:rPr>
          <w:rFonts w:ascii="Candara" w:hAnsi="Candara"/>
          <w:sz w:val="2"/>
          <w:szCs w:val="26"/>
          <w:highlight w:val="yellow"/>
        </w:rPr>
      </w:pPr>
    </w:p>
    <w:p w14:paraId="279527DA" w14:textId="77777777" w:rsidR="004E30CC" w:rsidRPr="00851AA9" w:rsidRDefault="004E30CC" w:rsidP="00D07C4B">
      <w:pPr>
        <w:shd w:val="clear" w:color="auto" w:fill="E0CE04"/>
        <w:spacing w:line="276" w:lineRule="auto"/>
        <w:jc w:val="both"/>
        <w:rPr>
          <w:rFonts w:ascii="Candara" w:hAnsi="Candara"/>
          <w:b/>
          <w:sz w:val="26"/>
          <w:szCs w:val="26"/>
        </w:rPr>
      </w:pPr>
      <w:r w:rsidRPr="00851AA9">
        <w:rPr>
          <w:rFonts w:ascii="Candara" w:hAnsi="Candara"/>
          <w:b/>
          <w:sz w:val="26"/>
          <w:szCs w:val="26"/>
        </w:rPr>
        <w:t>Objectif spécifique : Construire/réhabiliter et équiper les infrastructures culturelles.</w:t>
      </w:r>
    </w:p>
    <w:p w14:paraId="026AF26D" w14:textId="77777777" w:rsidR="004E30CC" w:rsidRPr="007C1BC6" w:rsidRDefault="004E30CC" w:rsidP="00D07C4B">
      <w:pPr>
        <w:shd w:val="clear" w:color="auto" w:fill="FFFFFF"/>
        <w:spacing w:line="276" w:lineRule="auto"/>
        <w:jc w:val="both"/>
        <w:rPr>
          <w:rFonts w:ascii="Candara" w:hAnsi="Candara"/>
          <w:sz w:val="2"/>
          <w:szCs w:val="26"/>
          <w:highlight w:val="yellow"/>
        </w:rPr>
      </w:pPr>
    </w:p>
    <w:p w14:paraId="5BE2F5D8" w14:textId="77777777" w:rsidR="004E30CC" w:rsidRPr="007C1BC6" w:rsidRDefault="004E30CC" w:rsidP="00D07C4B">
      <w:pPr>
        <w:shd w:val="clear" w:color="auto" w:fill="FFFFFF"/>
        <w:spacing w:line="276" w:lineRule="auto"/>
        <w:jc w:val="both"/>
        <w:rPr>
          <w:rFonts w:ascii="Candara" w:hAnsi="Candara"/>
          <w:sz w:val="2"/>
          <w:szCs w:val="26"/>
          <w:highlight w:val="yellow"/>
        </w:rPr>
      </w:pPr>
    </w:p>
    <w:p w14:paraId="2CFE4CCB" w14:textId="77777777" w:rsidR="004E30CC" w:rsidRPr="007C1BC6" w:rsidRDefault="004E30CC" w:rsidP="00D07C4B">
      <w:pPr>
        <w:shd w:val="clear" w:color="auto" w:fill="FFFFFF"/>
        <w:spacing w:line="276" w:lineRule="auto"/>
        <w:jc w:val="both"/>
        <w:rPr>
          <w:rFonts w:ascii="Candara" w:hAnsi="Candara"/>
          <w:sz w:val="2"/>
          <w:szCs w:val="26"/>
          <w:highlight w:val="yellow"/>
        </w:rPr>
      </w:pPr>
    </w:p>
    <w:p w14:paraId="32D4D2C0" w14:textId="77777777" w:rsidR="004E30CC" w:rsidRPr="007C1BC6" w:rsidRDefault="004E30CC" w:rsidP="00D07C4B">
      <w:pPr>
        <w:shd w:val="clear" w:color="auto" w:fill="FFFFFF"/>
        <w:spacing w:line="276" w:lineRule="auto"/>
        <w:jc w:val="both"/>
        <w:rPr>
          <w:rFonts w:ascii="Candara" w:hAnsi="Candara"/>
          <w:sz w:val="2"/>
          <w:szCs w:val="26"/>
          <w:highlight w:val="yellow"/>
        </w:rPr>
      </w:pPr>
    </w:p>
    <w:p w14:paraId="29A5E2C6" w14:textId="77777777" w:rsidR="004E30CC" w:rsidRPr="007C1BC6" w:rsidRDefault="004E30CC" w:rsidP="00D07C4B">
      <w:pPr>
        <w:shd w:val="clear" w:color="auto" w:fill="FFFFFF"/>
        <w:spacing w:line="276" w:lineRule="auto"/>
        <w:jc w:val="both"/>
        <w:rPr>
          <w:rFonts w:ascii="Candara" w:hAnsi="Candara"/>
          <w:sz w:val="2"/>
          <w:szCs w:val="26"/>
          <w:highlight w:val="yellow"/>
        </w:rPr>
      </w:pPr>
    </w:p>
    <w:p w14:paraId="5BF9834B" w14:textId="77777777" w:rsidR="004E30CC" w:rsidRPr="007C1BC6" w:rsidRDefault="004E30CC" w:rsidP="00D07C4B">
      <w:pPr>
        <w:shd w:val="clear" w:color="auto" w:fill="FFFFFF"/>
        <w:spacing w:line="276" w:lineRule="auto"/>
        <w:jc w:val="both"/>
        <w:rPr>
          <w:rFonts w:ascii="Candara" w:hAnsi="Candara"/>
          <w:sz w:val="2"/>
          <w:szCs w:val="26"/>
          <w:highlight w:val="yellow"/>
        </w:rPr>
      </w:pPr>
    </w:p>
    <w:p w14:paraId="0E2ECB63" w14:textId="77777777" w:rsidR="004E30CC" w:rsidRPr="007C1BC6" w:rsidRDefault="004E30CC" w:rsidP="00D07C4B">
      <w:pPr>
        <w:shd w:val="clear" w:color="auto" w:fill="FFFFFF"/>
        <w:spacing w:line="276" w:lineRule="auto"/>
        <w:jc w:val="both"/>
        <w:rPr>
          <w:rFonts w:ascii="Candara" w:hAnsi="Candara"/>
          <w:sz w:val="2"/>
          <w:szCs w:val="26"/>
          <w:highlight w:val="yellow"/>
        </w:rPr>
      </w:pPr>
    </w:p>
    <w:p w14:paraId="343D4119" w14:textId="77777777" w:rsidR="004E30CC" w:rsidRPr="007C1BC6" w:rsidRDefault="004E30CC" w:rsidP="00D07C4B">
      <w:pPr>
        <w:shd w:val="clear" w:color="auto" w:fill="FFFFFF"/>
        <w:spacing w:line="276" w:lineRule="auto"/>
        <w:jc w:val="both"/>
        <w:rPr>
          <w:rFonts w:ascii="Candara" w:hAnsi="Candara"/>
          <w:sz w:val="2"/>
          <w:szCs w:val="26"/>
          <w:highlight w:val="yellow"/>
        </w:rPr>
      </w:pPr>
    </w:p>
    <w:p w14:paraId="2CF73566" w14:textId="77777777" w:rsidR="004E30CC" w:rsidRPr="007C1BC6" w:rsidRDefault="004E30CC" w:rsidP="00D07C4B">
      <w:pPr>
        <w:shd w:val="clear" w:color="auto" w:fill="FFFFFF"/>
        <w:spacing w:line="276" w:lineRule="auto"/>
        <w:jc w:val="both"/>
        <w:rPr>
          <w:rFonts w:ascii="Candara" w:hAnsi="Candara"/>
          <w:sz w:val="2"/>
          <w:szCs w:val="26"/>
          <w:highlight w:val="yellow"/>
        </w:rPr>
      </w:pPr>
    </w:p>
    <w:p w14:paraId="22C85150" w14:textId="5535467B" w:rsidR="003425C9" w:rsidRDefault="00034C69" w:rsidP="00851AA9">
      <w:pPr>
        <w:pStyle w:val="Paragraphedeliste"/>
        <w:spacing w:after="200" w:line="276" w:lineRule="auto"/>
        <w:ind w:left="0"/>
        <w:jc w:val="both"/>
        <w:rPr>
          <w:rFonts w:ascii="Candara" w:hAnsi="Candara"/>
          <w:b/>
          <w:sz w:val="26"/>
          <w:szCs w:val="26"/>
        </w:rPr>
      </w:pPr>
      <w:r w:rsidRPr="00851AA9">
        <w:rPr>
          <w:rFonts w:ascii="Candara" w:hAnsi="Candara"/>
          <w:b/>
          <w:color w:val="FFC000"/>
          <w:sz w:val="26"/>
          <w:szCs w:val="26"/>
        </w:rPr>
        <w:t xml:space="preserve">Construction et équipement d'un musée culturel provincial ; Appui à la  création du Fonds de la Culture et des Arts ; </w:t>
      </w:r>
      <w:r w:rsidRPr="00851AA9">
        <w:rPr>
          <w:rFonts w:ascii="Candara" w:hAnsi="Candara"/>
          <w:b/>
          <w:color w:val="00B050"/>
          <w:sz w:val="26"/>
          <w:szCs w:val="26"/>
        </w:rPr>
        <w:t>Mise en place du Fonds d'Assistance des Artistes et écrivains congolais (FASAEC) ;</w:t>
      </w:r>
      <w:r w:rsidRPr="00851AA9">
        <w:rPr>
          <w:b/>
          <w:sz w:val="26"/>
          <w:szCs w:val="26"/>
        </w:rPr>
        <w:t xml:space="preserve"> </w:t>
      </w:r>
      <w:r w:rsidRPr="00851AA9">
        <w:rPr>
          <w:rFonts w:ascii="Candara" w:hAnsi="Candara"/>
          <w:b/>
          <w:color w:val="C00000"/>
          <w:sz w:val="26"/>
          <w:szCs w:val="26"/>
        </w:rPr>
        <w:t>Dotation d’1 véhicule et de 11 motos ;</w:t>
      </w:r>
      <w:r w:rsidRPr="00851AA9">
        <w:rPr>
          <w:b/>
          <w:color w:val="C00000"/>
          <w:sz w:val="26"/>
          <w:szCs w:val="26"/>
        </w:rPr>
        <w:t xml:space="preserve"> </w:t>
      </w:r>
      <w:r w:rsidRPr="00851AA9">
        <w:rPr>
          <w:rFonts w:ascii="Candara" w:hAnsi="Candara"/>
          <w:b/>
          <w:sz w:val="26"/>
          <w:szCs w:val="26"/>
        </w:rPr>
        <w:t>Dotation de 8 Kits informatiques.</w:t>
      </w:r>
    </w:p>
    <w:p w14:paraId="77DDBC97" w14:textId="77777777" w:rsidR="003425C9" w:rsidRDefault="003425C9">
      <w:pPr>
        <w:rPr>
          <w:rFonts w:ascii="Candara" w:hAnsi="Candara"/>
          <w:b/>
          <w:sz w:val="26"/>
          <w:szCs w:val="26"/>
          <w:lang w:val="x-none"/>
        </w:rPr>
      </w:pPr>
      <w:r>
        <w:rPr>
          <w:rFonts w:ascii="Candara" w:hAnsi="Candara"/>
          <w:b/>
          <w:sz w:val="26"/>
          <w:szCs w:val="26"/>
        </w:rPr>
        <w:br w:type="page"/>
      </w:r>
    </w:p>
    <w:p w14:paraId="4FBE5E52" w14:textId="2FD9D8D0" w:rsidR="004E30CC" w:rsidRDefault="004E30CC" w:rsidP="00851AA9">
      <w:pPr>
        <w:pStyle w:val="Paragraphedeliste"/>
        <w:spacing w:after="200" w:line="276" w:lineRule="auto"/>
        <w:ind w:left="0"/>
        <w:jc w:val="both"/>
        <w:rPr>
          <w:rFonts w:ascii="Candara" w:hAnsi="Candara"/>
          <w:sz w:val="26"/>
          <w:szCs w:val="26"/>
          <w:highlight w:val="yellow"/>
        </w:rPr>
      </w:pPr>
    </w:p>
    <w:p w14:paraId="535F8352" w14:textId="77777777" w:rsidR="003425C9" w:rsidRPr="00851AA9" w:rsidRDefault="003425C9" w:rsidP="00851AA9">
      <w:pPr>
        <w:pStyle w:val="Paragraphedeliste"/>
        <w:spacing w:after="200" w:line="276" w:lineRule="auto"/>
        <w:ind w:left="0"/>
        <w:jc w:val="both"/>
        <w:rPr>
          <w:rFonts w:ascii="Candara" w:hAnsi="Candara"/>
          <w:sz w:val="26"/>
          <w:szCs w:val="26"/>
          <w:highlight w:val="yellow"/>
        </w:rPr>
        <w:sectPr w:rsidR="003425C9" w:rsidRPr="00851AA9" w:rsidSect="0087582F">
          <w:type w:val="continuous"/>
          <w:pgSz w:w="11907" w:h="16840" w:code="9"/>
          <w:pgMar w:top="1134" w:right="709" w:bottom="1134" w:left="1134" w:header="720" w:footer="567" w:gutter="0"/>
          <w:cols w:space="720"/>
          <w:noEndnote/>
          <w:docGrid w:linePitch="272"/>
        </w:sectPr>
      </w:pPr>
    </w:p>
    <w:p w14:paraId="79E439EF" w14:textId="77777777" w:rsidR="004E30CC" w:rsidRPr="007C1BC6" w:rsidRDefault="004E30CC" w:rsidP="00D07C4B">
      <w:pPr>
        <w:pStyle w:val="Paragraphedeliste"/>
        <w:spacing w:line="276" w:lineRule="auto"/>
        <w:ind w:left="0"/>
        <w:jc w:val="both"/>
        <w:rPr>
          <w:rFonts w:ascii="Candara" w:hAnsi="Candara"/>
          <w:sz w:val="2"/>
          <w:highlight w:val="yellow"/>
        </w:rPr>
      </w:pPr>
    </w:p>
    <w:p w14:paraId="438F77CA" w14:textId="77777777" w:rsidR="004E30CC" w:rsidRPr="00A6226A" w:rsidRDefault="004E30CC" w:rsidP="002F2C09">
      <w:pPr>
        <w:pStyle w:val="Titre2"/>
        <w:shd w:val="clear" w:color="auto" w:fill="00B050"/>
        <w:tabs>
          <w:tab w:val="left" w:pos="2410"/>
        </w:tabs>
        <w:spacing w:before="0" w:after="0"/>
        <w:jc w:val="center"/>
        <w:rPr>
          <w:rFonts w:ascii="Candara" w:hAnsi="Candara"/>
          <w:color w:val="FFFFFF"/>
          <w:sz w:val="40"/>
          <w:szCs w:val="20"/>
        </w:rPr>
      </w:pPr>
      <w:bookmarkStart w:id="254" w:name="_Toc146827272"/>
      <w:r w:rsidRPr="00A6226A">
        <w:rPr>
          <w:rFonts w:ascii="Candara" w:hAnsi="Candara"/>
          <w:color w:val="FFFFFF"/>
          <w:sz w:val="40"/>
          <w:szCs w:val="20"/>
        </w:rPr>
        <w:t xml:space="preserve">PILIER 2.  Renforcement de la bonne gouvernance, restauration de </w:t>
      </w:r>
      <w:r w:rsidRPr="002F2C09">
        <w:rPr>
          <w:rFonts w:ascii="Candara" w:hAnsi="Candara"/>
          <w:color w:val="FFFFFF"/>
          <w:sz w:val="48"/>
        </w:rPr>
        <w:t>l’autorité</w:t>
      </w:r>
      <w:r w:rsidRPr="00A6226A">
        <w:rPr>
          <w:rFonts w:ascii="Candara" w:hAnsi="Candara"/>
          <w:color w:val="FFFFFF"/>
          <w:sz w:val="40"/>
          <w:szCs w:val="20"/>
        </w:rPr>
        <w:t xml:space="preserve"> de </w:t>
      </w:r>
      <w:r w:rsidR="006E1CE3" w:rsidRPr="00A6226A">
        <w:rPr>
          <w:rFonts w:ascii="Candara" w:hAnsi="Candara"/>
          <w:color w:val="FFFFFF"/>
          <w:sz w:val="40"/>
          <w:szCs w:val="20"/>
        </w:rPr>
        <w:t>l’</w:t>
      </w:r>
      <w:r w:rsidR="00AD70DD" w:rsidRPr="00A6226A">
        <w:rPr>
          <w:rFonts w:ascii="Candara" w:hAnsi="Candara"/>
          <w:color w:val="FFFFFF"/>
          <w:sz w:val="40"/>
          <w:szCs w:val="20"/>
        </w:rPr>
        <w:t>état</w:t>
      </w:r>
      <w:r w:rsidR="006E1CE3" w:rsidRPr="00A6226A">
        <w:rPr>
          <w:rFonts w:ascii="Candara" w:hAnsi="Candara"/>
          <w:color w:val="FFFFFF"/>
          <w:sz w:val="40"/>
          <w:szCs w:val="20"/>
        </w:rPr>
        <w:t xml:space="preserve"> et</w:t>
      </w:r>
      <w:r w:rsidRPr="00A6226A">
        <w:rPr>
          <w:rFonts w:ascii="Candara" w:hAnsi="Candara"/>
          <w:color w:val="FFFFFF"/>
          <w:sz w:val="40"/>
          <w:szCs w:val="20"/>
        </w:rPr>
        <w:t xml:space="preserve"> consolidation de la paix</w:t>
      </w:r>
      <w:bookmarkEnd w:id="247"/>
      <w:bookmarkEnd w:id="248"/>
      <w:bookmarkEnd w:id="249"/>
      <w:bookmarkEnd w:id="250"/>
      <w:bookmarkEnd w:id="251"/>
      <w:bookmarkEnd w:id="252"/>
      <w:bookmarkEnd w:id="254"/>
    </w:p>
    <w:p w14:paraId="71F364DC" w14:textId="77777777" w:rsidR="004E30CC" w:rsidRPr="002F2C09" w:rsidRDefault="004E30CC" w:rsidP="00D07C4B">
      <w:pPr>
        <w:spacing w:line="276" w:lineRule="auto"/>
        <w:contextualSpacing/>
        <w:jc w:val="both"/>
        <w:rPr>
          <w:rFonts w:ascii="Candara" w:hAnsi="Candara" w:cs="Calibri"/>
          <w:sz w:val="12"/>
          <w:highlight w:val="yellow"/>
        </w:rPr>
      </w:pPr>
    </w:p>
    <w:p w14:paraId="21713C04" w14:textId="77777777" w:rsidR="004E30CC" w:rsidRPr="007C1BC6" w:rsidRDefault="004E30CC" w:rsidP="00D07C4B">
      <w:pPr>
        <w:tabs>
          <w:tab w:val="left" w:pos="4050"/>
        </w:tabs>
        <w:spacing w:line="276" w:lineRule="auto"/>
        <w:ind w:firstLine="709"/>
        <w:contextualSpacing/>
        <w:jc w:val="both"/>
        <w:rPr>
          <w:rFonts w:ascii="Candara" w:hAnsi="Candara" w:cs="Calibri"/>
          <w:sz w:val="2"/>
          <w:highlight w:val="yellow"/>
        </w:rPr>
      </w:pPr>
    </w:p>
    <w:p w14:paraId="1018351B" w14:textId="77777777" w:rsidR="004E30CC" w:rsidRPr="007C1BC6" w:rsidRDefault="004E30CC" w:rsidP="00D07C4B">
      <w:pPr>
        <w:spacing w:line="276" w:lineRule="auto"/>
        <w:jc w:val="both"/>
        <w:rPr>
          <w:rFonts w:ascii="Candara" w:eastAsia="Calibri" w:hAnsi="Candara"/>
          <w:b/>
          <w:sz w:val="6"/>
          <w:highlight w:val="yellow"/>
        </w:rPr>
      </w:pPr>
    </w:p>
    <w:p w14:paraId="0BBA0383" w14:textId="77777777" w:rsidR="004E30CC" w:rsidRPr="00A6226A" w:rsidRDefault="004E30CC" w:rsidP="00D07C4B">
      <w:pPr>
        <w:shd w:val="clear" w:color="auto" w:fill="00B0F0"/>
        <w:spacing w:after="60" w:line="276" w:lineRule="auto"/>
        <w:rPr>
          <w:rFonts w:ascii="Candara" w:eastAsia="Calibri" w:hAnsi="Candara"/>
          <w:b/>
          <w:color w:val="FFFFFF"/>
          <w:sz w:val="28"/>
          <w:szCs w:val="28"/>
        </w:rPr>
      </w:pPr>
      <w:r w:rsidRPr="00A6226A">
        <w:rPr>
          <w:rFonts w:ascii="Candara" w:hAnsi="Candara"/>
          <w:b/>
          <w:color w:val="FFFFFF"/>
          <w:sz w:val="28"/>
          <w:szCs w:val="28"/>
        </w:rPr>
        <w:t xml:space="preserve">Axe stratégique </w:t>
      </w:r>
      <w:r w:rsidRPr="00A6226A">
        <w:rPr>
          <w:rFonts w:ascii="Candara" w:eastAsia="Calibri" w:hAnsi="Candara"/>
          <w:b/>
          <w:color w:val="FFFFFF"/>
          <w:sz w:val="28"/>
          <w:szCs w:val="28"/>
        </w:rPr>
        <w:t>2.1. Renforcement de la gouvernance politique et sécuritaire</w:t>
      </w:r>
    </w:p>
    <w:p w14:paraId="7A255CA1" w14:textId="77777777" w:rsidR="004E30CC" w:rsidRPr="007C1BC6" w:rsidRDefault="004E30CC" w:rsidP="00D07C4B">
      <w:pPr>
        <w:pStyle w:val="Paragraphedeliste"/>
        <w:shd w:val="clear" w:color="auto" w:fill="FFFFFF"/>
        <w:spacing w:after="60" w:line="276" w:lineRule="auto"/>
        <w:ind w:firstLine="709"/>
        <w:rPr>
          <w:rFonts w:ascii="Candara" w:eastAsia="Calibri" w:hAnsi="Candara"/>
          <w:b/>
          <w:color w:val="FFFFFF"/>
          <w:sz w:val="2"/>
          <w:szCs w:val="28"/>
          <w:highlight w:val="yellow"/>
        </w:rPr>
      </w:pPr>
    </w:p>
    <w:p w14:paraId="065F747E" w14:textId="77777777" w:rsidR="004E30CC" w:rsidRPr="00A6226A" w:rsidRDefault="004E30CC" w:rsidP="00564015">
      <w:pPr>
        <w:shd w:val="clear" w:color="auto" w:fill="002060"/>
        <w:spacing w:line="276" w:lineRule="auto"/>
        <w:jc w:val="both"/>
        <w:rPr>
          <w:rFonts w:ascii="Candara" w:hAnsi="Candara"/>
          <w:szCs w:val="26"/>
        </w:rPr>
      </w:pPr>
      <w:r w:rsidRPr="00A6226A">
        <w:rPr>
          <w:rFonts w:ascii="Candara" w:eastAsia="Calibri" w:hAnsi="Candara"/>
          <w:b/>
          <w:sz w:val="28"/>
          <w:szCs w:val="28"/>
        </w:rPr>
        <w:t>Objectifs du secteur</w:t>
      </w:r>
      <w:r w:rsidRPr="00A6226A">
        <w:rPr>
          <w:rFonts w:ascii="Candara" w:hAnsi="Candara"/>
          <w:b/>
          <w:sz w:val="28"/>
          <w:szCs w:val="28"/>
        </w:rPr>
        <w:t xml:space="preserve"> et actions</w:t>
      </w:r>
      <w:r w:rsidRPr="00A6226A">
        <w:rPr>
          <w:rFonts w:ascii="Candara" w:eastAsia="Calibri" w:hAnsi="Candara"/>
          <w:b/>
          <w:sz w:val="28"/>
          <w:szCs w:val="28"/>
        </w:rPr>
        <w:t xml:space="preserve"> :</w:t>
      </w:r>
    </w:p>
    <w:p w14:paraId="1704BDBF" w14:textId="77777777" w:rsidR="004E30CC" w:rsidRPr="007C1BC6" w:rsidRDefault="004E30CC" w:rsidP="00D07C4B">
      <w:pPr>
        <w:spacing w:line="276" w:lineRule="auto"/>
        <w:rPr>
          <w:rFonts w:ascii="Candara" w:hAnsi="Candara"/>
          <w:highlight w:val="yellow"/>
        </w:rPr>
      </w:pPr>
    </w:p>
    <w:p w14:paraId="2BF0162A" w14:textId="77777777" w:rsidR="001D4E99" w:rsidRPr="00851AA9" w:rsidRDefault="001D4E99" w:rsidP="00157D90">
      <w:pPr>
        <w:shd w:val="clear" w:color="auto" w:fill="E0CE04"/>
        <w:jc w:val="both"/>
        <w:rPr>
          <w:rFonts w:ascii="Candara" w:hAnsi="Candara"/>
          <w:b/>
          <w:sz w:val="26"/>
          <w:szCs w:val="26"/>
        </w:rPr>
      </w:pPr>
      <w:r w:rsidRPr="00851AA9">
        <w:rPr>
          <w:rFonts w:ascii="Candara" w:hAnsi="Candara"/>
          <w:b/>
          <w:sz w:val="26"/>
          <w:szCs w:val="26"/>
        </w:rPr>
        <w:t>Objectif 1 : Renforcer la gouvernance politique</w:t>
      </w:r>
    </w:p>
    <w:p w14:paraId="348F1191" w14:textId="77777777" w:rsidR="001D4E99" w:rsidRPr="00851AA9" w:rsidRDefault="001D4E99" w:rsidP="001D4E99">
      <w:pPr>
        <w:shd w:val="clear" w:color="auto" w:fill="FFFFFF"/>
        <w:jc w:val="both"/>
        <w:rPr>
          <w:rFonts w:ascii="Candara" w:hAnsi="Candara"/>
          <w:sz w:val="26"/>
          <w:szCs w:val="26"/>
          <w:highlight w:val="yellow"/>
        </w:rPr>
      </w:pPr>
    </w:p>
    <w:p w14:paraId="6FA1A603" w14:textId="77777777" w:rsidR="004F4F8D" w:rsidRPr="00851AA9" w:rsidRDefault="004F4F8D" w:rsidP="004F4F8D">
      <w:pPr>
        <w:shd w:val="clear" w:color="auto" w:fill="FFFFFF"/>
        <w:jc w:val="both"/>
        <w:rPr>
          <w:rFonts w:ascii="Candara" w:hAnsi="Candara"/>
          <w:b/>
          <w:color w:val="0070C0"/>
          <w:sz w:val="26"/>
          <w:szCs w:val="26"/>
        </w:rPr>
      </w:pPr>
      <w:r w:rsidRPr="00851AA9">
        <w:rPr>
          <w:rFonts w:ascii="Candara" w:hAnsi="Candara"/>
          <w:b/>
          <w:color w:val="C00000"/>
          <w:sz w:val="26"/>
          <w:szCs w:val="26"/>
        </w:rPr>
        <w:t>Constructi</w:t>
      </w:r>
      <w:r w:rsidR="002F2C09">
        <w:rPr>
          <w:rFonts w:ascii="Candara" w:hAnsi="Candara"/>
          <w:b/>
          <w:color w:val="C00000"/>
          <w:sz w:val="26"/>
          <w:szCs w:val="26"/>
        </w:rPr>
        <w:t xml:space="preserve">on/Finition et équipement de la </w:t>
      </w:r>
      <w:r w:rsidR="002F2C09" w:rsidRPr="00851AA9">
        <w:rPr>
          <w:rFonts w:ascii="Candara" w:hAnsi="Candara"/>
          <w:b/>
          <w:color w:val="C00000"/>
          <w:sz w:val="26"/>
          <w:szCs w:val="26"/>
        </w:rPr>
        <w:t>résidence officielle</w:t>
      </w:r>
      <w:r w:rsidRPr="00851AA9">
        <w:rPr>
          <w:rFonts w:ascii="Candara" w:hAnsi="Candara"/>
          <w:b/>
          <w:color w:val="C00000"/>
          <w:sz w:val="26"/>
          <w:szCs w:val="26"/>
        </w:rPr>
        <w:t xml:space="preserve"> des Gouverneurs ; </w:t>
      </w:r>
      <w:r w:rsidRPr="00851AA9">
        <w:rPr>
          <w:rFonts w:ascii="Candara" w:hAnsi="Candara"/>
          <w:b/>
          <w:color w:val="0070C0"/>
          <w:sz w:val="26"/>
          <w:szCs w:val="26"/>
        </w:rPr>
        <w:t xml:space="preserve">Construction et équipement des bâtiments Administratifs des Ministères Provinciaux ; Appui au renforcement des capacités des Elus Provinciaux relatif l'exercice du contrôle parlementaire ; Appui à l'organisation du forum de conciliation et de pacification dans la </w:t>
      </w:r>
      <w:r w:rsidR="00A657FE">
        <w:rPr>
          <w:rFonts w:ascii="Candara" w:hAnsi="Candara"/>
          <w:b/>
          <w:color w:val="0070C0"/>
          <w:sz w:val="26"/>
          <w:szCs w:val="26"/>
        </w:rPr>
        <w:t xml:space="preserve">Province </w:t>
      </w:r>
      <w:r w:rsidRPr="00851AA9">
        <w:rPr>
          <w:rFonts w:ascii="Candara" w:hAnsi="Candara"/>
          <w:b/>
          <w:color w:val="0070C0"/>
          <w:sz w:val="26"/>
          <w:szCs w:val="26"/>
        </w:rPr>
        <w:t>pour mettre fin au clivage Est-Ouest.</w:t>
      </w:r>
    </w:p>
    <w:p w14:paraId="276AC617" w14:textId="77777777" w:rsidR="004F4F8D" w:rsidRPr="004F4F8D" w:rsidRDefault="004F4F8D" w:rsidP="004F4F8D">
      <w:pPr>
        <w:shd w:val="clear" w:color="auto" w:fill="FFFFFF"/>
        <w:jc w:val="both"/>
        <w:rPr>
          <w:rFonts w:ascii="Candara" w:hAnsi="Candara"/>
          <w:szCs w:val="28"/>
          <w:highlight w:val="yellow"/>
        </w:rPr>
      </w:pPr>
    </w:p>
    <w:p w14:paraId="463E23B7" w14:textId="77777777" w:rsidR="001D4E99" w:rsidRPr="00851AA9" w:rsidRDefault="001D4E99" w:rsidP="001D4E99">
      <w:pPr>
        <w:shd w:val="clear" w:color="auto" w:fill="E0CE04"/>
        <w:jc w:val="both"/>
        <w:rPr>
          <w:rFonts w:ascii="Candara" w:hAnsi="Candara"/>
          <w:b/>
          <w:sz w:val="26"/>
          <w:szCs w:val="26"/>
        </w:rPr>
      </w:pPr>
      <w:r w:rsidRPr="00851AA9">
        <w:rPr>
          <w:rFonts w:ascii="Candara" w:hAnsi="Candara"/>
          <w:b/>
          <w:sz w:val="26"/>
          <w:szCs w:val="26"/>
        </w:rPr>
        <w:t>O</w:t>
      </w:r>
      <w:r w:rsidR="00157D90" w:rsidRPr="00851AA9">
        <w:rPr>
          <w:rFonts w:ascii="Candara" w:hAnsi="Candara"/>
          <w:b/>
          <w:sz w:val="26"/>
          <w:szCs w:val="26"/>
        </w:rPr>
        <w:t>bjectif</w:t>
      </w:r>
      <w:r w:rsidRPr="00851AA9">
        <w:rPr>
          <w:rFonts w:ascii="Candara" w:hAnsi="Candara"/>
          <w:b/>
          <w:sz w:val="26"/>
          <w:szCs w:val="26"/>
        </w:rPr>
        <w:t xml:space="preserve"> 2 : Renforcer la gouvernance sécuritaire de la </w:t>
      </w:r>
      <w:r w:rsidR="000D5F3B">
        <w:rPr>
          <w:rFonts w:ascii="Candara" w:hAnsi="Candara"/>
          <w:b/>
          <w:sz w:val="26"/>
          <w:szCs w:val="26"/>
        </w:rPr>
        <w:t>P</w:t>
      </w:r>
      <w:r w:rsidRPr="00851AA9">
        <w:rPr>
          <w:rFonts w:ascii="Candara" w:hAnsi="Candara"/>
          <w:b/>
          <w:sz w:val="26"/>
          <w:szCs w:val="26"/>
        </w:rPr>
        <w:t>rovince</w:t>
      </w:r>
    </w:p>
    <w:p w14:paraId="58ED08A2" w14:textId="77777777" w:rsidR="004E30CC" w:rsidRDefault="004E30CC" w:rsidP="00D07C4B">
      <w:pPr>
        <w:shd w:val="clear" w:color="auto" w:fill="FFFFFF"/>
        <w:spacing w:line="276" w:lineRule="auto"/>
        <w:jc w:val="both"/>
        <w:rPr>
          <w:rFonts w:ascii="Candara" w:hAnsi="Candara"/>
          <w:szCs w:val="28"/>
          <w:highlight w:val="yellow"/>
        </w:rPr>
      </w:pPr>
    </w:p>
    <w:p w14:paraId="187110EF" w14:textId="77777777" w:rsidR="004F4F8D" w:rsidRPr="00851AA9" w:rsidRDefault="00B74838" w:rsidP="00B74838">
      <w:pPr>
        <w:shd w:val="clear" w:color="auto" w:fill="FFFFFF"/>
        <w:spacing w:line="276" w:lineRule="auto"/>
        <w:jc w:val="both"/>
        <w:rPr>
          <w:rFonts w:ascii="Candara" w:hAnsi="Candara"/>
          <w:b/>
          <w:color w:val="0070C0"/>
          <w:sz w:val="26"/>
          <w:szCs w:val="26"/>
          <w:highlight w:val="yellow"/>
        </w:rPr>
      </w:pPr>
      <w:r w:rsidRPr="00851AA9">
        <w:rPr>
          <w:rFonts w:ascii="Candara" w:hAnsi="Candara"/>
          <w:b/>
          <w:sz w:val="26"/>
          <w:szCs w:val="26"/>
        </w:rPr>
        <w:t>Appui au renforcement des capacités techniques et matérielles à la PNC et aux divers services s</w:t>
      </w:r>
      <w:r w:rsidR="00AD0890">
        <w:rPr>
          <w:rFonts w:ascii="Candara" w:hAnsi="Candara"/>
          <w:b/>
          <w:sz w:val="26"/>
          <w:szCs w:val="26"/>
        </w:rPr>
        <w:t>p</w:t>
      </w:r>
      <w:r w:rsidRPr="00851AA9">
        <w:rPr>
          <w:rFonts w:ascii="Candara" w:hAnsi="Candara"/>
          <w:b/>
          <w:sz w:val="26"/>
          <w:szCs w:val="26"/>
        </w:rPr>
        <w:t>éci</w:t>
      </w:r>
      <w:r w:rsidR="00AD0890">
        <w:rPr>
          <w:rFonts w:ascii="Candara" w:hAnsi="Candara"/>
          <w:b/>
          <w:sz w:val="26"/>
          <w:szCs w:val="26"/>
        </w:rPr>
        <w:t>alis</w:t>
      </w:r>
      <w:r w:rsidRPr="00851AA9">
        <w:rPr>
          <w:rFonts w:ascii="Candara" w:hAnsi="Candara"/>
          <w:b/>
          <w:sz w:val="26"/>
          <w:szCs w:val="26"/>
        </w:rPr>
        <w:t>é</w:t>
      </w:r>
      <w:r w:rsidR="00AD0890">
        <w:rPr>
          <w:rFonts w:ascii="Candara" w:hAnsi="Candara"/>
          <w:b/>
          <w:sz w:val="26"/>
          <w:szCs w:val="26"/>
        </w:rPr>
        <w:t>s</w:t>
      </w:r>
      <w:r w:rsidRPr="00851AA9">
        <w:rPr>
          <w:rFonts w:ascii="Candara" w:hAnsi="Candara"/>
          <w:b/>
          <w:sz w:val="26"/>
          <w:szCs w:val="26"/>
        </w:rPr>
        <w:t xml:space="preserve"> ; </w:t>
      </w:r>
      <w:r w:rsidRPr="00851AA9">
        <w:rPr>
          <w:rFonts w:ascii="Candara" w:hAnsi="Candara"/>
          <w:b/>
          <w:color w:val="C00000"/>
          <w:sz w:val="26"/>
          <w:szCs w:val="26"/>
        </w:rPr>
        <w:t xml:space="preserve">Appui au renforcement des postes de sécurité dans les zones frontalières ; </w:t>
      </w:r>
      <w:r w:rsidRPr="00851AA9">
        <w:rPr>
          <w:rFonts w:ascii="Candara" w:hAnsi="Candara"/>
          <w:b/>
          <w:color w:val="0070C0"/>
          <w:sz w:val="26"/>
          <w:szCs w:val="26"/>
        </w:rPr>
        <w:t xml:space="preserve">Construction et équipement des Bureaux des </w:t>
      </w:r>
      <w:r w:rsidR="00535FAB" w:rsidRPr="00851AA9">
        <w:rPr>
          <w:rFonts w:ascii="Candara" w:hAnsi="Candara"/>
          <w:b/>
          <w:color w:val="0070C0"/>
          <w:sz w:val="26"/>
          <w:szCs w:val="26"/>
        </w:rPr>
        <w:t>Commissariats de</w:t>
      </w:r>
      <w:r w:rsidRPr="00851AA9">
        <w:rPr>
          <w:rFonts w:ascii="Candara" w:hAnsi="Candara"/>
          <w:b/>
          <w:color w:val="0070C0"/>
          <w:sz w:val="26"/>
          <w:szCs w:val="26"/>
        </w:rPr>
        <w:t xml:space="preserve"> la Police Nationale Congolaise.</w:t>
      </w:r>
    </w:p>
    <w:p w14:paraId="44A371BF" w14:textId="77777777" w:rsidR="004F4F8D" w:rsidRPr="007C1BC6" w:rsidRDefault="004F4F8D" w:rsidP="00D07C4B">
      <w:pPr>
        <w:shd w:val="clear" w:color="auto" w:fill="FFFFFF"/>
        <w:spacing w:line="276" w:lineRule="auto"/>
        <w:jc w:val="both"/>
        <w:rPr>
          <w:rFonts w:ascii="Candara" w:hAnsi="Candara"/>
          <w:szCs w:val="28"/>
          <w:highlight w:val="yellow"/>
        </w:rPr>
      </w:pPr>
    </w:p>
    <w:p w14:paraId="4D4F8CD2" w14:textId="77777777" w:rsidR="004E30CC" w:rsidRPr="00A6226A" w:rsidRDefault="004E30CC" w:rsidP="00D07C4B">
      <w:pPr>
        <w:shd w:val="clear" w:color="auto" w:fill="00B0F0"/>
        <w:spacing w:after="60" w:line="276" w:lineRule="auto"/>
        <w:rPr>
          <w:rFonts w:ascii="Candara" w:hAnsi="Candara"/>
          <w:b/>
          <w:color w:val="FFFFFF"/>
          <w:sz w:val="28"/>
          <w:szCs w:val="28"/>
        </w:rPr>
      </w:pPr>
      <w:r w:rsidRPr="00A6226A">
        <w:rPr>
          <w:rFonts w:ascii="Candara" w:hAnsi="Candara"/>
          <w:b/>
          <w:color w:val="FFFFFF"/>
          <w:sz w:val="28"/>
          <w:szCs w:val="28"/>
        </w:rPr>
        <w:t xml:space="preserve">Axe stratégique </w:t>
      </w:r>
      <w:r w:rsidRPr="00A6226A">
        <w:rPr>
          <w:rFonts w:ascii="Candara" w:eastAsia="Calibri" w:hAnsi="Candara"/>
          <w:b/>
          <w:color w:val="FFFFFF"/>
          <w:sz w:val="28"/>
          <w:szCs w:val="28"/>
        </w:rPr>
        <w:t xml:space="preserve">2.2. </w:t>
      </w:r>
      <w:r w:rsidRPr="00A6226A">
        <w:rPr>
          <w:rFonts w:ascii="Candara" w:hAnsi="Candara"/>
          <w:b/>
          <w:color w:val="FFFFFF"/>
          <w:sz w:val="28"/>
          <w:szCs w:val="28"/>
        </w:rPr>
        <w:t>Renforcement de la gouvernance administrative et judiciaire</w:t>
      </w:r>
    </w:p>
    <w:p w14:paraId="7FDA255C" w14:textId="77777777" w:rsidR="004E30CC" w:rsidRPr="007C1BC6" w:rsidRDefault="004E30CC" w:rsidP="00D07C4B">
      <w:pPr>
        <w:spacing w:line="276" w:lineRule="auto"/>
        <w:rPr>
          <w:rFonts w:ascii="Candara" w:hAnsi="Candara"/>
          <w:sz w:val="4"/>
          <w:szCs w:val="28"/>
          <w:highlight w:val="yellow"/>
        </w:rPr>
      </w:pPr>
    </w:p>
    <w:p w14:paraId="6ED828CA" w14:textId="77777777" w:rsidR="004E30CC" w:rsidRPr="007C1BC6" w:rsidRDefault="004E30CC" w:rsidP="00D07C4B">
      <w:pPr>
        <w:tabs>
          <w:tab w:val="left" w:pos="426"/>
        </w:tabs>
        <w:spacing w:line="276" w:lineRule="auto"/>
        <w:contextualSpacing/>
        <w:jc w:val="both"/>
        <w:rPr>
          <w:rFonts w:ascii="Candara" w:hAnsi="Candara"/>
          <w:sz w:val="2"/>
          <w:highlight w:val="yellow"/>
        </w:rPr>
      </w:pPr>
    </w:p>
    <w:p w14:paraId="75A1BCA6" w14:textId="77777777" w:rsidR="004E30CC" w:rsidRPr="007C1BC6" w:rsidRDefault="004E30CC" w:rsidP="00D07C4B">
      <w:pPr>
        <w:spacing w:line="276" w:lineRule="auto"/>
        <w:rPr>
          <w:rFonts w:ascii="Candara" w:hAnsi="Candara"/>
          <w:sz w:val="2"/>
          <w:highlight w:val="yellow"/>
        </w:rPr>
      </w:pPr>
    </w:p>
    <w:p w14:paraId="58CF2277" w14:textId="77777777" w:rsidR="004E30CC" w:rsidRPr="007C1BC6" w:rsidRDefault="004E30CC" w:rsidP="00D07C4B">
      <w:pPr>
        <w:spacing w:line="276" w:lineRule="auto"/>
        <w:rPr>
          <w:rFonts w:ascii="Candara" w:hAnsi="Candara"/>
          <w:sz w:val="2"/>
          <w:highlight w:val="yellow"/>
        </w:rPr>
      </w:pPr>
    </w:p>
    <w:p w14:paraId="1D6A1A4E" w14:textId="77777777" w:rsidR="004E30CC" w:rsidRPr="00A6226A" w:rsidRDefault="004E30CC" w:rsidP="00564015">
      <w:pPr>
        <w:shd w:val="clear" w:color="auto" w:fill="002060"/>
        <w:spacing w:line="276" w:lineRule="auto"/>
        <w:jc w:val="both"/>
        <w:rPr>
          <w:rFonts w:ascii="Candara" w:hAnsi="Candara"/>
          <w:szCs w:val="26"/>
        </w:rPr>
      </w:pPr>
      <w:r w:rsidRPr="00A6226A">
        <w:rPr>
          <w:rFonts w:ascii="Candara" w:eastAsia="Calibri" w:hAnsi="Candara"/>
          <w:b/>
          <w:sz w:val="28"/>
          <w:szCs w:val="28"/>
        </w:rPr>
        <w:t>Objectifs du secteur</w:t>
      </w:r>
      <w:r w:rsidRPr="00A6226A">
        <w:rPr>
          <w:rFonts w:ascii="Candara" w:hAnsi="Candara"/>
          <w:b/>
          <w:sz w:val="28"/>
          <w:szCs w:val="28"/>
        </w:rPr>
        <w:t xml:space="preserve"> et actions</w:t>
      </w:r>
      <w:r w:rsidRPr="00A6226A">
        <w:rPr>
          <w:rFonts w:ascii="Candara" w:eastAsia="Calibri" w:hAnsi="Candara"/>
          <w:b/>
          <w:sz w:val="28"/>
          <w:szCs w:val="28"/>
        </w:rPr>
        <w:t xml:space="preserve"> :</w:t>
      </w:r>
    </w:p>
    <w:p w14:paraId="0A7FEB78" w14:textId="77777777" w:rsidR="0074319B" w:rsidRPr="007C1BC6" w:rsidRDefault="0074319B" w:rsidP="0074319B">
      <w:pPr>
        <w:tabs>
          <w:tab w:val="left" w:pos="426"/>
        </w:tabs>
        <w:contextualSpacing/>
        <w:jc w:val="both"/>
        <w:rPr>
          <w:rFonts w:ascii="Candara" w:hAnsi="Candara"/>
          <w:highlight w:val="yellow"/>
        </w:rPr>
      </w:pPr>
    </w:p>
    <w:p w14:paraId="687918DB" w14:textId="77777777" w:rsidR="0074319B" w:rsidRPr="00851AA9" w:rsidRDefault="0074319B" w:rsidP="0074319B">
      <w:pPr>
        <w:shd w:val="clear" w:color="auto" w:fill="E0CE04"/>
        <w:jc w:val="both"/>
        <w:rPr>
          <w:rFonts w:ascii="Candara" w:hAnsi="Candara"/>
          <w:b/>
          <w:sz w:val="26"/>
          <w:szCs w:val="26"/>
        </w:rPr>
      </w:pPr>
      <w:r w:rsidRPr="00851AA9">
        <w:rPr>
          <w:rFonts w:ascii="Candara" w:hAnsi="Candara"/>
          <w:b/>
          <w:sz w:val="26"/>
          <w:szCs w:val="26"/>
        </w:rPr>
        <w:t>O</w:t>
      </w:r>
      <w:r w:rsidR="00B66BA9" w:rsidRPr="00851AA9">
        <w:rPr>
          <w:rFonts w:ascii="Candara" w:hAnsi="Candara"/>
          <w:b/>
          <w:sz w:val="26"/>
          <w:szCs w:val="26"/>
        </w:rPr>
        <w:t>bjectif</w:t>
      </w:r>
      <w:r w:rsidRPr="00851AA9">
        <w:rPr>
          <w:rFonts w:ascii="Candara" w:hAnsi="Candara"/>
          <w:b/>
          <w:sz w:val="26"/>
          <w:szCs w:val="26"/>
        </w:rPr>
        <w:t xml:space="preserve"> 1. Poursuivre la Décentralisation</w:t>
      </w:r>
    </w:p>
    <w:p w14:paraId="08BB8797" w14:textId="77777777" w:rsidR="0074319B" w:rsidRPr="002F2C09" w:rsidRDefault="0074319B" w:rsidP="0074319B">
      <w:pPr>
        <w:shd w:val="clear" w:color="auto" w:fill="FFFFFF"/>
        <w:jc w:val="both"/>
        <w:rPr>
          <w:rFonts w:ascii="Candara" w:hAnsi="Candara"/>
          <w:sz w:val="12"/>
          <w:szCs w:val="26"/>
          <w:highlight w:val="yellow"/>
        </w:rPr>
      </w:pPr>
    </w:p>
    <w:p w14:paraId="1D4D7344" w14:textId="77777777" w:rsidR="00640BA5" w:rsidRPr="00851AA9" w:rsidRDefault="00F052DB" w:rsidP="00F052DB">
      <w:pPr>
        <w:jc w:val="both"/>
        <w:rPr>
          <w:rFonts w:ascii="Candara" w:hAnsi="Candara"/>
          <w:b/>
          <w:color w:val="C00000"/>
          <w:sz w:val="26"/>
          <w:szCs w:val="26"/>
        </w:rPr>
      </w:pPr>
      <w:r w:rsidRPr="00851AA9">
        <w:rPr>
          <w:rFonts w:ascii="Candara" w:hAnsi="Candara"/>
          <w:b/>
          <w:color w:val="C00000"/>
          <w:sz w:val="26"/>
          <w:szCs w:val="26"/>
        </w:rPr>
        <w:t xml:space="preserve">Appui au renforcement de la gouvernance locale ; </w:t>
      </w:r>
      <w:r w:rsidRPr="00851AA9">
        <w:rPr>
          <w:rFonts w:ascii="Candara" w:hAnsi="Candara"/>
          <w:b/>
          <w:color w:val="000000"/>
          <w:sz w:val="26"/>
          <w:szCs w:val="26"/>
        </w:rPr>
        <w:t xml:space="preserve">Vulgarisation des lois sur la décentralisation et des Edits Provinciaux ; </w:t>
      </w:r>
      <w:r w:rsidRPr="00851AA9">
        <w:rPr>
          <w:rFonts w:ascii="Candara" w:hAnsi="Candara"/>
          <w:b/>
          <w:color w:val="0070C0"/>
          <w:sz w:val="26"/>
          <w:szCs w:val="26"/>
        </w:rPr>
        <w:t xml:space="preserve">Appui </w:t>
      </w:r>
      <w:r w:rsidR="006718B1">
        <w:rPr>
          <w:rFonts w:ascii="Candara" w:hAnsi="Candara"/>
          <w:b/>
          <w:color w:val="0070C0"/>
          <w:sz w:val="26"/>
          <w:szCs w:val="26"/>
        </w:rPr>
        <w:t xml:space="preserve">au </w:t>
      </w:r>
      <w:r w:rsidRPr="00851AA9">
        <w:rPr>
          <w:rFonts w:ascii="Candara" w:hAnsi="Candara"/>
          <w:b/>
          <w:color w:val="0070C0"/>
          <w:sz w:val="26"/>
          <w:szCs w:val="26"/>
        </w:rPr>
        <w:t>renforcement des capacités des membres des commissions consultatives de règlement et arbitrage des conflits coutumiers.</w:t>
      </w:r>
    </w:p>
    <w:p w14:paraId="3F4BAF27" w14:textId="77777777" w:rsidR="00640BA5" w:rsidRPr="00851AA9" w:rsidRDefault="00640BA5" w:rsidP="00F052DB">
      <w:pPr>
        <w:jc w:val="both"/>
        <w:rPr>
          <w:rFonts w:ascii="Candara" w:hAnsi="Candara"/>
          <w:b/>
          <w:color w:val="C00000"/>
          <w:sz w:val="26"/>
          <w:szCs w:val="26"/>
        </w:rPr>
      </w:pPr>
    </w:p>
    <w:p w14:paraId="558B2E87" w14:textId="77777777" w:rsidR="0074319B" w:rsidRPr="00851AA9" w:rsidRDefault="0074319B" w:rsidP="0074319B">
      <w:pPr>
        <w:shd w:val="clear" w:color="auto" w:fill="E0CE04"/>
        <w:jc w:val="both"/>
        <w:rPr>
          <w:rFonts w:ascii="Candara" w:hAnsi="Candara"/>
          <w:b/>
          <w:sz w:val="26"/>
          <w:szCs w:val="26"/>
        </w:rPr>
      </w:pPr>
      <w:r w:rsidRPr="00851AA9">
        <w:rPr>
          <w:rFonts w:ascii="Candara" w:hAnsi="Candara"/>
          <w:b/>
          <w:sz w:val="26"/>
          <w:szCs w:val="26"/>
        </w:rPr>
        <w:t>O</w:t>
      </w:r>
      <w:r w:rsidR="00B66BA9" w:rsidRPr="00851AA9">
        <w:rPr>
          <w:rFonts w:ascii="Candara" w:hAnsi="Candara"/>
          <w:b/>
          <w:sz w:val="26"/>
          <w:szCs w:val="26"/>
        </w:rPr>
        <w:t>bjectif</w:t>
      </w:r>
      <w:r w:rsidRPr="00851AA9">
        <w:rPr>
          <w:rFonts w:ascii="Candara" w:hAnsi="Candara"/>
          <w:b/>
          <w:sz w:val="26"/>
          <w:szCs w:val="26"/>
        </w:rPr>
        <w:t xml:space="preserve"> 2. Consolider l’indépendance de la justice et de l’environnement juridique</w:t>
      </w:r>
    </w:p>
    <w:p w14:paraId="5784D632" w14:textId="77777777" w:rsidR="00F052DB" w:rsidRPr="002F2C09" w:rsidRDefault="00F052DB" w:rsidP="00640BA5">
      <w:pPr>
        <w:tabs>
          <w:tab w:val="left" w:pos="426"/>
        </w:tabs>
        <w:spacing w:line="276" w:lineRule="auto"/>
        <w:ind w:left="426" w:hanging="284"/>
        <w:jc w:val="both"/>
        <w:rPr>
          <w:rFonts w:ascii="Century Gothic" w:hAnsi="Century Gothic" w:cs="Arial"/>
          <w:sz w:val="6"/>
          <w:szCs w:val="26"/>
        </w:rPr>
      </w:pPr>
    </w:p>
    <w:p w14:paraId="1E1A1E3F" w14:textId="77777777" w:rsidR="00640BA5" w:rsidRPr="00851AA9" w:rsidRDefault="00F052DB" w:rsidP="00F052DB">
      <w:pPr>
        <w:jc w:val="both"/>
        <w:rPr>
          <w:rFonts w:ascii="Candara" w:hAnsi="Candara"/>
          <w:b/>
          <w:color w:val="000000"/>
          <w:sz w:val="26"/>
          <w:szCs w:val="26"/>
        </w:rPr>
      </w:pPr>
      <w:r w:rsidRPr="00851AA9">
        <w:rPr>
          <w:rFonts w:ascii="Candara" w:hAnsi="Candara"/>
          <w:b/>
          <w:color w:val="C00000"/>
          <w:sz w:val="26"/>
          <w:szCs w:val="26"/>
        </w:rPr>
        <w:t xml:space="preserve">Appui au renforcement de la gouvernance judiciaire ; Construction/finition et équipement des bâtiments carcéraux et Administratifs ; </w:t>
      </w:r>
      <w:r w:rsidRPr="00851AA9">
        <w:rPr>
          <w:rFonts w:ascii="Candara" w:hAnsi="Candara"/>
          <w:b/>
          <w:color w:val="0070C0"/>
          <w:sz w:val="26"/>
          <w:szCs w:val="26"/>
        </w:rPr>
        <w:t>Construction/Réhabilitation et équipements de tribunaux de paix et parquets y afférents ;</w:t>
      </w:r>
      <w:r w:rsidRPr="00851AA9">
        <w:rPr>
          <w:rFonts w:ascii="Candara" w:hAnsi="Candara"/>
          <w:b/>
          <w:color w:val="C00000"/>
          <w:sz w:val="26"/>
          <w:szCs w:val="26"/>
        </w:rPr>
        <w:t xml:space="preserve"> </w:t>
      </w:r>
      <w:r w:rsidRPr="00851AA9">
        <w:rPr>
          <w:rFonts w:ascii="Candara" w:hAnsi="Candara"/>
          <w:b/>
          <w:color w:val="00B050"/>
          <w:sz w:val="26"/>
          <w:szCs w:val="26"/>
        </w:rPr>
        <w:t xml:space="preserve">Installation des Tribunaux pour Enfant et de Travail ; Construction des établissements de garde et éducation des Enfants (EGEE) ; </w:t>
      </w:r>
      <w:r w:rsidRPr="00851AA9">
        <w:rPr>
          <w:rFonts w:ascii="Candara" w:hAnsi="Candara"/>
          <w:b/>
          <w:color w:val="000000"/>
          <w:sz w:val="26"/>
          <w:szCs w:val="26"/>
        </w:rPr>
        <w:t>Appui à la promotion et la protection des droits de l'homme.</w:t>
      </w:r>
    </w:p>
    <w:p w14:paraId="6B0727CF" w14:textId="77777777" w:rsidR="00640BA5" w:rsidRDefault="00640BA5" w:rsidP="00640BA5">
      <w:pPr>
        <w:tabs>
          <w:tab w:val="left" w:pos="426"/>
        </w:tabs>
        <w:spacing w:line="276" w:lineRule="auto"/>
        <w:ind w:left="426" w:hanging="284"/>
        <w:jc w:val="both"/>
        <w:rPr>
          <w:rFonts w:ascii="Century Gothic" w:hAnsi="Century Gothic" w:cs="Arial"/>
          <w:sz w:val="26"/>
          <w:szCs w:val="26"/>
        </w:rPr>
      </w:pPr>
    </w:p>
    <w:p w14:paraId="0C8F10A3" w14:textId="77777777" w:rsidR="002F2C09" w:rsidRDefault="002F2C09" w:rsidP="00640BA5">
      <w:pPr>
        <w:tabs>
          <w:tab w:val="left" w:pos="426"/>
        </w:tabs>
        <w:spacing w:line="276" w:lineRule="auto"/>
        <w:ind w:left="426" w:hanging="284"/>
        <w:jc w:val="both"/>
        <w:rPr>
          <w:rFonts w:ascii="Century Gothic" w:hAnsi="Century Gothic" w:cs="Arial"/>
          <w:sz w:val="26"/>
          <w:szCs w:val="26"/>
        </w:rPr>
      </w:pPr>
    </w:p>
    <w:p w14:paraId="677DE7FF" w14:textId="613F9381" w:rsidR="002F2C09" w:rsidRPr="00851AA9" w:rsidRDefault="00313224" w:rsidP="00313224">
      <w:pPr>
        <w:tabs>
          <w:tab w:val="left" w:pos="7970"/>
        </w:tabs>
        <w:spacing w:line="276" w:lineRule="auto"/>
        <w:ind w:left="426" w:hanging="284"/>
        <w:jc w:val="both"/>
        <w:rPr>
          <w:rFonts w:ascii="Century Gothic" w:hAnsi="Century Gothic" w:cs="Arial"/>
          <w:sz w:val="26"/>
          <w:szCs w:val="26"/>
        </w:rPr>
      </w:pPr>
      <w:r>
        <w:rPr>
          <w:rFonts w:ascii="Century Gothic" w:hAnsi="Century Gothic" w:cs="Arial"/>
          <w:sz w:val="26"/>
          <w:szCs w:val="26"/>
        </w:rPr>
        <w:lastRenderedPageBreak/>
        <w:tab/>
      </w:r>
      <w:r>
        <w:rPr>
          <w:rFonts w:ascii="Century Gothic" w:hAnsi="Century Gothic" w:cs="Arial"/>
          <w:sz w:val="26"/>
          <w:szCs w:val="26"/>
        </w:rPr>
        <w:tab/>
      </w:r>
    </w:p>
    <w:p w14:paraId="643A16F9" w14:textId="77777777" w:rsidR="0074319B" w:rsidRPr="00851AA9" w:rsidRDefault="0074319B" w:rsidP="002F2C09">
      <w:pPr>
        <w:shd w:val="clear" w:color="auto" w:fill="E0CE04"/>
        <w:spacing w:line="276" w:lineRule="auto"/>
        <w:jc w:val="both"/>
        <w:rPr>
          <w:rFonts w:ascii="Candara" w:hAnsi="Candara"/>
          <w:b/>
          <w:sz w:val="26"/>
          <w:szCs w:val="26"/>
        </w:rPr>
      </w:pPr>
      <w:r w:rsidRPr="00851AA9">
        <w:rPr>
          <w:rFonts w:ascii="Candara" w:hAnsi="Candara"/>
          <w:b/>
          <w:sz w:val="26"/>
          <w:szCs w:val="26"/>
        </w:rPr>
        <w:t>Objectif 3 : Poursuivre la réforme administrative dans la Province</w:t>
      </w:r>
    </w:p>
    <w:p w14:paraId="23903988" w14:textId="77777777" w:rsidR="00640BA5" w:rsidRPr="00851AA9" w:rsidRDefault="00F052DB" w:rsidP="002F2C09">
      <w:pPr>
        <w:spacing w:line="276" w:lineRule="auto"/>
        <w:jc w:val="both"/>
        <w:rPr>
          <w:rFonts w:ascii="Candara" w:hAnsi="Candara"/>
          <w:b/>
          <w:color w:val="C00000"/>
          <w:sz w:val="26"/>
          <w:szCs w:val="26"/>
        </w:rPr>
      </w:pPr>
      <w:r w:rsidRPr="00851AA9">
        <w:rPr>
          <w:rFonts w:ascii="Candara" w:hAnsi="Candara"/>
          <w:b/>
          <w:color w:val="C00000"/>
          <w:sz w:val="26"/>
          <w:szCs w:val="26"/>
        </w:rPr>
        <w:t xml:space="preserve">Appui au renforcement des capacités techniques des Agents et Fonctionnaires des administrations Déconcentrées, Provinciales, Urbaines et Locales ; </w:t>
      </w:r>
      <w:r w:rsidRPr="00851AA9">
        <w:rPr>
          <w:rFonts w:ascii="Candara" w:hAnsi="Candara"/>
          <w:b/>
          <w:color w:val="0070C0"/>
          <w:sz w:val="26"/>
          <w:szCs w:val="26"/>
        </w:rPr>
        <w:t>Construction/ Réhabilitation et équipement des bâtiments Administratifs des Divisions Provinciales de l’Administration Publique.</w:t>
      </w:r>
    </w:p>
    <w:p w14:paraId="6EFBDF89" w14:textId="77777777" w:rsidR="00F052DB" w:rsidRPr="004F4F8D" w:rsidRDefault="00F052DB" w:rsidP="0074319B">
      <w:pPr>
        <w:jc w:val="both"/>
        <w:rPr>
          <w:rFonts w:ascii="Candara" w:hAnsi="Candara"/>
          <w:sz w:val="16"/>
          <w:szCs w:val="28"/>
          <w:highlight w:val="yellow"/>
        </w:rPr>
      </w:pPr>
    </w:p>
    <w:p w14:paraId="4FBB6F66" w14:textId="77777777" w:rsidR="004E30CC" w:rsidRPr="00A6226A" w:rsidRDefault="004E30CC" w:rsidP="00D07C4B">
      <w:pPr>
        <w:shd w:val="clear" w:color="auto" w:fill="00B0F0"/>
        <w:spacing w:after="60" w:line="276" w:lineRule="auto"/>
        <w:rPr>
          <w:rFonts w:ascii="Candara" w:eastAsia="Calibri" w:hAnsi="Candara"/>
          <w:b/>
          <w:color w:val="FFFFFF"/>
          <w:sz w:val="28"/>
          <w:szCs w:val="28"/>
        </w:rPr>
      </w:pPr>
      <w:r w:rsidRPr="00A6226A">
        <w:rPr>
          <w:rFonts w:ascii="Candara" w:hAnsi="Candara"/>
          <w:b/>
          <w:color w:val="FFFFFF"/>
          <w:sz w:val="28"/>
          <w:szCs w:val="28"/>
        </w:rPr>
        <w:t>Axe stratégique 2</w:t>
      </w:r>
      <w:r w:rsidRPr="00A6226A">
        <w:rPr>
          <w:rFonts w:ascii="Candara" w:eastAsia="Calibri" w:hAnsi="Candara"/>
          <w:b/>
          <w:color w:val="FFFFFF"/>
          <w:sz w:val="28"/>
          <w:szCs w:val="28"/>
        </w:rPr>
        <w:t>.3. Renforcement de la Gouvernance économique et financière</w:t>
      </w:r>
    </w:p>
    <w:p w14:paraId="64AD73CB" w14:textId="77777777" w:rsidR="004E30CC" w:rsidRPr="007C1BC6" w:rsidRDefault="004E30CC" w:rsidP="00D07C4B">
      <w:pPr>
        <w:pStyle w:val="Paragraphedeliste"/>
        <w:shd w:val="clear" w:color="auto" w:fill="FFFFFF"/>
        <w:tabs>
          <w:tab w:val="left" w:pos="0"/>
          <w:tab w:val="left" w:pos="284"/>
          <w:tab w:val="left" w:pos="426"/>
        </w:tabs>
        <w:spacing w:line="276" w:lineRule="auto"/>
        <w:ind w:left="567"/>
        <w:jc w:val="both"/>
        <w:rPr>
          <w:rFonts w:ascii="Candara" w:eastAsia="Calibri" w:hAnsi="Candara"/>
          <w:b/>
          <w:color w:val="FFFFFF"/>
          <w:sz w:val="4"/>
          <w:szCs w:val="28"/>
          <w:highlight w:val="yellow"/>
        </w:rPr>
      </w:pPr>
    </w:p>
    <w:p w14:paraId="6D40277B" w14:textId="77777777" w:rsidR="004E30CC" w:rsidRPr="00A6226A" w:rsidRDefault="004E30CC" w:rsidP="00564015">
      <w:pPr>
        <w:shd w:val="clear" w:color="auto" w:fill="002060"/>
        <w:spacing w:line="276" w:lineRule="auto"/>
        <w:jc w:val="both"/>
        <w:rPr>
          <w:rFonts w:ascii="Candara" w:eastAsia="Calibri" w:hAnsi="Candara"/>
          <w:sz w:val="28"/>
          <w:szCs w:val="28"/>
        </w:rPr>
      </w:pPr>
      <w:r w:rsidRPr="00A6226A">
        <w:rPr>
          <w:rFonts w:ascii="Candara" w:eastAsia="Calibri" w:hAnsi="Candara"/>
          <w:b/>
          <w:sz w:val="28"/>
          <w:szCs w:val="28"/>
        </w:rPr>
        <w:t xml:space="preserve">Objectifs du secteur </w:t>
      </w:r>
      <w:r w:rsidRPr="00A6226A">
        <w:rPr>
          <w:rFonts w:ascii="Candara" w:hAnsi="Candara"/>
          <w:b/>
          <w:sz w:val="28"/>
          <w:szCs w:val="28"/>
        </w:rPr>
        <w:t xml:space="preserve">et actions </w:t>
      </w:r>
      <w:r w:rsidRPr="00A6226A">
        <w:rPr>
          <w:rFonts w:ascii="Candara" w:eastAsia="Calibri" w:hAnsi="Candara"/>
          <w:b/>
          <w:sz w:val="28"/>
          <w:szCs w:val="28"/>
        </w:rPr>
        <w:t>:</w:t>
      </w:r>
    </w:p>
    <w:p w14:paraId="513799BC" w14:textId="77777777" w:rsidR="004E30CC" w:rsidRPr="002F2C09" w:rsidRDefault="004E30CC" w:rsidP="00D07C4B">
      <w:pPr>
        <w:spacing w:line="276" w:lineRule="auto"/>
        <w:jc w:val="both"/>
        <w:rPr>
          <w:rFonts w:ascii="Candara" w:eastAsia="Calibri" w:hAnsi="Candara"/>
          <w:sz w:val="14"/>
          <w:highlight w:val="yellow"/>
        </w:rPr>
      </w:pPr>
    </w:p>
    <w:p w14:paraId="5D11AB78" w14:textId="77777777" w:rsidR="004E30CC" w:rsidRPr="00851AA9" w:rsidRDefault="00851AA9" w:rsidP="00D07C4B">
      <w:pPr>
        <w:shd w:val="clear" w:color="auto" w:fill="E0CE04"/>
        <w:spacing w:line="276" w:lineRule="auto"/>
        <w:jc w:val="both"/>
        <w:rPr>
          <w:rFonts w:ascii="Candara" w:hAnsi="Candara"/>
          <w:b/>
          <w:sz w:val="26"/>
          <w:szCs w:val="26"/>
        </w:rPr>
      </w:pPr>
      <w:r w:rsidRPr="00851AA9">
        <w:rPr>
          <w:rFonts w:ascii="Candara" w:hAnsi="Candara"/>
          <w:b/>
          <w:sz w:val="26"/>
          <w:szCs w:val="26"/>
        </w:rPr>
        <w:t>Objectif</w:t>
      </w:r>
      <w:r w:rsidR="004E30CC" w:rsidRPr="00851AA9">
        <w:rPr>
          <w:rFonts w:ascii="Candara" w:hAnsi="Candara"/>
          <w:b/>
          <w:sz w:val="26"/>
          <w:szCs w:val="26"/>
        </w:rPr>
        <w:t xml:space="preserve"> 1 : Améliorer le processus de gestion des finances publiques provinciales  </w:t>
      </w:r>
    </w:p>
    <w:p w14:paraId="09EC0333" w14:textId="77777777" w:rsidR="00507209" w:rsidRPr="002F2C09" w:rsidRDefault="00507209" w:rsidP="00D07C4B">
      <w:pPr>
        <w:spacing w:line="276" w:lineRule="auto"/>
        <w:rPr>
          <w:rFonts w:ascii="Candara" w:eastAsia="Calibri" w:hAnsi="Candara"/>
          <w:b/>
          <w:color w:val="C00000"/>
          <w:sz w:val="8"/>
          <w:szCs w:val="26"/>
        </w:rPr>
      </w:pPr>
    </w:p>
    <w:p w14:paraId="3E435E85" w14:textId="77777777" w:rsidR="004E30CC" w:rsidRPr="00851AA9" w:rsidRDefault="00507209" w:rsidP="00507209">
      <w:pPr>
        <w:spacing w:line="276" w:lineRule="auto"/>
        <w:jc w:val="both"/>
        <w:rPr>
          <w:rFonts w:ascii="Candara" w:eastAsia="Calibri" w:hAnsi="Candara"/>
          <w:b/>
          <w:color w:val="DC7D0E"/>
          <w:sz w:val="26"/>
          <w:szCs w:val="26"/>
        </w:rPr>
      </w:pPr>
      <w:r w:rsidRPr="00851AA9">
        <w:rPr>
          <w:rFonts w:ascii="Candara" w:eastAsia="Calibri" w:hAnsi="Candara"/>
          <w:b/>
          <w:color w:val="C00000"/>
          <w:sz w:val="26"/>
          <w:szCs w:val="26"/>
        </w:rPr>
        <w:t xml:space="preserve">Appui au renforcement du système de gestion des finances publiques provinciales ; </w:t>
      </w:r>
      <w:r w:rsidRPr="00851AA9">
        <w:rPr>
          <w:rFonts w:ascii="Candara" w:eastAsia="Calibri" w:hAnsi="Candara"/>
          <w:b/>
          <w:color w:val="00B050"/>
          <w:sz w:val="26"/>
          <w:szCs w:val="26"/>
        </w:rPr>
        <w:t xml:space="preserve">Appui à la redynamisation de la Direction de Budget Provincial ; </w:t>
      </w:r>
      <w:r w:rsidRPr="00851AA9">
        <w:rPr>
          <w:rFonts w:ascii="Candara" w:eastAsia="Calibri" w:hAnsi="Candara"/>
          <w:b/>
          <w:color w:val="0070C0"/>
          <w:sz w:val="26"/>
          <w:szCs w:val="26"/>
        </w:rPr>
        <w:t xml:space="preserve">Appui à la redynamisation et opérationnalisation de la Division de la Réédition de Compte provincial ; </w:t>
      </w:r>
      <w:r w:rsidRPr="00851AA9">
        <w:rPr>
          <w:rFonts w:ascii="Candara" w:eastAsia="Calibri" w:hAnsi="Candara"/>
          <w:b/>
          <w:color w:val="DC7D0E"/>
          <w:sz w:val="26"/>
          <w:szCs w:val="26"/>
        </w:rPr>
        <w:t>Construction et modernisation des postes de péage.</w:t>
      </w:r>
    </w:p>
    <w:p w14:paraId="398DE77D" w14:textId="77777777" w:rsidR="00507209" w:rsidRPr="00851AA9" w:rsidRDefault="00507209" w:rsidP="00D07C4B">
      <w:pPr>
        <w:spacing w:line="276" w:lineRule="auto"/>
        <w:rPr>
          <w:rFonts w:ascii="Candara" w:eastAsia="Calibri" w:hAnsi="Candara"/>
          <w:b/>
          <w:color w:val="C00000"/>
          <w:sz w:val="26"/>
          <w:szCs w:val="26"/>
        </w:rPr>
      </w:pPr>
    </w:p>
    <w:p w14:paraId="13F671B7" w14:textId="77777777" w:rsidR="00382792" w:rsidRPr="00851AA9" w:rsidRDefault="00382792" w:rsidP="00382792">
      <w:pPr>
        <w:shd w:val="clear" w:color="auto" w:fill="E0CE04"/>
        <w:jc w:val="both"/>
        <w:rPr>
          <w:rFonts w:ascii="Candara" w:hAnsi="Candara"/>
          <w:b/>
          <w:sz w:val="26"/>
          <w:szCs w:val="26"/>
        </w:rPr>
      </w:pPr>
      <w:r w:rsidRPr="00851AA9">
        <w:rPr>
          <w:rFonts w:ascii="Candara" w:hAnsi="Candara"/>
          <w:b/>
          <w:sz w:val="26"/>
          <w:szCs w:val="26"/>
        </w:rPr>
        <w:t xml:space="preserve">Objectif 2 : </w:t>
      </w:r>
      <w:r w:rsidR="00640BA5" w:rsidRPr="00851AA9">
        <w:rPr>
          <w:rFonts w:ascii="Candara" w:hAnsi="Candara"/>
          <w:b/>
          <w:sz w:val="26"/>
          <w:szCs w:val="26"/>
        </w:rPr>
        <w:t>Installer</w:t>
      </w:r>
      <w:r w:rsidRPr="00851AA9">
        <w:rPr>
          <w:rFonts w:ascii="Candara" w:hAnsi="Candara"/>
          <w:b/>
          <w:sz w:val="26"/>
          <w:szCs w:val="26"/>
        </w:rPr>
        <w:t xml:space="preserve"> les structures d'appui à la planification du développement</w:t>
      </w:r>
    </w:p>
    <w:p w14:paraId="70754202" w14:textId="77777777" w:rsidR="00382792" w:rsidRPr="002F2C09" w:rsidRDefault="00382792" w:rsidP="00382792">
      <w:pPr>
        <w:rPr>
          <w:rFonts w:ascii="Candara" w:eastAsia="Calibri" w:hAnsi="Candara"/>
          <w:b/>
          <w:sz w:val="12"/>
          <w:szCs w:val="26"/>
          <w:highlight w:val="yellow"/>
        </w:rPr>
      </w:pPr>
    </w:p>
    <w:p w14:paraId="5D724055" w14:textId="78193CC2" w:rsidR="003425C9" w:rsidRDefault="00382792" w:rsidP="00507209">
      <w:pPr>
        <w:spacing w:line="276" w:lineRule="auto"/>
        <w:jc w:val="both"/>
        <w:rPr>
          <w:rFonts w:ascii="Candara" w:eastAsia="Calibri" w:hAnsi="Candara"/>
          <w:b/>
          <w:color w:val="0070C0"/>
          <w:sz w:val="26"/>
          <w:szCs w:val="26"/>
        </w:rPr>
      </w:pPr>
      <w:r w:rsidRPr="00851AA9">
        <w:rPr>
          <w:rFonts w:ascii="Candara" w:eastAsia="Calibri" w:hAnsi="Candara"/>
          <w:b/>
          <w:color w:val="C00000"/>
          <w:sz w:val="26"/>
          <w:szCs w:val="26"/>
        </w:rPr>
        <w:t xml:space="preserve">Appui </w:t>
      </w:r>
      <w:r w:rsidR="00640BA5" w:rsidRPr="00851AA9">
        <w:rPr>
          <w:rFonts w:ascii="Candara" w:eastAsia="Calibri" w:hAnsi="Candara"/>
          <w:b/>
          <w:color w:val="C00000"/>
          <w:sz w:val="26"/>
          <w:szCs w:val="26"/>
        </w:rPr>
        <w:t>à l’installation de la Division Provinciale du Plan</w:t>
      </w:r>
      <w:r w:rsidR="004F7A68" w:rsidRPr="00851AA9">
        <w:rPr>
          <w:rFonts w:ascii="Candara" w:eastAsia="Calibri" w:hAnsi="Candara"/>
          <w:b/>
          <w:color w:val="C00000"/>
          <w:sz w:val="26"/>
          <w:szCs w:val="26"/>
        </w:rPr>
        <w:t xml:space="preserve"> ; </w:t>
      </w:r>
      <w:r w:rsidR="004F7A68" w:rsidRPr="00851AA9">
        <w:rPr>
          <w:rFonts w:ascii="Candara" w:eastAsia="Calibri" w:hAnsi="Candara"/>
          <w:b/>
          <w:color w:val="0070C0"/>
          <w:sz w:val="26"/>
          <w:szCs w:val="26"/>
        </w:rPr>
        <w:t>Appui à l’i</w:t>
      </w:r>
      <w:r w:rsidR="00640BA5" w:rsidRPr="00851AA9">
        <w:rPr>
          <w:rFonts w:ascii="Candara" w:eastAsia="Calibri" w:hAnsi="Candara"/>
          <w:b/>
          <w:color w:val="0070C0"/>
          <w:sz w:val="26"/>
          <w:szCs w:val="26"/>
        </w:rPr>
        <w:t>nstallation de la D</w:t>
      </w:r>
      <w:r w:rsidR="004F7A68" w:rsidRPr="00851AA9">
        <w:rPr>
          <w:rFonts w:ascii="Candara" w:eastAsia="Calibri" w:hAnsi="Candara"/>
          <w:b/>
          <w:color w:val="0070C0"/>
          <w:sz w:val="26"/>
          <w:szCs w:val="26"/>
        </w:rPr>
        <w:t>irection provin</w:t>
      </w:r>
      <w:r w:rsidR="00640BA5" w:rsidRPr="00851AA9">
        <w:rPr>
          <w:rFonts w:ascii="Candara" w:eastAsia="Calibri" w:hAnsi="Candara"/>
          <w:b/>
          <w:color w:val="0070C0"/>
          <w:sz w:val="26"/>
          <w:szCs w:val="26"/>
        </w:rPr>
        <w:t>ciale de l’INS ; Appui à l’installation de la Coordination provinciale de la Plateforme de Gestion de l’Aide et des Investissements (PGAI).</w:t>
      </w:r>
    </w:p>
    <w:p w14:paraId="7B3CC520" w14:textId="77777777" w:rsidR="003425C9" w:rsidRDefault="003425C9">
      <w:pPr>
        <w:rPr>
          <w:rFonts w:ascii="Candara" w:eastAsia="Calibri" w:hAnsi="Candara"/>
          <w:b/>
          <w:color w:val="0070C0"/>
          <w:sz w:val="26"/>
          <w:szCs w:val="26"/>
        </w:rPr>
      </w:pPr>
      <w:r>
        <w:rPr>
          <w:rFonts w:ascii="Candara" w:eastAsia="Calibri" w:hAnsi="Candara"/>
          <w:b/>
          <w:color w:val="0070C0"/>
          <w:sz w:val="26"/>
          <w:szCs w:val="26"/>
        </w:rPr>
        <w:br w:type="page"/>
      </w:r>
    </w:p>
    <w:p w14:paraId="55AA0F49" w14:textId="77777777" w:rsidR="00640BA5" w:rsidRPr="003425C9" w:rsidRDefault="00640BA5" w:rsidP="00507209">
      <w:pPr>
        <w:spacing w:line="276" w:lineRule="auto"/>
        <w:jc w:val="both"/>
        <w:rPr>
          <w:rFonts w:ascii="Candara" w:eastAsia="Calibri" w:hAnsi="Candara"/>
          <w:b/>
          <w:color w:val="0070C0"/>
          <w:sz w:val="16"/>
          <w:szCs w:val="16"/>
        </w:rPr>
      </w:pPr>
    </w:p>
    <w:p w14:paraId="3C4C6D3C" w14:textId="77777777" w:rsidR="004F7A68" w:rsidRPr="007C1BC6" w:rsidRDefault="004F7A68" w:rsidP="004F7A68">
      <w:pPr>
        <w:spacing w:line="276" w:lineRule="auto"/>
        <w:rPr>
          <w:rFonts w:ascii="Candara" w:eastAsia="Calibri" w:hAnsi="Candara"/>
          <w:sz w:val="12"/>
          <w:highlight w:val="yellow"/>
        </w:rPr>
      </w:pPr>
    </w:p>
    <w:p w14:paraId="5B07664C" w14:textId="77777777" w:rsidR="004E30CC" w:rsidRPr="00CE3B41" w:rsidRDefault="004E30CC" w:rsidP="002F2C09">
      <w:pPr>
        <w:pStyle w:val="Titre2"/>
        <w:shd w:val="clear" w:color="auto" w:fill="00B050"/>
        <w:tabs>
          <w:tab w:val="left" w:pos="2410"/>
        </w:tabs>
        <w:spacing w:before="0" w:after="0"/>
        <w:jc w:val="center"/>
        <w:rPr>
          <w:rFonts w:ascii="Candara" w:hAnsi="Candara"/>
          <w:color w:val="FFFFFF"/>
          <w:sz w:val="44"/>
          <w:szCs w:val="22"/>
        </w:rPr>
      </w:pPr>
      <w:bookmarkStart w:id="255" w:name="_Toc529251687"/>
      <w:bookmarkStart w:id="256" w:name="_Toc530061035"/>
      <w:bookmarkStart w:id="257" w:name="_Toc531812093"/>
      <w:bookmarkStart w:id="258" w:name="_Toc531812562"/>
      <w:bookmarkStart w:id="259" w:name="_Toc531812799"/>
      <w:bookmarkStart w:id="260" w:name="_Toc535055664"/>
      <w:bookmarkStart w:id="261" w:name="_Toc146827273"/>
      <w:r w:rsidRPr="00CE3B41">
        <w:rPr>
          <w:rFonts w:ascii="Candara" w:hAnsi="Candara"/>
          <w:color w:val="FFFFFF"/>
          <w:sz w:val="44"/>
          <w:szCs w:val="22"/>
        </w:rPr>
        <w:t xml:space="preserve">PILIER 3. consolidation de la croissance économique, </w:t>
      </w:r>
      <w:r w:rsidRPr="002F2C09">
        <w:rPr>
          <w:rFonts w:ascii="Candara" w:hAnsi="Candara"/>
          <w:color w:val="FFFFFF"/>
          <w:sz w:val="48"/>
        </w:rPr>
        <w:t>diversification</w:t>
      </w:r>
      <w:r w:rsidRPr="00CE3B41">
        <w:rPr>
          <w:rFonts w:ascii="Candara" w:hAnsi="Candara"/>
          <w:color w:val="FFFFFF"/>
          <w:sz w:val="44"/>
          <w:szCs w:val="22"/>
        </w:rPr>
        <w:t xml:space="preserve"> et transformation de l’économie</w:t>
      </w:r>
      <w:bookmarkEnd w:id="255"/>
      <w:bookmarkEnd w:id="256"/>
      <w:bookmarkEnd w:id="257"/>
      <w:bookmarkEnd w:id="258"/>
      <w:bookmarkEnd w:id="259"/>
      <w:bookmarkEnd w:id="260"/>
      <w:bookmarkEnd w:id="261"/>
    </w:p>
    <w:p w14:paraId="45EC57BD" w14:textId="77777777" w:rsidR="004E30CC" w:rsidRPr="007C1BC6" w:rsidRDefault="004E30CC" w:rsidP="00D07C4B">
      <w:pPr>
        <w:spacing w:line="276" w:lineRule="auto"/>
        <w:jc w:val="both"/>
        <w:rPr>
          <w:rFonts w:ascii="Candara" w:hAnsi="Candara"/>
          <w:b/>
          <w:sz w:val="16"/>
          <w:szCs w:val="20"/>
          <w:highlight w:val="yellow"/>
        </w:rPr>
      </w:pPr>
    </w:p>
    <w:p w14:paraId="16EEB73E" w14:textId="77777777" w:rsidR="004E30CC" w:rsidRPr="00CE3B41" w:rsidRDefault="004E30CC" w:rsidP="00D07C4B">
      <w:pPr>
        <w:shd w:val="clear" w:color="auto" w:fill="00B0F0"/>
        <w:spacing w:after="200" w:line="276" w:lineRule="auto"/>
        <w:rPr>
          <w:rFonts w:ascii="Candara" w:hAnsi="Candara"/>
          <w:b/>
          <w:color w:val="FFFFFF"/>
          <w:sz w:val="28"/>
          <w:szCs w:val="28"/>
        </w:rPr>
      </w:pPr>
      <w:bookmarkStart w:id="262" w:name="_Toc529251688"/>
      <w:bookmarkStart w:id="263" w:name="_Toc530061036"/>
      <w:bookmarkStart w:id="264" w:name="_Toc531812094"/>
      <w:bookmarkStart w:id="265" w:name="_Toc531812563"/>
      <w:bookmarkStart w:id="266" w:name="_Toc531812800"/>
      <w:bookmarkStart w:id="267" w:name="_Toc535055665"/>
      <w:r w:rsidRPr="00CE3B41">
        <w:rPr>
          <w:rFonts w:ascii="Candara" w:hAnsi="Candara"/>
          <w:b/>
          <w:color w:val="FFFFFF"/>
          <w:sz w:val="28"/>
          <w:szCs w:val="28"/>
        </w:rPr>
        <w:t>Stratégie 3.1</w:t>
      </w:r>
      <w:r w:rsidR="003673FB" w:rsidRPr="00CE3B41">
        <w:rPr>
          <w:rFonts w:ascii="Candara" w:hAnsi="Candara"/>
          <w:b/>
          <w:color w:val="FFFFFF"/>
          <w:sz w:val="28"/>
          <w:szCs w:val="28"/>
        </w:rPr>
        <w:t>. Relance de la production agr</w:t>
      </w:r>
      <w:r w:rsidRPr="00CE3B41">
        <w:rPr>
          <w:rFonts w:ascii="Candara" w:hAnsi="Candara"/>
          <w:b/>
          <w:color w:val="FFFFFF"/>
          <w:sz w:val="28"/>
          <w:szCs w:val="28"/>
        </w:rPr>
        <w:t>o</w:t>
      </w:r>
      <w:r w:rsidR="003673FB" w:rsidRPr="00CE3B41">
        <w:rPr>
          <w:rFonts w:ascii="Candara" w:hAnsi="Candara"/>
          <w:b/>
          <w:color w:val="FFFFFF"/>
          <w:sz w:val="28"/>
          <w:szCs w:val="28"/>
        </w:rPr>
        <w:t>pastorale et halieutique</w:t>
      </w:r>
      <w:r w:rsidRPr="00CE3B41">
        <w:rPr>
          <w:rFonts w:ascii="Candara" w:hAnsi="Candara"/>
          <w:b/>
          <w:color w:val="FFFFFF"/>
          <w:sz w:val="28"/>
          <w:szCs w:val="28"/>
        </w:rPr>
        <w:t xml:space="preserve">. </w:t>
      </w:r>
    </w:p>
    <w:p w14:paraId="5EF8873C" w14:textId="77777777" w:rsidR="004E30CC" w:rsidRPr="007C1BC6" w:rsidRDefault="004E30CC" w:rsidP="00D07C4B">
      <w:pPr>
        <w:pStyle w:val="Paragraphedeliste"/>
        <w:shd w:val="clear" w:color="auto" w:fill="FFFFFF"/>
        <w:spacing w:line="276" w:lineRule="auto"/>
        <w:jc w:val="both"/>
        <w:rPr>
          <w:rFonts w:ascii="Candara" w:hAnsi="Candara"/>
          <w:b/>
          <w:color w:val="FFFFFF"/>
          <w:sz w:val="10"/>
          <w:szCs w:val="28"/>
          <w:highlight w:val="yellow"/>
        </w:rPr>
      </w:pPr>
    </w:p>
    <w:p w14:paraId="7F68EE19" w14:textId="77777777" w:rsidR="004E30CC" w:rsidRPr="00CE3B41" w:rsidRDefault="004E30CC" w:rsidP="00564015">
      <w:pPr>
        <w:shd w:val="clear" w:color="auto" w:fill="002060"/>
        <w:spacing w:line="276" w:lineRule="auto"/>
        <w:jc w:val="both"/>
        <w:rPr>
          <w:rFonts w:ascii="Candara" w:hAnsi="Candara"/>
          <w:b/>
          <w:sz w:val="28"/>
          <w:szCs w:val="28"/>
        </w:rPr>
      </w:pPr>
      <w:r w:rsidRPr="00CE3B41">
        <w:rPr>
          <w:rFonts w:ascii="Candara" w:hAnsi="Candara"/>
          <w:b/>
          <w:sz w:val="28"/>
          <w:szCs w:val="28"/>
        </w:rPr>
        <w:t>Objectifs du secteur et actions :</w:t>
      </w:r>
    </w:p>
    <w:p w14:paraId="7D331F33" w14:textId="77777777" w:rsidR="004E30CC" w:rsidRPr="007C1BC6" w:rsidRDefault="004E30CC" w:rsidP="00D07C4B">
      <w:pPr>
        <w:spacing w:line="276" w:lineRule="auto"/>
        <w:jc w:val="both"/>
        <w:rPr>
          <w:rFonts w:ascii="Candara" w:hAnsi="Candara"/>
          <w:color w:val="000000"/>
          <w:sz w:val="16"/>
          <w:highlight w:val="yellow"/>
        </w:rPr>
      </w:pPr>
    </w:p>
    <w:p w14:paraId="2D40CFC1" w14:textId="77777777" w:rsidR="004E30CC" w:rsidRPr="007C1BC6" w:rsidRDefault="004E30CC" w:rsidP="00D07C4B">
      <w:pPr>
        <w:spacing w:line="276" w:lineRule="auto"/>
        <w:jc w:val="both"/>
        <w:rPr>
          <w:rFonts w:ascii="Candara" w:hAnsi="Candara"/>
          <w:color w:val="000000"/>
          <w:sz w:val="2"/>
          <w:highlight w:val="yellow"/>
        </w:rPr>
        <w:sectPr w:rsidR="004E30CC" w:rsidRPr="007C1BC6" w:rsidSect="0087582F">
          <w:type w:val="continuous"/>
          <w:pgSz w:w="11907" w:h="16840" w:code="9"/>
          <w:pgMar w:top="1134" w:right="709" w:bottom="1134" w:left="1134" w:header="720" w:footer="567" w:gutter="0"/>
          <w:cols w:space="720"/>
          <w:noEndnote/>
          <w:docGrid w:linePitch="272"/>
        </w:sectPr>
      </w:pPr>
    </w:p>
    <w:p w14:paraId="2A6EEC11" w14:textId="77777777" w:rsidR="004E30CC" w:rsidRPr="00851AA9" w:rsidRDefault="004E30CC" w:rsidP="00D07C4B">
      <w:pPr>
        <w:spacing w:line="276" w:lineRule="auto"/>
        <w:jc w:val="both"/>
        <w:rPr>
          <w:rFonts w:ascii="Candara" w:hAnsi="Candara"/>
          <w:color w:val="000000"/>
          <w:sz w:val="26"/>
          <w:szCs w:val="26"/>
        </w:rPr>
      </w:pPr>
      <w:r w:rsidRPr="00851AA9">
        <w:rPr>
          <w:rFonts w:ascii="Candara" w:hAnsi="Candara"/>
          <w:color w:val="000000"/>
          <w:sz w:val="26"/>
          <w:szCs w:val="26"/>
        </w:rPr>
        <w:lastRenderedPageBreak/>
        <w:t xml:space="preserve">La </w:t>
      </w:r>
      <w:r w:rsidR="00A657FE">
        <w:rPr>
          <w:rFonts w:ascii="Candara" w:hAnsi="Candara"/>
          <w:color w:val="000000"/>
          <w:sz w:val="26"/>
          <w:szCs w:val="26"/>
        </w:rPr>
        <w:t xml:space="preserve">Province </w:t>
      </w:r>
      <w:r w:rsidRPr="00851AA9">
        <w:rPr>
          <w:rFonts w:ascii="Candara" w:hAnsi="Candara"/>
          <w:color w:val="000000"/>
          <w:sz w:val="26"/>
          <w:szCs w:val="26"/>
        </w:rPr>
        <w:t>s’est proposé</w:t>
      </w:r>
      <w:r w:rsidR="005615B3">
        <w:rPr>
          <w:rFonts w:ascii="Candara" w:hAnsi="Candara"/>
          <w:color w:val="000000"/>
          <w:sz w:val="26"/>
          <w:szCs w:val="26"/>
        </w:rPr>
        <w:t>e</w:t>
      </w:r>
      <w:r w:rsidRPr="00851AA9">
        <w:rPr>
          <w:rFonts w:ascii="Candara" w:hAnsi="Candara"/>
          <w:color w:val="000000"/>
          <w:sz w:val="26"/>
          <w:szCs w:val="26"/>
        </w:rPr>
        <w:t xml:space="preserve"> d’atteindre les objectifs et </w:t>
      </w:r>
      <w:r w:rsidR="005615B3">
        <w:rPr>
          <w:rFonts w:ascii="Candara" w:hAnsi="Candara"/>
          <w:color w:val="000000"/>
          <w:sz w:val="26"/>
          <w:szCs w:val="26"/>
        </w:rPr>
        <w:t xml:space="preserve">de </w:t>
      </w:r>
      <w:r w:rsidRPr="00851AA9">
        <w:rPr>
          <w:rFonts w:ascii="Candara" w:hAnsi="Candara"/>
          <w:color w:val="000000"/>
          <w:sz w:val="26"/>
          <w:szCs w:val="26"/>
        </w:rPr>
        <w:t xml:space="preserve">réaliser les actions suivantes : </w:t>
      </w:r>
    </w:p>
    <w:p w14:paraId="7C63108E" w14:textId="77777777" w:rsidR="004E30CC" w:rsidRPr="00851AA9" w:rsidRDefault="004E30CC" w:rsidP="00D07C4B">
      <w:pPr>
        <w:spacing w:line="276" w:lineRule="auto"/>
        <w:jc w:val="both"/>
        <w:rPr>
          <w:rFonts w:ascii="Candara" w:hAnsi="Candara"/>
          <w:color w:val="000000"/>
          <w:sz w:val="26"/>
          <w:szCs w:val="26"/>
          <w:highlight w:val="yellow"/>
        </w:rPr>
      </w:pPr>
    </w:p>
    <w:p w14:paraId="7F7F0341" w14:textId="77777777" w:rsidR="004E30CC" w:rsidRPr="00851AA9" w:rsidRDefault="004E30CC" w:rsidP="00D07C4B">
      <w:pPr>
        <w:shd w:val="clear" w:color="auto" w:fill="E0CE04"/>
        <w:spacing w:line="276" w:lineRule="auto"/>
        <w:jc w:val="both"/>
        <w:rPr>
          <w:rFonts w:ascii="Candara" w:hAnsi="Candara"/>
          <w:b/>
          <w:sz w:val="26"/>
          <w:szCs w:val="26"/>
        </w:rPr>
      </w:pPr>
      <w:r w:rsidRPr="00851AA9">
        <w:rPr>
          <w:rFonts w:ascii="Candara" w:hAnsi="Candara"/>
          <w:b/>
          <w:sz w:val="26"/>
          <w:szCs w:val="26"/>
        </w:rPr>
        <w:t>Objectif 1 : Augmenter la production végétale </w:t>
      </w:r>
    </w:p>
    <w:p w14:paraId="46ACD591" w14:textId="77777777" w:rsidR="004E30CC" w:rsidRPr="002F2C09" w:rsidRDefault="004E30CC" w:rsidP="002F2C09">
      <w:pPr>
        <w:jc w:val="both"/>
        <w:rPr>
          <w:rFonts w:ascii="Candara" w:hAnsi="Candara"/>
          <w:color w:val="000000"/>
          <w:szCs w:val="26"/>
          <w:highlight w:val="yellow"/>
        </w:rPr>
      </w:pPr>
    </w:p>
    <w:p w14:paraId="6F89E660" w14:textId="77777777" w:rsidR="00640BA5" w:rsidRPr="00851AA9" w:rsidRDefault="00DC1832" w:rsidP="002F2C09">
      <w:pPr>
        <w:spacing w:after="160" w:line="276" w:lineRule="auto"/>
        <w:jc w:val="both"/>
        <w:rPr>
          <w:rFonts w:ascii="Candara" w:hAnsi="Candara"/>
          <w:b/>
          <w:color w:val="DC7D0E"/>
          <w:sz w:val="26"/>
          <w:szCs w:val="26"/>
        </w:rPr>
      </w:pPr>
      <w:r w:rsidRPr="00851AA9">
        <w:rPr>
          <w:rFonts w:ascii="Candara" w:hAnsi="Candara"/>
          <w:b/>
          <w:sz w:val="26"/>
          <w:szCs w:val="26"/>
        </w:rPr>
        <w:t xml:space="preserve">Appui à la sensibilisation, structuration et professionnalisation des acteurs et agriculteurs </w:t>
      </w:r>
      <w:r w:rsidR="00640BA5" w:rsidRPr="00851AA9">
        <w:rPr>
          <w:rFonts w:ascii="Candara" w:hAnsi="Candara"/>
          <w:b/>
          <w:sz w:val="26"/>
          <w:szCs w:val="26"/>
        </w:rPr>
        <w:t>;</w:t>
      </w:r>
      <w:r w:rsidRPr="00851AA9">
        <w:rPr>
          <w:rFonts w:ascii="Candara" w:hAnsi="Candara"/>
          <w:b/>
          <w:sz w:val="26"/>
          <w:szCs w:val="26"/>
        </w:rPr>
        <w:t xml:space="preserve">               </w:t>
      </w:r>
      <w:r w:rsidRPr="00851AA9">
        <w:rPr>
          <w:rFonts w:ascii="Candara" w:hAnsi="Candara"/>
          <w:b/>
          <w:color w:val="00B050"/>
          <w:sz w:val="26"/>
          <w:szCs w:val="26"/>
        </w:rPr>
        <w:t xml:space="preserve">Appui à l'acquisition des équipements de production (20 tracteurs et petits outils aratoires) ; </w:t>
      </w:r>
      <w:r w:rsidRPr="00851AA9">
        <w:rPr>
          <w:rFonts w:ascii="Candara" w:hAnsi="Candara"/>
          <w:b/>
          <w:color w:val="C00000"/>
          <w:sz w:val="26"/>
          <w:szCs w:val="26"/>
        </w:rPr>
        <w:t xml:space="preserve">Appui à l'acquisition et distribution des semences améliorées ; </w:t>
      </w:r>
      <w:r w:rsidRPr="00851AA9">
        <w:rPr>
          <w:rFonts w:ascii="Candara" w:hAnsi="Candara"/>
          <w:b/>
          <w:color w:val="0070C0"/>
          <w:sz w:val="26"/>
          <w:szCs w:val="26"/>
        </w:rPr>
        <w:t xml:space="preserve">Appui à la construction d'infrastructures d'entreposage des produits agricoles ; </w:t>
      </w:r>
      <w:r w:rsidR="005615B3" w:rsidRPr="00851AA9">
        <w:rPr>
          <w:rFonts w:ascii="Candara" w:hAnsi="Candara"/>
          <w:b/>
          <w:color w:val="DC7D0E"/>
          <w:sz w:val="26"/>
          <w:szCs w:val="26"/>
        </w:rPr>
        <w:t>Appui aux</w:t>
      </w:r>
      <w:r w:rsidRPr="00851AA9">
        <w:rPr>
          <w:rFonts w:ascii="Candara" w:hAnsi="Candara"/>
          <w:b/>
          <w:color w:val="DC7D0E"/>
          <w:sz w:val="26"/>
          <w:szCs w:val="26"/>
        </w:rPr>
        <w:t xml:space="preserve"> coopératives à se procurer les unités de productions, de transformation et de conservation des produits agricoles.</w:t>
      </w:r>
    </w:p>
    <w:p w14:paraId="1857F4C0" w14:textId="77777777" w:rsidR="004E30CC" w:rsidRPr="00851AA9" w:rsidRDefault="004E30CC" w:rsidP="00D07C4B">
      <w:pPr>
        <w:shd w:val="clear" w:color="auto" w:fill="E0CE04"/>
        <w:spacing w:line="276" w:lineRule="auto"/>
        <w:jc w:val="both"/>
        <w:rPr>
          <w:rFonts w:ascii="Candara" w:hAnsi="Candara"/>
          <w:b/>
          <w:sz w:val="26"/>
          <w:szCs w:val="26"/>
        </w:rPr>
      </w:pPr>
      <w:r w:rsidRPr="00851AA9">
        <w:rPr>
          <w:rFonts w:ascii="Candara" w:hAnsi="Candara"/>
          <w:b/>
          <w:sz w:val="26"/>
          <w:szCs w:val="26"/>
        </w:rPr>
        <w:t>Objectif 2 : Augmenter la production animale </w:t>
      </w:r>
    </w:p>
    <w:p w14:paraId="0155379B" w14:textId="77777777" w:rsidR="002F2C09" w:rsidRPr="002F2C09" w:rsidRDefault="002F2C09" w:rsidP="002F2C09">
      <w:pPr>
        <w:jc w:val="both"/>
        <w:rPr>
          <w:rFonts w:ascii="Candara" w:hAnsi="Candara"/>
          <w:b/>
          <w:color w:val="C00000"/>
          <w:sz w:val="18"/>
          <w:szCs w:val="26"/>
        </w:rPr>
      </w:pPr>
    </w:p>
    <w:p w14:paraId="3D42DE38" w14:textId="77777777" w:rsidR="00640BA5" w:rsidRPr="00851AA9" w:rsidRDefault="00640BA5" w:rsidP="002F2C09">
      <w:pPr>
        <w:spacing w:after="160" w:line="276" w:lineRule="auto"/>
        <w:jc w:val="both"/>
        <w:rPr>
          <w:rFonts w:ascii="Candara" w:hAnsi="Candara"/>
          <w:b/>
          <w:color w:val="00B050"/>
          <w:sz w:val="26"/>
          <w:szCs w:val="26"/>
        </w:rPr>
      </w:pPr>
      <w:r w:rsidRPr="00851AA9">
        <w:rPr>
          <w:rFonts w:ascii="Candara" w:hAnsi="Candara"/>
          <w:b/>
          <w:color w:val="C00000"/>
          <w:sz w:val="26"/>
          <w:szCs w:val="26"/>
        </w:rPr>
        <w:t>Constru</w:t>
      </w:r>
      <w:r w:rsidR="00FD7F91" w:rsidRPr="00851AA9">
        <w:rPr>
          <w:rFonts w:ascii="Candara" w:hAnsi="Candara"/>
          <w:b/>
          <w:color w:val="C00000"/>
          <w:sz w:val="26"/>
          <w:szCs w:val="26"/>
        </w:rPr>
        <w:t>ct</w:t>
      </w:r>
      <w:r w:rsidRPr="00851AA9">
        <w:rPr>
          <w:rFonts w:ascii="Candara" w:hAnsi="Candara"/>
          <w:b/>
          <w:color w:val="C00000"/>
          <w:sz w:val="26"/>
          <w:szCs w:val="26"/>
        </w:rPr>
        <w:t>i</w:t>
      </w:r>
      <w:r w:rsidR="00FD7F91" w:rsidRPr="00851AA9">
        <w:rPr>
          <w:rFonts w:ascii="Candara" w:hAnsi="Candara"/>
          <w:b/>
          <w:color w:val="C00000"/>
          <w:sz w:val="26"/>
          <w:szCs w:val="26"/>
        </w:rPr>
        <w:t>on</w:t>
      </w:r>
      <w:r w:rsidRPr="00851AA9">
        <w:rPr>
          <w:rFonts w:ascii="Candara" w:hAnsi="Candara"/>
          <w:b/>
          <w:color w:val="C00000"/>
          <w:sz w:val="26"/>
          <w:szCs w:val="26"/>
        </w:rPr>
        <w:t xml:space="preserve"> et équipe</w:t>
      </w:r>
      <w:r w:rsidR="00FD7F91" w:rsidRPr="00851AA9">
        <w:rPr>
          <w:rFonts w:ascii="Candara" w:hAnsi="Candara"/>
          <w:b/>
          <w:color w:val="C00000"/>
          <w:sz w:val="26"/>
          <w:szCs w:val="26"/>
        </w:rPr>
        <w:t>ment</w:t>
      </w:r>
      <w:r w:rsidRPr="00851AA9">
        <w:rPr>
          <w:rFonts w:ascii="Candara" w:hAnsi="Candara"/>
          <w:b/>
          <w:color w:val="C00000"/>
          <w:sz w:val="26"/>
          <w:szCs w:val="26"/>
        </w:rPr>
        <w:t xml:space="preserve"> </w:t>
      </w:r>
      <w:r w:rsidR="00FD7F91" w:rsidRPr="00851AA9">
        <w:rPr>
          <w:rFonts w:ascii="Candara" w:hAnsi="Candara"/>
          <w:b/>
          <w:color w:val="C00000"/>
          <w:sz w:val="26"/>
          <w:szCs w:val="26"/>
        </w:rPr>
        <w:t>d</w:t>
      </w:r>
      <w:r w:rsidRPr="00851AA9">
        <w:rPr>
          <w:rFonts w:ascii="Candara" w:hAnsi="Candara"/>
          <w:b/>
          <w:color w:val="C00000"/>
          <w:sz w:val="26"/>
          <w:szCs w:val="26"/>
        </w:rPr>
        <w:t>es Infrastructure de Production Animale (abattoir, tueries, aires d’abattage et chambre froide) ;</w:t>
      </w:r>
      <w:r w:rsidR="00FD7F91" w:rsidRPr="00851AA9">
        <w:rPr>
          <w:rFonts w:ascii="Candara" w:hAnsi="Candara"/>
          <w:b/>
          <w:color w:val="C00000"/>
          <w:sz w:val="26"/>
          <w:szCs w:val="26"/>
        </w:rPr>
        <w:t xml:space="preserve"> </w:t>
      </w:r>
      <w:r w:rsidRPr="00851AA9">
        <w:rPr>
          <w:rFonts w:ascii="Candara" w:hAnsi="Candara"/>
          <w:b/>
          <w:color w:val="FFC000"/>
          <w:sz w:val="26"/>
          <w:szCs w:val="26"/>
        </w:rPr>
        <w:t>Organis</w:t>
      </w:r>
      <w:r w:rsidR="00FD7F91" w:rsidRPr="00851AA9">
        <w:rPr>
          <w:rFonts w:ascii="Candara" w:hAnsi="Candara"/>
          <w:b/>
          <w:color w:val="FFC000"/>
          <w:sz w:val="26"/>
          <w:szCs w:val="26"/>
        </w:rPr>
        <w:t>ation</w:t>
      </w:r>
      <w:r w:rsidRPr="00851AA9">
        <w:rPr>
          <w:rFonts w:ascii="Candara" w:hAnsi="Candara"/>
          <w:b/>
          <w:color w:val="FFC000"/>
          <w:sz w:val="26"/>
          <w:szCs w:val="26"/>
        </w:rPr>
        <w:t xml:space="preserve"> </w:t>
      </w:r>
      <w:r w:rsidR="00FD7F91" w:rsidRPr="00851AA9">
        <w:rPr>
          <w:rFonts w:ascii="Candara" w:hAnsi="Candara"/>
          <w:b/>
          <w:color w:val="FFC000"/>
          <w:sz w:val="26"/>
          <w:szCs w:val="26"/>
        </w:rPr>
        <w:t>d</w:t>
      </w:r>
      <w:r w:rsidRPr="00851AA9">
        <w:rPr>
          <w:rFonts w:ascii="Candara" w:hAnsi="Candara"/>
          <w:b/>
          <w:color w:val="FFC000"/>
          <w:sz w:val="26"/>
          <w:szCs w:val="26"/>
        </w:rPr>
        <w:t>es campagnes de vaccination contre les maladies Animales/Epidémies ;</w:t>
      </w:r>
      <w:r w:rsidR="00FD7F91" w:rsidRPr="00851AA9">
        <w:rPr>
          <w:rFonts w:ascii="Candara" w:hAnsi="Candara"/>
          <w:b/>
          <w:color w:val="00B050"/>
          <w:sz w:val="26"/>
          <w:szCs w:val="26"/>
        </w:rPr>
        <w:t xml:space="preserve"> </w:t>
      </w:r>
      <w:r w:rsidR="002C0B2A" w:rsidRPr="00851AA9">
        <w:rPr>
          <w:rFonts w:ascii="Candara" w:hAnsi="Candara"/>
          <w:b/>
          <w:sz w:val="26"/>
          <w:szCs w:val="26"/>
        </w:rPr>
        <w:t xml:space="preserve">Création des coopératives des </w:t>
      </w:r>
      <w:r w:rsidRPr="00851AA9">
        <w:rPr>
          <w:rFonts w:ascii="Candara" w:hAnsi="Candara"/>
          <w:b/>
          <w:color w:val="000000"/>
          <w:sz w:val="26"/>
          <w:szCs w:val="26"/>
        </w:rPr>
        <w:t>éleveurs ;</w:t>
      </w:r>
      <w:r w:rsidR="002C0B2A" w:rsidRPr="00851AA9">
        <w:rPr>
          <w:rFonts w:ascii="Candara" w:hAnsi="Candara"/>
          <w:b/>
          <w:color w:val="C00000"/>
          <w:sz w:val="26"/>
          <w:szCs w:val="26"/>
        </w:rPr>
        <w:t xml:space="preserve"> </w:t>
      </w:r>
      <w:r w:rsidRPr="00851AA9">
        <w:rPr>
          <w:rFonts w:ascii="Candara" w:hAnsi="Candara"/>
          <w:b/>
          <w:color w:val="00B050"/>
          <w:sz w:val="26"/>
          <w:szCs w:val="26"/>
        </w:rPr>
        <w:t>Cré</w:t>
      </w:r>
      <w:r w:rsidR="002C0B2A" w:rsidRPr="00851AA9">
        <w:rPr>
          <w:rFonts w:ascii="Candara" w:hAnsi="Candara"/>
          <w:b/>
          <w:color w:val="00B050"/>
          <w:sz w:val="26"/>
          <w:szCs w:val="26"/>
        </w:rPr>
        <w:t>ation d</w:t>
      </w:r>
      <w:r w:rsidRPr="00851AA9">
        <w:rPr>
          <w:rFonts w:ascii="Candara" w:hAnsi="Candara"/>
          <w:b/>
          <w:color w:val="00B050"/>
          <w:sz w:val="26"/>
          <w:szCs w:val="26"/>
        </w:rPr>
        <w:t>es Stations Zootechnique et/ou fermes pilotes ;</w:t>
      </w:r>
      <w:r w:rsidR="002C0B2A" w:rsidRPr="00851AA9">
        <w:rPr>
          <w:rFonts w:ascii="Candara" w:hAnsi="Candara"/>
          <w:b/>
          <w:color w:val="00B050"/>
          <w:sz w:val="26"/>
          <w:szCs w:val="26"/>
        </w:rPr>
        <w:t xml:space="preserve"> </w:t>
      </w:r>
      <w:r w:rsidRPr="00851AA9">
        <w:rPr>
          <w:rFonts w:ascii="Candara" w:hAnsi="Candara"/>
          <w:b/>
          <w:color w:val="C00000"/>
          <w:sz w:val="26"/>
          <w:szCs w:val="26"/>
        </w:rPr>
        <w:t>Constru</w:t>
      </w:r>
      <w:r w:rsidR="002C0B2A" w:rsidRPr="00851AA9">
        <w:rPr>
          <w:rFonts w:ascii="Candara" w:hAnsi="Candara"/>
          <w:b/>
          <w:color w:val="C00000"/>
          <w:sz w:val="26"/>
          <w:szCs w:val="26"/>
        </w:rPr>
        <w:t>ct</w:t>
      </w:r>
      <w:r w:rsidRPr="00851AA9">
        <w:rPr>
          <w:rFonts w:ascii="Candara" w:hAnsi="Candara"/>
          <w:b/>
          <w:color w:val="C00000"/>
          <w:sz w:val="26"/>
          <w:szCs w:val="26"/>
        </w:rPr>
        <w:t>i</w:t>
      </w:r>
      <w:r w:rsidR="002C0B2A" w:rsidRPr="00851AA9">
        <w:rPr>
          <w:rFonts w:ascii="Candara" w:hAnsi="Candara"/>
          <w:b/>
          <w:color w:val="C00000"/>
          <w:sz w:val="26"/>
          <w:szCs w:val="26"/>
        </w:rPr>
        <w:t>on</w:t>
      </w:r>
      <w:r w:rsidRPr="00851AA9">
        <w:rPr>
          <w:rFonts w:ascii="Candara" w:hAnsi="Candara"/>
          <w:b/>
          <w:color w:val="C00000"/>
          <w:sz w:val="26"/>
          <w:szCs w:val="26"/>
        </w:rPr>
        <w:t xml:space="preserve"> et équipe</w:t>
      </w:r>
      <w:r w:rsidR="002C0B2A" w:rsidRPr="00851AA9">
        <w:rPr>
          <w:rFonts w:ascii="Candara" w:hAnsi="Candara"/>
          <w:b/>
          <w:color w:val="C00000"/>
          <w:sz w:val="26"/>
          <w:szCs w:val="26"/>
        </w:rPr>
        <w:t>ment</w:t>
      </w:r>
      <w:r w:rsidRPr="00851AA9">
        <w:rPr>
          <w:rFonts w:ascii="Candara" w:hAnsi="Candara"/>
          <w:b/>
          <w:color w:val="C00000"/>
          <w:sz w:val="26"/>
          <w:szCs w:val="26"/>
        </w:rPr>
        <w:t xml:space="preserve"> des dispensaires, cliniques, laboratoires et pharmacie vétérinaires en </w:t>
      </w:r>
      <w:r w:rsidR="00A657FE">
        <w:rPr>
          <w:rFonts w:ascii="Candara" w:hAnsi="Candara"/>
          <w:b/>
          <w:color w:val="C00000"/>
          <w:sz w:val="26"/>
          <w:szCs w:val="26"/>
        </w:rPr>
        <w:t xml:space="preserve">Province </w:t>
      </w:r>
      <w:r w:rsidRPr="00851AA9">
        <w:rPr>
          <w:rFonts w:ascii="Candara" w:hAnsi="Candara"/>
          <w:b/>
          <w:color w:val="C00000"/>
          <w:sz w:val="26"/>
          <w:szCs w:val="26"/>
        </w:rPr>
        <w:t>;</w:t>
      </w:r>
      <w:r w:rsidR="002C0B2A" w:rsidRPr="00851AA9">
        <w:rPr>
          <w:rFonts w:ascii="Candara" w:hAnsi="Candara"/>
          <w:b/>
          <w:color w:val="C00000"/>
          <w:sz w:val="26"/>
          <w:szCs w:val="26"/>
        </w:rPr>
        <w:t xml:space="preserve"> </w:t>
      </w:r>
      <w:r w:rsidR="002C0B2A" w:rsidRPr="00851AA9">
        <w:rPr>
          <w:rFonts w:ascii="Candara" w:hAnsi="Candara"/>
          <w:b/>
          <w:color w:val="00B050"/>
          <w:sz w:val="26"/>
          <w:szCs w:val="26"/>
        </w:rPr>
        <w:t>Acquisition d</w:t>
      </w:r>
      <w:r w:rsidRPr="00851AA9">
        <w:rPr>
          <w:rFonts w:ascii="Candara" w:hAnsi="Candara"/>
          <w:b/>
          <w:color w:val="00B050"/>
          <w:sz w:val="26"/>
          <w:szCs w:val="26"/>
        </w:rPr>
        <w:t>es éleveurs des intrants et produits zoo-sanitaires.</w:t>
      </w:r>
    </w:p>
    <w:p w14:paraId="4953EAED" w14:textId="77777777" w:rsidR="004E30CC" w:rsidRPr="00851AA9" w:rsidRDefault="004E30CC" w:rsidP="00D07C4B">
      <w:pPr>
        <w:shd w:val="clear" w:color="auto" w:fill="E0CE04"/>
        <w:spacing w:line="276" w:lineRule="auto"/>
        <w:jc w:val="both"/>
        <w:rPr>
          <w:rFonts w:ascii="Candara" w:hAnsi="Candara"/>
          <w:b/>
          <w:sz w:val="26"/>
          <w:szCs w:val="26"/>
        </w:rPr>
      </w:pPr>
      <w:r w:rsidRPr="00851AA9">
        <w:rPr>
          <w:rFonts w:ascii="Candara" w:hAnsi="Candara"/>
          <w:b/>
          <w:sz w:val="26"/>
          <w:szCs w:val="26"/>
        </w:rPr>
        <w:t>Objectif 3 : Augmenter la production halieutique et piscicole.</w:t>
      </w:r>
    </w:p>
    <w:p w14:paraId="33687092" w14:textId="77777777" w:rsidR="004E30CC" w:rsidRPr="00851AA9" w:rsidRDefault="004E30CC" w:rsidP="00D07C4B">
      <w:pPr>
        <w:spacing w:line="276" w:lineRule="auto"/>
        <w:jc w:val="both"/>
        <w:rPr>
          <w:rFonts w:ascii="Candara" w:hAnsi="Candara"/>
          <w:color w:val="000000"/>
          <w:sz w:val="26"/>
          <w:szCs w:val="26"/>
          <w:highlight w:val="yellow"/>
        </w:rPr>
        <w:sectPr w:rsidR="004E30CC" w:rsidRPr="00851AA9" w:rsidSect="0087582F">
          <w:type w:val="continuous"/>
          <w:pgSz w:w="11907" w:h="16840" w:code="9"/>
          <w:pgMar w:top="1134" w:right="709" w:bottom="1134" w:left="1134" w:header="720" w:footer="567" w:gutter="0"/>
          <w:cols w:space="720"/>
          <w:noEndnote/>
          <w:docGrid w:linePitch="272"/>
        </w:sectPr>
      </w:pPr>
    </w:p>
    <w:p w14:paraId="48B36F26" w14:textId="77777777" w:rsidR="004E30CC" w:rsidRPr="002F2C09" w:rsidRDefault="004E30CC" w:rsidP="00D07C4B">
      <w:pPr>
        <w:spacing w:line="276" w:lineRule="auto"/>
        <w:jc w:val="both"/>
        <w:rPr>
          <w:rFonts w:ascii="Candara" w:hAnsi="Candara"/>
          <w:color w:val="000000"/>
          <w:sz w:val="18"/>
          <w:szCs w:val="26"/>
          <w:highlight w:val="yellow"/>
        </w:rPr>
      </w:pPr>
    </w:p>
    <w:p w14:paraId="26BBE40A" w14:textId="77777777" w:rsidR="00B74838" w:rsidRDefault="00C41B50" w:rsidP="002F2C09">
      <w:pPr>
        <w:spacing w:after="160" w:line="276" w:lineRule="auto"/>
        <w:jc w:val="both"/>
        <w:rPr>
          <w:rFonts w:ascii="Candara" w:hAnsi="Candara"/>
          <w:b/>
          <w:color w:val="DC7D0E"/>
          <w:sz w:val="26"/>
          <w:szCs w:val="26"/>
        </w:rPr>
      </w:pPr>
      <w:r w:rsidRPr="00851AA9">
        <w:rPr>
          <w:rFonts w:ascii="Candara" w:hAnsi="Candara"/>
          <w:b/>
          <w:sz w:val="26"/>
          <w:szCs w:val="26"/>
        </w:rPr>
        <w:t>Création des coopératives des</w:t>
      </w:r>
      <w:r w:rsidR="00640BA5" w:rsidRPr="00851AA9">
        <w:rPr>
          <w:rFonts w:ascii="Candara" w:hAnsi="Candara"/>
          <w:b/>
          <w:sz w:val="26"/>
          <w:szCs w:val="26"/>
        </w:rPr>
        <w:t xml:space="preserve"> Pêcheurs/Pisciculteurs ;</w:t>
      </w:r>
      <w:r w:rsidRPr="00851AA9">
        <w:rPr>
          <w:rFonts w:ascii="Candara" w:hAnsi="Candara"/>
          <w:b/>
          <w:sz w:val="26"/>
          <w:szCs w:val="26"/>
        </w:rPr>
        <w:t xml:space="preserve"> </w:t>
      </w:r>
      <w:r w:rsidR="00640BA5" w:rsidRPr="00851AA9">
        <w:rPr>
          <w:rFonts w:ascii="Candara" w:hAnsi="Candara"/>
          <w:b/>
          <w:color w:val="C00000"/>
          <w:sz w:val="26"/>
          <w:szCs w:val="26"/>
        </w:rPr>
        <w:t>Cré</w:t>
      </w:r>
      <w:r w:rsidRPr="00851AA9">
        <w:rPr>
          <w:rFonts w:ascii="Candara" w:hAnsi="Candara"/>
          <w:b/>
          <w:color w:val="C00000"/>
          <w:sz w:val="26"/>
          <w:szCs w:val="26"/>
        </w:rPr>
        <w:t>ation d’</w:t>
      </w:r>
      <w:r w:rsidR="00640BA5" w:rsidRPr="00851AA9">
        <w:rPr>
          <w:rFonts w:ascii="Candara" w:hAnsi="Candara"/>
          <w:b/>
          <w:color w:val="C00000"/>
          <w:sz w:val="26"/>
          <w:szCs w:val="26"/>
        </w:rPr>
        <w:t>un centre d’alevinage ;</w:t>
      </w:r>
      <w:r w:rsidRPr="00851AA9">
        <w:rPr>
          <w:rFonts w:ascii="Candara" w:hAnsi="Candara"/>
          <w:b/>
          <w:color w:val="C00000"/>
          <w:sz w:val="26"/>
          <w:szCs w:val="26"/>
        </w:rPr>
        <w:t xml:space="preserve"> </w:t>
      </w:r>
      <w:r w:rsidR="00640BA5" w:rsidRPr="00851AA9">
        <w:rPr>
          <w:rFonts w:ascii="Candara" w:hAnsi="Candara"/>
          <w:b/>
          <w:color w:val="00B050"/>
          <w:sz w:val="26"/>
          <w:szCs w:val="26"/>
        </w:rPr>
        <w:t>Acqu</w:t>
      </w:r>
      <w:r w:rsidRPr="00851AA9">
        <w:rPr>
          <w:rFonts w:ascii="Candara" w:hAnsi="Candara"/>
          <w:b/>
          <w:color w:val="00B050"/>
          <w:sz w:val="26"/>
          <w:szCs w:val="26"/>
        </w:rPr>
        <w:t xml:space="preserve">isition </w:t>
      </w:r>
      <w:r w:rsidR="00640BA5" w:rsidRPr="00851AA9">
        <w:rPr>
          <w:rFonts w:ascii="Candara" w:hAnsi="Candara"/>
          <w:b/>
          <w:color w:val="00B050"/>
          <w:sz w:val="26"/>
          <w:szCs w:val="26"/>
        </w:rPr>
        <w:t>d</w:t>
      </w:r>
      <w:r w:rsidRPr="00851AA9">
        <w:rPr>
          <w:rFonts w:ascii="Candara" w:hAnsi="Candara"/>
          <w:b/>
          <w:color w:val="00B050"/>
          <w:sz w:val="26"/>
          <w:szCs w:val="26"/>
        </w:rPr>
        <w:t>’</w:t>
      </w:r>
      <w:r w:rsidR="00640BA5" w:rsidRPr="00851AA9">
        <w:rPr>
          <w:rFonts w:ascii="Candara" w:hAnsi="Candara"/>
          <w:b/>
          <w:color w:val="00B050"/>
          <w:sz w:val="26"/>
          <w:szCs w:val="26"/>
        </w:rPr>
        <w:t>intrants de Pêche ;</w:t>
      </w:r>
      <w:r w:rsidRPr="00851AA9">
        <w:rPr>
          <w:rFonts w:ascii="Candara" w:hAnsi="Candara"/>
          <w:b/>
          <w:color w:val="00B050"/>
          <w:sz w:val="26"/>
          <w:szCs w:val="26"/>
        </w:rPr>
        <w:t xml:space="preserve"> </w:t>
      </w:r>
      <w:r w:rsidR="00640BA5" w:rsidRPr="00851AA9">
        <w:rPr>
          <w:rFonts w:ascii="Candara" w:hAnsi="Candara"/>
          <w:b/>
          <w:color w:val="0070C0"/>
          <w:sz w:val="26"/>
          <w:szCs w:val="26"/>
        </w:rPr>
        <w:t>Sensibilis</w:t>
      </w:r>
      <w:r w:rsidR="00FD7F91" w:rsidRPr="00851AA9">
        <w:rPr>
          <w:rFonts w:ascii="Candara" w:hAnsi="Candara"/>
          <w:b/>
          <w:color w:val="0070C0"/>
          <w:sz w:val="26"/>
          <w:szCs w:val="26"/>
        </w:rPr>
        <w:t>ation de</w:t>
      </w:r>
      <w:r w:rsidR="00640BA5" w:rsidRPr="00851AA9">
        <w:rPr>
          <w:rFonts w:ascii="Candara" w:hAnsi="Candara"/>
          <w:b/>
          <w:color w:val="0070C0"/>
          <w:sz w:val="26"/>
          <w:szCs w:val="26"/>
        </w:rPr>
        <w:t xml:space="preserve"> la population sur les bonnes pratiques Piscicoles ;</w:t>
      </w:r>
      <w:r w:rsidRPr="00851AA9">
        <w:rPr>
          <w:rFonts w:ascii="Candara" w:hAnsi="Candara"/>
          <w:b/>
          <w:color w:val="0070C0"/>
          <w:sz w:val="26"/>
          <w:szCs w:val="26"/>
        </w:rPr>
        <w:t xml:space="preserve"> </w:t>
      </w:r>
      <w:r w:rsidR="00640BA5" w:rsidRPr="00851AA9">
        <w:rPr>
          <w:rFonts w:ascii="Candara" w:hAnsi="Candara"/>
          <w:b/>
          <w:color w:val="DC7D0E"/>
          <w:sz w:val="26"/>
          <w:szCs w:val="26"/>
        </w:rPr>
        <w:t>Relance</w:t>
      </w:r>
      <w:r w:rsidR="00FD7F91" w:rsidRPr="00851AA9">
        <w:rPr>
          <w:rFonts w:ascii="Candara" w:hAnsi="Candara"/>
          <w:b/>
          <w:color w:val="DC7D0E"/>
          <w:sz w:val="26"/>
          <w:szCs w:val="26"/>
        </w:rPr>
        <w:t xml:space="preserve"> d</w:t>
      </w:r>
      <w:r w:rsidR="00640BA5" w:rsidRPr="00851AA9">
        <w:rPr>
          <w:rFonts w:ascii="Candara" w:hAnsi="Candara"/>
          <w:b/>
          <w:color w:val="DC7D0E"/>
          <w:sz w:val="26"/>
          <w:szCs w:val="26"/>
        </w:rPr>
        <w:t>es activités de la poissonnerie existant sur la rivière Bomokandi vers GAO.</w:t>
      </w:r>
    </w:p>
    <w:p w14:paraId="1128284E" w14:textId="77777777" w:rsidR="004E30CC" w:rsidRPr="007C1BC6" w:rsidRDefault="004E30CC" w:rsidP="00D07C4B">
      <w:pPr>
        <w:shd w:val="clear" w:color="auto" w:fill="FFFFFF"/>
        <w:spacing w:line="276" w:lineRule="auto"/>
        <w:jc w:val="both"/>
        <w:rPr>
          <w:rFonts w:ascii="Candara" w:hAnsi="Candara"/>
          <w:b/>
          <w:sz w:val="2"/>
          <w:szCs w:val="28"/>
          <w:highlight w:val="yellow"/>
        </w:rPr>
      </w:pPr>
    </w:p>
    <w:p w14:paraId="4C9EF58D" w14:textId="77777777" w:rsidR="004E30CC" w:rsidRPr="007C1BC6" w:rsidRDefault="004E30CC" w:rsidP="00D07C4B">
      <w:pPr>
        <w:spacing w:line="276" w:lineRule="auto"/>
        <w:rPr>
          <w:rFonts w:ascii="Candara" w:hAnsi="Candara"/>
          <w:sz w:val="2"/>
          <w:szCs w:val="28"/>
          <w:highlight w:val="yellow"/>
        </w:rPr>
        <w:sectPr w:rsidR="004E30CC" w:rsidRPr="007C1BC6" w:rsidSect="0087582F">
          <w:type w:val="continuous"/>
          <w:pgSz w:w="11907" w:h="16840" w:code="9"/>
          <w:pgMar w:top="1134" w:right="709" w:bottom="1134" w:left="1134" w:header="720" w:footer="567" w:gutter="0"/>
          <w:cols w:space="720"/>
          <w:noEndnote/>
          <w:docGrid w:linePitch="272"/>
        </w:sectPr>
      </w:pPr>
    </w:p>
    <w:p w14:paraId="093F0B6D" w14:textId="77777777" w:rsidR="004E30CC" w:rsidRPr="00CE3B41" w:rsidRDefault="004E30CC" w:rsidP="00D07C4B">
      <w:pPr>
        <w:shd w:val="clear" w:color="auto" w:fill="00B0F0"/>
        <w:spacing w:after="200" w:line="276" w:lineRule="auto"/>
        <w:jc w:val="both"/>
        <w:rPr>
          <w:rFonts w:ascii="Candara" w:hAnsi="Candara"/>
          <w:b/>
          <w:color w:val="FFFFFF"/>
          <w:sz w:val="28"/>
          <w:szCs w:val="28"/>
        </w:rPr>
      </w:pPr>
      <w:r w:rsidRPr="00CE3B41">
        <w:rPr>
          <w:rFonts w:ascii="Candara" w:hAnsi="Candara"/>
          <w:b/>
          <w:color w:val="FFFFFF"/>
          <w:sz w:val="28"/>
          <w:szCs w:val="28"/>
        </w:rPr>
        <w:lastRenderedPageBreak/>
        <w:t>Stratégie 3.2. Développement du secteur des hydrocarbures</w:t>
      </w:r>
    </w:p>
    <w:p w14:paraId="52A608F9" w14:textId="77777777" w:rsidR="004E30CC" w:rsidRPr="007C1BC6" w:rsidRDefault="004E30CC" w:rsidP="00D07C4B">
      <w:pPr>
        <w:pStyle w:val="Paragraphedeliste"/>
        <w:spacing w:line="276" w:lineRule="auto"/>
        <w:jc w:val="both"/>
        <w:rPr>
          <w:rFonts w:ascii="Candara" w:hAnsi="Candara"/>
          <w:b/>
          <w:color w:val="FFFFFF"/>
          <w:sz w:val="4"/>
          <w:szCs w:val="28"/>
          <w:highlight w:val="yellow"/>
        </w:rPr>
      </w:pPr>
    </w:p>
    <w:p w14:paraId="46B31106" w14:textId="77777777" w:rsidR="004E30CC" w:rsidRPr="00CE3B41" w:rsidRDefault="004E30CC" w:rsidP="00564015">
      <w:pPr>
        <w:shd w:val="clear" w:color="auto" w:fill="002060"/>
        <w:jc w:val="both"/>
        <w:rPr>
          <w:rFonts w:ascii="Candara" w:hAnsi="Candara"/>
          <w:sz w:val="28"/>
          <w:szCs w:val="28"/>
        </w:rPr>
      </w:pPr>
      <w:r w:rsidRPr="00CE3B41">
        <w:rPr>
          <w:rFonts w:ascii="Candara" w:hAnsi="Candara"/>
          <w:b/>
          <w:sz w:val="28"/>
          <w:szCs w:val="28"/>
        </w:rPr>
        <w:t>Objectif du secteur et actions :</w:t>
      </w:r>
    </w:p>
    <w:p w14:paraId="5EA0E17A" w14:textId="77777777" w:rsidR="004E30CC" w:rsidRPr="007C1BC6" w:rsidRDefault="004E30CC" w:rsidP="00D07C4B">
      <w:pPr>
        <w:shd w:val="clear" w:color="auto" w:fill="FFFFFF"/>
        <w:spacing w:line="276" w:lineRule="auto"/>
        <w:jc w:val="both"/>
        <w:rPr>
          <w:rFonts w:ascii="Candara" w:hAnsi="Candara"/>
          <w:sz w:val="2"/>
          <w:highlight w:val="yellow"/>
        </w:rPr>
      </w:pPr>
    </w:p>
    <w:p w14:paraId="5CF6FE67" w14:textId="36B963F8" w:rsidR="004E30CC" w:rsidRDefault="004E30CC" w:rsidP="00D07C4B">
      <w:pPr>
        <w:shd w:val="clear" w:color="auto" w:fill="FFFFFF"/>
        <w:spacing w:line="276" w:lineRule="auto"/>
        <w:jc w:val="both"/>
        <w:rPr>
          <w:rFonts w:ascii="Candara" w:hAnsi="Candara"/>
          <w:sz w:val="26"/>
          <w:szCs w:val="26"/>
        </w:rPr>
      </w:pPr>
      <w:r w:rsidRPr="007D5DC3">
        <w:rPr>
          <w:rFonts w:ascii="Candara" w:hAnsi="Candara"/>
          <w:sz w:val="26"/>
          <w:szCs w:val="26"/>
        </w:rPr>
        <w:t xml:space="preserve">Pour le développement du secteur des hydrocarbures, la </w:t>
      </w:r>
      <w:r w:rsidR="00A657FE">
        <w:rPr>
          <w:rFonts w:ascii="Candara" w:hAnsi="Candara"/>
          <w:sz w:val="26"/>
          <w:szCs w:val="26"/>
        </w:rPr>
        <w:t xml:space="preserve">Province </w:t>
      </w:r>
      <w:r w:rsidRPr="007D5DC3">
        <w:rPr>
          <w:rFonts w:ascii="Candara" w:hAnsi="Candara"/>
          <w:sz w:val="26"/>
          <w:szCs w:val="26"/>
        </w:rPr>
        <w:t>s’est fixé</w:t>
      </w:r>
      <w:r w:rsidR="005615B3">
        <w:rPr>
          <w:rFonts w:ascii="Candara" w:hAnsi="Candara"/>
          <w:sz w:val="26"/>
          <w:szCs w:val="26"/>
        </w:rPr>
        <w:t>e</w:t>
      </w:r>
      <w:r w:rsidRPr="007D5DC3">
        <w:rPr>
          <w:rFonts w:ascii="Candara" w:hAnsi="Candara"/>
          <w:sz w:val="26"/>
          <w:szCs w:val="26"/>
        </w:rPr>
        <w:t xml:space="preserve"> un seul objectif :</w:t>
      </w:r>
    </w:p>
    <w:p w14:paraId="013D0055" w14:textId="77777777" w:rsidR="00E72C0F" w:rsidRDefault="00E72C0F" w:rsidP="00D07C4B">
      <w:pPr>
        <w:shd w:val="clear" w:color="auto" w:fill="FFFFFF"/>
        <w:spacing w:line="276" w:lineRule="auto"/>
        <w:jc w:val="both"/>
        <w:rPr>
          <w:rFonts w:ascii="Candara" w:hAnsi="Candara"/>
          <w:sz w:val="26"/>
          <w:szCs w:val="26"/>
        </w:rPr>
      </w:pPr>
    </w:p>
    <w:p w14:paraId="4BB2012F" w14:textId="77777777" w:rsidR="00E25943" w:rsidRPr="007D5DC3" w:rsidRDefault="00E25943" w:rsidP="00D07C4B">
      <w:pPr>
        <w:shd w:val="clear" w:color="auto" w:fill="FFFFFF"/>
        <w:spacing w:line="276" w:lineRule="auto"/>
        <w:jc w:val="both"/>
        <w:rPr>
          <w:rFonts w:ascii="Candara" w:hAnsi="Candara"/>
          <w:sz w:val="26"/>
          <w:szCs w:val="26"/>
        </w:rPr>
      </w:pPr>
    </w:p>
    <w:p w14:paraId="0A8AA3A4" w14:textId="77777777" w:rsidR="004E30CC" w:rsidRPr="003969E5" w:rsidRDefault="004E30CC" w:rsidP="00D07C4B">
      <w:pPr>
        <w:shd w:val="clear" w:color="auto" w:fill="FFFFFF"/>
        <w:spacing w:line="276" w:lineRule="auto"/>
        <w:jc w:val="both"/>
        <w:rPr>
          <w:rFonts w:ascii="Candara" w:hAnsi="Candara"/>
          <w:sz w:val="6"/>
          <w:szCs w:val="26"/>
          <w:highlight w:val="yellow"/>
        </w:rPr>
      </w:pPr>
    </w:p>
    <w:p w14:paraId="03B4857A" w14:textId="77777777" w:rsidR="004E30CC" w:rsidRPr="007D5DC3" w:rsidRDefault="004E30CC" w:rsidP="00D07C4B">
      <w:pPr>
        <w:shd w:val="clear" w:color="auto" w:fill="E0CE04"/>
        <w:spacing w:line="276" w:lineRule="auto"/>
        <w:jc w:val="both"/>
        <w:rPr>
          <w:rFonts w:ascii="Candara" w:hAnsi="Candara"/>
          <w:b/>
          <w:sz w:val="26"/>
          <w:szCs w:val="26"/>
        </w:rPr>
      </w:pPr>
      <w:r w:rsidRPr="007D5DC3">
        <w:rPr>
          <w:rFonts w:ascii="Candara" w:hAnsi="Candara"/>
          <w:b/>
          <w:sz w:val="26"/>
          <w:szCs w:val="26"/>
        </w:rPr>
        <w:t>Objectif : Réorganiser les activités du secteur pétrolier.</w:t>
      </w:r>
    </w:p>
    <w:p w14:paraId="3F7143F4" w14:textId="77777777" w:rsidR="005C39EF" w:rsidRPr="007D5DC3" w:rsidRDefault="005C39EF" w:rsidP="005C39EF">
      <w:pPr>
        <w:spacing w:after="200" w:line="276" w:lineRule="auto"/>
        <w:jc w:val="both"/>
        <w:rPr>
          <w:rFonts w:ascii="Candara" w:hAnsi="Candara"/>
          <w:b/>
          <w:color w:val="000000"/>
          <w:sz w:val="26"/>
          <w:szCs w:val="26"/>
        </w:rPr>
      </w:pPr>
      <w:r w:rsidRPr="007D5DC3">
        <w:rPr>
          <w:rFonts w:ascii="Candara" w:hAnsi="Candara"/>
          <w:b/>
          <w:color w:val="000000"/>
          <w:sz w:val="26"/>
          <w:szCs w:val="26"/>
        </w:rPr>
        <w:t xml:space="preserve">Plaidoyer pour la construction, </w:t>
      </w:r>
      <w:r w:rsidR="005615B3">
        <w:rPr>
          <w:rFonts w:ascii="Candara" w:hAnsi="Candara"/>
          <w:b/>
          <w:color w:val="000000"/>
          <w:sz w:val="26"/>
          <w:szCs w:val="26"/>
        </w:rPr>
        <w:t>l’é</w:t>
      </w:r>
      <w:r w:rsidRPr="007D5DC3">
        <w:rPr>
          <w:rFonts w:ascii="Candara" w:hAnsi="Candara"/>
          <w:b/>
          <w:color w:val="000000"/>
          <w:sz w:val="26"/>
          <w:szCs w:val="26"/>
        </w:rPr>
        <w:t xml:space="preserve">quipement et </w:t>
      </w:r>
      <w:r w:rsidR="005615B3">
        <w:rPr>
          <w:rFonts w:ascii="Candara" w:hAnsi="Candara"/>
          <w:b/>
          <w:color w:val="000000"/>
          <w:sz w:val="26"/>
          <w:szCs w:val="26"/>
        </w:rPr>
        <w:t xml:space="preserve">le </w:t>
      </w:r>
      <w:r w:rsidRPr="007D5DC3">
        <w:rPr>
          <w:rFonts w:ascii="Candara" w:hAnsi="Candara"/>
          <w:b/>
          <w:color w:val="000000"/>
          <w:sz w:val="26"/>
          <w:szCs w:val="26"/>
        </w:rPr>
        <w:t xml:space="preserve">ravitaillement </w:t>
      </w:r>
      <w:r w:rsidR="005615B3">
        <w:rPr>
          <w:rFonts w:ascii="Candara" w:hAnsi="Candara"/>
          <w:b/>
          <w:color w:val="000000"/>
          <w:sz w:val="26"/>
          <w:szCs w:val="26"/>
        </w:rPr>
        <w:t>de</w:t>
      </w:r>
      <w:r w:rsidRPr="007D5DC3">
        <w:rPr>
          <w:rFonts w:ascii="Candara" w:hAnsi="Candara"/>
          <w:b/>
          <w:color w:val="000000"/>
          <w:sz w:val="26"/>
          <w:szCs w:val="26"/>
        </w:rPr>
        <w:t xml:space="preserve"> </w:t>
      </w:r>
      <w:r w:rsidR="005615B3" w:rsidRPr="007D5DC3">
        <w:rPr>
          <w:rFonts w:ascii="Candara" w:hAnsi="Candara"/>
          <w:b/>
          <w:color w:val="000000"/>
          <w:sz w:val="26"/>
          <w:szCs w:val="26"/>
        </w:rPr>
        <w:t xml:space="preserve">SEP </w:t>
      </w:r>
      <w:r w:rsidRPr="007D5DC3">
        <w:rPr>
          <w:rFonts w:ascii="Candara" w:hAnsi="Candara"/>
          <w:b/>
          <w:color w:val="000000"/>
          <w:sz w:val="26"/>
          <w:szCs w:val="26"/>
        </w:rPr>
        <w:t>Congo.</w:t>
      </w:r>
    </w:p>
    <w:p w14:paraId="7748CF0A" w14:textId="77777777" w:rsidR="004E30CC" w:rsidRPr="00CE3B41" w:rsidRDefault="004E30CC" w:rsidP="00D07C4B">
      <w:pPr>
        <w:shd w:val="clear" w:color="auto" w:fill="00B0F0"/>
        <w:spacing w:after="200" w:line="276" w:lineRule="auto"/>
        <w:jc w:val="both"/>
        <w:rPr>
          <w:rFonts w:ascii="Candara" w:hAnsi="Candara"/>
          <w:b/>
          <w:color w:val="FFFFFF"/>
          <w:sz w:val="28"/>
          <w:szCs w:val="28"/>
        </w:rPr>
      </w:pPr>
      <w:r w:rsidRPr="00CE3B41">
        <w:rPr>
          <w:rFonts w:ascii="Candara" w:hAnsi="Candara"/>
          <w:b/>
          <w:color w:val="FFFFFF"/>
          <w:sz w:val="28"/>
          <w:szCs w:val="28"/>
        </w:rPr>
        <w:t>Stratégie 3.3. Redynamisation du Commerce et des PME</w:t>
      </w:r>
    </w:p>
    <w:p w14:paraId="3F3BA5F3" w14:textId="77777777" w:rsidR="004E30CC" w:rsidRPr="007C1BC6" w:rsidRDefault="004E30CC" w:rsidP="00D07C4B">
      <w:pPr>
        <w:pStyle w:val="Paragraphedeliste"/>
        <w:spacing w:line="276" w:lineRule="auto"/>
        <w:jc w:val="both"/>
        <w:rPr>
          <w:rFonts w:ascii="Candara" w:hAnsi="Candara"/>
          <w:b/>
          <w:color w:val="FFFFFF"/>
          <w:sz w:val="2"/>
          <w:szCs w:val="28"/>
          <w:highlight w:val="yellow"/>
        </w:rPr>
      </w:pPr>
    </w:p>
    <w:p w14:paraId="6E5A23BB" w14:textId="77777777" w:rsidR="004E30CC" w:rsidRPr="00CE3B41" w:rsidRDefault="004E30CC" w:rsidP="00564015">
      <w:pPr>
        <w:shd w:val="clear" w:color="auto" w:fill="002060"/>
        <w:spacing w:line="276" w:lineRule="auto"/>
        <w:jc w:val="both"/>
        <w:rPr>
          <w:rFonts w:ascii="Candara" w:hAnsi="Candara"/>
          <w:b/>
          <w:sz w:val="28"/>
          <w:szCs w:val="28"/>
        </w:rPr>
      </w:pPr>
      <w:r w:rsidRPr="00CE3B41">
        <w:rPr>
          <w:rFonts w:ascii="Candara" w:hAnsi="Candara"/>
          <w:b/>
          <w:sz w:val="28"/>
          <w:szCs w:val="28"/>
        </w:rPr>
        <w:t>Objectif du secteur et actions :</w:t>
      </w:r>
    </w:p>
    <w:p w14:paraId="1319AF94" w14:textId="77777777" w:rsidR="004E30CC" w:rsidRPr="007C1BC6" w:rsidRDefault="004E30CC" w:rsidP="00D07C4B">
      <w:pPr>
        <w:spacing w:line="276" w:lineRule="auto"/>
        <w:jc w:val="both"/>
        <w:rPr>
          <w:rFonts w:ascii="Candara" w:hAnsi="Candara"/>
          <w:color w:val="000000"/>
          <w:sz w:val="2"/>
          <w:highlight w:val="yellow"/>
        </w:rPr>
      </w:pPr>
    </w:p>
    <w:p w14:paraId="5B7170F1" w14:textId="77777777" w:rsidR="004E30CC" w:rsidRPr="007D5DC3" w:rsidRDefault="004E30CC" w:rsidP="00D07C4B">
      <w:pPr>
        <w:spacing w:line="276" w:lineRule="auto"/>
        <w:jc w:val="both"/>
        <w:rPr>
          <w:rFonts w:ascii="Candara" w:hAnsi="Candara"/>
          <w:color w:val="000000"/>
          <w:sz w:val="26"/>
          <w:szCs w:val="26"/>
        </w:rPr>
      </w:pPr>
      <w:r w:rsidRPr="007D5DC3">
        <w:rPr>
          <w:rFonts w:ascii="Candara" w:hAnsi="Candara"/>
          <w:color w:val="000000"/>
          <w:sz w:val="26"/>
          <w:szCs w:val="26"/>
        </w:rPr>
        <w:t xml:space="preserve">Pour la redynamisation du secteur, la </w:t>
      </w:r>
      <w:r w:rsidR="00A657FE">
        <w:rPr>
          <w:rFonts w:ascii="Candara" w:hAnsi="Candara"/>
          <w:color w:val="000000"/>
          <w:sz w:val="26"/>
          <w:szCs w:val="26"/>
        </w:rPr>
        <w:t xml:space="preserve">Province </w:t>
      </w:r>
      <w:r w:rsidRPr="007D5DC3">
        <w:rPr>
          <w:rFonts w:ascii="Candara" w:hAnsi="Candara"/>
          <w:color w:val="000000"/>
          <w:sz w:val="26"/>
          <w:szCs w:val="26"/>
        </w:rPr>
        <w:t>a prévu de :</w:t>
      </w:r>
    </w:p>
    <w:p w14:paraId="2A06C5E3" w14:textId="77777777" w:rsidR="004E30CC" w:rsidRPr="007D5DC3" w:rsidRDefault="004E30CC" w:rsidP="00D07C4B">
      <w:pPr>
        <w:shd w:val="clear" w:color="auto" w:fill="E0CE04"/>
        <w:spacing w:line="276" w:lineRule="auto"/>
        <w:jc w:val="both"/>
        <w:rPr>
          <w:rFonts w:ascii="Candara" w:hAnsi="Candara"/>
          <w:b/>
          <w:color w:val="000000"/>
          <w:sz w:val="26"/>
          <w:szCs w:val="26"/>
        </w:rPr>
      </w:pPr>
      <w:r w:rsidRPr="007D5DC3">
        <w:rPr>
          <w:rFonts w:ascii="Candara" w:hAnsi="Candara"/>
          <w:b/>
          <w:sz w:val="26"/>
          <w:szCs w:val="26"/>
        </w:rPr>
        <w:t>Objectif :</w:t>
      </w:r>
      <w:r w:rsidRPr="007D5DC3">
        <w:rPr>
          <w:rFonts w:ascii="Candara" w:hAnsi="Candara"/>
          <w:color w:val="000000"/>
          <w:sz w:val="26"/>
          <w:szCs w:val="26"/>
        </w:rPr>
        <w:t xml:space="preserve"> </w:t>
      </w:r>
      <w:r w:rsidRPr="007D5DC3">
        <w:rPr>
          <w:rFonts w:ascii="Candara" w:hAnsi="Candara"/>
          <w:b/>
          <w:color w:val="000000"/>
          <w:sz w:val="26"/>
          <w:szCs w:val="26"/>
        </w:rPr>
        <w:t>Développer les secteurs du commerce et des PME.</w:t>
      </w:r>
    </w:p>
    <w:p w14:paraId="60E2645D" w14:textId="77777777" w:rsidR="004E30CC" w:rsidRPr="007D5DC3" w:rsidRDefault="004E30CC" w:rsidP="002F2C09">
      <w:pPr>
        <w:jc w:val="both"/>
        <w:rPr>
          <w:rFonts w:ascii="Candara" w:hAnsi="Candara"/>
          <w:color w:val="000000"/>
          <w:sz w:val="26"/>
          <w:szCs w:val="26"/>
          <w:highlight w:val="yellow"/>
        </w:rPr>
      </w:pPr>
    </w:p>
    <w:p w14:paraId="683127E3" w14:textId="77777777" w:rsidR="004E30CC" w:rsidRPr="002F2C09" w:rsidRDefault="004E30CC" w:rsidP="002F2C09">
      <w:pPr>
        <w:jc w:val="both"/>
        <w:rPr>
          <w:rFonts w:ascii="Candara" w:hAnsi="Candara"/>
          <w:color w:val="000000"/>
          <w:sz w:val="16"/>
          <w:szCs w:val="26"/>
          <w:highlight w:val="yellow"/>
        </w:rPr>
        <w:sectPr w:rsidR="004E30CC" w:rsidRPr="002F2C09" w:rsidSect="0087582F">
          <w:type w:val="continuous"/>
          <w:pgSz w:w="11907" w:h="16840" w:code="9"/>
          <w:pgMar w:top="1134" w:right="709" w:bottom="1134" w:left="1134" w:header="720" w:footer="567" w:gutter="0"/>
          <w:cols w:space="720"/>
          <w:noEndnote/>
          <w:docGrid w:linePitch="272"/>
        </w:sectPr>
      </w:pPr>
    </w:p>
    <w:p w14:paraId="40D42314" w14:textId="77777777" w:rsidR="00640BA5" w:rsidRPr="007D5DC3" w:rsidRDefault="00A50664" w:rsidP="00DD22B6">
      <w:pPr>
        <w:pStyle w:val="Paragraphedeliste"/>
        <w:spacing w:after="200"/>
        <w:ind w:left="0"/>
        <w:jc w:val="both"/>
        <w:rPr>
          <w:rFonts w:ascii="Candara" w:hAnsi="Candara"/>
          <w:b/>
          <w:sz w:val="26"/>
          <w:szCs w:val="26"/>
        </w:rPr>
      </w:pPr>
      <w:r w:rsidRPr="007D5DC3">
        <w:rPr>
          <w:rFonts w:ascii="Candara" w:hAnsi="Candara"/>
          <w:b/>
          <w:color w:val="C00000"/>
          <w:sz w:val="26"/>
          <w:szCs w:val="26"/>
        </w:rPr>
        <w:lastRenderedPageBreak/>
        <w:t>Appui à l’encadrement du secteur du commerce ;</w:t>
      </w:r>
      <w:r w:rsidRPr="007D5DC3">
        <w:rPr>
          <w:rFonts w:ascii="Candara" w:hAnsi="Candara"/>
          <w:b/>
          <w:sz w:val="26"/>
          <w:szCs w:val="26"/>
        </w:rPr>
        <w:t xml:space="preserve"> </w:t>
      </w:r>
      <w:r w:rsidRPr="007D5DC3">
        <w:rPr>
          <w:rFonts w:ascii="Candara" w:hAnsi="Candara"/>
          <w:b/>
          <w:color w:val="000000"/>
          <w:sz w:val="26"/>
          <w:szCs w:val="26"/>
        </w:rPr>
        <w:t xml:space="preserve">Appui à l'encadrement des </w:t>
      </w:r>
      <w:r w:rsidR="00DD22B6" w:rsidRPr="007D5DC3">
        <w:rPr>
          <w:rFonts w:ascii="Candara" w:hAnsi="Candara"/>
          <w:b/>
          <w:color w:val="000000"/>
          <w:sz w:val="26"/>
          <w:szCs w:val="26"/>
        </w:rPr>
        <w:t xml:space="preserve">Petites et moyennes entreprises ; </w:t>
      </w:r>
      <w:r w:rsidR="00DD22B6" w:rsidRPr="007D5DC3">
        <w:rPr>
          <w:rFonts w:ascii="Candara" w:hAnsi="Candara"/>
          <w:b/>
          <w:color w:val="00B050"/>
          <w:sz w:val="26"/>
          <w:szCs w:val="26"/>
        </w:rPr>
        <w:t>Plaidoyer pour l’installation de l’Antenne provinciale du Guichet Unique du Commerce Extérieur.</w:t>
      </w:r>
    </w:p>
    <w:p w14:paraId="25529A86" w14:textId="77777777" w:rsidR="00DD22B6" w:rsidRPr="002F2C09" w:rsidRDefault="00DD22B6" w:rsidP="00DD22B6">
      <w:pPr>
        <w:pStyle w:val="Paragraphedeliste"/>
        <w:spacing w:after="200"/>
        <w:ind w:left="0"/>
        <w:jc w:val="both"/>
        <w:rPr>
          <w:rFonts w:ascii="Candara" w:hAnsi="Candara"/>
          <w:b/>
          <w:sz w:val="10"/>
          <w:szCs w:val="26"/>
          <w:highlight w:val="yellow"/>
        </w:rPr>
      </w:pPr>
    </w:p>
    <w:p w14:paraId="6CFEBB80" w14:textId="77777777" w:rsidR="004E30CC" w:rsidRPr="00CE3B41" w:rsidRDefault="004E30CC" w:rsidP="00D07C4B">
      <w:pPr>
        <w:shd w:val="clear" w:color="auto" w:fill="00B0F0"/>
        <w:spacing w:after="200" w:line="276" w:lineRule="auto"/>
        <w:jc w:val="both"/>
        <w:rPr>
          <w:rFonts w:ascii="Candara" w:hAnsi="Candara"/>
          <w:b/>
          <w:color w:val="FFFFFF"/>
          <w:sz w:val="28"/>
          <w:szCs w:val="28"/>
        </w:rPr>
      </w:pPr>
      <w:r w:rsidRPr="00CE3B41">
        <w:rPr>
          <w:rFonts w:ascii="Candara" w:hAnsi="Candara"/>
          <w:b/>
          <w:color w:val="FFFFFF"/>
          <w:sz w:val="28"/>
          <w:szCs w:val="28"/>
        </w:rPr>
        <w:t>Stratégie 3.4. Développement du secteur des Banques, Microfinances et Assurances</w:t>
      </w:r>
    </w:p>
    <w:p w14:paraId="036C1FE1" w14:textId="77777777" w:rsidR="004E30CC" w:rsidRPr="007C1BC6" w:rsidRDefault="004E30CC" w:rsidP="00D07C4B">
      <w:pPr>
        <w:shd w:val="clear" w:color="auto" w:fill="FFFFFF"/>
        <w:spacing w:line="276" w:lineRule="auto"/>
        <w:jc w:val="both"/>
        <w:rPr>
          <w:rFonts w:ascii="Candara" w:hAnsi="Candara"/>
          <w:b/>
          <w:highlight w:val="yellow"/>
        </w:rPr>
      </w:pPr>
    </w:p>
    <w:p w14:paraId="660FB04F" w14:textId="77777777" w:rsidR="004E30CC" w:rsidRPr="00CE3B41" w:rsidRDefault="004E30CC" w:rsidP="00564015">
      <w:pPr>
        <w:shd w:val="clear" w:color="auto" w:fill="002060"/>
        <w:spacing w:line="276" w:lineRule="auto"/>
        <w:jc w:val="both"/>
        <w:rPr>
          <w:rFonts w:ascii="Candara" w:hAnsi="Candara"/>
          <w:sz w:val="28"/>
          <w:szCs w:val="28"/>
        </w:rPr>
      </w:pPr>
      <w:r w:rsidRPr="00CE3B41">
        <w:rPr>
          <w:rFonts w:ascii="Candara" w:hAnsi="Candara"/>
          <w:b/>
          <w:sz w:val="28"/>
          <w:szCs w:val="28"/>
        </w:rPr>
        <w:t>Objectif du secteur et actions :</w:t>
      </w:r>
    </w:p>
    <w:p w14:paraId="02EBC209" w14:textId="77777777" w:rsidR="004E30CC" w:rsidRPr="007C1BC6" w:rsidRDefault="004E30CC" w:rsidP="00D07C4B">
      <w:pPr>
        <w:shd w:val="clear" w:color="auto" w:fill="FFFFFF"/>
        <w:spacing w:line="276" w:lineRule="auto"/>
        <w:jc w:val="both"/>
        <w:rPr>
          <w:rFonts w:ascii="Candara" w:hAnsi="Candara"/>
          <w:b/>
          <w:highlight w:val="yellow"/>
        </w:rPr>
      </w:pPr>
    </w:p>
    <w:p w14:paraId="297F85FF" w14:textId="77777777" w:rsidR="004E30CC" w:rsidRPr="007D5DC3" w:rsidRDefault="004E30CC" w:rsidP="00D07C4B">
      <w:pPr>
        <w:shd w:val="clear" w:color="auto" w:fill="E0CE04"/>
        <w:spacing w:line="276" w:lineRule="auto"/>
        <w:jc w:val="both"/>
        <w:rPr>
          <w:rFonts w:ascii="Candara" w:hAnsi="Candara"/>
          <w:b/>
          <w:color w:val="000000"/>
          <w:sz w:val="26"/>
          <w:szCs w:val="26"/>
        </w:rPr>
      </w:pPr>
      <w:r w:rsidRPr="007D5DC3">
        <w:rPr>
          <w:rFonts w:ascii="Candara" w:hAnsi="Candara"/>
          <w:b/>
          <w:sz w:val="26"/>
          <w:szCs w:val="26"/>
        </w:rPr>
        <w:t>Objectif :</w:t>
      </w:r>
      <w:r w:rsidRPr="007D5DC3">
        <w:rPr>
          <w:rFonts w:ascii="Candara" w:hAnsi="Candara"/>
          <w:color w:val="000000"/>
          <w:sz w:val="26"/>
          <w:szCs w:val="26"/>
        </w:rPr>
        <w:t xml:space="preserve"> </w:t>
      </w:r>
      <w:r w:rsidRPr="007D5DC3">
        <w:rPr>
          <w:rFonts w:ascii="Candara" w:hAnsi="Candara"/>
          <w:b/>
          <w:color w:val="000000"/>
          <w:sz w:val="26"/>
          <w:szCs w:val="26"/>
        </w:rPr>
        <w:t>Développer le</w:t>
      </w:r>
      <w:r w:rsidR="00A50664" w:rsidRPr="007D5DC3">
        <w:rPr>
          <w:rFonts w:ascii="Candara" w:hAnsi="Candara"/>
          <w:b/>
          <w:color w:val="000000"/>
          <w:sz w:val="26"/>
          <w:szCs w:val="26"/>
        </w:rPr>
        <w:t>s secteurs des</w:t>
      </w:r>
      <w:r w:rsidRPr="007D5DC3">
        <w:rPr>
          <w:rFonts w:ascii="Candara" w:hAnsi="Candara"/>
          <w:b/>
          <w:color w:val="000000"/>
          <w:sz w:val="26"/>
          <w:szCs w:val="26"/>
        </w:rPr>
        <w:t xml:space="preserve"> banques, microfinances et assurances.</w:t>
      </w:r>
    </w:p>
    <w:p w14:paraId="1C44605B" w14:textId="77777777" w:rsidR="00640BA5" w:rsidRPr="007D5DC3" w:rsidRDefault="00640BA5" w:rsidP="002F2C09">
      <w:pPr>
        <w:spacing w:after="160" w:line="276" w:lineRule="auto"/>
        <w:jc w:val="both"/>
        <w:rPr>
          <w:rFonts w:ascii="Candara" w:hAnsi="Candara"/>
          <w:b/>
          <w:color w:val="00B050"/>
          <w:sz w:val="26"/>
          <w:szCs w:val="26"/>
        </w:rPr>
      </w:pPr>
      <w:r w:rsidRPr="007D5DC3">
        <w:rPr>
          <w:rFonts w:ascii="Candara" w:hAnsi="Candara"/>
          <w:b/>
          <w:color w:val="C00000"/>
          <w:sz w:val="26"/>
          <w:szCs w:val="26"/>
        </w:rPr>
        <w:t>Sensibilis</w:t>
      </w:r>
      <w:r w:rsidR="00437461" w:rsidRPr="007D5DC3">
        <w:rPr>
          <w:rFonts w:ascii="Candara" w:hAnsi="Candara"/>
          <w:b/>
          <w:color w:val="C00000"/>
          <w:sz w:val="26"/>
          <w:szCs w:val="26"/>
        </w:rPr>
        <w:t>ation de</w:t>
      </w:r>
      <w:r w:rsidRPr="007D5DC3">
        <w:rPr>
          <w:rFonts w:ascii="Candara" w:hAnsi="Candara"/>
          <w:b/>
          <w:color w:val="C00000"/>
          <w:sz w:val="26"/>
          <w:szCs w:val="26"/>
        </w:rPr>
        <w:t xml:space="preserve"> la population à la culture bancaire ;</w:t>
      </w:r>
      <w:r w:rsidR="00437461" w:rsidRPr="007D5DC3">
        <w:rPr>
          <w:rFonts w:ascii="Candara" w:hAnsi="Candara"/>
          <w:b/>
          <w:color w:val="C00000"/>
          <w:sz w:val="26"/>
          <w:szCs w:val="26"/>
        </w:rPr>
        <w:t xml:space="preserve"> </w:t>
      </w:r>
      <w:r w:rsidR="00437461" w:rsidRPr="007D5DC3">
        <w:rPr>
          <w:rFonts w:ascii="Candara" w:hAnsi="Candara"/>
          <w:b/>
          <w:color w:val="00B050"/>
          <w:sz w:val="26"/>
          <w:szCs w:val="26"/>
        </w:rPr>
        <w:t>Plaidoyer pour l’installation de</w:t>
      </w:r>
      <w:r w:rsidR="005615B3">
        <w:rPr>
          <w:rFonts w:ascii="Candara" w:hAnsi="Candara"/>
          <w:b/>
          <w:color w:val="00B050"/>
          <w:sz w:val="26"/>
          <w:szCs w:val="26"/>
        </w:rPr>
        <w:t xml:space="preserve"> nouvelle</w:t>
      </w:r>
      <w:r w:rsidR="00437461" w:rsidRPr="007D5DC3">
        <w:rPr>
          <w:rFonts w:ascii="Candara" w:hAnsi="Candara"/>
          <w:b/>
          <w:color w:val="00B050"/>
          <w:sz w:val="26"/>
          <w:szCs w:val="26"/>
        </w:rPr>
        <w:t>s institutions bancaires et de microfinances.</w:t>
      </w:r>
    </w:p>
    <w:p w14:paraId="06314FF0" w14:textId="77777777" w:rsidR="004E30CC" w:rsidRPr="00CE3B41" w:rsidRDefault="00640BA5" w:rsidP="00A50664">
      <w:pPr>
        <w:shd w:val="clear" w:color="auto" w:fill="00B0F0"/>
        <w:jc w:val="both"/>
        <w:rPr>
          <w:rFonts w:ascii="Candara" w:hAnsi="Candara"/>
          <w:b/>
          <w:color w:val="FFFFFF"/>
          <w:sz w:val="28"/>
          <w:szCs w:val="28"/>
        </w:rPr>
      </w:pPr>
      <w:r>
        <w:rPr>
          <w:rFonts w:ascii="Candara" w:hAnsi="Candara"/>
          <w:b/>
          <w:color w:val="FFFFFF"/>
          <w:sz w:val="28"/>
          <w:szCs w:val="28"/>
        </w:rPr>
        <w:t xml:space="preserve"> </w:t>
      </w:r>
      <w:r w:rsidR="00A50664" w:rsidRPr="00CE3B41">
        <w:rPr>
          <w:rFonts w:ascii="Candara" w:hAnsi="Candara"/>
          <w:b/>
          <w:color w:val="FFFFFF"/>
          <w:sz w:val="28"/>
          <w:szCs w:val="28"/>
        </w:rPr>
        <w:t xml:space="preserve">Stratégie 3.5. Transformation de l’Industrie </w:t>
      </w:r>
    </w:p>
    <w:p w14:paraId="2CD46B9A" w14:textId="77777777" w:rsidR="004E30CC" w:rsidRPr="007C1BC6" w:rsidRDefault="004E30CC" w:rsidP="00D07C4B">
      <w:pPr>
        <w:pStyle w:val="Paragraphedeliste"/>
        <w:shd w:val="clear" w:color="auto" w:fill="FFFFFF"/>
        <w:spacing w:line="276" w:lineRule="auto"/>
        <w:jc w:val="both"/>
        <w:rPr>
          <w:rFonts w:ascii="Candara" w:hAnsi="Candara"/>
          <w:b/>
          <w:color w:val="FFFFFF"/>
          <w:sz w:val="12"/>
          <w:szCs w:val="28"/>
          <w:highlight w:val="yellow"/>
        </w:rPr>
      </w:pPr>
    </w:p>
    <w:p w14:paraId="6C30BC5F" w14:textId="77777777" w:rsidR="004E30CC" w:rsidRPr="00CE3B41" w:rsidRDefault="004E30CC" w:rsidP="00564015">
      <w:pPr>
        <w:shd w:val="clear" w:color="auto" w:fill="002060"/>
        <w:spacing w:line="276" w:lineRule="auto"/>
        <w:jc w:val="both"/>
        <w:rPr>
          <w:rFonts w:ascii="Candara" w:hAnsi="Candara"/>
          <w:sz w:val="28"/>
          <w:szCs w:val="28"/>
        </w:rPr>
      </w:pPr>
      <w:r w:rsidRPr="00CE3B41">
        <w:rPr>
          <w:rFonts w:ascii="Candara" w:hAnsi="Candara"/>
          <w:b/>
          <w:sz w:val="28"/>
          <w:szCs w:val="28"/>
        </w:rPr>
        <w:t>Objectif du secteur et actions :</w:t>
      </w:r>
    </w:p>
    <w:p w14:paraId="24B78904" w14:textId="77777777" w:rsidR="004E30CC" w:rsidRPr="007C1BC6" w:rsidRDefault="004E30CC" w:rsidP="00D07C4B">
      <w:pPr>
        <w:spacing w:line="276" w:lineRule="auto"/>
        <w:jc w:val="both"/>
        <w:rPr>
          <w:rFonts w:ascii="Candara" w:hAnsi="Candara"/>
          <w:highlight w:val="yellow"/>
        </w:rPr>
        <w:sectPr w:rsidR="004E30CC" w:rsidRPr="007C1BC6" w:rsidSect="0087582F">
          <w:type w:val="continuous"/>
          <w:pgSz w:w="11907" w:h="16840" w:code="9"/>
          <w:pgMar w:top="1134" w:right="709" w:bottom="1134" w:left="1134" w:header="720" w:footer="567" w:gutter="0"/>
          <w:cols w:space="720"/>
          <w:noEndnote/>
          <w:docGrid w:linePitch="272"/>
        </w:sectPr>
      </w:pPr>
    </w:p>
    <w:p w14:paraId="301025B6" w14:textId="77777777" w:rsidR="004E30CC" w:rsidRPr="007C1BC6" w:rsidRDefault="004E30CC" w:rsidP="00D07C4B">
      <w:pPr>
        <w:spacing w:line="276" w:lineRule="auto"/>
        <w:jc w:val="both"/>
        <w:rPr>
          <w:rFonts w:ascii="Candara" w:hAnsi="Candara" w:cs="Tahoma"/>
          <w:color w:val="000000"/>
          <w:sz w:val="2"/>
          <w:highlight w:val="yellow"/>
        </w:rPr>
      </w:pPr>
    </w:p>
    <w:p w14:paraId="768386FD" w14:textId="77777777" w:rsidR="004E30CC" w:rsidRPr="007C1BC6" w:rsidRDefault="004E30CC" w:rsidP="00D07C4B">
      <w:pPr>
        <w:spacing w:line="276" w:lineRule="auto"/>
        <w:jc w:val="both"/>
        <w:rPr>
          <w:rFonts w:ascii="Candara" w:hAnsi="Candara" w:cs="Tahoma"/>
          <w:color w:val="000000"/>
          <w:sz w:val="10"/>
          <w:highlight w:val="yellow"/>
        </w:rPr>
      </w:pPr>
    </w:p>
    <w:p w14:paraId="2EDE89E1" w14:textId="77777777" w:rsidR="004E30CC" w:rsidRDefault="004E30CC" w:rsidP="00D07C4B">
      <w:pPr>
        <w:spacing w:line="276" w:lineRule="auto"/>
        <w:jc w:val="both"/>
        <w:rPr>
          <w:rFonts w:ascii="Candara" w:hAnsi="Candara" w:cs="Tahoma"/>
          <w:color w:val="000000"/>
          <w:sz w:val="26"/>
          <w:szCs w:val="26"/>
        </w:rPr>
      </w:pPr>
      <w:r w:rsidRPr="007D5DC3">
        <w:rPr>
          <w:rFonts w:ascii="Candara" w:hAnsi="Candara" w:cs="Tahoma"/>
          <w:color w:val="000000"/>
          <w:sz w:val="26"/>
          <w:szCs w:val="26"/>
        </w:rPr>
        <w:t xml:space="preserve">Dans le cadre de la transformation de l’industrie, la </w:t>
      </w:r>
      <w:r w:rsidR="00A657FE">
        <w:rPr>
          <w:rFonts w:ascii="Candara" w:hAnsi="Candara" w:cs="Tahoma"/>
          <w:color w:val="000000"/>
          <w:sz w:val="26"/>
          <w:szCs w:val="26"/>
        </w:rPr>
        <w:t xml:space="preserve">Province </w:t>
      </w:r>
      <w:r w:rsidRPr="007D5DC3">
        <w:rPr>
          <w:rFonts w:ascii="Candara" w:hAnsi="Candara" w:cs="Tahoma"/>
          <w:color w:val="000000"/>
          <w:sz w:val="26"/>
          <w:szCs w:val="26"/>
        </w:rPr>
        <w:t>a prévu un seul objectif :</w:t>
      </w:r>
    </w:p>
    <w:p w14:paraId="2A5C3ADB" w14:textId="77777777" w:rsidR="004E30CC" w:rsidRPr="002F2C09" w:rsidRDefault="004E30CC" w:rsidP="00D07C4B">
      <w:pPr>
        <w:spacing w:line="276" w:lineRule="auto"/>
        <w:jc w:val="both"/>
        <w:rPr>
          <w:rFonts w:ascii="Candara" w:hAnsi="Candara" w:cs="Tahoma"/>
          <w:color w:val="000000"/>
          <w:sz w:val="12"/>
          <w:szCs w:val="26"/>
          <w:highlight w:val="yellow"/>
        </w:rPr>
      </w:pPr>
    </w:p>
    <w:p w14:paraId="2F4AAD4A" w14:textId="77777777" w:rsidR="004E30CC" w:rsidRPr="007D5DC3" w:rsidRDefault="004E30CC" w:rsidP="00D07C4B">
      <w:pPr>
        <w:shd w:val="clear" w:color="auto" w:fill="E0CE04"/>
        <w:spacing w:line="276" w:lineRule="auto"/>
        <w:jc w:val="both"/>
        <w:rPr>
          <w:rFonts w:ascii="Candara" w:hAnsi="Candara"/>
          <w:b/>
          <w:sz w:val="26"/>
          <w:szCs w:val="26"/>
        </w:rPr>
      </w:pPr>
      <w:r w:rsidRPr="007D5DC3">
        <w:rPr>
          <w:rFonts w:ascii="Candara" w:hAnsi="Candara"/>
          <w:b/>
          <w:sz w:val="26"/>
          <w:szCs w:val="26"/>
        </w:rPr>
        <w:t>Objectif : Relancer l’industrialisation.</w:t>
      </w:r>
    </w:p>
    <w:p w14:paraId="5EE6BF88" w14:textId="77777777" w:rsidR="004E30CC" w:rsidRPr="002F2C09" w:rsidRDefault="004E30CC" w:rsidP="00D07C4B">
      <w:pPr>
        <w:shd w:val="clear" w:color="auto" w:fill="FFFFFF"/>
        <w:spacing w:line="276" w:lineRule="auto"/>
        <w:jc w:val="both"/>
        <w:rPr>
          <w:rFonts w:ascii="Candara" w:hAnsi="Candara"/>
          <w:b/>
          <w:sz w:val="8"/>
          <w:szCs w:val="26"/>
          <w:highlight w:val="yellow"/>
        </w:rPr>
      </w:pPr>
    </w:p>
    <w:p w14:paraId="554EA177" w14:textId="77777777" w:rsidR="00640BA5" w:rsidRPr="007D5DC3" w:rsidRDefault="00347286" w:rsidP="002F2C09">
      <w:pPr>
        <w:spacing w:line="276" w:lineRule="auto"/>
        <w:jc w:val="both"/>
        <w:rPr>
          <w:rFonts w:ascii="Candara" w:hAnsi="Candara"/>
          <w:b/>
          <w:color w:val="00B0F0"/>
          <w:sz w:val="26"/>
          <w:szCs w:val="26"/>
        </w:rPr>
      </w:pPr>
      <w:r w:rsidRPr="007D5DC3">
        <w:rPr>
          <w:rFonts w:ascii="Candara" w:hAnsi="Candara"/>
          <w:b/>
          <w:color w:val="C00000"/>
          <w:sz w:val="26"/>
          <w:szCs w:val="26"/>
        </w:rPr>
        <w:t>Mise en place du F</w:t>
      </w:r>
      <w:r w:rsidR="00640BA5" w:rsidRPr="007D5DC3">
        <w:rPr>
          <w:rFonts w:ascii="Candara" w:hAnsi="Candara"/>
          <w:b/>
          <w:color w:val="C00000"/>
          <w:sz w:val="26"/>
          <w:szCs w:val="26"/>
        </w:rPr>
        <w:t>onds</w:t>
      </w:r>
      <w:r w:rsidRPr="007D5DC3">
        <w:rPr>
          <w:rFonts w:ascii="Candara" w:hAnsi="Candara"/>
          <w:b/>
          <w:color w:val="C00000"/>
          <w:sz w:val="26"/>
          <w:szCs w:val="26"/>
        </w:rPr>
        <w:t xml:space="preserve"> Provincial d’Appui à l’Industrie ; </w:t>
      </w:r>
      <w:r w:rsidR="00B873A4">
        <w:rPr>
          <w:rFonts w:ascii="Candara" w:hAnsi="Candara"/>
          <w:b/>
          <w:color w:val="00B050"/>
          <w:sz w:val="26"/>
          <w:szCs w:val="26"/>
        </w:rPr>
        <w:t>Cr</w:t>
      </w:r>
      <w:r w:rsidR="005615B3">
        <w:rPr>
          <w:rFonts w:ascii="Candara" w:hAnsi="Candara"/>
          <w:b/>
          <w:color w:val="00B050"/>
          <w:sz w:val="26"/>
          <w:szCs w:val="26"/>
        </w:rPr>
        <w:t>éation de nouvelles industries</w:t>
      </w:r>
      <w:r w:rsidR="00B873A4">
        <w:rPr>
          <w:rFonts w:ascii="Candara" w:hAnsi="Candara"/>
          <w:b/>
          <w:color w:val="00B050"/>
          <w:sz w:val="26"/>
          <w:szCs w:val="26"/>
        </w:rPr>
        <w:t xml:space="preserve"> et r</w:t>
      </w:r>
      <w:r w:rsidR="00B873A4" w:rsidRPr="007D5DC3">
        <w:rPr>
          <w:rFonts w:ascii="Candara" w:hAnsi="Candara"/>
          <w:b/>
          <w:color w:val="00B050"/>
          <w:sz w:val="26"/>
          <w:szCs w:val="26"/>
        </w:rPr>
        <w:t xml:space="preserve">elance des </w:t>
      </w:r>
      <w:r w:rsidR="00B873A4">
        <w:rPr>
          <w:rFonts w:ascii="Candara" w:hAnsi="Candara"/>
          <w:b/>
          <w:color w:val="00B050"/>
          <w:sz w:val="26"/>
          <w:szCs w:val="26"/>
        </w:rPr>
        <w:t>unités</w:t>
      </w:r>
      <w:r w:rsidR="00B873A4" w:rsidRPr="007D5DC3">
        <w:rPr>
          <w:rFonts w:ascii="Candara" w:hAnsi="Candara"/>
          <w:b/>
          <w:color w:val="00B050"/>
          <w:sz w:val="26"/>
          <w:szCs w:val="26"/>
        </w:rPr>
        <w:t xml:space="preserve"> </w:t>
      </w:r>
      <w:r w:rsidR="002F2C09" w:rsidRPr="007D5DC3">
        <w:rPr>
          <w:rFonts w:ascii="Candara" w:hAnsi="Candara"/>
          <w:b/>
          <w:color w:val="00B050"/>
          <w:sz w:val="26"/>
          <w:szCs w:val="26"/>
        </w:rPr>
        <w:t>existantes</w:t>
      </w:r>
      <w:r w:rsidR="002F2C09">
        <w:rPr>
          <w:rFonts w:ascii="Candara" w:hAnsi="Candara"/>
          <w:b/>
          <w:color w:val="00B050"/>
          <w:sz w:val="26"/>
          <w:szCs w:val="26"/>
        </w:rPr>
        <w:t xml:space="preserve"> ;</w:t>
      </w:r>
      <w:r w:rsidRPr="007D5DC3">
        <w:rPr>
          <w:rFonts w:ascii="Candara" w:hAnsi="Candara"/>
          <w:b/>
          <w:color w:val="00B050"/>
          <w:sz w:val="26"/>
          <w:szCs w:val="26"/>
        </w:rPr>
        <w:t xml:space="preserve"> </w:t>
      </w:r>
      <w:r w:rsidR="00640BA5" w:rsidRPr="007D5DC3">
        <w:rPr>
          <w:rFonts w:ascii="Candara" w:hAnsi="Candara"/>
          <w:b/>
          <w:color w:val="00B050"/>
          <w:sz w:val="26"/>
          <w:szCs w:val="26"/>
        </w:rPr>
        <w:t>Promo</w:t>
      </w:r>
      <w:r w:rsidRPr="007D5DC3">
        <w:rPr>
          <w:rFonts w:ascii="Candara" w:hAnsi="Candara"/>
          <w:b/>
          <w:color w:val="00B050"/>
          <w:sz w:val="26"/>
          <w:szCs w:val="26"/>
        </w:rPr>
        <w:t>tion</w:t>
      </w:r>
      <w:r w:rsidR="00640BA5" w:rsidRPr="007D5DC3">
        <w:rPr>
          <w:rFonts w:ascii="Candara" w:hAnsi="Candara"/>
          <w:b/>
          <w:color w:val="00B050"/>
          <w:sz w:val="26"/>
          <w:szCs w:val="26"/>
        </w:rPr>
        <w:t xml:space="preserve"> </w:t>
      </w:r>
      <w:r w:rsidRPr="007D5DC3">
        <w:rPr>
          <w:rFonts w:ascii="Candara" w:hAnsi="Candara"/>
          <w:b/>
          <w:color w:val="00B050"/>
          <w:sz w:val="26"/>
          <w:szCs w:val="26"/>
        </w:rPr>
        <w:t>d</w:t>
      </w:r>
      <w:r w:rsidR="00640BA5" w:rsidRPr="007D5DC3">
        <w:rPr>
          <w:rFonts w:ascii="Candara" w:hAnsi="Candara"/>
          <w:b/>
          <w:color w:val="00B050"/>
          <w:sz w:val="26"/>
          <w:szCs w:val="26"/>
        </w:rPr>
        <w:t>es moyens de transport et de communication ;</w:t>
      </w:r>
      <w:r w:rsidRPr="007D5DC3">
        <w:rPr>
          <w:rFonts w:ascii="Candara" w:hAnsi="Candara"/>
          <w:b/>
          <w:color w:val="00B050"/>
          <w:sz w:val="26"/>
          <w:szCs w:val="26"/>
        </w:rPr>
        <w:t xml:space="preserve"> </w:t>
      </w:r>
      <w:r w:rsidRPr="007D5DC3">
        <w:rPr>
          <w:rFonts w:ascii="Candara" w:hAnsi="Candara"/>
          <w:b/>
          <w:color w:val="00B0F0"/>
          <w:sz w:val="26"/>
          <w:szCs w:val="26"/>
        </w:rPr>
        <w:t>Institution</w:t>
      </w:r>
      <w:r w:rsidR="00640BA5" w:rsidRPr="007D5DC3">
        <w:rPr>
          <w:rFonts w:ascii="Candara" w:hAnsi="Candara"/>
          <w:b/>
          <w:color w:val="00B0F0"/>
          <w:sz w:val="26"/>
          <w:szCs w:val="26"/>
        </w:rPr>
        <w:t xml:space="preserve"> </w:t>
      </w:r>
      <w:r w:rsidRPr="007D5DC3">
        <w:rPr>
          <w:rFonts w:ascii="Candara" w:hAnsi="Candara"/>
          <w:b/>
          <w:color w:val="00B0F0"/>
          <w:sz w:val="26"/>
          <w:szCs w:val="26"/>
        </w:rPr>
        <w:t>d’</w:t>
      </w:r>
      <w:r w:rsidR="00640BA5" w:rsidRPr="007D5DC3">
        <w:rPr>
          <w:rFonts w:ascii="Candara" w:hAnsi="Candara"/>
          <w:b/>
          <w:color w:val="00B0F0"/>
          <w:sz w:val="26"/>
          <w:szCs w:val="26"/>
        </w:rPr>
        <w:t>une fiscalité ou parafiscalité incitative</w:t>
      </w:r>
      <w:r w:rsidRPr="007D5DC3">
        <w:rPr>
          <w:rFonts w:ascii="Candara" w:hAnsi="Candara"/>
          <w:b/>
          <w:color w:val="00B0F0"/>
          <w:sz w:val="26"/>
          <w:szCs w:val="26"/>
        </w:rPr>
        <w:t xml:space="preserve"> à l’investissement industriel.</w:t>
      </w:r>
    </w:p>
    <w:p w14:paraId="449542FF" w14:textId="77777777" w:rsidR="004E30CC" w:rsidRPr="007C1BC6" w:rsidRDefault="004E30CC" w:rsidP="00D07C4B">
      <w:pPr>
        <w:pStyle w:val="Paragraphedeliste"/>
        <w:spacing w:line="276" w:lineRule="auto"/>
        <w:ind w:left="360"/>
        <w:rPr>
          <w:rFonts w:ascii="Tahoma" w:hAnsi="Tahoma" w:cs="Tahoma"/>
          <w:color w:val="000000"/>
          <w:sz w:val="2"/>
          <w:szCs w:val="26"/>
          <w:highlight w:val="yellow"/>
        </w:rPr>
      </w:pPr>
    </w:p>
    <w:p w14:paraId="2D3818A3" w14:textId="77777777" w:rsidR="004E30CC" w:rsidRPr="007C1BC6" w:rsidRDefault="004E30CC" w:rsidP="00D07C4B">
      <w:pPr>
        <w:pStyle w:val="Paragraphedeliste"/>
        <w:spacing w:line="276" w:lineRule="auto"/>
        <w:ind w:left="360"/>
        <w:jc w:val="both"/>
        <w:rPr>
          <w:rFonts w:ascii="Candara" w:hAnsi="Candara"/>
          <w:sz w:val="2"/>
          <w:highlight w:val="yellow"/>
        </w:rPr>
      </w:pPr>
    </w:p>
    <w:p w14:paraId="5C16038C" w14:textId="77777777" w:rsidR="004E30CC" w:rsidRPr="00CE3B41" w:rsidRDefault="004E30CC" w:rsidP="00D07C4B">
      <w:pPr>
        <w:shd w:val="clear" w:color="auto" w:fill="00B0F0"/>
        <w:spacing w:after="200" w:line="276" w:lineRule="auto"/>
        <w:jc w:val="both"/>
        <w:rPr>
          <w:rFonts w:ascii="Candara" w:hAnsi="Candara"/>
          <w:b/>
          <w:color w:val="FFFFFF"/>
          <w:sz w:val="28"/>
          <w:szCs w:val="28"/>
        </w:rPr>
      </w:pPr>
      <w:r w:rsidRPr="00CE3B41">
        <w:rPr>
          <w:rFonts w:ascii="Candara" w:hAnsi="Candara"/>
          <w:b/>
          <w:color w:val="FFFFFF"/>
          <w:sz w:val="28"/>
          <w:szCs w:val="28"/>
        </w:rPr>
        <w:t>Stratégie 3.6. Production des services touristiques</w:t>
      </w:r>
    </w:p>
    <w:p w14:paraId="539305FF" w14:textId="77777777" w:rsidR="004E30CC" w:rsidRPr="007C1BC6" w:rsidRDefault="004E30CC" w:rsidP="00D07C4B">
      <w:pPr>
        <w:pStyle w:val="Paragraphedeliste"/>
        <w:spacing w:line="276" w:lineRule="auto"/>
        <w:jc w:val="both"/>
        <w:rPr>
          <w:rFonts w:ascii="Candara" w:hAnsi="Candara"/>
          <w:b/>
          <w:color w:val="FFFFFF"/>
          <w:sz w:val="12"/>
          <w:szCs w:val="28"/>
          <w:highlight w:val="yellow"/>
        </w:rPr>
      </w:pPr>
    </w:p>
    <w:p w14:paraId="4A59F64E" w14:textId="77777777" w:rsidR="004E30CC" w:rsidRPr="00CE3B41" w:rsidRDefault="004E30CC" w:rsidP="00564015">
      <w:pPr>
        <w:shd w:val="clear" w:color="auto" w:fill="002060"/>
        <w:spacing w:line="276" w:lineRule="auto"/>
        <w:jc w:val="both"/>
        <w:rPr>
          <w:rFonts w:ascii="Candara" w:hAnsi="Candara"/>
          <w:b/>
          <w:sz w:val="28"/>
          <w:szCs w:val="28"/>
        </w:rPr>
      </w:pPr>
      <w:r w:rsidRPr="00CE3B41">
        <w:rPr>
          <w:rFonts w:ascii="Candara" w:hAnsi="Candara"/>
          <w:b/>
          <w:sz w:val="28"/>
          <w:szCs w:val="28"/>
        </w:rPr>
        <w:t>Objectif du secteur et actions :</w:t>
      </w:r>
    </w:p>
    <w:p w14:paraId="784AF309" w14:textId="77777777" w:rsidR="004E30CC" w:rsidRPr="007C1BC6" w:rsidRDefault="004E30CC" w:rsidP="00D07C4B">
      <w:pPr>
        <w:spacing w:line="276" w:lineRule="auto"/>
        <w:jc w:val="both"/>
        <w:rPr>
          <w:rFonts w:ascii="Candara" w:hAnsi="Candara"/>
          <w:sz w:val="2"/>
          <w:highlight w:val="yellow"/>
        </w:rPr>
      </w:pPr>
    </w:p>
    <w:p w14:paraId="6E5AA544" w14:textId="77777777" w:rsidR="004E30CC" w:rsidRPr="007C1BC6" w:rsidRDefault="004E30CC" w:rsidP="00D07C4B">
      <w:pPr>
        <w:spacing w:line="276" w:lineRule="auto"/>
        <w:jc w:val="both"/>
        <w:rPr>
          <w:rFonts w:ascii="Candara" w:hAnsi="Candara"/>
          <w:sz w:val="10"/>
          <w:highlight w:val="yellow"/>
        </w:rPr>
      </w:pPr>
    </w:p>
    <w:p w14:paraId="26830B6E" w14:textId="77777777" w:rsidR="004E30CC" w:rsidRPr="007D5DC3" w:rsidRDefault="004E30CC" w:rsidP="00D07C4B">
      <w:pPr>
        <w:spacing w:line="276" w:lineRule="auto"/>
        <w:jc w:val="both"/>
        <w:rPr>
          <w:rFonts w:ascii="Candara" w:hAnsi="Candara"/>
          <w:sz w:val="26"/>
          <w:szCs w:val="26"/>
        </w:rPr>
      </w:pPr>
      <w:r w:rsidRPr="007D5DC3">
        <w:rPr>
          <w:rFonts w:ascii="Candara" w:hAnsi="Candara"/>
          <w:sz w:val="26"/>
          <w:szCs w:val="26"/>
        </w:rPr>
        <w:t>Il a été retenu comme seul objectif :</w:t>
      </w:r>
    </w:p>
    <w:p w14:paraId="0C5A39D4" w14:textId="77777777" w:rsidR="004E30CC" w:rsidRPr="007D5DC3" w:rsidRDefault="004E30CC" w:rsidP="00D07C4B">
      <w:pPr>
        <w:shd w:val="clear" w:color="auto" w:fill="E0CE04"/>
        <w:spacing w:line="276" w:lineRule="auto"/>
        <w:jc w:val="both"/>
        <w:rPr>
          <w:rFonts w:ascii="Candara" w:hAnsi="Candara"/>
          <w:sz w:val="26"/>
          <w:szCs w:val="26"/>
        </w:rPr>
      </w:pPr>
      <w:r w:rsidRPr="007D5DC3">
        <w:rPr>
          <w:rFonts w:ascii="Candara" w:hAnsi="Candara"/>
          <w:b/>
          <w:sz w:val="26"/>
          <w:szCs w:val="26"/>
        </w:rPr>
        <w:t xml:space="preserve">Objectif : Assurer la </w:t>
      </w:r>
      <w:r w:rsidR="00A50664" w:rsidRPr="007D5DC3">
        <w:rPr>
          <w:rFonts w:ascii="Candara" w:hAnsi="Candara"/>
          <w:b/>
          <w:sz w:val="26"/>
          <w:szCs w:val="26"/>
        </w:rPr>
        <w:t xml:space="preserve">structuration et la </w:t>
      </w:r>
      <w:r w:rsidRPr="007D5DC3">
        <w:rPr>
          <w:rFonts w:ascii="Candara" w:hAnsi="Candara"/>
          <w:b/>
          <w:sz w:val="26"/>
          <w:szCs w:val="26"/>
        </w:rPr>
        <w:t>promotion de l’écotourisme.</w:t>
      </w:r>
    </w:p>
    <w:p w14:paraId="7C693CB3" w14:textId="77777777" w:rsidR="00640BA5" w:rsidRPr="007D5DC3" w:rsidRDefault="00640BA5" w:rsidP="002F2C09">
      <w:pPr>
        <w:spacing w:after="160"/>
        <w:jc w:val="both"/>
        <w:rPr>
          <w:rFonts w:ascii="Candara" w:hAnsi="Candara"/>
          <w:b/>
          <w:color w:val="FFC000"/>
          <w:sz w:val="26"/>
          <w:szCs w:val="26"/>
        </w:rPr>
      </w:pPr>
      <w:r w:rsidRPr="007D5DC3">
        <w:rPr>
          <w:rFonts w:ascii="Candara" w:hAnsi="Candara"/>
          <w:b/>
          <w:color w:val="C00000"/>
          <w:sz w:val="26"/>
          <w:szCs w:val="26"/>
        </w:rPr>
        <w:t>Constru</w:t>
      </w:r>
      <w:r w:rsidR="00AE2470" w:rsidRPr="007D5DC3">
        <w:rPr>
          <w:rFonts w:ascii="Candara" w:hAnsi="Candara"/>
          <w:b/>
          <w:color w:val="C00000"/>
          <w:sz w:val="26"/>
          <w:szCs w:val="26"/>
        </w:rPr>
        <w:t xml:space="preserve">ction </w:t>
      </w:r>
      <w:r w:rsidRPr="007D5DC3">
        <w:rPr>
          <w:rFonts w:ascii="Candara" w:hAnsi="Candara"/>
          <w:b/>
          <w:color w:val="C00000"/>
          <w:sz w:val="26"/>
          <w:szCs w:val="26"/>
        </w:rPr>
        <w:t>et équipe</w:t>
      </w:r>
      <w:r w:rsidR="00AE2470" w:rsidRPr="007D5DC3">
        <w:rPr>
          <w:rFonts w:ascii="Candara" w:hAnsi="Candara"/>
          <w:b/>
          <w:color w:val="C00000"/>
          <w:sz w:val="26"/>
          <w:szCs w:val="26"/>
        </w:rPr>
        <w:t>ment d’</w:t>
      </w:r>
      <w:r w:rsidRPr="007D5DC3">
        <w:rPr>
          <w:rFonts w:ascii="Candara" w:hAnsi="Candara"/>
          <w:b/>
          <w:color w:val="C00000"/>
          <w:sz w:val="26"/>
          <w:szCs w:val="26"/>
        </w:rPr>
        <w:t xml:space="preserve">un musée géologique en vue d’attirer les touristes dans la </w:t>
      </w:r>
      <w:r w:rsidR="00A657FE">
        <w:rPr>
          <w:rFonts w:ascii="Candara" w:hAnsi="Candara"/>
          <w:b/>
          <w:color w:val="C00000"/>
          <w:sz w:val="26"/>
          <w:szCs w:val="26"/>
        </w:rPr>
        <w:t xml:space="preserve">Province </w:t>
      </w:r>
      <w:r w:rsidRPr="007D5DC3">
        <w:rPr>
          <w:rFonts w:ascii="Candara" w:hAnsi="Candara"/>
          <w:b/>
          <w:color w:val="C00000"/>
          <w:sz w:val="26"/>
          <w:szCs w:val="26"/>
        </w:rPr>
        <w:t>;</w:t>
      </w:r>
      <w:r w:rsidR="00437461" w:rsidRPr="007D5DC3">
        <w:rPr>
          <w:rFonts w:ascii="Candara" w:hAnsi="Candara"/>
          <w:b/>
          <w:color w:val="0070C0"/>
          <w:sz w:val="26"/>
          <w:szCs w:val="26"/>
        </w:rPr>
        <w:t xml:space="preserve"> </w:t>
      </w:r>
      <w:r w:rsidR="0014684B">
        <w:rPr>
          <w:rFonts w:ascii="Candara" w:hAnsi="Candara"/>
          <w:b/>
          <w:color w:val="0070C0"/>
          <w:sz w:val="26"/>
          <w:szCs w:val="26"/>
        </w:rPr>
        <w:t>Erection</w:t>
      </w:r>
      <w:r w:rsidRPr="007D5DC3">
        <w:rPr>
          <w:rFonts w:ascii="Candara" w:hAnsi="Candara"/>
          <w:b/>
          <w:color w:val="0070C0"/>
          <w:sz w:val="26"/>
          <w:szCs w:val="26"/>
        </w:rPr>
        <w:t xml:space="preserve"> </w:t>
      </w:r>
      <w:r w:rsidR="00437461" w:rsidRPr="007D5DC3">
        <w:rPr>
          <w:rFonts w:ascii="Candara" w:hAnsi="Candara"/>
          <w:b/>
          <w:color w:val="0070C0"/>
          <w:sz w:val="26"/>
          <w:szCs w:val="26"/>
        </w:rPr>
        <w:t>d’</w:t>
      </w:r>
      <w:r w:rsidRPr="007D5DC3">
        <w:rPr>
          <w:rFonts w:ascii="Candara" w:hAnsi="Candara"/>
          <w:b/>
          <w:color w:val="0070C0"/>
          <w:sz w:val="26"/>
          <w:szCs w:val="26"/>
        </w:rPr>
        <w:t xml:space="preserve">un monument </w:t>
      </w:r>
      <w:r w:rsidR="00A16DB6">
        <w:rPr>
          <w:rFonts w:ascii="Candara" w:hAnsi="Candara"/>
          <w:b/>
          <w:color w:val="0070C0"/>
          <w:sz w:val="26"/>
          <w:szCs w:val="26"/>
        </w:rPr>
        <w:t xml:space="preserve">en mémoire </w:t>
      </w:r>
      <w:r w:rsidRPr="007D5DC3">
        <w:rPr>
          <w:rFonts w:ascii="Candara" w:hAnsi="Candara"/>
          <w:b/>
          <w:color w:val="0070C0"/>
          <w:sz w:val="26"/>
          <w:szCs w:val="26"/>
        </w:rPr>
        <w:t>de la Bienheureuse A</w:t>
      </w:r>
      <w:r w:rsidR="007D5DC3">
        <w:rPr>
          <w:rFonts w:ascii="Candara" w:hAnsi="Candara"/>
          <w:b/>
          <w:color w:val="0070C0"/>
          <w:sz w:val="26"/>
          <w:szCs w:val="26"/>
        </w:rPr>
        <w:t>N</w:t>
      </w:r>
      <w:r w:rsidR="00BF25EA">
        <w:rPr>
          <w:rFonts w:ascii="Candara" w:hAnsi="Candara"/>
          <w:b/>
          <w:color w:val="0070C0"/>
          <w:sz w:val="26"/>
          <w:szCs w:val="26"/>
        </w:rPr>
        <w:t>UARI</w:t>
      </w:r>
      <w:r w:rsidRPr="007D5DC3">
        <w:rPr>
          <w:rFonts w:ascii="Candara" w:hAnsi="Candara"/>
          <w:b/>
          <w:color w:val="0070C0"/>
          <w:sz w:val="26"/>
          <w:szCs w:val="26"/>
        </w:rPr>
        <w:t>TE à Dingilipi</w:t>
      </w:r>
      <w:r w:rsidR="00437461" w:rsidRPr="007D5DC3">
        <w:rPr>
          <w:rFonts w:ascii="Candara" w:hAnsi="Candara"/>
          <w:b/>
          <w:color w:val="0070C0"/>
          <w:sz w:val="26"/>
          <w:szCs w:val="26"/>
        </w:rPr>
        <w:t xml:space="preserve"> ; </w:t>
      </w:r>
      <w:r w:rsidRPr="007D5DC3">
        <w:rPr>
          <w:rFonts w:ascii="Candara" w:hAnsi="Candara"/>
          <w:b/>
          <w:color w:val="00B050"/>
          <w:sz w:val="26"/>
          <w:szCs w:val="26"/>
        </w:rPr>
        <w:t>Constru</w:t>
      </w:r>
      <w:r w:rsidR="00437461" w:rsidRPr="007D5DC3">
        <w:rPr>
          <w:rFonts w:ascii="Candara" w:hAnsi="Candara"/>
          <w:b/>
          <w:color w:val="00B050"/>
          <w:sz w:val="26"/>
          <w:szCs w:val="26"/>
        </w:rPr>
        <w:t>ct</w:t>
      </w:r>
      <w:r w:rsidRPr="007D5DC3">
        <w:rPr>
          <w:rFonts w:ascii="Candara" w:hAnsi="Candara"/>
          <w:b/>
          <w:color w:val="00B050"/>
          <w:sz w:val="26"/>
          <w:szCs w:val="26"/>
        </w:rPr>
        <w:t>i</w:t>
      </w:r>
      <w:r w:rsidR="00437461" w:rsidRPr="007D5DC3">
        <w:rPr>
          <w:rFonts w:ascii="Candara" w:hAnsi="Candara"/>
          <w:b/>
          <w:color w:val="00B050"/>
          <w:sz w:val="26"/>
          <w:szCs w:val="26"/>
        </w:rPr>
        <w:t>on</w:t>
      </w:r>
      <w:r w:rsidRPr="007D5DC3">
        <w:rPr>
          <w:rFonts w:ascii="Candara" w:hAnsi="Candara"/>
          <w:b/>
          <w:color w:val="00B050"/>
          <w:sz w:val="26"/>
          <w:szCs w:val="26"/>
        </w:rPr>
        <w:t xml:space="preserve"> </w:t>
      </w:r>
      <w:r w:rsidR="00437461" w:rsidRPr="007D5DC3">
        <w:rPr>
          <w:rFonts w:ascii="Candara" w:hAnsi="Candara"/>
          <w:b/>
          <w:color w:val="00B050"/>
          <w:sz w:val="26"/>
          <w:szCs w:val="26"/>
        </w:rPr>
        <w:t>du</w:t>
      </w:r>
      <w:r w:rsidRPr="007D5DC3">
        <w:rPr>
          <w:rFonts w:ascii="Candara" w:hAnsi="Candara"/>
          <w:b/>
          <w:color w:val="00B050"/>
          <w:sz w:val="26"/>
          <w:szCs w:val="26"/>
        </w:rPr>
        <w:t xml:space="preserve"> </w:t>
      </w:r>
      <w:r w:rsidR="00437461" w:rsidRPr="007D5DC3">
        <w:rPr>
          <w:rFonts w:ascii="Candara" w:hAnsi="Candara"/>
          <w:b/>
          <w:color w:val="00B050"/>
          <w:sz w:val="26"/>
          <w:szCs w:val="26"/>
        </w:rPr>
        <w:t>S</w:t>
      </w:r>
      <w:r w:rsidRPr="007D5DC3">
        <w:rPr>
          <w:rFonts w:ascii="Candara" w:hAnsi="Candara"/>
          <w:b/>
          <w:color w:val="00B050"/>
          <w:sz w:val="26"/>
          <w:szCs w:val="26"/>
        </w:rPr>
        <w:t>anctuaire National ANUA</w:t>
      </w:r>
      <w:r w:rsidR="00227446">
        <w:rPr>
          <w:rFonts w:ascii="Candara" w:hAnsi="Candara"/>
          <w:b/>
          <w:color w:val="00B050"/>
          <w:sz w:val="26"/>
          <w:szCs w:val="26"/>
        </w:rPr>
        <w:t>R</w:t>
      </w:r>
      <w:r w:rsidRPr="007D5DC3">
        <w:rPr>
          <w:rFonts w:ascii="Candara" w:hAnsi="Candara"/>
          <w:b/>
          <w:color w:val="00B050"/>
          <w:sz w:val="26"/>
          <w:szCs w:val="26"/>
        </w:rPr>
        <w:t>ITE à Isiro</w:t>
      </w:r>
      <w:r w:rsidR="00AE2470" w:rsidRPr="007D5DC3">
        <w:rPr>
          <w:rFonts w:ascii="Candara" w:hAnsi="Candara"/>
          <w:b/>
          <w:color w:val="00B050"/>
          <w:sz w:val="26"/>
          <w:szCs w:val="26"/>
        </w:rPr>
        <w:t> ;</w:t>
      </w:r>
      <w:r w:rsidR="00437461" w:rsidRPr="007D5DC3">
        <w:rPr>
          <w:rFonts w:ascii="Candara" w:hAnsi="Candara"/>
          <w:b/>
          <w:color w:val="00B050"/>
          <w:sz w:val="26"/>
          <w:szCs w:val="26"/>
        </w:rPr>
        <w:t xml:space="preserve"> </w:t>
      </w:r>
      <w:r w:rsidRPr="007D5DC3">
        <w:rPr>
          <w:rFonts w:ascii="Candara" w:hAnsi="Candara"/>
          <w:b/>
          <w:color w:val="FFC000"/>
          <w:sz w:val="26"/>
          <w:szCs w:val="26"/>
        </w:rPr>
        <w:t>Constru</w:t>
      </w:r>
      <w:r w:rsidR="00437461" w:rsidRPr="007D5DC3">
        <w:rPr>
          <w:rFonts w:ascii="Candara" w:hAnsi="Candara"/>
          <w:b/>
          <w:color w:val="FFC000"/>
          <w:sz w:val="26"/>
          <w:szCs w:val="26"/>
        </w:rPr>
        <w:t>ction du</w:t>
      </w:r>
      <w:r w:rsidRPr="007D5DC3">
        <w:rPr>
          <w:rFonts w:ascii="Candara" w:hAnsi="Candara"/>
          <w:b/>
          <w:color w:val="FFC000"/>
          <w:sz w:val="26"/>
          <w:szCs w:val="26"/>
        </w:rPr>
        <w:t xml:space="preserve"> </w:t>
      </w:r>
      <w:r w:rsidR="00437461" w:rsidRPr="007D5DC3">
        <w:rPr>
          <w:rFonts w:ascii="Candara" w:hAnsi="Candara"/>
          <w:b/>
          <w:color w:val="FFC000"/>
          <w:sz w:val="26"/>
          <w:szCs w:val="26"/>
        </w:rPr>
        <w:t xml:space="preserve">Monument de Centre d’Afrique à Niangara. </w:t>
      </w:r>
    </w:p>
    <w:p w14:paraId="03D742B0" w14:textId="77777777" w:rsidR="00535FAB" w:rsidRDefault="00535FAB" w:rsidP="002F2C09">
      <w:pPr>
        <w:spacing w:after="200"/>
        <w:jc w:val="both"/>
        <w:rPr>
          <w:rFonts w:ascii="Candara" w:hAnsi="Candara"/>
          <w:highlight w:val="yellow"/>
        </w:rPr>
      </w:pPr>
    </w:p>
    <w:p w14:paraId="7426082A" w14:textId="77777777" w:rsidR="00535FAB" w:rsidRPr="007C1BC6" w:rsidRDefault="00535FAB" w:rsidP="002F2C09">
      <w:pPr>
        <w:spacing w:after="200"/>
        <w:jc w:val="both"/>
        <w:rPr>
          <w:rFonts w:ascii="Candara" w:hAnsi="Candara"/>
          <w:highlight w:val="yellow"/>
        </w:rPr>
        <w:sectPr w:rsidR="00535FAB" w:rsidRPr="007C1BC6" w:rsidSect="0087582F">
          <w:type w:val="continuous"/>
          <w:pgSz w:w="11907" w:h="16840" w:code="9"/>
          <w:pgMar w:top="1134" w:right="709" w:bottom="1134" w:left="1134" w:header="720" w:footer="567" w:gutter="0"/>
          <w:cols w:space="720"/>
          <w:noEndnote/>
          <w:docGrid w:linePitch="272"/>
        </w:sectPr>
      </w:pPr>
    </w:p>
    <w:p w14:paraId="7214363B" w14:textId="77777777" w:rsidR="004E30CC" w:rsidRPr="00CE3B41" w:rsidRDefault="004E30CC" w:rsidP="00D07C4B">
      <w:pPr>
        <w:shd w:val="clear" w:color="auto" w:fill="00B0F0"/>
        <w:spacing w:after="200" w:line="276" w:lineRule="auto"/>
        <w:jc w:val="both"/>
        <w:rPr>
          <w:rFonts w:ascii="Candara" w:hAnsi="Candara"/>
          <w:b/>
          <w:color w:val="FFFFFF"/>
          <w:sz w:val="28"/>
          <w:szCs w:val="28"/>
        </w:rPr>
      </w:pPr>
      <w:r w:rsidRPr="00CE3B41">
        <w:rPr>
          <w:rFonts w:ascii="Candara" w:hAnsi="Candara"/>
          <w:b/>
          <w:color w:val="FFFFFF"/>
          <w:sz w:val="28"/>
          <w:szCs w:val="28"/>
        </w:rPr>
        <w:lastRenderedPageBreak/>
        <w:t>Stratégie 3.7. Développement du secteur minier</w:t>
      </w:r>
    </w:p>
    <w:p w14:paraId="0C7162C2" w14:textId="77777777" w:rsidR="004E30CC" w:rsidRPr="007C1BC6" w:rsidRDefault="004E30CC" w:rsidP="00D07C4B">
      <w:pPr>
        <w:spacing w:line="276" w:lineRule="auto"/>
        <w:jc w:val="both"/>
        <w:rPr>
          <w:rFonts w:ascii="Candara" w:hAnsi="Candara"/>
          <w:b/>
          <w:sz w:val="2"/>
          <w:szCs w:val="28"/>
          <w:highlight w:val="yellow"/>
        </w:rPr>
        <w:sectPr w:rsidR="004E30CC" w:rsidRPr="007C1BC6" w:rsidSect="0087582F">
          <w:type w:val="continuous"/>
          <w:pgSz w:w="11907" w:h="16840" w:code="9"/>
          <w:pgMar w:top="1134" w:right="709" w:bottom="1134" w:left="1134" w:header="720" w:footer="567" w:gutter="0"/>
          <w:cols w:space="720"/>
          <w:noEndnote/>
          <w:docGrid w:linePitch="272"/>
        </w:sectPr>
      </w:pPr>
    </w:p>
    <w:p w14:paraId="74E6608C" w14:textId="77777777" w:rsidR="004E30CC" w:rsidRPr="007C1BC6" w:rsidRDefault="004E30CC" w:rsidP="00D07C4B">
      <w:pPr>
        <w:spacing w:line="276" w:lineRule="auto"/>
        <w:jc w:val="both"/>
        <w:rPr>
          <w:rFonts w:ascii="Candara" w:hAnsi="Candara"/>
          <w:b/>
          <w:sz w:val="2"/>
          <w:szCs w:val="28"/>
          <w:highlight w:val="yellow"/>
        </w:rPr>
      </w:pPr>
    </w:p>
    <w:p w14:paraId="4512E447" w14:textId="77777777" w:rsidR="004E30CC" w:rsidRPr="00CE3B41" w:rsidRDefault="004E30CC" w:rsidP="00564015">
      <w:pPr>
        <w:shd w:val="clear" w:color="auto" w:fill="002060"/>
        <w:spacing w:line="276" w:lineRule="auto"/>
        <w:jc w:val="both"/>
        <w:rPr>
          <w:rFonts w:ascii="Candara" w:hAnsi="Candara"/>
          <w:sz w:val="28"/>
          <w:szCs w:val="28"/>
        </w:rPr>
      </w:pPr>
      <w:r w:rsidRPr="00CE3B41">
        <w:rPr>
          <w:rFonts w:ascii="Candara" w:hAnsi="Candara"/>
          <w:b/>
          <w:sz w:val="28"/>
          <w:szCs w:val="28"/>
        </w:rPr>
        <w:t>Objectif du secteur</w:t>
      </w:r>
      <w:r w:rsidRPr="00CE3B41">
        <w:rPr>
          <w:rFonts w:ascii="Candara" w:hAnsi="Candara"/>
          <w:sz w:val="28"/>
          <w:szCs w:val="28"/>
        </w:rPr>
        <w:t> </w:t>
      </w:r>
      <w:r w:rsidRPr="00CE3B41">
        <w:rPr>
          <w:rFonts w:ascii="Candara" w:hAnsi="Candara"/>
          <w:b/>
          <w:sz w:val="28"/>
          <w:szCs w:val="28"/>
        </w:rPr>
        <w:t xml:space="preserve">et actions </w:t>
      </w:r>
      <w:r w:rsidRPr="00CE3B41">
        <w:rPr>
          <w:rFonts w:ascii="Candara" w:hAnsi="Candara"/>
          <w:sz w:val="28"/>
          <w:szCs w:val="28"/>
        </w:rPr>
        <w:t>:</w:t>
      </w:r>
    </w:p>
    <w:p w14:paraId="00CC56BB" w14:textId="77777777" w:rsidR="004E30CC" w:rsidRPr="007C1BC6" w:rsidRDefault="004E30CC" w:rsidP="00D07C4B">
      <w:pPr>
        <w:shd w:val="clear" w:color="auto" w:fill="FFFFFF"/>
        <w:spacing w:line="276" w:lineRule="auto"/>
        <w:jc w:val="both"/>
        <w:rPr>
          <w:rFonts w:ascii="Candara" w:hAnsi="Candara"/>
          <w:sz w:val="10"/>
          <w:highlight w:val="yellow"/>
        </w:rPr>
      </w:pPr>
    </w:p>
    <w:p w14:paraId="3A27FCBB" w14:textId="77777777" w:rsidR="004E30CC" w:rsidRPr="007C1BC6" w:rsidRDefault="004E30CC" w:rsidP="00D07C4B">
      <w:pPr>
        <w:shd w:val="clear" w:color="auto" w:fill="FFFFFF"/>
        <w:spacing w:line="276" w:lineRule="auto"/>
        <w:jc w:val="both"/>
        <w:rPr>
          <w:rFonts w:ascii="Candara" w:hAnsi="Candara"/>
          <w:sz w:val="12"/>
          <w:highlight w:val="yellow"/>
        </w:rPr>
      </w:pPr>
    </w:p>
    <w:p w14:paraId="2B175FA3" w14:textId="77777777" w:rsidR="004E30CC" w:rsidRPr="007D5DC3" w:rsidRDefault="004E30CC" w:rsidP="00D07C4B">
      <w:pPr>
        <w:shd w:val="clear" w:color="auto" w:fill="E0CE04"/>
        <w:spacing w:line="276" w:lineRule="auto"/>
        <w:jc w:val="both"/>
        <w:rPr>
          <w:rFonts w:ascii="Candara" w:hAnsi="Candara"/>
          <w:b/>
          <w:sz w:val="26"/>
          <w:szCs w:val="26"/>
        </w:rPr>
      </w:pPr>
      <w:r w:rsidRPr="007D5DC3">
        <w:rPr>
          <w:rFonts w:ascii="Candara" w:hAnsi="Candara"/>
          <w:b/>
          <w:sz w:val="26"/>
          <w:szCs w:val="26"/>
        </w:rPr>
        <w:t>Objectif : Promouvoir le développement du secteur minier</w:t>
      </w:r>
    </w:p>
    <w:p w14:paraId="3ABCBD04" w14:textId="77777777" w:rsidR="004E30CC" w:rsidRPr="007D5DC3" w:rsidRDefault="004E30CC" w:rsidP="00D07C4B">
      <w:pPr>
        <w:spacing w:after="200" w:line="276" w:lineRule="auto"/>
        <w:rPr>
          <w:rFonts w:ascii="Candara" w:hAnsi="Candara"/>
          <w:color w:val="000000"/>
          <w:sz w:val="26"/>
          <w:szCs w:val="26"/>
          <w:highlight w:val="yellow"/>
        </w:rPr>
        <w:sectPr w:rsidR="004E30CC" w:rsidRPr="007D5DC3" w:rsidSect="0087582F">
          <w:type w:val="continuous"/>
          <w:pgSz w:w="11907" w:h="16840" w:code="9"/>
          <w:pgMar w:top="1134" w:right="709" w:bottom="1134" w:left="1134" w:header="720" w:footer="567" w:gutter="0"/>
          <w:cols w:space="720"/>
          <w:noEndnote/>
          <w:docGrid w:linePitch="272"/>
        </w:sectPr>
      </w:pPr>
    </w:p>
    <w:p w14:paraId="75AC2342" w14:textId="77777777" w:rsidR="004E30CC" w:rsidRPr="002F2C09" w:rsidRDefault="004E30CC" w:rsidP="00D07C4B">
      <w:pPr>
        <w:spacing w:after="200" w:line="276" w:lineRule="auto"/>
        <w:rPr>
          <w:rFonts w:ascii="Candara" w:hAnsi="Candara"/>
          <w:color w:val="000000"/>
          <w:sz w:val="2"/>
          <w:szCs w:val="26"/>
          <w:highlight w:val="yellow"/>
        </w:rPr>
      </w:pPr>
    </w:p>
    <w:p w14:paraId="67D18EE3" w14:textId="77777777" w:rsidR="004E30CC" w:rsidRPr="002F2C09" w:rsidRDefault="004E30CC" w:rsidP="00D07C4B">
      <w:pPr>
        <w:shd w:val="clear" w:color="auto" w:fill="FFFFFF"/>
        <w:spacing w:line="276" w:lineRule="auto"/>
        <w:jc w:val="both"/>
        <w:rPr>
          <w:rFonts w:ascii="Candara" w:hAnsi="Candara"/>
          <w:sz w:val="2"/>
          <w:szCs w:val="26"/>
          <w:highlight w:val="yellow"/>
        </w:rPr>
        <w:sectPr w:rsidR="004E30CC" w:rsidRPr="002F2C09" w:rsidSect="0087582F">
          <w:type w:val="continuous"/>
          <w:pgSz w:w="11907" w:h="16840" w:code="9"/>
          <w:pgMar w:top="1134" w:right="709" w:bottom="1134" w:left="1134" w:header="720" w:footer="567" w:gutter="0"/>
          <w:cols w:space="720"/>
          <w:noEndnote/>
          <w:docGrid w:linePitch="272"/>
        </w:sectPr>
      </w:pPr>
    </w:p>
    <w:p w14:paraId="6D639AAA" w14:textId="5CB9EAEE" w:rsidR="004E30CC" w:rsidRDefault="004E30CC" w:rsidP="002F2C09">
      <w:pPr>
        <w:shd w:val="clear" w:color="auto" w:fill="FFFFFF"/>
        <w:spacing w:line="276" w:lineRule="auto"/>
        <w:jc w:val="both"/>
        <w:rPr>
          <w:rFonts w:ascii="Candara" w:hAnsi="Candara"/>
          <w:b/>
          <w:color w:val="000000"/>
          <w:sz w:val="26"/>
          <w:szCs w:val="26"/>
        </w:rPr>
      </w:pPr>
      <w:r w:rsidRPr="007D5DC3">
        <w:rPr>
          <w:rFonts w:ascii="Candara" w:hAnsi="Candara"/>
          <w:b/>
          <w:color w:val="000000"/>
          <w:sz w:val="26"/>
          <w:szCs w:val="26"/>
        </w:rPr>
        <w:lastRenderedPageBreak/>
        <w:t xml:space="preserve">Dans ce secteur, la </w:t>
      </w:r>
      <w:r w:rsidR="00A657FE">
        <w:rPr>
          <w:rFonts w:ascii="Candara" w:hAnsi="Candara"/>
          <w:b/>
          <w:color w:val="000000"/>
          <w:sz w:val="26"/>
          <w:szCs w:val="26"/>
        </w:rPr>
        <w:t xml:space="preserve">Province </w:t>
      </w:r>
      <w:r w:rsidRPr="007D5DC3">
        <w:rPr>
          <w:rFonts w:ascii="Candara" w:hAnsi="Candara"/>
          <w:b/>
          <w:color w:val="000000"/>
          <w:sz w:val="26"/>
          <w:szCs w:val="26"/>
        </w:rPr>
        <w:t>a retenu :</w:t>
      </w:r>
    </w:p>
    <w:p w14:paraId="648EA666" w14:textId="77777777" w:rsidR="00E25943" w:rsidRPr="007D5DC3" w:rsidRDefault="00E25943" w:rsidP="00E25943">
      <w:pPr>
        <w:spacing w:after="160" w:line="276" w:lineRule="auto"/>
        <w:jc w:val="both"/>
        <w:rPr>
          <w:rFonts w:ascii="Candara" w:hAnsi="Candara"/>
          <w:b/>
          <w:color w:val="C00000"/>
          <w:sz w:val="26"/>
          <w:szCs w:val="26"/>
        </w:rPr>
      </w:pPr>
      <w:r>
        <w:rPr>
          <w:rFonts w:ascii="Candara" w:hAnsi="Candara"/>
          <w:b/>
          <w:color w:val="FF0000"/>
          <w:sz w:val="26"/>
          <w:szCs w:val="26"/>
        </w:rPr>
        <w:t>L’o</w:t>
      </w:r>
      <w:r w:rsidRPr="007D5DC3">
        <w:rPr>
          <w:rFonts w:ascii="Candara" w:hAnsi="Candara"/>
          <w:b/>
          <w:color w:val="FF0000"/>
          <w:sz w:val="26"/>
          <w:szCs w:val="26"/>
        </w:rPr>
        <w:t xml:space="preserve">rganisation des ateliers de renforcement de capacité des agents et cadres des services spécialisés </w:t>
      </w:r>
      <w:r>
        <w:rPr>
          <w:rFonts w:ascii="Candara" w:hAnsi="Candara"/>
          <w:b/>
          <w:color w:val="FF0000"/>
          <w:sz w:val="26"/>
          <w:szCs w:val="26"/>
        </w:rPr>
        <w:t xml:space="preserve">du </w:t>
      </w:r>
      <w:r w:rsidRPr="007D5DC3">
        <w:rPr>
          <w:rFonts w:ascii="Candara" w:hAnsi="Candara"/>
          <w:b/>
          <w:color w:val="FF0000"/>
          <w:sz w:val="26"/>
          <w:szCs w:val="26"/>
        </w:rPr>
        <w:t xml:space="preserve">Ministère des Mines ; </w:t>
      </w:r>
      <w:r>
        <w:rPr>
          <w:rFonts w:ascii="Candara" w:hAnsi="Candara"/>
          <w:b/>
          <w:color w:val="000000"/>
          <w:sz w:val="26"/>
          <w:szCs w:val="26"/>
        </w:rPr>
        <w:t>l’a</w:t>
      </w:r>
      <w:r w:rsidRPr="007D5DC3">
        <w:rPr>
          <w:rFonts w:ascii="Candara" w:hAnsi="Candara"/>
          <w:b/>
          <w:color w:val="000000"/>
          <w:sz w:val="26"/>
          <w:szCs w:val="26"/>
        </w:rPr>
        <w:t>cquisition des équipements spécialisés de travail (kits informatiques, GPS, laboratoire d’analyse) et en moyen de mobilité et communication (T</w:t>
      </w:r>
      <w:r>
        <w:rPr>
          <w:rFonts w:ascii="Candara" w:hAnsi="Candara"/>
          <w:b/>
          <w:color w:val="000000"/>
          <w:sz w:val="26"/>
          <w:szCs w:val="26"/>
        </w:rPr>
        <w:t>h</w:t>
      </w:r>
      <w:r w:rsidRPr="007D5DC3">
        <w:rPr>
          <w:rFonts w:ascii="Candara" w:hAnsi="Candara"/>
          <w:b/>
          <w:color w:val="000000"/>
          <w:sz w:val="26"/>
          <w:szCs w:val="26"/>
        </w:rPr>
        <w:t xml:space="preserve">uraya) ; </w:t>
      </w:r>
      <w:r>
        <w:rPr>
          <w:rFonts w:ascii="Candara" w:hAnsi="Candara"/>
          <w:b/>
          <w:color w:val="FFC000"/>
          <w:sz w:val="26"/>
          <w:szCs w:val="26"/>
        </w:rPr>
        <w:t>la c</w:t>
      </w:r>
      <w:r w:rsidRPr="007D5DC3">
        <w:rPr>
          <w:rFonts w:ascii="Candara" w:hAnsi="Candara"/>
          <w:b/>
          <w:color w:val="FFC000"/>
          <w:sz w:val="26"/>
          <w:szCs w:val="26"/>
        </w:rPr>
        <w:t xml:space="preserve">onstruction d’un complexe administratif des mines ; </w:t>
      </w:r>
      <w:r>
        <w:rPr>
          <w:rFonts w:ascii="Candara" w:hAnsi="Candara"/>
          <w:b/>
          <w:color w:val="00B050"/>
          <w:sz w:val="26"/>
          <w:szCs w:val="26"/>
        </w:rPr>
        <w:t>le p</w:t>
      </w:r>
      <w:r w:rsidRPr="007D5DC3">
        <w:rPr>
          <w:rFonts w:ascii="Candara" w:hAnsi="Candara"/>
          <w:b/>
          <w:color w:val="00B050"/>
          <w:sz w:val="26"/>
          <w:szCs w:val="26"/>
        </w:rPr>
        <w:t xml:space="preserve">laidoyer pour le recrutement des agents qualifiés (géologues, ingénieurs </w:t>
      </w:r>
      <w:r>
        <w:rPr>
          <w:rFonts w:ascii="Candara" w:hAnsi="Candara"/>
          <w:b/>
          <w:color w:val="00B050"/>
          <w:sz w:val="26"/>
          <w:szCs w:val="26"/>
        </w:rPr>
        <w:t>de</w:t>
      </w:r>
      <w:r w:rsidRPr="007D5DC3">
        <w:rPr>
          <w:rFonts w:ascii="Candara" w:hAnsi="Candara"/>
          <w:b/>
          <w:color w:val="00B050"/>
          <w:sz w:val="26"/>
          <w:szCs w:val="26"/>
        </w:rPr>
        <w:t xml:space="preserve"> mines, métallurgistes, environnementalistes) ; </w:t>
      </w:r>
      <w:r>
        <w:rPr>
          <w:rFonts w:ascii="Candara" w:hAnsi="Candara"/>
          <w:b/>
          <w:color w:val="DC7D0E"/>
          <w:sz w:val="26"/>
          <w:szCs w:val="26"/>
        </w:rPr>
        <w:t>le p</w:t>
      </w:r>
      <w:r w:rsidRPr="007D5DC3">
        <w:rPr>
          <w:rFonts w:ascii="Candara" w:hAnsi="Candara"/>
          <w:b/>
          <w:color w:val="DC7D0E"/>
          <w:sz w:val="26"/>
          <w:szCs w:val="26"/>
        </w:rPr>
        <w:t xml:space="preserve">laidoyer pour l’Antenne provinciale du Cadastre Minier (CAMI) ; Vulgarisation du Code minier et ses mesures d’application ; </w:t>
      </w:r>
      <w:r>
        <w:rPr>
          <w:rFonts w:ascii="Candara" w:hAnsi="Candara"/>
          <w:b/>
          <w:color w:val="FF0000"/>
          <w:sz w:val="26"/>
          <w:szCs w:val="26"/>
        </w:rPr>
        <w:t>l’i</w:t>
      </w:r>
      <w:r w:rsidRPr="007D5DC3">
        <w:rPr>
          <w:rFonts w:ascii="Candara" w:hAnsi="Candara"/>
          <w:b/>
          <w:color w:val="FF0000"/>
          <w:sz w:val="26"/>
          <w:szCs w:val="26"/>
        </w:rPr>
        <w:t xml:space="preserve">nstallation de la police des mines en </w:t>
      </w:r>
      <w:r>
        <w:rPr>
          <w:rFonts w:ascii="Candara" w:hAnsi="Candara"/>
          <w:b/>
          <w:color w:val="FF0000"/>
          <w:sz w:val="26"/>
          <w:szCs w:val="26"/>
        </w:rPr>
        <w:t xml:space="preserve">Province </w:t>
      </w:r>
      <w:r w:rsidRPr="007D5DC3">
        <w:rPr>
          <w:rFonts w:ascii="Candara" w:hAnsi="Candara"/>
          <w:b/>
          <w:color w:val="FF0000"/>
          <w:sz w:val="26"/>
          <w:szCs w:val="26"/>
        </w:rPr>
        <w:t xml:space="preserve">; </w:t>
      </w:r>
      <w:r>
        <w:rPr>
          <w:rFonts w:ascii="Candara" w:hAnsi="Candara"/>
          <w:b/>
          <w:color w:val="000000"/>
          <w:sz w:val="26"/>
          <w:szCs w:val="26"/>
        </w:rPr>
        <w:t>le p</w:t>
      </w:r>
      <w:r w:rsidRPr="007D5DC3">
        <w:rPr>
          <w:rFonts w:ascii="Candara" w:hAnsi="Candara"/>
          <w:b/>
          <w:color w:val="000000"/>
          <w:sz w:val="26"/>
          <w:szCs w:val="26"/>
        </w:rPr>
        <w:t xml:space="preserve">laidoyer pour l’installation de l’Antenne de la Commission Nationale de Lutte contre la Fraude Minière et l’Antenne du Service Géologique Nationale (SGM) ; </w:t>
      </w:r>
      <w:r>
        <w:rPr>
          <w:rFonts w:ascii="Candara" w:hAnsi="Candara"/>
          <w:b/>
          <w:color w:val="0070C0"/>
          <w:sz w:val="26"/>
          <w:szCs w:val="26"/>
        </w:rPr>
        <w:t>le p</w:t>
      </w:r>
      <w:r w:rsidRPr="007D5DC3">
        <w:rPr>
          <w:rFonts w:ascii="Candara" w:hAnsi="Candara"/>
          <w:b/>
          <w:color w:val="0070C0"/>
          <w:sz w:val="26"/>
          <w:szCs w:val="26"/>
        </w:rPr>
        <w:t xml:space="preserve">laidoyer pour la relance des activités de SOKIMO en </w:t>
      </w:r>
      <w:r>
        <w:rPr>
          <w:rFonts w:ascii="Candara" w:hAnsi="Candara"/>
          <w:b/>
          <w:color w:val="0070C0"/>
          <w:sz w:val="26"/>
          <w:szCs w:val="26"/>
        </w:rPr>
        <w:t xml:space="preserve">Province </w:t>
      </w:r>
      <w:r w:rsidRPr="007D5DC3">
        <w:rPr>
          <w:rFonts w:ascii="Candara" w:hAnsi="Candara"/>
          <w:b/>
          <w:color w:val="0070C0"/>
          <w:sz w:val="26"/>
          <w:szCs w:val="26"/>
        </w:rPr>
        <w:t xml:space="preserve">; </w:t>
      </w:r>
      <w:r>
        <w:rPr>
          <w:rFonts w:ascii="Candara" w:hAnsi="Candara"/>
          <w:b/>
          <w:color w:val="0070C0"/>
          <w:sz w:val="26"/>
          <w:szCs w:val="26"/>
        </w:rPr>
        <w:t>la c</w:t>
      </w:r>
      <w:r w:rsidRPr="007D5DC3">
        <w:rPr>
          <w:rFonts w:ascii="Candara" w:hAnsi="Candara"/>
          <w:b/>
          <w:color w:val="0070C0"/>
          <w:sz w:val="26"/>
          <w:szCs w:val="26"/>
        </w:rPr>
        <w:t xml:space="preserve">réation et installation de l’Entreprise Minière « Haut-Uele Mining » ; </w:t>
      </w:r>
      <w:r>
        <w:rPr>
          <w:rFonts w:ascii="Candara" w:hAnsi="Candara"/>
          <w:b/>
          <w:color w:val="00B050"/>
          <w:sz w:val="26"/>
          <w:szCs w:val="26"/>
        </w:rPr>
        <w:t>l’é</w:t>
      </w:r>
      <w:r w:rsidRPr="007D5DC3">
        <w:rPr>
          <w:rFonts w:ascii="Candara" w:hAnsi="Candara"/>
          <w:b/>
          <w:color w:val="00B050"/>
          <w:sz w:val="26"/>
          <w:szCs w:val="26"/>
        </w:rPr>
        <w:t xml:space="preserve">rection des centres de négoce officiels des minerais ; </w:t>
      </w:r>
      <w:r>
        <w:rPr>
          <w:rFonts w:ascii="Candara" w:hAnsi="Candara"/>
          <w:b/>
          <w:color w:val="C00000"/>
          <w:sz w:val="26"/>
          <w:szCs w:val="26"/>
        </w:rPr>
        <w:t>l’a</w:t>
      </w:r>
      <w:r w:rsidRPr="007D5DC3">
        <w:rPr>
          <w:rFonts w:ascii="Candara" w:hAnsi="Candara"/>
          <w:b/>
          <w:color w:val="C00000"/>
          <w:sz w:val="26"/>
          <w:szCs w:val="26"/>
        </w:rPr>
        <w:t>ssainissement et réhabilitation de l’environnement dans les sites d’exploitation minière artisanale dégradée.</w:t>
      </w:r>
    </w:p>
    <w:p w14:paraId="6B0952E5" w14:textId="77777777" w:rsidR="00E25943" w:rsidRPr="007D5DC3" w:rsidRDefault="00E25943" w:rsidP="002F2C09">
      <w:pPr>
        <w:shd w:val="clear" w:color="auto" w:fill="FFFFFF"/>
        <w:spacing w:line="276" w:lineRule="auto"/>
        <w:jc w:val="both"/>
        <w:rPr>
          <w:rFonts w:ascii="Candara" w:hAnsi="Candara"/>
          <w:b/>
          <w:color w:val="FF0000"/>
          <w:sz w:val="26"/>
          <w:szCs w:val="26"/>
          <w:highlight w:val="yellow"/>
        </w:rPr>
        <w:sectPr w:rsidR="00E25943" w:rsidRPr="007D5DC3" w:rsidSect="0087582F">
          <w:type w:val="continuous"/>
          <w:pgSz w:w="11907" w:h="16840" w:code="9"/>
          <w:pgMar w:top="1134" w:right="709" w:bottom="1134" w:left="1134" w:header="720" w:footer="567" w:gutter="0"/>
          <w:cols w:space="720"/>
          <w:noEndnote/>
          <w:docGrid w:linePitch="272"/>
        </w:sectPr>
      </w:pPr>
    </w:p>
    <w:p w14:paraId="7ECE3C48" w14:textId="2857BECF" w:rsidR="00640BA5" w:rsidRPr="00E25943" w:rsidRDefault="00640BA5" w:rsidP="002F2C09">
      <w:pPr>
        <w:spacing w:after="200" w:line="276" w:lineRule="auto"/>
        <w:jc w:val="both"/>
        <w:rPr>
          <w:rFonts w:ascii="Candara" w:hAnsi="Candara"/>
          <w:b/>
          <w:color w:val="000000"/>
          <w:sz w:val="2"/>
          <w:highlight w:val="yellow"/>
        </w:rPr>
      </w:pPr>
    </w:p>
    <w:p w14:paraId="48EB98AE" w14:textId="77777777" w:rsidR="004E30CC" w:rsidRPr="00A6226A" w:rsidRDefault="004E30CC" w:rsidP="002F2C09">
      <w:pPr>
        <w:pStyle w:val="Titre2"/>
        <w:shd w:val="clear" w:color="auto" w:fill="00B050"/>
        <w:tabs>
          <w:tab w:val="left" w:pos="2410"/>
        </w:tabs>
        <w:spacing w:before="0" w:after="0"/>
        <w:jc w:val="center"/>
        <w:rPr>
          <w:rFonts w:ascii="Candara" w:hAnsi="Candara"/>
          <w:color w:val="FFFFFF"/>
          <w:sz w:val="48"/>
        </w:rPr>
      </w:pPr>
      <w:bookmarkStart w:id="268" w:name="_Toc146827274"/>
      <w:r w:rsidRPr="00A6226A">
        <w:rPr>
          <w:rFonts w:ascii="Candara" w:hAnsi="Candara"/>
          <w:color w:val="FFFFFF"/>
          <w:sz w:val="48"/>
        </w:rPr>
        <w:t>PILIER 4. Aménagement du territoire, reconstruction et modernisation des infrastructures</w:t>
      </w:r>
      <w:bookmarkEnd w:id="262"/>
      <w:bookmarkEnd w:id="263"/>
      <w:bookmarkEnd w:id="264"/>
      <w:bookmarkEnd w:id="265"/>
      <w:bookmarkEnd w:id="266"/>
      <w:bookmarkEnd w:id="267"/>
      <w:bookmarkEnd w:id="268"/>
    </w:p>
    <w:p w14:paraId="114D353D" w14:textId="77777777" w:rsidR="004E30CC" w:rsidRPr="007C1BC6" w:rsidRDefault="004E30CC" w:rsidP="00D07C4B">
      <w:pPr>
        <w:spacing w:line="276" w:lineRule="auto"/>
        <w:jc w:val="both"/>
        <w:rPr>
          <w:rFonts w:ascii="Candara" w:hAnsi="Candara"/>
          <w:b/>
          <w:sz w:val="20"/>
          <w:szCs w:val="20"/>
          <w:highlight w:val="yellow"/>
        </w:rPr>
      </w:pPr>
    </w:p>
    <w:p w14:paraId="5A001975" w14:textId="77777777" w:rsidR="004E30CC" w:rsidRPr="007C1BC6" w:rsidRDefault="004E30CC" w:rsidP="00D07C4B">
      <w:pPr>
        <w:spacing w:line="276" w:lineRule="auto"/>
        <w:jc w:val="both"/>
        <w:rPr>
          <w:rFonts w:ascii="Candara" w:hAnsi="Candara"/>
          <w:b/>
          <w:sz w:val="10"/>
          <w:szCs w:val="20"/>
          <w:highlight w:val="yellow"/>
        </w:rPr>
      </w:pPr>
    </w:p>
    <w:p w14:paraId="50DD9577" w14:textId="77777777" w:rsidR="004E30CC" w:rsidRPr="007C1BC6" w:rsidRDefault="004E30CC" w:rsidP="00D07C4B">
      <w:pPr>
        <w:spacing w:line="276" w:lineRule="auto"/>
        <w:rPr>
          <w:rFonts w:ascii="Candara" w:hAnsi="Candara" w:cs="Calibri"/>
          <w:b/>
          <w:sz w:val="2"/>
          <w:szCs w:val="20"/>
          <w:highlight w:val="yellow"/>
        </w:rPr>
      </w:pPr>
    </w:p>
    <w:p w14:paraId="5FBBC8A6" w14:textId="77777777" w:rsidR="004E30CC" w:rsidRPr="00A6226A" w:rsidRDefault="004E30CC" w:rsidP="00D07C4B">
      <w:pPr>
        <w:shd w:val="clear" w:color="auto" w:fill="00B0F0"/>
        <w:spacing w:after="120" w:line="276" w:lineRule="auto"/>
        <w:jc w:val="both"/>
        <w:rPr>
          <w:rFonts w:ascii="Candara" w:hAnsi="Candara" w:cs="Arial"/>
          <w:b/>
          <w:color w:val="FFFFFF"/>
          <w:sz w:val="28"/>
          <w:szCs w:val="28"/>
        </w:rPr>
      </w:pPr>
      <w:r w:rsidRPr="00A6226A">
        <w:rPr>
          <w:rFonts w:ascii="Candara" w:hAnsi="Candara" w:cs="Arial"/>
          <w:b/>
          <w:color w:val="FFFFFF"/>
          <w:sz w:val="28"/>
          <w:szCs w:val="28"/>
        </w:rPr>
        <w:t>Stratégie 4.1. Infrastructures de transport</w:t>
      </w:r>
    </w:p>
    <w:p w14:paraId="420D8104" w14:textId="77777777" w:rsidR="004E30CC" w:rsidRPr="007C1BC6" w:rsidRDefault="004E30CC" w:rsidP="00D07C4B">
      <w:pPr>
        <w:spacing w:line="276" w:lineRule="auto"/>
        <w:jc w:val="both"/>
        <w:rPr>
          <w:rFonts w:ascii="Candara" w:hAnsi="Candara" w:cs="Arial"/>
          <w:b/>
          <w:color w:val="FFFFFF"/>
          <w:sz w:val="6"/>
          <w:szCs w:val="28"/>
          <w:highlight w:val="yellow"/>
        </w:rPr>
      </w:pPr>
    </w:p>
    <w:p w14:paraId="1B1B41D5" w14:textId="77777777" w:rsidR="004E30CC" w:rsidRPr="00A6226A" w:rsidRDefault="004E30CC" w:rsidP="00564015">
      <w:pPr>
        <w:shd w:val="clear" w:color="auto" w:fill="002060"/>
        <w:spacing w:line="276" w:lineRule="auto"/>
        <w:jc w:val="both"/>
        <w:rPr>
          <w:rFonts w:ascii="Candara" w:hAnsi="Candara" w:cs="Arial"/>
          <w:szCs w:val="26"/>
        </w:rPr>
      </w:pPr>
      <w:r w:rsidRPr="00A6226A">
        <w:rPr>
          <w:rFonts w:ascii="Candara" w:hAnsi="Candara" w:cs="Arial"/>
          <w:b/>
          <w:sz w:val="28"/>
          <w:szCs w:val="28"/>
        </w:rPr>
        <w:t xml:space="preserve">Objectifs du secteur </w:t>
      </w:r>
      <w:r w:rsidRPr="00A6226A">
        <w:rPr>
          <w:rFonts w:ascii="Candara" w:hAnsi="Candara"/>
          <w:b/>
          <w:sz w:val="28"/>
          <w:szCs w:val="28"/>
        </w:rPr>
        <w:t xml:space="preserve">et actions </w:t>
      </w:r>
      <w:r w:rsidRPr="00A6226A">
        <w:rPr>
          <w:rFonts w:ascii="Candara" w:hAnsi="Candara" w:cs="Arial"/>
          <w:b/>
          <w:sz w:val="28"/>
          <w:szCs w:val="28"/>
        </w:rPr>
        <w:t xml:space="preserve">: </w:t>
      </w:r>
    </w:p>
    <w:p w14:paraId="7FB957E0" w14:textId="77777777" w:rsidR="004E30CC" w:rsidRPr="007C1BC6" w:rsidRDefault="004E30CC" w:rsidP="00D07C4B">
      <w:pPr>
        <w:spacing w:line="276" w:lineRule="auto"/>
        <w:jc w:val="both"/>
        <w:rPr>
          <w:rFonts w:ascii="Candara" w:hAnsi="Candara" w:cs="Arial"/>
          <w:highlight w:val="yellow"/>
        </w:rPr>
        <w:sectPr w:rsidR="004E30CC" w:rsidRPr="007C1BC6" w:rsidSect="0087582F">
          <w:pgSz w:w="11907" w:h="16840" w:code="9"/>
          <w:pgMar w:top="1134" w:right="709" w:bottom="1134" w:left="1134" w:header="720" w:footer="567" w:gutter="0"/>
          <w:cols w:space="720"/>
          <w:noEndnote/>
          <w:docGrid w:linePitch="272"/>
        </w:sectPr>
      </w:pPr>
    </w:p>
    <w:p w14:paraId="046D21DE" w14:textId="77777777" w:rsidR="004E30CC" w:rsidRPr="007C1BC6" w:rsidRDefault="004E30CC" w:rsidP="00D07C4B">
      <w:pPr>
        <w:spacing w:line="276" w:lineRule="auto"/>
        <w:jc w:val="both"/>
        <w:rPr>
          <w:rFonts w:ascii="Candara" w:hAnsi="Candara" w:cs="Arial"/>
          <w:sz w:val="2"/>
          <w:highlight w:val="yellow"/>
        </w:rPr>
      </w:pPr>
    </w:p>
    <w:p w14:paraId="69B8EDEE" w14:textId="77777777" w:rsidR="004E30CC" w:rsidRPr="007C1BC6" w:rsidRDefault="004E30CC" w:rsidP="00D07C4B">
      <w:pPr>
        <w:spacing w:line="276" w:lineRule="auto"/>
        <w:jc w:val="both"/>
        <w:rPr>
          <w:rFonts w:ascii="Candara" w:hAnsi="Candara" w:cs="Arial"/>
          <w:highlight w:val="yellow"/>
        </w:rPr>
        <w:sectPr w:rsidR="004E30CC" w:rsidRPr="007C1BC6" w:rsidSect="0087582F">
          <w:type w:val="continuous"/>
          <w:pgSz w:w="11907" w:h="16840" w:code="9"/>
          <w:pgMar w:top="1134" w:right="709" w:bottom="1134" w:left="1134" w:header="720" w:footer="567" w:gutter="0"/>
          <w:cols w:space="720"/>
          <w:noEndnote/>
          <w:docGrid w:linePitch="272"/>
        </w:sectPr>
      </w:pPr>
    </w:p>
    <w:p w14:paraId="768CAAB6" w14:textId="77777777" w:rsidR="004E30CC" w:rsidRPr="007C1BC6" w:rsidRDefault="004E30CC" w:rsidP="00D07C4B">
      <w:pPr>
        <w:spacing w:line="276" w:lineRule="auto"/>
        <w:jc w:val="both"/>
        <w:rPr>
          <w:rFonts w:ascii="Candara" w:hAnsi="Candara" w:cs="Arial"/>
          <w:sz w:val="2"/>
          <w:highlight w:val="yellow"/>
        </w:rPr>
      </w:pPr>
    </w:p>
    <w:p w14:paraId="0D7DED80" w14:textId="77777777" w:rsidR="004E30CC" w:rsidRPr="007D5DC3" w:rsidRDefault="004E30CC" w:rsidP="00D07C4B">
      <w:pPr>
        <w:spacing w:line="276" w:lineRule="auto"/>
        <w:jc w:val="both"/>
        <w:rPr>
          <w:rFonts w:ascii="Candara" w:hAnsi="Candara" w:cs="Arial"/>
          <w:sz w:val="26"/>
          <w:szCs w:val="26"/>
        </w:rPr>
      </w:pPr>
      <w:r w:rsidRPr="007D5DC3">
        <w:rPr>
          <w:rFonts w:ascii="Candara" w:hAnsi="Candara" w:cs="Arial"/>
          <w:sz w:val="26"/>
          <w:szCs w:val="26"/>
        </w:rPr>
        <w:t xml:space="preserve">Pour le compte des infrastructures de transport, la </w:t>
      </w:r>
      <w:r w:rsidR="00A657FE">
        <w:rPr>
          <w:rFonts w:ascii="Candara" w:hAnsi="Candara" w:cs="Arial"/>
          <w:sz w:val="26"/>
          <w:szCs w:val="26"/>
        </w:rPr>
        <w:t xml:space="preserve">Province </w:t>
      </w:r>
      <w:r w:rsidRPr="007D5DC3">
        <w:rPr>
          <w:rFonts w:ascii="Candara" w:hAnsi="Candara" w:cs="Arial"/>
          <w:sz w:val="26"/>
          <w:szCs w:val="26"/>
        </w:rPr>
        <w:t>a retenu :</w:t>
      </w:r>
    </w:p>
    <w:p w14:paraId="330CF1D6" w14:textId="77777777" w:rsidR="004E30CC" w:rsidRPr="007D5DC3" w:rsidRDefault="004E30CC" w:rsidP="00D07C4B">
      <w:pPr>
        <w:spacing w:line="276" w:lineRule="auto"/>
        <w:jc w:val="both"/>
        <w:rPr>
          <w:rFonts w:ascii="Candara" w:hAnsi="Candara" w:cs="Arial"/>
          <w:sz w:val="26"/>
          <w:szCs w:val="26"/>
          <w:highlight w:val="yellow"/>
        </w:rPr>
      </w:pPr>
    </w:p>
    <w:p w14:paraId="12A66A46" w14:textId="77777777" w:rsidR="004E30CC" w:rsidRPr="007D5DC3" w:rsidRDefault="00264826" w:rsidP="007D5DC3">
      <w:pPr>
        <w:shd w:val="clear" w:color="auto" w:fill="E0CE04"/>
        <w:spacing w:line="276" w:lineRule="auto"/>
        <w:ind w:left="1134" w:hanging="1134"/>
        <w:jc w:val="both"/>
        <w:rPr>
          <w:rFonts w:ascii="Candara" w:hAnsi="Candara"/>
          <w:b/>
          <w:sz w:val="26"/>
          <w:szCs w:val="26"/>
        </w:rPr>
      </w:pPr>
      <w:r w:rsidRPr="007D5DC3">
        <w:rPr>
          <w:rFonts w:ascii="Candara" w:hAnsi="Candara"/>
          <w:b/>
          <w:sz w:val="26"/>
          <w:szCs w:val="26"/>
        </w:rPr>
        <w:t>Objectif</w:t>
      </w:r>
      <w:r w:rsidR="004E30CC" w:rsidRPr="007D5DC3">
        <w:rPr>
          <w:rFonts w:ascii="Candara" w:hAnsi="Candara"/>
          <w:b/>
          <w:sz w:val="26"/>
          <w:szCs w:val="26"/>
        </w:rPr>
        <w:t xml:space="preserve"> : Améliorer les conditions de transport inter provincial </w:t>
      </w:r>
      <w:r w:rsidR="00D72403">
        <w:rPr>
          <w:rFonts w:ascii="Candara" w:hAnsi="Candara"/>
          <w:b/>
          <w:sz w:val="26"/>
          <w:szCs w:val="26"/>
        </w:rPr>
        <w:t>du</w:t>
      </w:r>
      <w:r w:rsidR="004E30CC" w:rsidRPr="007D5DC3">
        <w:rPr>
          <w:rFonts w:ascii="Candara" w:hAnsi="Candara"/>
          <w:b/>
          <w:sz w:val="26"/>
          <w:szCs w:val="26"/>
        </w:rPr>
        <w:t xml:space="preserve"> secteur routier, fluvial, la</w:t>
      </w:r>
      <w:r w:rsidRPr="007D5DC3">
        <w:rPr>
          <w:rFonts w:ascii="Candara" w:hAnsi="Candara"/>
          <w:b/>
          <w:sz w:val="26"/>
          <w:szCs w:val="26"/>
        </w:rPr>
        <w:t xml:space="preserve">custre </w:t>
      </w:r>
      <w:r w:rsidR="004E30CC" w:rsidRPr="007D5DC3">
        <w:rPr>
          <w:rFonts w:ascii="Candara" w:hAnsi="Candara"/>
          <w:b/>
          <w:sz w:val="26"/>
          <w:szCs w:val="26"/>
        </w:rPr>
        <w:t>et aérien</w:t>
      </w:r>
    </w:p>
    <w:p w14:paraId="1547B681" w14:textId="77777777" w:rsidR="00214984" w:rsidRPr="007D5DC3" w:rsidRDefault="00214984" w:rsidP="00D07C4B">
      <w:pPr>
        <w:shd w:val="clear" w:color="auto" w:fill="E0CE04"/>
        <w:spacing w:line="276" w:lineRule="auto"/>
        <w:jc w:val="both"/>
        <w:rPr>
          <w:rFonts w:ascii="Candara" w:hAnsi="Candara"/>
          <w:b/>
          <w:sz w:val="26"/>
          <w:szCs w:val="26"/>
          <w:highlight w:val="yellow"/>
        </w:rPr>
        <w:sectPr w:rsidR="00214984" w:rsidRPr="007D5DC3" w:rsidSect="0087582F">
          <w:type w:val="continuous"/>
          <w:pgSz w:w="11907" w:h="16840" w:code="9"/>
          <w:pgMar w:top="1134" w:right="709" w:bottom="1134" w:left="1134" w:header="720" w:footer="567" w:gutter="0"/>
          <w:cols w:space="720"/>
          <w:noEndnote/>
          <w:docGrid w:linePitch="272"/>
        </w:sectPr>
      </w:pPr>
    </w:p>
    <w:p w14:paraId="7B3139BE" w14:textId="77777777" w:rsidR="004E30CC" w:rsidRPr="007D5DC3" w:rsidRDefault="004E30CC" w:rsidP="003969E5">
      <w:pPr>
        <w:shd w:val="clear" w:color="auto" w:fill="FFFFFF"/>
        <w:jc w:val="both"/>
        <w:rPr>
          <w:rFonts w:ascii="Candara" w:hAnsi="Candara" w:cs="Arial"/>
          <w:b/>
          <w:sz w:val="26"/>
          <w:szCs w:val="26"/>
          <w:highlight w:val="yellow"/>
        </w:rPr>
        <w:sectPr w:rsidR="004E30CC" w:rsidRPr="007D5DC3" w:rsidSect="0087582F">
          <w:type w:val="continuous"/>
          <w:pgSz w:w="11907" w:h="16840" w:code="9"/>
          <w:pgMar w:top="1134" w:right="709" w:bottom="1134" w:left="1134" w:header="720" w:footer="567" w:gutter="0"/>
          <w:cols w:space="720"/>
          <w:noEndnote/>
          <w:docGrid w:linePitch="272"/>
        </w:sectPr>
      </w:pPr>
    </w:p>
    <w:p w14:paraId="2A8127C9" w14:textId="77777777" w:rsidR="00640BA5" w:rsidRPr="007D5DC3" w:rsidRDefault="00640BA5" w:rsidP="003969E5">
      <w:pPr>
        <w:jc w:val="both"/>
        <w:rPr>
          <w:rFonts w:ascii="Candara" w:hAnsi="Candara" w:cs="Calibri"/>
          <w:b/>
          <w:color w:val="FF0000"/>
          <w:sz w:val="26"/>
          <w:szCs w:val="26"/>
        </w:rPr>
      </w:pPr>
      <w:r w:rsidRPr="007D5DC3">
        <w:rPr>
          <w:rFonts w:ascii="Candara" w:hAnsi="Candara" w:cs="Calibri"/>
          <w:b/>
          <w:color w:val="C00000"/>
          <w:sz w:val="26"/>
          <w:szCs w:val="26"/>
        </w:rPr>
        <w:lastRenderedPageBreak/>
        <w:t>Maintenance de la RN</w:t>
      </w:r>
      <w:r w:rsidR="008E4255" w:rsidRPr="007D5DC3">
        <w:rPr>
          <w:rFonts w:ascii="Candara" w:hAnsi="Candara" w:cs="Calibri"/>
          <w:b/>
          <w:color w:val="C00000"/>
          <w:sz w:val="26"/>
          <w:szCs w:val="26"/>
        </w:rPr>
        <w:t xml:space="preserve"> </w:t>
      </w:r>
      <w:r w:rsidRPr="007D5DC3">
        <w:rPr>
          <w:rFonts w:ascii="Candara" w:hAnsi="Candara" w:cs="Calibri"/>
          <w:b/>
          <w:color w:val="C00000"/>
          <w:sz w:val="26"/>
          <w:szCs w:val="26"/>
        </w:rPr>
        <w:t>26 et de la RP</w:t>
      </w:r>
      <w:r w:rsidR="008E4255" w:rsidRPr="007D5DC3">
        <w:rPr>
          <w:rFonts w:ascii="Candara" w:hAnsi="Candara" w:cs="Calibri"/>
          <w:b/>
          <w:color w:val="C00000"/>
          <w:sz w:val="26"/>
          <w:szCs w:val="26"/>
        </w:rPr>
        <w:t xml:space="preserve"> </w:t>
      </w:r>
      <w:r w:rsidRPr="007D5DC3">
        <w:rPr>
          <w:rFonts w:ascii="Candara" w:hAnsi="Candara" w:cs="Calibri"/>
          <w:b/>
          <w:color w:val="C00000"/>
          <w:sz w:val="26"/>
          <w:szCs w:val="26"/>
        </w:rPr>
        <w:t>413 ;</w:t>
      </w:r>
      <w:r w:rsidR="00D74904" w:rsidRPr="007D5DC3">
        <w:rPr>
          <w:rFonts w:ascii="Candara" w:hAnsi="Candara" w:cs="Calibri"/>
          <w:b/>
          <w:color w:val="C00000"/>
          <w:sz w:val="26"/>
          <w:szCs w:val="26"/>
        </w:rPr>
        <w:t xml:space="preserve"> </w:t>
      </w:r>
      <w:r w:rsidRPr="007D5DC3">
        <w:rPr>
          <w:rFonts w:ascii="Candara" w:hAnsi="Candara" w:cs="Calibri"/>
          <w:b/>
          <w:color w:val="00B050"/>
          <w:sz w:val="26"/>
          <w:szCs w:val="26"/>
        </w:rPr>
        <w:t>Réhabilitation de la RN</w:t>
      </w:r>
      <w:r w:rsidR="008E4255" w:rsidRPr="007D5DC3">
        <w:rPr>
          <w:rFonts w:ascii="Candara" w:hAnsi="Candara" w:cs="Calibri"/>
          <w:b/>
          <w:color w:val="00B050"/>
          <w:sz w:val="26"/>
          <w:szCs w:val="26"/>
        </w:rPr>
        <w:t xml:space="preserve"> </w:t>
      </w:r>
      <w:r w:rsidRPr="007D5DC3">
        <w:rPr>
          <w:rFonts w:ascii="Candara" w:hAnsi="Candara" w:cs="Calibri"/>
          <w:b/>
          <w:color w:val="00B050"/>
          <w:sz w:val="26"/>
          <w:szCs w:val="26"/>
        </w:rPr>
        <w:t>25</w:t>
      </w:r>
      <w:r w:rsidR="00D74904" w:rsidRPr="007D5DC3">
        <w:rPr>
          <w:rFonts w:ascii="Candara" w:hAnsi="Candara" w:cs="Calibri"/>
          <w:b/>
          <w:color w:val="00B050"/>
          <w:sz w:val="26"/>
          <w:szCs w:val="26"/>
        </w:rPr>
        <w:t>,</w:t>
      </w:r>
      <w:r w:rsidRPr="007D5DC3">
        <w:rPr>
          <w:rFonts w:ascii="Candara" w:hAnsi="Candara" w:cs="Calibri"/>
          <w:b/>
          <w:color w:val="00B050"/>
          <w:sz w:val="26"/>
          <w:szCs w:val="26"/>
        </w:rPr>
        <w:t xml:space="preserve"> </w:t>
      </w:r>
      <w:r w:rsidR="007C0E64" w:rsidRPr="007D5DC3">
        <w:rPr>
          <w:rFonts w:ascii="Candara" w:hAnsi="Candara" w:cs="Calibri"/>
          <w:b/>
          <w:color w:val="00B050"/>
          <w:sz w:val="26"/>
          <w:szCs w:val="26"/>
        </w:rPr>
        <w:t>de la RP</w:t>
      </w:r>
      <w:r w:rsidR="00D72403">
        <w:rPr>
          <w:rFonts w:ascii="Candara" w:hAnsi="Candara" w:cs="Calibri"/>
          <w:b/>
          <w:color w:val="00B050"/>
          <w:sz w:val="26"/>
          <w:szCs w:val="26"/>
        </w:rPr>
        <w:t>P</w:t>
      </w:r>
      <w:r w:rsidR="008E4255" w:rsidRPr="007D5DC3">
        <w:rPr>
          <w:rFonts w:ascii="Candara" w:hAnsi="Candara" w:cs="Calibri"/>
          <w:b/>
          <w:color w:val="00B050"/>
          <w:sz w:val="26"/>
          <w:szCs w:val="26"/>
        </w:rPr>
        <w:t xml:space="preserve"> </w:t>
      </w:r>
      <w:r w:rsidR="007C0E64" w:rsidRPr="007D5DC3">
        <w:rPr>
          <w:rFonts w:ascii="Candara" w:hAnsi="Candara" w:cs="Calibri"/>
          <w:b/>
          <w:color w:val="00B050"/>
          <w:sz w:val="26"/>
          <w:szCs w:val="26"/>
        </w:rPr>
        <w:t xml:space="preserve">426 et </w:t>
      </w:r>
      <w:r w:rsidR="00D74904" w:rsidRPr="007D5DC3">
        <w:rPr>
          <w:rFonts w:ascii="Candara" w:hAnsi="Candara" w:cs="Calibri"/>
          <w:b/>
          <w:color w:val="00B050"/>
          <w:sz w:val="26"/>
          <w:szCs w:val="26"/>
        </w:rPr>
        <w:t xml:space="preserve">de la </w:t>
      </w:r>
      <w:r w:rsidR="007C0E64" w:rsidRPr="007D5DC3">
        <w:rPr>
          <w:rFonts w:ascii="Candara" w:hAnsi="Candara" w:cs="Calibri"/>
          <w:b/>
          <w:color w:val="00B050"/>
          <w:sz w:val="26"/>
          <w:szCs w:val="26"/>
        </w:rPr>
        <w:t>RP</w:t>
      </w:r>
      <w:r w:rsidR="00D72403">
        <w:rPr>
          <w:rFonts w:ascii="Candara" w:hAnsi="Candara" w:cs="Calibri"/>
          <w:b/>
          <w:color w:val="00B050"/>
          <w:sz w:val="26"/>
          <w:szCs w:val="26"/>
        </w:rPr>
        <w:t>P</w:t>
      </w:r>
      <w:r w:rsidR="008E4255" w:rsidRPr="007D5DC3">
        <w:rPr>
          <w:rFonts w:ascii="Candara" w:hAnsi="Candara" w:cs="Calibri"/>
          <w:b/>
          <w:color w:val="00B050"/>
          <w:sz w:val="26"/>
          <w:szCs w:val="26"/>
        </w:rPr>
        <w:t xml:space="preserve"> </w:t>
      </w:r>
      <w:r w:rsidR="007C0E64" w:rsidRPr="007D5DC3">
        <w:rPr>
          <w:rFonts w:ascii="Candara" w:hAnsi="Candara" w:cs="Calibri"/>
          <w:b/>
          <w:color w:val="00B050"/>
          <w:sz w:val="26"/>
          <w:szCs w:val="26"/>
        </w:rPr>
        <w:t xml:space="preserve">420 </w:t>
      </w:r>
      <w:r w:rsidRPr="007D5DC3">
        <w:rPr>
          <w:rFonts w:ascii="Candara" w:hAnsi="Candara" w:cs="Calibri"/>
          <w:b/>
          <w:color w:val="00B050"/>
          <w:sz w:val="26"/>
          <w:szCs w:val="26"/>
        </w:rPr>
        <w:t>;</w:t>
      </w:r>
      <w:r w:rsidR="00D74904" w:rsidRPr="007D5DC3">
        <w:rPr>
          <w:rFonts w:ascii="Candara" w:hAnsi="Candara" w:cs="Calibri"/>
          <w:b/>
          <w:color w:val="00B050"/>
          <w:sz w:val="26"/>
          <w:szCs w:val="26"/>
        </w:rPr>
        <w:t xml:space="preserve"> </w:t>
      </w:r>
      <w:r w:rsidR="00D74904" w:rsidRPr="007D5DC3">
        <w:rPr>
          <w:rFonts w:ascii="Candara" w:hAnsi="Candara" w:cs="Calibri"/>
          <w:b/>
          <w:color w:val="00B0F0"/>
          <w:sz w:val="26"/>
          <w:szCs w:val="26"/>
        </w:rPr>
        <w:t>Modernisation de 80</w:t>
      </w:r>
      <w:r w:rsidR="008E4255" w:rsidRPr="007D5DC3">
        <w:rPr>
          <w:rFonts w:ascii="Candara" w:hAnsi="Candara" w:cs="Calibri"/>
          <w:b/>
          <w:color w:val="00B0F0"/>
          <w:sz w:val="26"/>
          <w:szCs w:val="26"/>
        </w:rPr>
        <w:t xml:space="preserve"> </w:t>
      </w:r>
      <w:r w:rsidR="00D74904" w:rsidRPr="007D5DC3">
        <w:rPr>
          <w:rFonts w:ascii="Candara" w:hAnsi="Candara" w:cs="Calibri"/>
          <w:b/>
          <w:color w:val="00B0F0"/>
          <w:sz w:val="26"/>
          <w:szCs w:val="26"/>
        </w:rPr>
        <w:t xml:space="preserve">km de la voirie Urbaine d’ISIRO ; </w:t>
      </w:r>
      <w:r w:rsidR="00D74904" w:rsidRPr="007D5DC3">
        <w:rPr>
          <w:rFonts w:ascii="Candara" w:hAnsi="Candara"/>
          <w:b/>
          <w:color w:val="0070C0"/>
          <w:sz w:val="26"/>
          <w:szCs w:val="26"/>
        </w:rPr>
        <w:t>Réhabilitation et Balisage de l’aéroport na</w:t>
      </w:r>
      <w:r w:rsidR="00F562B2" w:rsidRPr="007D5DC3">
        <w:rPr>
          <w:rFonts w:ascii="Candara" w:hAnsi="Candara"/>
          <w:b/>
          <w:color w:val="0070C0"/>
          <w:sz w:val="26"/>
          <w:szCs w:val="26"/>
        </w:rPr>
        <w:t>tional d’ISIRO</w:t>
      </w:r>
      <w:r w:rsidR="00D74904" w:rsidRPr="007D5DC3">
        <w:rPr>
          <w:rFonts w:ascii="Candara" w:hAnsi="Candara"/>
          <w:b/>
          <w:color w:val="0070C0"/>
          <w:sz w:val="26"/>
          <w:szCs w:val="26"/>
        </w:rPr>
        <w:t>-MATARI ;</w:t>
      </w:r>
      <w:r w:rsidR="00D74904" w:rsidRPr="007D5DC3">
        <w:rPr>
          <w:rFonts w:ascii="Candara" w:hAnsi="Candara"/>
          <w:b/>
          <w:color w:val="C00000"/>
          <w:sz w:val="26"/>
          <w:szCs w:val="26"/>
        </w:rPr>
        <w:t xml:space="preserve"> </w:t>
      </w:r>
      <w:r w:rsidR="00D74904" w:rsidRPr="007D5DC3">
        <w:rPr>
          <w:rFonts w:ascii="Candara" w:hAnsi="Candara"/>
          <w:b/>
          <w:color w:val="FFC000"/>
          <w:sz w:val="26"/>
          <w:szCs w:val="26"/>
        </w:rPr>
        <w:t xml:space="preserve">Reconstruction du chemin de fer de l’Uélé ; </w:t>
      </w:r>
      <w:r w:rsidR="00D74904" w:rsidRPr="007D5DC3">
        <w:rPr>
          <w:rFonts w:ascii="Candara" w:hAnsi="Candara" w:cs="Calibri"/>
          <w:b/>
          <w:color w:val="000000"/>
          <w:sz w:val="26"/>
          <w:szCs w:val="26"/>
        </w:rPr>
        <w:t xml:space="preserve">Installation des ponts bascules sur l’ensemble de réseau routier de </w:t>
      </w:r>
      <w:r w:rsidR="00A657FE">
        <w:rPr>
          <w:rFonts w:ascii="Candara" w:hAnsi="Candara" w:cs="Calibri"/>
          <w:b/>
          <w:color w:val="000000"/>
          <w:sz w:val="26"/>
          <w:szCs w:val="26"/>
        </w:rPr>
        <w:t xml:space="preserve">Haut-Uele </w:t>
      </w:r>
      <w:r w:rsidR="00D74904" w:rsidRPr="007D5DC3">
        <w:rPr>
          <w:rFonts w:ascii="Candara" w:hAnsi="Candara" w:cs="Calibri"/>
          <w:b/>
          <w:color w:val="000000"/>
          <w:sz w:val="26"/>
          <w:szCs w:val="26"/>
        </w:rPr>
        <w:t>;</w:t>
      </w:r>
      <w:r w:rsidR="00D74904" w:rsidRPr="007D5DC3">
        <w:rPr>
          <w:rFonts w:ascii="Candara" w:hAnsi="Candara" w:cs="Calibri"/>
          <w:b/>
          <w:color w:val="C00000"/>
          <w:sz w:val="26"/>
          <w:szCs w:val="26"/>
        </w:rPr>
        <w:t xml:space="preserve"> </w:t>
      </w:r>
      <w:r w:rsidR="00F562B2" w:rsidRPr="007D5DC3">
        <w:rPr>
          <w:rFonts w:ascii="Candara" w:hAnsi="Candara" w:cs="Calibri"/>
          <w:b/>
          <w:color w:val="C00000"/>
          <w:sz w:val="26"/>
          <w:szCs w:val="26"/>
        </w:rPr>
        <w:t>C</w:t>
      </w:r>
      <w:r w:rsidR="00D74904" w:rsidRPr="007D5DC3">
        <w:rPr>
          <w:rFonts w:ascii="Candara" w:hAnsi="Candara" w:cs="Calibri"/>
          <w:b/>
          <w:color w:val="C00000"/>
          <w:sz w:val="26"/>
          <w:szCs w:val="26"/>
        </w:rPr>
        <w:t xml:space="preserve">onstruction de 10 ponceaux sur des routes de dessertes agricoles dans chaque territoire ; </w:t>
      </w:r>
      <w:r w:rsidR="00D74904" w:rsidRPr="007D5DC3">
        <w:rPr>
          <w:rFonts w:ascii="Candara" w:hAnsi="Candara" w:cs="Calibri"/>
          <w:b/>
          <w:color w:val="00B050"/>
          <w:sz w:val="26"/>
          <w:szCs w:val="26"/>
        </w:rPr>
        <w:t>Mise en service de bacs flottants ;</w:t>
      </w:r>
      <w:r w:rsidR="00D74904" w:rsidRPr="007D5DC3">
        <w:rPr>
          <w:rFonts w:ascii="Candara" w:hAnsi="Candara" w:cs="Calibri"/>
          <w:b/>
          <w:color w:val="C00000"/>
          <w:sz w:val="26"/>
          <w:szCs w:val="26"/>
        </w:rPr>
        <w:t xml:space="preserve"> </w:t>
      </w:r>
      <w:r w:rsidR="00D74904" w:rsidRPr="007D5DC3">
        <w:rPr>
          <w:rFonts w:ascii="Candara" w:hAnsi="Candara" w:cs="Calibri"/>
          <w:b/>
          <w:color w:val="0070C0"/>
          <w:sz w:val="26"/>
          <w:szCs w:val="26"/>
        </w:rPr>
        <w:t>Installation de nouveaux ponts métalliques ;</w:t>
      </w:r>
      <w:r w:rsidR="00D74904" w:rsidRPr="007D5DC3">
        <w:rPr>
          <w:rFonts w:ascii="Candara" w:hAnsi="Candara" w:cs="Calibri"/>
          <w:b/>
          <w:color w:val="C00000"/>
          <w:sz w:val="26"/>
          <w:szCs w:val="26"/>
        </w:rPr>
        <w:t xml:space="preserve"> </w:t>
      </w:r>
      <w:r w:rsidR="00D74904" w:rsidRPr="007D5DC3">
        <w:rPr>
          <w:rFonts w:ascii="Candara" w:hAnsi="Candara" w:cs="Calibri"/>
          <w:b/>
          <w:color w:val="FF0000"/>
          <w:sz w:val="26"/>
          <w:szCs w:val="26"/>
        </w:rPr>
        <w:t>Plaidoyer po</w:t>
      </w:r>
      <w:r w:rsidRPr="007D5DC3">
        <w:rPr>
          <w:rFonts w:ascii="Candara" w:hAnsi="Candara" w:cs="Calibri"/>
          <w:b/>
          <w:color w:val="FF0000"/>
          <w:sz w:val="26"/>
          <w:szCs w:val="26"/>
        </w:rPr>
        <w:t xml:space="preserve">ur </w:t>
      </w:r>
      <w:r w:rsidR="007C0E64" w:rsidRPr="007D5DC3">
        <w:rPr>
          <w:rFonts w:ascii="Candara" w:hAnsi="Candara" w:cs="Calibri"/>
          <w:b/>
          <w:color w:val="FF0000"/>
          <w:sz w:val="26"/>
          <w:szCs w:val="26"/>
        </w:rPr>
        <w:t>la dotation d’équipement de Génie-Civil </w:t>
      </w:r>
      <w:r w:rsidRPr="007D5DC3">
        <w:rPr>
          <w:rFonts w:ascii="Candara" w:hAnsi="Candara" w:cs="Calibri"/>
          <w:b/>
          <w:color w:val="FF0000"/>
          <w:sz w:val="26"/>
          <w:szCs w:val="26"/>
        </w:rPr>
        <w:t xml:space="preserve"> </w:t>
      </w:r>
      <w:r w:rsidR="007C0E64" w:rsidRPr="007D5DC3">
        <w:rPr>
          <w:rFonts w:ascii="Candara" w:hAnsi="Candara" w:cs="Calibri"/>
          <w:b/>
          <w:color w:val="FF0000"/>
          <w:sz w:val="26"/>
          <w:szCs w:val="26"/>
        </w:rPr>
        <w:t xml:space="preserve">au profit de </w:t>
      </w:r>
      <w:r w:rsidRPr="007D5DC3">
        <w:rPr>
          <w:rFonts w:ascii="Candara" w:hAnsi="Candara" w:cs="Calibri"/>
          <w:b/>
          <w:color w:val="FF0000"/>
          <w:sz w:val="26"/>
          <w:szCs w:val="26"/>
        </w:rPr>
        <w:t>l’Office de Routes et l’OVD</w:t>
      </w:r>
      <w:r w:rsidR="00D74904" w:rsidRPr="007D5DC3">
        <w:rPr>
          <w:rFonts w:ascii="Candara" w:hAnsi="Candara" w:cs="Calibri"/>
          <w:b/>
          <w:color w:val="FF0000"/>
          <w:sz w:val="26"/>
          <w:szCs w:val="26"/>
        </w:rPr>
        <w:t>.</w:t>
      </w:r>
    </w:p>
    <w:p w14:paraId="37E003F1" w14:textId="77777777" w:rsidR="00640BA5" w:rsidRDefault="00640BA5" w:rsidP="00D732BE">
      <w:pPr>
        <w:spacing w:line="360" w:lineRule="auto"/>
        <w:jc w:val="both"/>
        <w:rPr>
          <w:rFonts w:ascii="Century Gothic" w:hAnsi="Century Gothic" w:cs="Calibri"/>
        </w:rPr>
      </w:pPr>
    </w:p>
    <w:p w14:paraId="2803F7B0" w14:textId="77777777" w:rsidR="004E30CC" w:rsidRPr="00A6226A" w:rsidRDefault="004E30CC" w:rsidP="00D07C4B">
      <w:pPr>
        <w:shd w:val="clear" w:color="auto" w:fill="00B0F0"/>
        <w:spacing w:after="200" w:line="276" w:lineRule="auto"/>
        <w:jc w:val="both"/>
        <w:rPr>
          <w:rFonts w:ascii="Candara" w:hAnsi="Candara"/>
          <w:b/>
          <w:color w:val="FFFFFF"/>
          <w:sz w:val="28"/>
          <w:szCs w:val="28"/>
        </w:rPr>
      </w:pPr>
      <w:r w:rsidRPr="00A6226A">
        <w:rPr>
          <w:rFonts w:ascii="Candara" w:hAnsi="Candara" w:cs="Arial"/>
          <w:b/>
          <w:color w:val="FFFFFF"/>
          <w:sz w:val="28"/>
          <w:szCs w:val="28"/>
        </w:rPr>
        <w:t xml:space="preserve">Stratégie 4.2. </w:t>
      </w:r>
      <w:r w:rsidRPr="00A6226A">
        <w:rPr>
          <w:rFonts w:ascii="Candara" w:hAnsi="Candara"/>
          <w:b/>
          <w:color w:val="FFFFFF"/>
          <w:sz w:val="28"/>
          <w:szCs w:val="28"/>
        </w:rPr>
        <w:t>Développement urbain et habitat</w:t>
      </w:r>
    </w:p>
    <w:p w14:paraId="3B41EB30" w14:textId="77777777" w:rsidR="004E30CC" w:rsidRPr="007C1BC6" w:rsidRDefault="004E30CC" w:rsidP="00D07C4B">
      <w:pPr>
        <w:spacing w:line="276" w:lineRule="auto"/>
        <w:jc w:val="both"/>
        <w:rPr>
          <w:rFonts w:ascii="Candara" w:hAnsi="Candara"/>
          <w:b/>
          <w:color w:val="FFFFFF"/>
          <w:sz w:val="2"/>
          <w:szCs w:val="28"/>
          <w:highlight w:val="yellow"/>
        </w:rPr>
      </w:pPr>
    </w:p>
    <w:p w14:paraId="6AE85884" w14:textId="77777777" w:rsidR="004E30CC" w:rsidRPr="00A6226A" w:rsidRDefault="004E30CC" w:rsidP="00564015">
      <w:pPr>
        <w:shd w:val="clear" w:color="auto" w:fill="002060"/>
        <w:spacing w:line="276" w:lineRule="auto"/>
        <w:jc w:val="both"/>
        <w:rPr>
          <w:rFonts w:ascii="Candara" w:hAnsi="Candara"/>
          <w:sz w:val="28"/>
          <w:szCs w:val="28"/>
        </w:rPr>
      </w:pPr>
      <w:r w:rsidRPr="00A6226A">
        <w:rPr>
          <w:rFonts w:ascii="Candara" w:hAnsi="Candara"/>
          <w:b/>
          <w:sz w:val="28"/>
          <w:szCs w:val="28"/>
        </w:rPr>
        <w:t>Objectifs du secteur et actions :</w:t>
      </w:r>
    </w:p>
    <w:p w14:paraId="6E98B61D" w14:textId="77777777" w:rsidR="004E30CC" w:rsidRPr="007C1BC6" w:rsidRDefault="004E30CC" w:rsidP="00D07C4B">
      <w:pPr>
        <w:shd w:val="clear" w:color="auto" w:fill="FFFFFF"/>
        <w:spacing w:line="276" w:lineRule="auto"/>
        <w:jc w:val="both"/>
        <w:rPr>
          <w:rFonts w:ascii="Candara" w:hAnsi="Candara"/>
          <w:highlight w:val="yellow"/>
        </w:rPr>
        <w:sectPr w:rsidR="004E30CC" w:rsidRPr="007C1BC6" w:rsidSect="0087582F">
          <w:type w:val="continuous"/>
          <w:pgSz w:w="11907" w:h="16840" w:code="9"/>
          <w:pgMar w:top="1134" w:right="709" w:bottom="1134" w:left="1134" w:header="720" w:footer="567" w:gutter="0"/>
          <w:cols w:space="720"/>
          <w:noEndnote/>
          <w:docGrid w:linePitch="272"/>
        </w:sectPr>
      </w:pPr>
    </w:p>
    <w:p w14:paraId="738F619B" w14:textId="77777777" w:rsidR="004E30CC" w:rsidRPr="007C1BC6" w:rsidRDefault="004E30CC" w:rsidP="00D07C4B">
      <w:pPr>
        <w:shd w:val="clear" w:color="auto" w:fill="FFFFFF"/>
        <w:spacing w:line="276" w:lineRule="auto"/>
        <w:jc w:val="both"/>
        <w:rPr>
          <w:rFonts w:ascii="Candara" w:hAnsi="Candara"/>
          <w:sz w:val="14"/>
          <w:highlight w:val="yellow"/>
        </w:rPr>
      </w:pPr>
    </w:p>
    <w:p w14:paraId="5EA066E0" w14:textId="77777777" w:rsidR="004E30CC" w:rsidRPr="007C1BC6" w:rsidRDefault="004E30CC" w:rsidP="00D07C4B">
      <w:pPr>
        <w:shd w:val="clear" w:color="auto" w:fill="FFFFFF"/>
        <w:spacing w:line="276" w:lineRule="auto"/>
        <w:jc w:val="both"/>
        <w:rPr>
          <w:rFonts w:ascii="Candara" w:hAnsi="Candara"/>
          <w:sz w:val="14"/>
          <w:highlight w:val="yellow"/>
        </w:rPr>
        <w:sectPr w:rsidR="004E30CC" w:rsidRPr="007C1BC6" w:rsidSect="0087582F">
          <w:type w:val="continuous"/>
          <w:pgSz w:w="11907" w:h="16840" w:code="9"/>
          <w:pgMar w:top="1134" w:right="709" w:bottom="1134" w:left="1134" w:header="720" w:footer="567" w:gutter="0"/>
          <w:cols w:space="720"/>
          <w:noEndnote/>
          <w:docGrid w:linePitch="272"/>
        </w:sectPr>
      </w:pPr>
    </w:p>
    <w:p w14:paraId="4A978B0C" w14:textId="77777777" w:rsidR="004E30CC" w:rsidRPr="007D5DC3" w:rsidRDefault="00F562B2" w:rsidP="00D07C4B">
      <w:pPr>
        <w:shd w:val="clear" w:color="auto" w:fill="E0CE04"/>
        <w:spacing w:line="276" w:lineRule="auto"/>
        <w:jc w:val="both"/>
        <w:rPr>
          <w:rFonts w:ascii="Candara" w:hAnsi="Candara"/>
          <w:b/>
          <w:sz w:val="26"/>
          <w:szCs w:val="26"/>
        </w:rPr>
      </w:pPr>
      <w:r w:rsidRPr="007D5DC3">
        <w:rPr>
          <w:rFonts w:ascii="Candara" w:hAnsi="Candara"/>
          <w:b/>
          <w:sz w:val="26"/>
          <w:szCs w:val="26"/>
        </w:rPr>
        <w:lastRenderedPageBreak/>
        <w:t>Objectif</w:t>
      </w:r>
      <w:r w:rsidR="004E30CC" w:rsidRPr="007D5DC3">
        <w:rPr>
          <w:rFonts w:ascii="Candara" w:hAnsi="Candara"/>
          <w:b/>
          <w:sz w:val="26"/>
          <w:szCs w:val="26"/>
        </w:rPr>
        <w:t xml:space="preserve"> : Assurer une bonne gestion des bâtiments et édifices publics de la </w:t>
      </w:r>
      <w:r w:rsidR="00A657FE">
        <w:rPr>
          <w:rFonts w:ascii="Candara" w:hAnsi="Candara"/>
          <w:b/>
          <w:sz w:val="26"/>
          <w:szCs w:val="26"/>
        </w:rPr>
        <w:t xml:space="preserve">Province </w:t>
      </w:r>
    </w:p>
    <w:p w14:paraId="32BE25E0" w14:textId="77777777" w:rsidR="00640BA5" w:rsidRPr="007D5DC3" w:rsidRDefault="008E4255" w:rsidP="008E4255">
      <w:pPr>
        <w:spacing w:after="160" w:line="259" w:lineRule="auto"/>
        <w:jc w:val="both"/>
        <w:rPr>
          <w:rFonts w:ascii="Candara" w:hAnsi="Candara"/>
          <w:b/>
          <w:color w:val="C00000"/>
          <w:sz w:val="26"/>
          <w:szCs w:val="26"/>
        </w:rPr>
      </w:pPr>
      <w:r w:rsidRPr="007D5DC3">
        <w:rPr>
          <w:rFonts w:ascii="Candara" w:hAnsi="Candara"/>
          <w:b/>
          <w:color w:val="00B050"/>
          <w:sz w:val="26"/>
          <w:szCs w:val="26"/>
        </w:rPr>
        <w:t>Elaboration d’u</w:t>
      </w:r>
      <w:r w:rsidR="00640BA5" w:rsidRPr="007D5DC3">
        <w:rPr>
          <w:rFonts w:ascii="Candara" w:hAnsi="Candara"/>
          <w:b/>
          <w:color w:val="00B050"/>
          <w:sz w:val="26"/>
          <w:szCs w:val="26"/>
        </w:rPr>
        <w:t>n plan urbanistique pour chaque centre urbain</w:t>
      </w:r>
      <w:r w:rsidRPr="007D5DC3">
        <w:rPr>
          <w:rFonts w:ascii="Candara" w:hAnsi="Candara"/>
          <w:b/>
          <w:color w:val="00B050"/>
          <w:sz w:val="26"/>
          <w:szCs w:val="26"/>
        </w:rPr>
        <w:t xml:space="preserve"> ; </w:t>
      </w:r>
      <w:r w:rsidRPr="007D5DC3">
        <w:rPr>
          <w:rFonts w:ascii="Candara" w:hAnsi="Candara"/>
          <w:b/>
          <w:color w:val="C00000"/>
          <w:sz w:val="26"/>
          <w:szCs w:val="26"/>
        </w:rPr>
        <w:t>Appui à la réorganisation du secteur.</w:t>
      </w:r>
    </w:p>
    <w:p w14:paraId="43BFC609" w14:textId="77777777" w:rsidR="004E30CC" w:rsidRPr="007C1BC6" w:rsidRDefault="004E30CC" w:rsidP="00D07C4B">
      <w:pPr>
        <w:shd w:val="clear" w:color="auto" w:fill="FFFFFF"/>
        <w:spacing w:line="276" w:lineRule="auto"/>
        <w:jc w:val="both"/>
        <w:rPr>
          <w:sz w:val="2"/>
          <w:highlight w:val="yellow"/>
        </w:rPr>
      </w:pPr>
    </w:p>
    <w:p w14:paraId="2F1D21EF" w14:textId="77777777" w:rsidR="004E30CC" w:rsidRPr="00A6226A" w:rsidRDefault="004E30CC" w:rsidP="00D07C4B">
      <w:pPr>
        <w:shd w:val="clear" w:color="auto" w:fill="00B0F0"/>
        <w:spacing w:line="276" w:lineRule="auto"/>
        <w:jc w:val="both"/>
        <w:rPr>
          <w:rFonts w:ascii="Candara" w:hAnsi="Candara" w:cs="Arial"/>
          <w:b/>
          <w:color w:val="FFFFFF"/>
          <w:sz w:val="28"/>
          <w:szCs w:val="28"/>
        </w:rPr>
      </w:pPr>
      <w:r w:rsidRPr="00A6226A">
        <w:rPr>
          <w:rFonts w:ascii="Candara" w:hAnsi="Candara" w:cs="Arial"/>
          <w:b/>
          <w:color w:val="FFFFFF"/>
          <w:sz w:val="28"/>
          <w:szCs w:val="28"/>
        </w:rPr>
        <w:t xml:space="preserve">Stratégie 4.3. Développement des infrastructures énergétiques </w:t>
      </w:r>
    </w:p>
    <w:p w14:paraId="0BAB9F6D" w14:textId="77777777" w:rsidR="004E30CC" w:rsidRPr="007C1BC6" w:rsidRDefault="004E30CC" w:rsidP="00D07C4B">
      <w:pPr>
        <w:pStyle w:val="Paragraphedeliste"/>
        <w:spacing w:line="276" w:lineRule="auto"/>
        <w:jc w:val="both"/>
        <w:rPr>
          <w:rFonts w:ascii="Candara" w:hAnsi="Candara" w:cs="Arial"/>
          <w:b/>
          <w:color w:val="FFFFFF"/>
          <w:sz w:val="12"/>
          <w:szCs w:val="28"/>
          <w:highlight w:val="yellow"/>
        </w:rPr>
      </w:pPr>
    </w:p>
    <w:p w14:paraId="520FC4A8" w14:textId="77777777" w:rsidR="004E30CC" w:rsidRPr="00A6226A" w:rsidRDefault="004E30CC" w:rsidP="00564015">
      <w:pPr>
        <w:shd w:val="clear" w:color="auto" w:fill="002060"/>
        <w:spacing w:line="276" w:lineRule="auto"/>
        <w:jc w:val="both"/>
        <w:rPr>
          <w:rFonts w:ascii="Candara" w:hAnsi="Candara" w:cs="Arial"/>
          <w:sz w:val="28"/>
          <w:szCs w:val="28"/>
        </w:rPr>
      </w:pPr>
      <w:r w:rsidRPr="00A6226A">
        <w:rPr>
          <w:rFonts w:ascii="Candara" w:hAnsi="Candara" w:cs="Arial"/>
          <w:b/>
          <w:sz w:val="28"/>
          <w:szCs w:val="28"/>
        </w:rPr>
        <w:t>Objectifs du secteur</w:t>
      </w:r>
      <w:r w:rsidRPr="00A6226A">
        <w:rPr>
          <w:rFonts w:ascii="Candara" w:hAnsi="Candara"/>
          <w:b/>
          <w:sz w:val="28"/>
          <w:szCs w:val="28"/>
        </w:rPr>
        <w:t xml:space="preserve"> et actions</w:t>
      </w:r>
      <w:r w:rsidRPr="00A6226A">
        <w:rPr>
          <w:rFonts w:ascii="Candara" w:hAnsi="Candara" w:cs="Arial"/>
          <w:b/>
          <w:sz w:val="28"/>
          <w:szCs w:val="28"/>
        </w:rPr>
        <w:t xml:space="preserve"> </w:t>
      </w:r>
      <w:r w:rsidRPr="00A6226A">
        <w:rPr>
          <w:rFonts w:ascii="Candara" w:hAnsi="Candara" w:cs="Arial"/>
          <w:sz w:val="28"/>
          <w:szCs w:val="28"/>
        </w:rPr>
        <w:t xml:space="preserve">: </w:t>
      </w:r>
    </w:p>
    <w:p w14:paraId="41F83361" w14:textId="77777777" w:rsidR="004E30CC" w:rsidRPr="007C1BC6" w:rsidRDefault="004E30CC" w:rsidP="00D07C4B">
      <w:pPr>
        <w:shd w:val="clear" w:color="auto" w:fill="FFFFFF"/>
        <w:spacing w:line="276" w:lineRule="auto"/>
        <w:jc w:val="both"/>
        <w:rPr>
          <w:rFonts w:ascii="Candara" w:hAnsi="Candara" w:cs="Arial"/>
          <w:sz w:val="2"/>
          <w:highlight w:val="yellow"/>
        </w:rPr>
      </w:pPr>
    </w:p>
    <w:p w14:paraId="69D7DB9D" w14:textId="77777777" w:rsidR="004E30CC" w:rsidRPr="007C1BC6" w:rsidRDefault="004E30CC" w:rsidP="00D07C4B">
      <w:pPr>
        <w:shd w:val="clear" w:color="auto" w:fill="FFFFFF"/>
        <w:spacing w:line="276" w:lineRule="auto"/>
        <w:jc w:val="both"/>
        <w:rPr>
          <w:rFonts w:ascii="Candara" w:hAnsi="Candara" w:cs="Arial"/>
          <w:highlight w:val="yellow"/>
        </w:rPr>
        <w:sectPr w:rsidR="004E30CC" w:rsidRPr="007C1BC6" w:rsidSect="0087582F">
          <w:type w:val="continuous"/>
          <w:pgSz w:w="11907" w:h="16840" w:code="9"/>
          <w:pgMar w:top="1134" w:right="709" w:bottom="1134" w:left="1134" w:header="720" w:footer="567" w:gutter="0"/>
          <w:cols w:space="720"/>
          <w:noEndnote/>
          <w:docGrid w:linePitch="272"/>
        </w:sectPr>
      </w:pPr>
    </w:p>
    <w:p w14:paraId="19110BE6" w14:textId="77777777" w:rsidR="004E30CC" w:rsidRPr="007C1BC6" w:rsidRDefault="004E30CC" w:rsidP="00D07C4B">
      <w:pPr>
        <w:shd w:val="clear" w:color="auto" w:fill="FFFFFF"/>
        <w:spacing w:line="276" w:lineRule="auto"/>
        <w:jc w:val="both"/>
        <w:rPr>
          <w:rFonts w:ascii="Candara" w:hAnsi="Candara" w:cs="Arial"/>
          <w:sz w:val="6"/>
          <w:highlight w:val="yellow"/>
        </w:rPr>
      </w:pPr>
    </w:p>
    <w:p w14:paraId="3E0245AE" w14:textId="77777777" w:rsidR="004E30CC" w:rsidRPr="007D5DC3" w:rsidRDefault="004E30CC" w:rsidP="00D07C4B">
      <w:pPr>
        <w:shd w:val="clear" w:color="auto" w:fill="FFFFFF"/>
        <w:spacing w:line="276" w:lineRule="auto"/>
        <w:jc w:val="both"/>
        <w:rPr>
          <w:rFonts w:ascii="Candara" w:hAnsi="Candara" w:cs="Arial"/>
          <w:sz w:val="26"/>
          <w:szCs w:val="26"/>
        </w:rPr>
      </w:pPr>
      <w:r w:rsidRPr="007D5DC3">
        <w:rPr>
          <w:rFonts w:ascii="Candara" w:hAnsi="Candara" w:cs="Arial"/>
          <w:sz w:val="26"/>
          <w:szCs w:val="26"/>
        </w:rPr>
        <w:t>Les objectifs et actions suivants ont été retenus pour assurer le développement des infrastructures énergétiques :</w:t>
      </w:r>
    </w:p>
    <w:p w14:paraId="7837F6DB" w14:textId="77777777" w:rsidR="004E30CC" w:rsidRPr="003969E5" w:rsidRDefault="004E30CC" w:rsidP="00D07C4B">
      <w:pPr>
        <w:shd w:val="clear" w:color="auto" w:fill="FFFFFF"/>
        <w:spacing w:line="276" w:lineRule="auto"/>
        <w:jc w:val="both"/>
        <w:rPr>
          <w:rFonts w:ascii="Candara" w:hAnsi="Candara" w:cs="Arial"/>
          <w:sz w:val="12"/>
          <w:szCs w:val="26"/>
          <w:highlight w:val="yellow"/>
        </w:rPr>
      </w:pPr>
    </w:p>
    <w:p w14:paraId="160616D0" w14:textId="77777777" w:rsidR="004E30CC" w:rsidRPr="007D5DC3" w:rsidRDefault="004E30CC" w:rsidP="00D07C4B">
      <w:pPr>
        <w:shd w:val="clear" w:color="auto" w:fill="E0CE04"/>
        <w:spacing w:line="276" w:lineRule="auto"/>
        <w:jc w:val="both"/>
        <w:rPr>
          <w:rFonts w:ascii="Candara" w:hAnsi="Candara"/>
          <w:b/>
          <w:sz w:val="26"/>
          <w:szCs w:val="26"/>
        </w:rPr>
      </w:pPr>
      <w:r w:rsidRPr="007D5DC3">
        <w:rPr>
          <w:rFonts w:ascii="Candara" w:hAnsi="Candara"/>
          <w:b/>
          <w:sz w:val="26"/>
          <w:szCs w:val="26"/>
        </w:rPr>
        <w:t>Objectif 1 : Améliorer le taux de desserte en électricité et en eau potable dans les grandes agglomérations </w:t>
      </w:r>
    </w:p>
    <w:p w14:paraId="02A5E8BB" w14:textId="77777777" w:rsidR="004E30CC" w:rsidRPr="003969E5" w:rsidRDefault="004E30CC" w:rsidP="00D07C4B">
      <w:pPr>
        <w:shd w:val="clear" w:color="auto" w:fill="FFFFFF"/>
        <w:spacing w:line="276" w:lineRule="auto"/>
        <w:jc w:val="both"/>
        <w:rPr>
          <w:rFonts w:ascii="Candara" w:hAnsi="Candara" w:cs="Arial"/>
          <w:sz w:val="14"/>
          <w:szCs w:val="26"/>
          <w:highlight w:val="yellow"/>
        </w:rPr>
      </w:pPr>
    </w:p>
    <w:p w14:paraId="31DE0622" w14:textId="77777777" w:rsidR="00640BA5" w:rsidRPr="007D5DC3" w:rsidRDefault="008E4255" w:rsidP="00640BA5">
      <w:pPr>
        <w:jc w:val="both"/>
        <w:rPr>
          <w:rFonts w:ascii="Candara" w:hAnsi="Candara"/>
          <w:b/>
          <w:color w:val="00B050"/>
          <w:sz w:val="26"/>
          <w:szCs w:val="26"/>
        </w:rPr>
      </w:pPr>
      <w:r w:rsidRPr="007D5DC3">
        <w:rPr>
          <w:rFonts w:ascii="Candara" w:hAnsi="Candara"/>
          <w:b/>
          <w:color w:val="DC7D0E"/>
          <w:sz w:val="26"/>
          <w:szCs w:val="26"/>
        </w:rPr>
        <w:t>R</w:t>
      </w:r>
      <w:r w:rsidR="00640BA5" w:rsidRPr="007D5DC3">
        <w:rPr>
          <w:rFonts w:ascii="Candara" w:hAnsi="Candara"/>
          <w:b/>
          <w:color w:val="DC7D0E"/>
          <w:sz w:val="26"/>
          <w:szCs w:val="26"/>
        </w:rPr>
        <w:t>éhabilit</w:t>
      </w:r>
      <w:r w:rsidRPr="007D5DC3">
        <w:rPr>
          <w:rFonts w:ascii="Candara" w:hAnsi="Candara"/>
          <w:b/>
          <w:color w:val="DC7D0E"/>
          <w:sz w:val="26"/>
          <w:szCs w:val="26"/>
        </w:rPr>
        <w:t>ation du</w:t>
      </w:r>
      <w:r w:rsidR="00640BA5" w:rsidRPr="007D5DC3">
        <w:rPr>
          <w:rFonts w:ascii="Candara" w:hAnsi="Candara"/>
          <w:b/>
          <w:color w:val="DC7D0E"/>
          <w:sz w:val="26"/>
          <w:szCs w:val="26"/>
        </w:rPr>
        <w:t xml:space="preserve"> barrage hydroélectrique de Rungu</w:t>
      </w:r>
      <w:r w:rsidR="001F708B">
        <w:rPr>
          <w:rFonts w:ascii="Candara" w:hAnsi="Candara"/>
          <w:b/>
          <w:color w:val="DC7D0E"/>
          <w:sz w:val="26"/>
          <w:szCs w:val="26"/>
        </w:rPr>
        <w:t> </w:t>
      </w:r>
      <w:r w:rsidR="001F708B">
        <w:rPr>
          <w:rFonts w:ascii="Candara" w:hAnsi="Candara"/>
          <w:b/>
          <w:color w:val="00B050"/>
          <w:sz w:val="26"/>
          <w:szCs w:val="26"/>
        </w:rPr>
        <w:t>;</w:t>
      </w:r>
      <w:r w:rsidRPr="007D5DC3">
        <w:rPr>
          <w:rFonts w:ascii="Candara" w:hAnsi="Candara"/>
          <w:b/>
          <w:color w:val="00B050"/>
          <w:sz w:val="26"/>
          <w:szCs w:val="26"/>
        </w:rPr>
        <w:t xml:space="preserve"> C</w:t>
      </w:r>
      <w:r w:rsidR="00640BA5" w:rsidRPr="007D5DC3">
        <w:rPr>
          <w:rFonts w:ascii="Candara" w:hAnsi="Candara"/>
          <w:b/>
          <w:color w:val="00B050"/>
          <w:sz w:val="26"/>
          <w:szCs w:val="26"/>
        </w:rPr>
        <w:t>onstru</w:t>
      </w:r>
      <w:r w:rsidRPr="007D5DC3">
        <w:rPr>
          <w:rFonts w:ascii="Candara" w:hAnsi="Candara"/>
          <w:b/>
          <w:color w:val="00B050"/>
          <w:sz w:val="26"/>
          <w:szCs w:val="26"/>
        </w:rPr>
        <w:t xml:space="preserve">ire des </w:t>
      </w:r>
      <w:r w:rsidR="001F708B">
        <w:rPr>
          <w:rFonts w:ascii="Candara" w:hAnsi="Candara"/>
          <w:b/>
          <w:color w:val="00B050"/>
          <w:sz w:val="26"/>
          <w:szCs w:val="26"/>
        </w:rPr>
        <w:t xml:space="preserve">dispositifs </w:t>
      </w:r>
      <w:r w:rsidRPr="007D5DC3">
        <w:rPr>
          <w:rFonts w:ascii="Candara" w:hAnsi="Candara"/>
          <w:b/>
          <w:color w:val="00B050"/>
          <w:sz w:val="26"/>
          <w:szCs w:val="26"/>
        </w:rPr>
        <w:t>de captage d’eau</w:t>
      </w:r>
      <w:r w:rsidR="001F708B">
        <w:rPr>
          <w:rFonts w:ascii="Candara" w:hAnsi="Candara"/>
          <w:b/>
          <w:color w:val="00B050"/>
          <w:sz w:val="26"/>
          <w:szCs w:val="26"/>
        </w:rPr>
        <w:t xml:space="preserve"> et des usines de traitement d’eau</w:t>
      </w:r>
      <w:r w:rsidRPr="007D5DC3">
        <w:rPr>
          <w:rFonts w:ascii="Candara" w:hAnsi="Candara"/>
          <w:b/>
          <w:color w:val="00B050"/>
          <w:sz w:val="26"/>
          <w:szCs w:val="26"/>
        </w:rPr>
        <w:t>.</w:t>
      </w:r>
    </w:p>
    <w:p w14:paraId="2D9E02AC" w14:textId="77777777" w:rsidR="004E30CC" w:rsidRPr="007D5DC3" w:rsidRDefault="004E30CC" w:rsidP="00D07C4B">
      <w:pPr>
        <w:shd w:val="clear" w:color="auto" w:fill="FFFFFF"/>
        <w:spacing w:line="276" w:lineRule="auto"/>
        <w:jc w:val="both"/>
        <w:rPr>
          <w:rFonts w:ascii="Candara" w:hAnsi="Candara"/>
          <w:b/>
          <w:sz w:val="26"/>
          <w:szCs w:val="26"/>
          <w:highlight w:val="yellow"/>
        </w:rPr>
      </w:pPr>
    </w:p>
    <w:p w14:paraId="21D9536F" w14:textId="77777777" w:rsidR="004E30CC" w:rsidRPr="007D5DC3" w:rsidRDefault="004E30CC" w:rsidP="00D07C4B">
      <w:pPr>
        <w:shd w:val="clear" w:color="auto" w:fill="E0CE04"/>
        <w:spacing w:line="276" w:lineRule="auto"/>
        <w:jc w:val="both"/>
        <w:rPr>
          <w:rFonts w:ascii="Candara" w:hAnsi="Candara"/>
          <w:b/>
          <w:sz w:val="26"/>
          <w:szCs w:val="26"/>
        </w:rPr>
      </w:pPr>
      <w:r w:rsidRPr="007D5DC3">
        <w:rPr>
          <w:rFonts w:ascii="Candara" w:hAnsi="Candara"/>
          <w:b/>
          <w:sz w:val="26"/>
          <w:szCs w:val="26"/>
        </w:rPr>
        <w:t xml:space="preserve">Objectif 2 : Développer d’autres sources d’énergie non polluantes (solaire et/ou éolienne) </w:t>
      </w:r>
    </w:p>
    <w:p w14:paraId="29627FB9" w14:textId="77777777" w:rsidR="004E30CC" w:rsidRPr="003969E5" w:rsidRDefault="004E30CC" w:rsidP="00D07C4B">
      <w:pPr>
        <w:shd w:val="clear" w:color="auto" w:fill="FFFFFF"/>
        <w:spacing w:line="276" w:lineRule="auto"/>
        <w:jc w:val="both"/>
        <w:rPr>
          <w:rFonts w:ascii="Candara" w:hAnsi="Candara"/>
          <w:sz w:val="16"/>
          <w:szCs w:val="16"/>
          <w:highlight w:val="yellow"/>
        </w:rPr>
      </w:pPr>
    </w:p>
    <w:p w14:paraId="42CAB11A" w14:textId="77777777" w:rsidR="00640BA5" w:rsidRPr="007D5DC3" w:rsidRDefault="00640BA5" w:rsidP="00640BA5">
      <w:pPr>
        <w:jc w:val="both"/>
        <w:rPr>
          <w:rFonts w:ascii="Candara" w:hAnsi="Candara"/>
          <w:b/>
          <w:color w:val="DC7D0E"/>
          <w:sz w:val="26"/>
          <w:szCs w:val="26"/>
        </w:rPr>
      </w:pPr>
      <w:r w:rsidRPr="007D5DC3">
        <w:rPr>
          <w:rFonts w:ascii="Candara" w:hAnsi="Candara"/>
          <w:b/>
          <w:color w:val="DC7D0E"/>
          <w:sz w:val="26"/>
          <w:szCs w:val="26"/>
        </w:rPr>
        <w:t xml:space="preserve">Construire des parcs solaires dans </w:t>
      </w:r>
      <w:r w:rsidR="007D3A55" w:rsidRPr="007D5DC3">
        <w:rPr>
          <w:rFonts w:ascii="Candara" w:hAnsi="Candara"/>
          <w:b/>
          <w:color w:val="DC7D0E"/>
          <w:sz w:val="26"/>
          <w:szCs w:val="26"/>
        </w:rPr>
        <w:t>les chefs-lieux</w:t>
      </w:r>
      <w:r w:rsidRPr="007D5DC3">
        <w:rPr>
          <w:rFonts w:ascii="Candara" w:hAnsi="Candara"/>
          <w:b/>
          <w:color w:val="DC7D0E"/>
          <w:sz w:val="26"/>
          <w:szCs w:val="26"/>
        </w:rPr>
        <w:t xml:space="preserve"> de</w:t>
      </w:r>
      <w:r w:rsidR="00582E3E">
        <w:rPr>
          <w:rFonts w:ascii="Candara" w:hAnsi="Candara"/>
          <w:b/>
          <w:color w:val="DC7D0E"/>
          <w:sz w:val="26"/>
          <w:szCs w:val="26"/>
        </w:rPr>
        <w:t xml:space="preserve"> 6</w:t>
      </w:r>
      <w:r w:rsidRPr="007D5DC3">
        <w:rPr>
          <w:rFonts w:ascii="Candara" w:hAnsi="Candara"/>
          <w:b/>
          <w:color w:val="DC7D0E"/>
          <w:sz w:val="26"/>
          <w:szCs w:val="26"/>
        </w:rPr>
        <w:t xml:space="preserve"> territoires.    </w:t>
      </w:r>
    </w:p>
    <w:p w14:paraId="74F90490" w14:textId="77777777" w:rsidR="004E30CC" w:rsidRPr="007C1BC6" w:rsidRDefault="004E30CC" w:rsidP="00D07C4B">
      <w:pPr>
        <w:shd w:val="clear" w:color="auto" w:fill="FFFFFF"/>
        <w:spacing w:line="276" w:lineRule="auto"/>
        <w:jc w:val="both"/>
        <w:rPr>
          <w:rFonts w:ascii="Candara" w:hAnsi="Candara"/>
          <w:b/>
          <w:sz w:val="10"/>
          <w:highlight w:val="yellow"/>
        </w:rPr>
      </w:pPr>
    </w:p>
    <w:p w14:paraId="10310B84" w14:textId="77777777" w:rsidR="004E30CC" w:rsidRPr="007C1BC6" w:rsidRDefault="004E30CC" w:rsidP="00D07C4B">
      <w:pPr>
        <w:pStyle w:val="Paragraphedeliste"/>
        <w:spacing w:line="276" w:lineRule="auto"/>
        <w:ind w:left="360"/>
        <w:jc w:val="both"/>
        <w:rPr>
          <w:rFonts w:ascii="Candara" w:hAnsi="Candara" w:cs="Arial"/>
          <w:sz w:val="2"/>
          <w:highlight w:val="yellow"/>
        </w:rPr>
      </w:pPr>
    </w:p>
    <w:p w14:paraId="44937C87" w14:textId="77777777" w:rsidR="004E30CC" w:rsidRPr="007C1BC6" w:rsidRDefault="004E30CC" w:rsidP="00D07C4B">
      <w:pPr>
        <w:shd w:val="clear" w:color="auto" w:fill="FFFFFF"/>
        <w:spacing w:line="276" w:lineRule="auto"/>
        <w:rPr>
          <w:rFonts w:ascii="Candara" w:hAnsi="Candara" w:cs="Arial"/>
          <w:b/>
          <w:color w:val="FFFFFF"/>
          <w:sz w:val="2"/>
          <w:szCs w:val="28"/>
          <w:highlight w:val="yellow"/>
        </w:rPr>
      </w:pPr>
    </w:p>
    <w:p w14:paraId="691D1C02" w14:textId="77777777" w:rsidR="004E30CC" w:rsidRPr="00A6226A" w:rsidRDefault="004E30CC" w:rsidP="00D07C4B">
      <w:pPr>
        <w:shd w:val="clear" w:color="auto" w:fill="00B0F0"/>
        <w:spacing w:line="276" w:lineRule="auto"/>
        <w:rPr>
          <w:rFonts w:ascii="Candara" w:hAnsi="Candara" w:cs="Arial"/>
          <w:b/>
          <w:color w:val="FFFFFF"/>
          <w:sz w:val="14"/>
          <w:szCs w:val="28"/>
        </w:rPr>
      </w:pPr>
      <w:r w:rsidRPr="00A6226A">
        <w:rPr>
          <w:rFonts w:ascii="Candara" w:hAnsi="Candara" w:cs="Arial"/>
          <w:b/>
          <w:color w:val="FFFFFF"/>
          <w:sz w:val="28"/>
          <w:szCs w:val="28"/>
        </w:rPr>
        <w:t>Stratégie 4.4. Développement du numérique (PTNTIC)</w:t>
      </w:r>
    </w:p>
    <w:p w14:paraId="1CC8782F" w14:textId="77777777" w:rsidR="004E30CC" w:rsidRPr="007C1BC6" w:rsidRDefault="004E30CC" w:rsidP="00D07C4B">
      <w:pPr>
        <w:shd w:val="clear" w:color="auto" w:fill="FFFFFF"/>
        <w:spacing w:line="276" w:lineRule="auto"/>
        <w:jc w:val="both"/>
        <w:rPr>
          <w:rFonts w:ascii="Candara" w:hAnsi="Candara" w:cs="Arial"/>
          <w:b/>
          <w:sz w:val="14"/>
          <w:szCs w:val="28"/>
          <w:highlight w:val="yellow"/>
        </w:rPr>
      </w:pPr>
    </w:p>
    <w:p w14:paraId="51B7556D" w14:textId="77777777" w:rsidR="004E30CC" w:rsidRPr="00A6226A" w:rsidRDefault="004E30CC" w:rsidP="00564015">
      <w:pPr>
        <w:shd w:val="clear" w:color="auto" w:fill="002060"/>
        <w:spacing w:line="276" w:lineRule="auto"/>
        <w:jc w:val="both"/>
        <w:rPr>
          <w:rFonts w:ascii="Candara" w:hAnsi="Candara"/>
          <w:sz w:val="28"/>
          <w:szCs w:val="28"/>
        </w:rPr>
      </w:pPr>
      <w:r w:rsidRPr="00A6226A">
        <w:rPr>
          <w:rFonts w:ascii="Candara" w:hAnsi="Candara" w:cs="Arial"/>
          <w:b/>
          <w:sz w:val="28"/>
          <w:szCs w:val="28"/>
        </w:rPr>
        <w:t>Objectif du secteur</w:t>
      </w:r>
      <w:r w:rsidRPr="00A6226A">
        <w:rPr>
          <w:rFonts w:ascii="Candara" w:hAnsi="Candara"/>
          <w:b/>
          <w:sz w:val="28"/>
          <w:szCs w:val="28"/>
        </w:rPr>
        <w:t xml:space="preserve"> et actions</w:t>
      </w:r>
      <w:r w:rsidRPr="00A6226A">
        <w:rPr>
          <w:rFonts w:ascii="Candara" w:hAnsi="Candara" w:cs="Arial"/>
          <w:b/>
          <w:sz w:val="28"/>
          <w:szCs w:val="28"/>
        </w:rPr>
        <w:t xml:space="preserve"> </w:t>
      </w:r>
      <w:r w:rsidRPr="00A6226A">
        <w:rPr>
          <w:rFonts w:ascii="Candara" w:hAnsi="Candara" w:cs="Arial"/>
          <w:sz w:val="28"/>
          <w:szCs w:val="28"/>
        </w:rPr>
        <w:t xml:space="preserve">: </w:t>
      </w:r>
    </w:p>
    <w:p w14:paraId="015512D7" w14:textId="77777777" w:rsidR="004E30CC" w:rsidRPr="007C1BC6" w:rsidRDefault="004E30CC" w:rsidP="00D07C4B">
      <w:pPr>
        <w:spacing w:line="276" w:lineRule="auto"/>
        <w:jc w:val="both"/>
        <w:rPr>
          <w:rFonts w:ascii="Candara" w:hAnsi="Candara"/>
          <w:sz w:val="8"/>
          <w:highlight w:val="yellow"/>
        </w:rPr>
      </w:pPr>
    </w:p>
    <w:p w14:paraId="37C06639" w14:textId="77777777" w:rsidR="004E30CC" w:rsidRPr="00967491" w:rsidRDefault="004E30CC" w:rsidP="00D07C4B">
      <w:pPr>
        <w:spacing w:line="276" w:lineRule="auto"/>
        <w:jc w:val="both"/>
        <w:rPr>
          <w:rFonts w:ascii="Candara" w:hAnsi="Candara"/>
          <w:sz w:val="26"/>
          <w:szCs w:val="26"/>
        </w:rPr>
      </w:pPr>
      <w:r w:rsidRPr="00967491">
        <w:rPr>
          <w:rFonts w:ascii="Candara" w:hAnsi="Candara"/>
          <w:sz w:val="26"/>
          <w:szCs w:val="26"/>
        </w:rPr>
        <w:t xml:space="preserve">Pour arriver à développer le numérique, la </w:t>
      </w:r>
      <w:r w:rsidR="00A657FE">
        <w:rPr>
          <w:rFonts w:ascii="Candara" w:hAnsi="Candara"/>
          <w:sz w:val="26"/>
          <w:szCs w:val="26"/>
        </w:rPr>
        <w:t xml:space="preserve">Province </w:t>
      </w:r>
      <w:r w:rsidRPr="00967491">
        <w:rPr>
          <w:rFonts w:ascii="Candara" w:hAnsi="Candara"/>
          <w:sz w:val="26"/>
          <w:szCs w:val="26"/>
        </w:rPr>
        <w:t>s’est fixée un seul objectif :</w:t>
      </w:r>
    </w:p>
    <w:p w14:paraId="6B1E6150" w14:textId="77777777" w:rsidR="004E30CC" w:rsidRPr="003969E5" w:rsidRDefault="004E30CC" w:rsidP="00D07C4B">
      <w:pPr>
        <w:spacing w:line="276" w:lineRule="auto"/>
        <w:jc w:val="both"/>
        <w:rPr>
          <w:rFonts w:ascii="Candara" w:hAnsi="Candara"/>
          <w:sz w:val="16"/>
          <w:szCs w:val="16"/>
          <w:highlight w:val="yellow"/>
        </w:rPr>
      </w:pPr>
    </w:p>
    <w:p w14:paraId="07881FBE" w14:textId="77777777" w:rsidR="004E30CC" w:rsidRPr="00967491" w:rsidRDefault="004E30CC" w:rsidP="00D07C4B">
      <w:pPr>
        <w:shd w:val="clear" w:color="auto" w:fill="E0CE04"/>
        <w:spacing w:line="276" w:lineRule="auto"/>
        <w:jc w:val="both"/>
        <w:rPr>
          <w:rFonts w:ascii="Candara" w:hAnsi="Candara"/>
          <w:b/>
          <w:sz w:val="26"/>
          <w:szCs w:val="26"/>
        </w:rPr>
      </w:pPr>
      <w:r w:rsidRPr="00967491">
        <w:rPr>
          <w:rFonts w:ascii="Candara" w:hAnsi="Candara"/>
          <w:b/>
          <w:sz w:val="26"/>
          <w:szCs w:val="26"/>
        </w:rPr>
        <w:t>Objectif : Assurer la couverture des PTNTIC.</w:t>
      </w:r>
    </w:p>
    <w:p w14:paraId="0C36823C" w14:textId="77777777" w:rsidR="004E30CC" w:rsidRPr="00967491" w:rsidRDefault="004E30CC" w:rsidP="00D07C4B">
      <w:pPr>
        <w:spacing w:line="276" w:lineRule="auto"/>
        <w:jc w:val="both"/>
        <w:rPr>
          <w:rFonts w:ascii="Candara" w:hAnsi="Candara"/>
          <w:sz w:val="26"/>
          <w:szCs w:val="26"/>
          <w:highlight w:val="yellow"/>
        </w:rPr>
      </w:pPr>
    </w:p>
    <w:p w14:paraId="222EF2D8" w14:textId="77777777" w:rsidR="004E30CC" w:rsidRPr="00967491" w:rsidRDefault="004E30CC" w:rsidP="00D07C4B">
      <w:pPr>
        <w:spacing w:line="276" w:lineRule="auto"/>
        <w:jc w:val="both"/>
        <w:rPr>
          <w:rFonts w:ascii="Candara" w:hAnsi="Candara" w:cs="Arial"/>
          <w:sz w:val="26"/>
          <w:szCs w:val="26"/>
          <w:highlight w:val="yellow"/>
        </w:rPr>
        <w:sectPr w:rsidR="004E30CC" w:rsidRPr="00967491" w:rsidSect="0087582F">
          <w:type w:val="continuous"/>
          <w:pgSz w:w="11907" w:h="16840" w:code="9"/>
          <w:pgMar w:top="1134" w:right="709" w:bottom="1134" w:left="1134" w:header="720" w:footer="567" w:gutter="0"/>
          <w:cols w:space="720"/>
          <w:noEndnote/>
          <w:docGrid w:linePitch="272"/>
        </w:sectPr>
      </w:pPr>
    </w:p>
    <w:p w14:paraId="7E270109" w14:textId="77777777" w:rsidR="00640BA5" w:rsidRPr="00967491" w:rsidRDefault="00640BA5" w:rsidP="00520713">
      <w:pPr>
        <w:spacing w:line="276" w:lineRule="auto"/>
        <w:jc w:val="both"/>
        <w:rPr>
          <w:rFonts w:ascii="Candara" w:hAnsi="Candara"/>
          <w:b/>
          <w:color w:val="0070C0"/>
          <w:sz w:val="26"/>
          <w:szCs w:val="26"/>
        </w:rPr>
      </w:pPr>
      <w:r w:rsidRPr="00967491">
        <w:rPr>
          <w:rFonts w:ascii="Candara" w:hAnsi="Candara"/>
          <w:b/>
          <w:color w:val="DC7D0E"/>
          <w:sz w:val="26"/>
          <w:szCs w:val="26"/>
        </w:rPr>
        <w:lastRenderedPageBreak/>
        <w:t>Amélior</w:t>
      </w:r>
      <w:r w:rsidR="0000056C" w:rsidRPr="00967491">
        <w:rPr>
          <w:rFonts w:ascii="Candara" w:hAnsi="Candara"/>
          <w:b/>
          <w:color w:val="DC7D0E"/>
          <w:sz w:val="26"/>
          <w:szCs w:val="26"/>
        </w:rPr>
        <w:t>ation et extension d</w:t>
      </w:r>
      <w:r w:rsidRPr="00967491">
        <w:rPr>
          <w:rFonts w:ascii="Candara" w:hAnsi="Candara"/>
          <w:b/>
          <w:color w:val="DC7D0E"/>
          <w:sz w:val="26"/>
          <w:szCs w:val="26"/>
        </w:rPr>
        <w:t>es infrastructures réseaux </w:t>
      </w:r>
      <w:r w:rsidR="001274CD" w:rsidRPr="00967491">
        <w:rPr>
          <w:rFonts w:ascii="Candara" w:hAnsi="Candara"/>
          <w:b/>
          <w:color w:val="DC7D0E"/>
          <w:sz w:val="26"/>
          <w:szCs w:val="26"/>
        </w:rPr>
        <w:t>sur toute</w:t>
      </w:r>
      <w:r w:rsidRPr="00967491">
        <w:rPr>
          <w:rFonts w:ascii="Candara" w:hAnsi="Candara"/>
          <w:b/>
          <w:color w:val="DC7D0E"/>
          <w:sz w:val="26"/>
          <w:szCs w:val="26"/>
        </w:rPr>
        <w:t xml:space="preserve"> la </w:t>
      </w:r>
      <w:r w:rsidR="00A657FE">
        <w:rPr>
          <w:rFonts w:ascii="Candara" w:hAnsi="Candara"/>
          <w:b/>
          <w:color w:val="DC7D0E"/>
          <w:sz w:val="26"/>
          <w:szCs w:val="26"/>
        </w:rPr>
        <w:t xml:space="preserve">Province </w:t>
      </w:r>
      <w:r w:rsidRPr="00967491">
        <w:rPr>
          <w:rFonts w:ascii="Candara" w:hAnsi="Candara"/>
          <w:b/>
          <w:color w:val="DC7D0E"/>
          <w:sz w:val="26"/>
          <w:szCs w:val="26"/>
        </w:rPr>
        <w:t>;</w:t>
      </w:r>
      <w:r w:rsidR="00E40622" w:rsidRPr="00967491">
        <w:rPr>
          <w:rFonts w:ascii="Candara" w:hAnsi="Candara"/>
          <w:b/>
          <w:color w:val="DC7D0E"/>
          <w:sz w:val="26"/>
          <w:szCs w:val="26"/>
        </w:rPr>
        <w:t xml:space="preserve"> </w:t>
      </w:r>
      <w:r w:rsidR="00E40622" w:rsidRPr="00967491">
        <w:rPr>
          <w:rFonts w:ascii="Candara" w:hAnsi="Candara"/>
          <w:b/>
          <w:color w:val="0070C0"/>
          <w:sz w:val="26"/>
          <w:szCs w:val="26"/>
        </w:rPr>
        <w:t>I</w:t>
      </w:r>
      <w:r w:rsidRPr="00967491">
        <w:rPr>
          <w:rFonts w:ascii="Candara" w:hAnsi="Candara"/>
          <w:b/>
          <w:color w:val="0070C0"/>
          <w:sz w:val="26"/>
          <w:szCs w:val="26"/>
        </w:rPr>
        <w:t xml:space="preserve">mplantation des sous directions de la RTNC et de </w:t>
      </w:r>
      <w:r w:rsidR="00E40622" w:rsidRPr="00967491">
        <w:rPr>
          <w:rFonts w:ascii="Candara" w:hAnsi="Candara"/>
          <w:b/>
          <w:color w:val="0070C0"/>
          <w:sz w:val="26"/>
          <w:szCs w:val="26"/>
        </w:rPr>
        <w:t>l’ACP dans tous les territoires.</w:t>
      </w:r>
    </w:p>
    <w:p w14:paraId="395FBBCB" w14:textId="77777777" w:rsidR="00640BA5" w:rsidRPr="00DC5196" w:rsidRDefault="00640BA5" w:rsidP="00640BA5">
      <w:pPr>
        <w:pStyle w:val="Paragraphedeliste"/>
        <w:jc w:val="both"/>
        <w:rPr>
          <w:rFonts w:ascii="Century Gothic" w:hAnsi="Century Gothic"/>
        </w:rPr>
      </w:pPr>
    </w:p>
    <w:p w14:paraId="28B42899" w14:textId="77777777" w:rsidR="004E30CC" w:rsidRPr="00A6226A" w:rsidRDefault="004E30CC" w:rsidP="00D07C4B">
      <w:pPr>
        <w:shd w:val="clear" w:color="auto" w:fill="00B0F0"/>
        <w:spacing w:after="200" w:line="276" w:lineRule="auto"/>
        <w:jc w:val="both"/>
        <w:rPr>
          <w:rFonts w:ascii="Candara" w:hAnsi="Candara" w:cs="Arial"/>
          <w:b/>
          <w:color w:val="FFFFFF"/>
          <w:sz w:val="28"/>
          <w:szCs w:val="28"/>
        </w:rPr>
      </w:pPr>
      <w:r w:rsidRPr="00A6226A">
        <w:rPr>
          <w:rFonts w:ascii="Candara" w:hAnsi="Candara" w:cs="Arial"/>
          <w:b/>
          <w:color w:val="FFFFFF"/>
          <w:sz w:val="28"/>
          <w:szCs w:val="28"/>
        </w:rPr>
        <w:t xml:space="preserve">Stratégie 4.5. Aménagement du territoire  </w:t>
      </w:r>
    </w:p>
    <w:p w14:paraId="228644DC" w14:textId="77777777" w:rsidR="004E30CC" w:rsidRPr="007C1BC6" w:rsidRDefault="004E30CC" w:rsidP="00D07C4B">
      <w:pPr>
        <w:pStyle w:val="Paragraphedeliste"/>
        <w:shd w:val="clear" w:color="auto" w:fill="FFFFFF"/>
        <w:spacing w:line="276" w:lineRule="auto"/>
        <w:ind w:left="0"/>
        <w:jc w:val="both"/>
        <w:rPr>
          <w:rFonts w:ascii="Candara" w:hAnsi="Candara" w:cs="Arial"/>
          <w:b/>
          <w:color w:val="FFFFFF"/>
          <w:sz w:val="16"/>
          <w:szCs w:val="28"/>
          <w:highlight w:val="yellow"/>
        </w:rPr>
      </w:pPr>
    </w:p>
    <w:p w14:paraId="140C6625" w14:textId="77777777" w:rsidR="004E30CC" w:rsidRPr="00A6226A" w:rsidRDefault="004E30CC" w:rsidP="00564015">
      <w:pPr>
        <w:shd w:val="clear" w:color="auto" w:fill="002060"/>
        <w:spacing w:line="276" w:lineRule="auto"/>
        <w:jc w:val="both"/>
        <w:rPr>
          <w:rFonts w:ascii="Candara" w:hAnsi="Candara"/>
          <w:sz w:val="28"/>
          <w:szCs w:val="28"/>
        </w:rPr>
      </w:pPr>
      <w:r w:rsidRPr="00A6226A">
        <w:rPr>
          <w:rFonts w:ascii="Candara" w:hAnsi="Candara"/>
          <w:b/>
          <w:sz w:val="28"/>
          <w:szCs w:val="28"/>
        </w:rPr>
        <w:t>Objectif du secteur et actions :</w:t>
      </w:r>
    </w:p>
    <w:p w14:paraId="3AB75216" w14:textId="77777777" w:rsidR="004E30CC" w:rsidRPr="007C1BC6" w:rsidRDefault="004E30CC" w:rsidP="00D07C4B">
      <w:pPr>
        <w:shd w:val="clear" w:color="auto" w:fill="FFFFFF"/>
        <w:spacing w:line="276" w:lineRule="auto"/>
        <w:jc w:val="both"/>
        <w:rPr>
          <w:rFonts w:ascii="Candara" w:hAnsi="Candara"/>
          <w:highlight w:val="yellow"/>
        </w:rPr>
        <w:sectPr w:rsidR="004E30CC" w:rsidRPr="007C1BC6" w:rsidSect="0087582F">
          <w:type w:val="continuous"/>
          <w:pgSz w:w="11907" w:h="16840" w:code="9"/>
          <w:pgMar w:top="1134" w:right="709" w:bottom="1134" w:left="1134" w:header="720" w:footer="567" w:gutter="0"/>
          <w:cols w:space="720"/>
          <w:noEndnote/>
          <w:docGrid w:linePitch="272"/>
        </w:sectPr>
      </w:pPr>
    </w:p>
    <w:p w14:paraId="25D4FC1F" w14:textId="77777777" w:rsidR="004E30CC" w:rsidRPr="007C1BC6" w:rsidRDefault="004E30CC" w:rsidP="00D07C4B">
      <w:pPr>
        <w:shd w:val="clear" w:color="auto" w:fill="FFFFFF"/>
        <w:spacing w:line="276" w:lineRule="auto"/>
        <w:jc w:val="both"/>
        <w:rPr>
          <w:rFonts w:ascii="Candara" w:hAnsi="Candara"/>
          <w:sz w:val="14"/>
          <w:highlight w:val="yellow"/>
        </w:rPr>
      </w:pPr>
    </w:p>
    <w:p w14:paraId="76D8FAD7" w14:textId="77777777" w:rsidR="004E30CC" w:rsidRPr="007C1BC6" w:rsidRDefault="004E30CC" w:rsidP="00D07C4B">
      <w:pPr>
        <w:shd w:val="clear" w:color="auto" w:fill="FFFFFF"/>
        <w:spacing w:line="276" w:lineRule="auto"/>
        <w:jc w:val="both"/>
        <w:rPr>
          <w:rFonts w:ascii="Candara" w:hAnsi="Candara"/>
          <w:sz w:val="14"/>
          <w:highlight w:val="yellow"/>
        </w:rPr>
        <w:sectPr w:rsidR="004E30CC" w:rsidRPr="007C1BC6" w:rsidSect="0087582F">
          <w:type w:val="continuous"/>
          <w:pgSz w:w="11907" w:h="16840" w:code="9"/>
          <w:pgMar w:top="1134" w:right="709" w:bottom="1134" w:left="1134" w:header="720" w:footer="567" w:gutter="0"/>
          <w:cols w:space="720"/>
          <w:noEndnote/>
          <w:docGrid w:linePitch="272"/>
        </w:sectPr>
      </w:pPr>
    </w:p>
    <w:p w14:paraId="7D1BF22D" w14:textId="77777777" w:rsidR="004E30CC" w:rsidRPr="00967491" w:rsidRDefault="004E30CC" w:rsidP="00D07C4B">
      <w:pPr>
        <w:shd w:val="clear" w:color="auto" w:fill="FFFFFF"/>
        <w:spacing w:line="276" w:lineRule="auto"/>
        <w:jc w:val="both"/>
        <w:rPr>
          <w:rFonts w:ascii="Candara" w:hAnsi="Candara"/>
          <w:sz w:val="26"/>
          <w:szCs w:val="26"/>
        </w:rPr>
      </w:pPr>
      <w:r w:rsidRPr="00967491">
        <w:rPr>
          <w:rFonts w:ascii="Candara" w:hAnsi="Candara"/>
          <w:sz w:val="26"/>
          <w:szCs w:val="26"/>
        </w:rPr>
        <w:lastRenderedPageBreak/>
        <w:t>Les objectifs retenus pour l’aménagement du territoire sont :</w:t>
      </w:r>
    </w:p>
    <w:p w14:paraId="3426B417" w14:textId="77777777" w:rsidR="004E30CC" w:rsidRPr="003969E5" w:rsidRDefault="004E30CC" w:rsidP="00D07C4B">
      <w:pPr>
        <w:shd w:val="clear" w:color="auto" w:fill="FFFFFF"/>
        <w:spacing w:line="276" w:lineRule="auto"/>
        <w:jc w:val="both"/>
        <w:rPr>
          <w:rFonts w:ascii="Candara" w:hAnsi="Candara"/>
          <w:sz w:val="16"/>
          <w:szCs w:val="16"/>
          <w:highlight w:val="yellow"/>
        </w:rPr>
      </w:pPr>
    </w:p>
    <w:p w14:paraId="4BD7A70E" w14:textId="77777777" w:rsidR="004E30CC" w:rsidRPr="00967491" w:rsidRDefault="004E30CC" w:rsidP="00D07C4B">
      <w:pPr>
        <w:shd w:val="clear" w:color="auto" w:fill="E0CE04"/>
        <w:spacing w:line="276" w:lineRule="auto"/>
        <w:jc w:val="both"/>
        <w:rPr>
          <w:rFonts w:ascii="Candara" w:hAnsi="Candara"/>
          <w:b/>
          <w:sz w:val="26"/>
          <w:szCs w:val="26"/>
        </w:rPr>
      </w:pPr>
      <w:r w:rsidRPr="00967491">
        <w:rPr>
          <w:rFonts w:ascii="Candara" w:hAnsi="Candara"/>
          <w:b/>
          <w:sz w:val="26"/>
          <w:szCs w:val="26"/>
        </w:rPr>
        <w:t>Objectif : Renforcer les capacités du secteur.</w:t>
      </w:r>
    </w:p>
    <w:p w14:paraId="2B308F9E" w14:textId="77777777" w:rsidR="004E30CC" w:rsidRPr="003969E5" w:rsidRDefault="004E30CC" w:rsidP="00D07C4B">
      <w:pPr>
        <w:shd w:val="clear" w:color="auto" w:fill="FFFFFF"/>
        <w:spacing w:line="276" w:lineRule="auto"/>
        <w:jc w:val="both"/>
        <w:rPr>
          <w:rFonts w:ascii="Candara" w:hAnsi="Candara"/>
          <w:sz w:val="16"/>
          <w:szCs w:val="16"/>
          <w:highlight w:val="yellow"/>
        </w:rPr>
      </w:pPr>
    </w:p>
    <w:p w14:paraId="79E8A280" w14:textId="6923E412" w:rsidR="004E30CC" w:rsidRPr="007C1BC6" w:rsidRDefault="00640BA5" w:rsidP="003425C9">
      <w:pPr>
        <w:spacing w:after="160" w:line="259" w:lineRule="auto"/>
        <w:jc w:val="both"/>
        <w:rPr>
          <w:rFonts w:ascii="Candara" w:hAnsi="Candara"/>
          <w:highlight w:val="yellow"/>
        </w:rPr>
        <w:sectPr w:rsidR="004E30CC" w:rsidRPr="007C1BC6" w:rsidSect="0087582F">
          <w:type w:val="continuous"/>
          <w:pgSz w:w="11907" w:h="16840" w:code="9"/>
          <w:pgMar w:top="1134" w:right="709" w:bottom="1134" w:left="1134" w:header="720" w:footer="567" w:gutter="0"/>
          <w:cols w:space="720"/>
          <w:noEndnote/>
          <w:docGrid w:linePitch="272"/>
        </w:sectPr>
      </w:pPr>
      <w:r w:rsidRPr="00967491">
        <w:rPr>
          <w:rFonts w:ascii="Candara" w:hAnsi="Candara"/>
          <w:b/>
          <w:color w:val="00B050"/>
          <w:sz w:val="26"/>
          <w:szCs w:val="26"/>
        </w:rPr>
        <w:t>Construction de</w:t>
      </w:r>
      <w:r w:rsidR="007D3A55" w:rsidRPr="00967491">
        <w:rPr>
          <w:rFonts w:ascii="Candara" w:hAnsi="Candara"/>
          <w:b/>
          <w:color w:val="00B050"/>
          <w:sz w:val="26"/>
          <w:szCs w:val="26"/>
        </w:rPr>
        <w:t>s</w:t>
      </w:r>
      <w:r w:rsidRPr="00967491">
        <w:rPr>
          <w:rFonts w:ascii="Candara" w:hAnsi="Candara"/>
          <w:b/>
          <w:color w:val="00B050"/>
          <w:sz w:val="26"/>
          <w:szCs w:val="26"/>
        </w:rPr>
        <w:t xml:space="preserve"> bâtiment</w:t>
      </w:r>
      <w:r w:rsidR="007D3A55" w:rsidRPr="00967491">
        <w:rPr>
          <w:rFonts w:ascii="Candara" w:hAnsi="Candara"/>
          <w:b/>
          <w:color w:val="00B050"/>
          <w:sz w:val="26"/>
          <w:szCs w:val="26"/>
        </w:rPr>
        <w:t>s a</w:t>
      </w:r>
      <w:r w:rsidRPr="00967491">
        <w:rPr>
          <w:rFonts w:ascii="Candara" w:hAnsi="Candara"/>
          <w:b/>
          <w:color w:val="00B050"/>
          <w:sz w:val="26"/>
          <w:szCs w:val="26"/>
        </w:rPr>
        <w:t>dministratif</w:t>
      </w:r>
      <w:r w:rsidR="007D3A55" w:rsidRPr="00967491">
        <w:rPr>
          <w:rFonts w:ascii="Candara" w:hAnsi="Candara"/>
          <w:b/>
          <w:color w:val="00B050"/>
          <w:sz w:val="26"/>
          <w:szCs w:val="26"/>
        </w:rPr>
        <w:t>s</w:t>
      </w:r>
      <w:r w:rsidRPr="00967491">
        <w:rPr>
          <w:rFonts w:ascii="Candara" w:hAnsi="Candara"/>
          <w:b/>
          <w:color w:val="00B050"/>
          <w:sz w:val="26"/>
          <w:szCs w:val="26"/>
        </w:rPr>
        <w:t> ;</w:t>
      </w:r>
      <w:r w:rsidR="007D3A55" w:rsidRPr="00967491">
        <w:rPr>
          <w:rFonts w:ascii="Candara" w:hAnsi="Candara"/>
          <w:b/>
          <w:color w:val="00B050"/>
          <w:sz w:val="26"/>
          <w:szCs w:val="26"/>
        </w:rPr>
        <w:t xml:space="preserve"> </w:t>
      </w:r>
      <w:r w:rsidR="007D3A55" w:rsidRPr="00967491">
        <w:rPr>
          <w:rFonts w:ascii="Candara" w:hAnsi="Candara"/>
          <w:b/>
          <w:color w:val="FFC000"/>
          <w:sz w:val="26"/>
          <w:szCs w:val="26"/>
        </w:rPr>
        <w:t>E</w:t>
      </w:r>
      <w:r w:rsidRPr="00967491">
        <w:rPr>
          <w:rFonts w:ascii="Candara" w:hAnsi="Candara"/>
          <w:b/>
          <w:color w:val="FFC000"/>
          <w:sz w:val="26"/>
          <w:szCs w:val="26"/>
        </w:rPr>
        <w:t xml:space="preserve">laboration </w:t>
      </w:r>
      <w:r w:rsidR="007D3A55" w:rsidRPr="00967491">
        <w:rPr>
          <w:rFonts w:ascii="Candara" w:hAnsi="Candara"/>
          <w:b/>
          <w:color w:val="FFC000"/>
          <w:sz w:val="26"/>
          <w:szCs w:val="26"/>
        </w:rPr>
        <w:t>des P</w:t>
      </w:r>
      <w:r w:rsidRPr="00967491">
        <w:rPr>
          <w:rFonts w:ascii="Candara" w:hAnsi="Candara"/>
          <w:b/>
          <w:color w:val="FFC000"/>
          <w:sz w:val="26"/>
          <w:szCs w:val="26"/>
        </w:rPr>
        <w:t>lan</w:t>
      </w:r>
      <w:r w:rsidR="007D3A55" w:rsidRPr="00967491">
        <w:rPr>
          <w:rFonts w:ascii="Candara" w:hAnsi="Candara"/>
          <w:b/>
          <w:color w:val="FFC000"/>
          <w:sz w:val="26"/>
          <w:szCs w:val="26"/>
        </w:rPr>
        <w:t>s</w:t>
      </w:r>
      <w:r w:rsidRPr="00967491">
        <w:rPr>
          <w:rFonts w:ascii="Candara" w:hAnsi="Candara"/>
          <w:b/>
          <w:color w:val="FFC000"/>
          <w:sz w:val="26"/>
          <w:szCs w:val="26"/>
        </w:rPr>
        <w:t xml:space="preserve"> </w:t>
      </w:r>
      <w:r w:rsidR="007D3A55" w:rsidRPr="00967491">
        <w:rPr>
          <w:rFonts w:ascii="Candara" w:hAnsi="Candara"/>
          <w:b/>
          <w:color w:val="FFC000"/>
          <w:sz w:val="26"/>
          <w:szCs w:val="26"/>
        </w:rPr>
        <w:t xml:space="preserve">provincial, territoriaux et locaux </w:t>
      </w:r>
      <w:r w:rsidRPr="00967491">
        <w:rPr>
          <w:rFonts w:ascii="Candara" w:hAnsi="Candara"/>
          <w:b/>
          <w:color w:val="FFC000"/>
          <w:sz w:val="26"/>
          <w:szCs w:val="26"/>
        </w:rPr>
        <w:t>d</w:t>
      </w:r>
      <w:r w:rsidR="007D3A55" w:rsidRPr="00967491">
        <w:rPr>
          <w:rFonts w:ascii="Candara" w:hAnsi="Candara"/>
          <w:b/>
          <w:color w:val="FFC000"/>
          <w:sz w:val="26"/>
          <w:szCs w:val="26"/>
        </w:rPr>
        <w:t>’</w:t>
      </w:r>
      <w:r w:rsidRPr="00967491">
        <w:rPr>
          <w:rFonts w:ascii="Candara" w:hAnsi="Candara"/>
          <w:b/>
          <w:color w:val="FFC000"/>
          <w:sz w:val="26"/>
          <w:szCs w:val="26"/>
        </w:rPr>
        <w:t>aménagement du territoir</w:t>
      </w:r>
      <w:r w:rsidR="007D3A55" w:rsidRPr="00967491">
        <w:rPr>
          <w:rFonts w:ascii="Candara" w:hAnsi="Candara"/>
          <w:b/>
          <w:color w:val="FFC000"/>
          <w:sz w:val="26"/>
          <w:szCs w:val="26"/>
        </w:rPr>
        <w:t xml:space="preserve">e. </w:t>
      </w:r>
    </w:p>
    <w:p w14:paraId="6CAEF42B" w14:textId="5BAD5D79" w:rsidR="003425C9" w:rsidRDefault="003425C9" w:rsidP="00D07C4B">
      <w:pPr>
        <w:shd w:val="clear" w:color="auto" w:fill="FFFFFF"/>
        <w:spacing w:line="276" w:lineRule="auto"/>
        <w:jc w:val="both"/>
        <w:rPr>
          <w:rFonts w:ascii="Candara" w:hAnsi="Candara"/>
          <w:highlight w:val="yellow"/>
        </w:rPr>
      </w:pPr>
    </w:p>
    <w:p w14:paraId="309CBEDB" w14:textId="77777777" w:rsidR="004E30CC" w:rsidRPr="00A6226A" w:rsidRDefault="004E30CC" w:rsidP="00D07C4B">
      <w:pPr>
        <w:pStyle w:val="Titre2"/>
        <w:shd w:val="clear" w:color="auto" w:fill="00B050"/>
        <w:tabs>
          <w:tab w:val="left" w:pos="2410"/>
        </w:tabs>
        <w:spacing w:before="0" w:after="0" w:line="276" w:lineRule="auto"/>
        <w:jc w:val="center"/>
        <w:rPr>
          <w:rFonts w:ascii="Candara" w:hAnsi="Candara"/>
          <w:color w:val="FFFFFF"/>
          <w:sz w:val="40"/>
          <w:szCs w:val="20"/>
        </w:rPr>
      </w:pPr>
      <w:bookmarkStart w:id="269" w:name="_Toc529251690"/>
      <w:bookmarkStart w:id="270" w:name="_Toc530061038"/>
      <w:bookmarkStart w:id="271" w:name="_Toc531812096"/>
      <w:bookmarkStart w:id="272" w:name="_Toc531812565"/>
      <w:bookmarkStart w:id="273" w:name="_Toc531812802"/>
      <w:bookmarkStart w:id="274" w:name="_Toc535055667"/>
      <w:bookmarkStart w:id="275" w:name="_Toc146827275"/>
      <w:r w:rsidRPr="00A6226A">
        <w:rPr>
          <w:rFonts w:ascii="Candara" w:hAnsi="Candara"/>
          <w:color w:val="FFFFFF"/>
          <w:sz w:val="40"/>
          <w:szCs w:val="20"/>
        </w:rPr>
        <w:t>PILIER 5. protection de l’environnement, lutte contre le changement climatique, développement durable et équilibre</w:t>
      </w:r>
      <w:bookmarkEnd w:id="269"/>
      <w:bookmarkEnd w:id="270"/>
      <w:bookmarkEnd w:id="271"/>
      <w:bookmarkEnd w:id="272"/>
      <w:bookmarkEnd w:id="273"/>
      <w:bookmarkEnd w:id="274"/>
      <w:bookmarkEnd w:id="275"/>
    </w:p>
    <w:p w14:paraId="085291EE" w14:textId="77777777" w:rsidR="004E30CC" w:rsidRPr="007C1BC6" w:rsidRDefault="004E30CC" w:rsidP="00D07C4B">
      <w:pPr>
        <w:spacing w:line="276" w:lineRule="auto"/>
        <w:rPr>
          <w:rFonts w:ascii="Candara" w:hAnsi="Candara" w:cs="Calibri"/>
          <w:b/>
          <w:sz w:val="2"/>
          <w:highlight w:val="yellow"/>
        </w:rPr>
      </w:pPr>
    </w:p>
    <w:p w14:paraId="62B51E0B" w14:textId="77777777" w:rsidR="004E30CC" w:rsidRPr="007C1BC6" w:rsidRDefault="004E30CC" w:rsidP="00D07C4B">
      <w:pPr>
        <w:spacing w:line="276" w:lineRule="auto"/>
        <w:jc w:val="both"/>
        <w:rPr>
          <w:rFonts w:ascii="Candara" w:hAnsi="Candara"/>
          <w:i/>
          <w:sz w:val="12"/>
          <w:szCs w:val="28"/>
          <w:highlight w:val="yellow"/>
        </w:rPr>
      </w:pPr>
    </w:p>
    <w:p w14:paraId="594E69E1" w14:textId="77777777" w:rsidR="004E30CC" w:rsidRPr="007C1BC6" w:rsidRDefault="004E30CC" w:rsidP="00D07C4B">
      <w:pPr>
        <w:spacing w:line="276" w:lineRule="auto"/>
        <w:jc w:val="both"/>
        <w:rPr>
          <w:rFonts w:ascii="Candara" w:hAnsi="Candara"/>
          <w:i/>
          <w:sz w:val="2"/>
          <w:szCs w:val="28"/>
          <w:highlight w:val="yellow"/>
        </w:rPr>
      </w:pPr>
    </w:p>
    <w:p w14:paraId="3040CD6F" w14:textId="77777777" w:rsidR="004E30CC" w:rsidRPr="007C1BC6" w:rsidRDefault="004E30CC" w:rsidP="00D07C4B">
      <w:pPr>
        <w:spacing w:line="276" w:lineRule="auto"/>
        <w:jc w:val="both"/>
        <w:rPr>
          <w:rFonts w:ascii="Candara" w:hAnsi="Candara"/>
          <w:i/>
          <w:sz w:val="2"/>
          <w:szCs w:val="28"/>
          <w:highlight w:val="yellow"/>
        </w:rPr>
      </w:pPr>
    </w:p>
    <w:p w14:paraId="4115D5FE" w14:textId="77777777" w:rsidR="004E30CC" w:rsidRPr="007C1BC6" w:rsidRDefault="004E30CC" w:rsidP="00D07C4B">
      <w:pPr>
        <w:spacing w:line="276" w:lineRule="auto"/>
        <w:jc w:val="both"/>
        <w:rPr>
          <w:rFonts w:ascii="Candara" w:hAnsi="Candara"/>
          <w:i/>
          <w:sz w:val="2"/>
          <w:szCs w:val="28"/>
          <w:highlight w:val="yellow"/>
        </w:rPr>
      </w:pPr>
    </w:p>
    <w:p w14:paraId="7DBF53BA" w14:textId="77777777" w:rsidR="004E30CC" w:rsidRPr="007C1BC6" w:rsidRDefault="004E30CC" w:rsidP="00D07C4B">
      <w:pPr>
        <w:spacing w:line="276" w:lineRule="auto"/>
        <w:jc w:val="both"/>
        <w:rPr>
          <w:rFonts w:ascii="Candara" w:hAnsi="Candara"/>
          <w:i/>
          <w:sz w:val="2"/>
          <w:szCs w:val="28"/>
          <w:highlight w:val="yellow"/>
        </w:rPr>
      </w:pPr>
    </w:p>
    <w:p w14:paraId="2FFBFA56" w14:textId="77777777" w:rsidR="004E30CC" w:rsidRPr="00A6226A" w:rsidRDefault="004E30CC" w:rsidP="00D07C4B">
      <w:pPr>
        <w:shd w:val="clear" w:color="auto" w:fill="00B0F0"/>
        <w:spacing w:after="200" w:line="276" w:lineRule="auto"/>
        <w:jc w:val="both"/>
        <w:rPr>
          <w:rFonts w:ascii="Candara" w:hAnsi="Candara" w:cs="Arial"/>
          <w:b/>
          <w:color w:val="FFFFFF"/>
          <w:sz w:val="28"/>
          <w:szCs w:val="28"/>
        </w:rPr>
      </w:pPr>
      <w:r w:rsidRPr="00A6226A">
        <w:rPr>
          <w:rFonts w:ascii="Candara" w:hAnsi="Candara" w:cs="Arial"/>
          <w:b/>
          <w:color w:val="FFFFFF"/>
          <w:sz w:val="28"/>
          <w:szCs w:val="28"/>
        </w:rPr>
        <w:t>Stratégie 5.1. Protection de l’environnement et développement durable</w:t>
      </w:r>
    </w:p>
    <w:p w14:paraId="70BF8124" w14:textId="77777777" w:rsidR="004E30CC" w:rsidRPr="007C1BC6" w:rsidRDefault="004E30CC" w:rsidP="00D07C4B">
      <w:pPr>
        <w:spacing w:line="276" w:lineRule="auto"/>
        <w:jc w:val="both"/>
        <w:rPr>
          <w:rFonts w:ascii="Candara" w:hAnsi="Candara"/>
          <w:b/>
          <w:sz w:val="10"/>
          <w:szCs w:val="28"/>
          <w:highlight w:val="yellow"/>
        </w:rPr>
      </w:pPr>
    </w:p>
    <w:p w14:paraId="7DCA425A" w14:textId="77777777" w:rsidR="004E30CC" w:rsidRPr="00A6226A" w:rsidRDefault="004E30CC" w:rsidP="00564015">
      <w:pPr>
        <w:shd w:val="clear" w:color="auto" w:fill="002060"/>
        <w:spacing w:line="276" w:lineRule="auto"/>
        <w:jc w:val="both"/>
        <w:rPr>
          <w:rFonts w:ascii="Candara" w:hAnsi="Candara"/>
          <w:b/>
          <w:sz w:val="28"/>
          <w:szCs w:val="28"/>
        </w:rPr>
      </w:pPr>
      <w:r w:rsidRPr="00A6226A">
        <w:rPr>
          <w:rFonts w:ascii="Candara" w:hAnsi="Candara"/>
          <w:b/>
          <w:sz w:val="28"/>
          <w:szCs w:val="28"/>
        </w:rPr>
        <w:t>Objectif du secteur et actions :</w:t>
      </w:r>
    </w:p>
    <w:p w14:paraId="536075B3" w14:textId="77777777" w:rsidR="004E30CC" w:rsidRPr="007C1BC6" w:rsidRDefault="004E30CC" w:rsidP="00D07C4B">
      <w:pPr>
        <w:spacing w:line="276" w:lineRule="auto"/>
        <w:jc w:val="both"/>
        <w:rPr>
          <w:rFonts w:ascii="Candara" w:hAnsi="Candara"/>
          <w:sz w:val="16"/>
          <w:highlight w:val="yellow"/>
        </w:rPr>
      </w:pPr>
    </w:p>
    <w:p w14:paraId="3690295F" w14:textId="77777777" w:rsidR="004E30CC" w:rsidRPr="00967491" w:rsidRDefault="004E30CC" w:rsidP="003969E5">
      <w:pPr>
        <w:jc w:val="both"/>
        <w:rPr>
          <w:rFonts w:ascii="Candara" w:hAnsi="Candara"/>
          <w:sz w:val="26"/>
          <w:szCs w:val="26"/>
        </w:rPr>
      </w:pPr>
      <w:r w:rsidRPr="00967491">
        <w:rPr>
          <w:rFonts w:ascii="Candara" w:hAnsi="Candara"/>
          <w:sz w:val="26"/>
          <w:szCs w:val="26"/>
        </w:rPr>
        <w:t xml:space="preserve">Pour arriver à protéger l’environnement et assurer développement durable, la </w:t>
      </w:r>
      <w:r w:rsidR="00A657FE">
        <w:rPr>
          <w:rFonts w:ascii="Candara" w:hAnsi="Candara"/>
          <w:sz w:val="26"/>
          <w:szCs w:val="26"/>
        </w:rPr>
        <w:t xml:space="preserve">Province </w:t>
      </w:r>
      <w:r w:rsidRPr="00967491">
        <w:rPr>
          <w:rFonts w:ascii="Candara" w:hAnsi="Candara"/>
          <w:sz w:val="26"/>
          <w:szCs w:val="26"/>
        </w:rPr>
        <w:t>s’est fixé un seul objectif :</w:t>
      </w:r>
    </w:p>
    <w:p w14:paraId="538FF714" w14:textId="77777777" w:rsidR="004E30CC" w:rsidRPr="00967491" w:rsidRDefault="004E30CC" w:rsidP="003969E5">
      <w:pPr>
        <w:jc w:val="both"/>
        <w:rPr>
          <w:rFonts w:ascii="Candara" w:hAnsi="Candara"/>
          <w:sz w:val="26"/>
          <w:szCs w:val="26"/>
          <w:highlight w:val="yellow"/>
        </w:rPr>
      </w:pPr>
    </w:p>
    <w:p w14:paraId="5506A4BD" w14:textId="77777777" w:rsidR="004E30CC" w:rsidRPr="00967491" w:rsidRDefault="004E30CC" w:rsidP="003969E5">
      <w:pPr>
        <w:shd w:val="clear" w:color="auto" w:fill="E0CE04"/>
        <w:jc w:val="both"/>
        <w:rPr>
          <w:rFonts w:ascii="Candara" w:hAnsi="Candara"/>
          <w:b/>
          <w:sz w:val="26"/>
          <w:szCs w:val="26"/>
        </w:rPr>
      </w:pPr>
      <w:r w:rsidRPr="00967491">
        <w:rPr>
          <w:rFonts w:ascii="Candara" w:hAnsi="Candara"/>
          <w:b/>
          <w:sz w:val="26"/>
          <w:szCs w:val="26"/>
        </w:rPr>
        <w:t>Objectif : Préserver, améliorer et valoriser l’environnement ainsi que les ressources naturelles</w:t>
      </w:r>
    </w:p>
    <w:p w14:paraId="7AEAC4C4" w14:textId="77777777" w:rsidR="004E30CC" w:rsidRPr="00967491" w:rsidRDefault="004E30CC" w:rsidP="003969E5">
      <w:pPr>
        <w:jc w:val="both"/>
        <w:rPr>
          <w:rFonts w:ascii="Candara" w:hAnsi="Candara"/>
          <w:sz w:val="26"/>
          <w:szCs w:val="26"/>
          <w:highlight w:val="yellow"/>
        </w:rPr>
      </w:pPr>
    </w:p>
    <w:p w14:paraId="1B8B98CE" w14:textId="77777777" w:rsidR="00BC3B73" w:rsidRPr="00967491" w:rsidRDefault="00BC3B73" w:rsidP="003969E5">
      <w:pPr>
        <w:spacing w:after="160"/>
        <w:jc w:val="both"/>
        <w:rPr>
          <w:rFonts w:ascii="Candara" w:hAnsi="Candara"/>
          <w:b/>
          <w:color w:val="00B0F0"/>
          <w:sz w:val="26"/>
          <w:szCs w:val="26"/>
        </w:rPr>
      </w:pPr>
      <w:r w:rsidRPr="00967491">
        <w:rPr>
          <w:rFonts w:ascii="Candara" w:hAnsi="Candara"/>
          <w:b/>
          <w:color w:val="7030A0"/>
          <w:sz w:val="26"/>
          <w:szCs w:val="26"/>
        </w:rPr>
        <w:t>Mener un plaidoyer pour attirer les nouveaux partenaires aux Réserves</w:t>
      </w:r>
      <w:r w:rsidR="00320DF7" w:rsidRPr="00967491">
        <w:rPr>
          <w:rFonts w:ascii="Candara" w:hAnsi="Candara"/>
          <w:b/>
          <w:color w:val="7030A0"/>
          <w:sz w:val="26"/>
          <w:szCs w:val="26"/>
        </w:rPr>
        <w:t xml:space="preserve"> ; </w:t>
      </w:r>
      <w:r w:rsidR="002A3E60" w:rsidRPr="00967491">
        <w:rPr>
          <w:rFonts w:ascii="Candara" w:hAnsi="Candara"/>
          <w:b/>
          <w:color w:val="00B050"/>
          <w:sz w:val="26"/>
          <w:szCs w:val="26"/>
        </w:rPr>
        <w:t xml:space="preserve">Organisation </w:t>
      </w:r>
      <w:r w:rsidRPr="00967491">
        <w:rPr>
          <w:rFonts w:ascii="Candara" w:hAnsi="Candara"/>
          <w:b/>
          <w:color w:val="00B050"/>
          <w:sz w:val="26"/>
          <w:szCs w:val="26"/>
        </w:rPr>
        <w:t xml:space="preserve">des campagnes de </w:t>
      </w:r>
      <w:r w:rsidR="002A3E60" w:rsidRPr="00967491">
        <w:rPr>
          <w:rFonts w:ascii="Candara" w:hAnsi="Candara"/>
          <w:b/>
          <w:color w:val="00B050"/>
          <w:sz w:val="26"/>
          <w:szCs w:val="26"/>
        </w:rPr>
        <w:t>vulgarisation</w:t>
      </w:r>
      <w:r w:rsidRPr="00967491">
        <w:rPr>
          <w:rFonts w:ascii="Candara" w:hAnsi="Candara"/>
          <w:b/>
          <w:color w:val="00B050"/>
          <w:sz w:val="26"/>
          <w:szCs w:val="26"/>
        </w:rPr>
        <w:t xml:space="preserve"> </w:t>
      </w:r>
      <w:r w:rsidR="002A3E60" w:rsidRPr="00967491">
        <w:rPr>
          <w:rFonts w:ascii="Candara" w:hAnsi="Candara"/>
          <w:b/>
          <w:color w:val="00B050"/>
          <w:sz w:val="26"/>
          <w:szCs w:val="26"/>
        </w:rPr>
        <w:t>auprès de</w:t>
      </w:r>
      <w:r w:rsidRPr="00967491">
        <w:rPr>
          <w:rFonts w:ascii="Candara" w:hAnsi="Candara"/>
          <w:b/>
          <w:color w:val="00B050"/>
          <w:sz w:val="26"/>
          <w:szCs w:val="26"/>
        </w:rPr>
        <w:t xml:space="preserve"> la population riveraine sur la gestion de l’environnement et le changement climatique</w:t>
      </w:r>
      <w:r w:rsidR="002A3E60" w:rsidRPr="00967491">
        <w:rPr>
          <w:rFonts w:ascii="Candara" w:hAnsi="Candara"/>
          <w:b/>
          <w:color w:val="00B050"/>
          <w:sz w:val="26"/>
          <w:szCs w:val="26"/>
        </w:rPr>
        <w:t> ;</w:t>
      </w:r>
      <w:r w:rsidR="002A3E60" w:rsidRPr="00967491">
        <w:rPr>
          <w:rFonts w:ascii="Candara" w:hAnsi="Candara"/>
          <w:b/>
          <w:sz w:val="26"/>
          <w:szCs w:val="26"/>
        </w:rPr>
        <w:t xml:space="preserve"> </w:t>
      </w:r>
      <w:r w:rsidR="002A3E60" w:rsidRPr="00967491">
        <w:rPr>
          <w:rFonts w:ascii="Candara" w:hAnsi="Candara"/>
          <w:b/>
          <w:color w:val="FFC000"/>
          <w:sz w:val="26"/>
          <w:szCs w:val="26"/>
        </w:rPr>
        <w:t>Plaidoyer pour l’installation du Service de Cadastre Forestier au Haut-Uele ;</w:t>
      </w:r>
      <w:r w:rsidR="002A3E60" w:rsidRPr="00967491">
        <w:rPr>
          <w:rFonts w:ascii="Candara" w:hAnsi="Candara"/>
          <w:b/>
          <w:sz w:val="26"/>
          <w:szCs w:val="26"/>
        </w:rPr>
        <w:t xml:space="preserve"> </w:t>
      </w:r>
      <w:r w:rsidR="002A3E60" w:rsidRPr="00967491">
        <w:rPr>
          <w:rFonts w:ascii="Candara" w:hAnsi="Candara"/>
          <w:b/>
          <w:color w:val="C00000"/>
          <w:sz w:val="26"/>
          <w:szCs w:val="26"/>
        </w:rPr>
        <w:t>O</w:t>
      </w:r>
      <w:r w:rsidRPr="00967491">
        <w:rPr>
          <w:rFonts w:ascii="Candara" w:hAnsi="Candara"/>
          <w:b/>
          <w:color w:val="C00000"/>
          <w:sz w:val="26"/>
          <w:szCs w:val="26"/>
        </w:rPr>
        <w:t>rganis</w:t>
      </w:r>
      <w:r w:rsidR="002A3E60" w:rsidRPr="00967491">
        <w:rPr>
          <w:rFonts w:ascii="Candara" w:hAnsi="Candara"/>
          <w:b/>
          <w:color w:val="C00000"/>
          <w:sz w:val="26"/>
          <w:szCs w:val="26"/>
        </w:rPr>
        <w:t>ation</w:t>
      </w:r>
      <w:r w:rsidRPr="00967491">
        <w:rPr>
          <w:rFonts w:ascii="Candara" w:hAnsi="Candara"/>
          <w:b/>
          <w:color w:val="C00000"/>
          <w:sz w:val="26"/>
          <w:szCs w:val="26"/>
        </w:rPr>
        <w:t xml:space="preserve"> des campagnes de sensibilisation pour la valorisation des produits forestiers non ligneux</w:t>
      </w:r>
      <w:r w:rsidR="002A3E60" w:rsidRPr="00967491">
        <w:rPr>
          <w:rFonts w:ascii="Candara" w:hAnsi="Candara"/>
          <w:b/>
          <w:color w:val="C00000"/>
          <w:sz w:val="26"/>
          <w:szCs w:val="26"/>
        </w:rPr>
        <w:t xml:space="preserve"> ; </w:t>
      </w:r>
      <w:r w:rsidR="002A3E60" w:rsidRPr="00967491">
        <w:rPr>
          <w:rFonts w:ascii="Candara" w:hAnsi="Candara"/>
          <w:b/>
          <w:color w:val="00B0F0"/>
          <w:sz w:val="26"/>
          <w:szCs w:val="26"/>
        </w:rPr>
        <w:t>R</w:t>
      </w:r>
      <w:r w:rsidRPr="00967491">
        <w:rPr>
          <w:rFonts w:ascii="Candara" w:hAnsi="Candara"/>
          <w:b/>
          <w:color w:val="00B0F0"/>
          <w:sz w:val="26"/>
          <w:szCs w:val="26"/>
        </w:rPr>
        <w:t>enforce</w:t>
      </w:r>
      <w:r w:rsidR="002A3E60" w:rsidRPr="00967491">
        <w:rPr>
          <w:rFonts w:ascii="Candara" w:hAnsi="Candara"/>
          <w:b/>
          <w:color w:val="00B0F0"/>
          <w:sz w:val="26"/>
          <w:szCs w:val="26"/>
        </w:rPr>
        <w:t>ment</w:t>
      </w:r>
      <w:r w:rsidRPr="00967491">
        <w:rPr>
          <w:rFonts w:ascii="Candara" w:hAnsi="Candara"/>
          <w:b/>
          <w:color w:val="00B0F0"/>
          <w:sz w:val="26"/>
          <w:szCs w:val="26"/>
        </w:rPr>
        <w:t xml:space="preserve"> les capacités des communautés sur les bonnes pra</w:t>
      </w:r>
      <w:r w:rsidR="002A3E60" w:rsidRPr="00967491">
        <w:rPr>
          <w:rFonts w:ascii="Candara" w:hAnsi="Candara"/>
          <w:b/>
          <w:color w:val="00B0F0"/>
          <w:sz w:val="26"/>
          <w:szCs w:val="26"/>
        </w:rPr>
        <w:t>tiques de carbonisation de bois.</w:t>
      </w:r>
    </w:p>
    <w:p w14:paraId="5571C537" w14:textId="77777777" w:rsidR="004E30CC" w:rsidRPr="007C1BC6" w:rsidRDefault="004E30CC" w:rsidP="003969E5">
      <w:pPr>
        <w:jc w:val="both"/>
        <w:rPr>
          <w:rFonts w:ascii="Candara" w:hAnsi="Candara" w:cs="Calibri"/>
          <w:sz w:val="12"/>
          <w:highlight w:val="yellow"/>
        </w:rPr>
      </w:pPr>
    </w:p>
    <w:p w14:paraId="08A7B988" w14:textId="77777777" w:rsidR="004E30CC" w:rsidRPr="00A6226A" w:rsidRDefault="004E30CC" w:rsidP="003969E5">
      <w:pPr>
        <w:shd w:val="clear" w:color="auto" w:fill="00B0F0"/>
        <w:jc w:val="both"/>
        <w:rPr>
          <w:rFonts w:ascii="Candara" w:hAnsi="Candara" w:cs="Arial"/>
          <w:b/>
          <w:color w:val="FFFFFF"/>
          <w:sz w:val="28"/>
          <w:szCs w:val="28"/>
        </w:rPr>
      </w:pPr>
      <w:r w:rsidRPr="00A6226A">
        <w:rPr>
          <w:rFonts w:ascii="Candara" w:hAnsi="Candara" w:cs="Arial"/>
          <w:b/>
          <w:color w:val="FFFFFF"/>
          <w:sz w:val="28"/>
          <w:szCs w:val="28"/>
        </w:rPr>
        <w:t>Stratégie 5.2. Amélioration de la desserte en eau et de l’assainissement</w:t>
      </w:r>
    </w:p>
    <w:p w14:paraId="25855520" w14:textId="77777777" w:rsidR="004E30CC" w:rsidRPr="007C1BC6" w:rsidRDefault="004E30CC" w:rsidP="003969E5">
      <w:pPr>
        <w:spacing w:after="200"/>
        <w:jc w:val="both"/>
        <w:rPr>
          <w:rFonts w:ascii="Candara" w:hAnsi="Candara" w:cs="Arial"/>
          <w:b/>
          <w:color w:val="FFFFFF"/>
          <w:sz w:val="2"/>
          <w:szCs w:val="28"/>
          <w:highlight w:val="yellow"/>
        </w:rPr>
      </w:pPr>
    </w:p>
    <w:p w14:paraId="071F6161" w14:textId="77777777" w:rsidR="004E30CC" w:rsidRPr="00A6226A" w:rsidRDefault="004E30CC" w:rsidP="003969E5">
      <w:pPr>
        <w:shd w:val="clear" w:color="auto" w:fill="002060"/>
        <w:jc w:val="both"/>
        <w:rPr>
          <w:rFonts w:ascii="Candara" w:hAnsi="Candara"/>
          <w:b/>
          <w:sz w:val="28"/>
          <w:szCs w:val="28"/>
        </w:rPr>
      </w:pPr>
      <w:r w:rsidRPr="00A6226A">
        <w:rPr>
          <w:rFonts w:ascii="Candara" w:hAnsi="Candara"/>
          <w:b/>
          <w:sz w:val="28"/>
          <w:szCs w:val="28"/>
        </w:rPr>
        <w:t>Objectif du secteur et actions :</w:t>
      </w:r>
    </w:p>
    <w:p w14:paraId="59E774EB" w14:textId="77777777" w:rsidR="004E30CC" w:rsidRPr="007C1BC6" w:rsidRDefault="004E30CC" w:rsidP="003969E5">
      <w:pPr>
        <w:jc w:val="both"/>
        <w:rPr>
          <w:rFonts w:ascii="Candara" w:hAnsi="Candara"/>
          <w:sz w:val="10"/>
          <w:highlight w:val="yellow"/>
        </w:rPr>
      </w:pPr>
    </w:p>
    <w:p w14:paraId="1F7D3B6E" w14:textId="77777777" w:rsidR="004E30CC" w:rsidRPr="00967491" w:rsidRDefault="004E30CC" w:rsidP="003969E5">
      <w:pPr>
        <w:jc w:val="both"/>
        <w:rPr>
          <w:rFonts w:ascii="Candara" w:hAnsi="Candara"/>
          <w:sz w:val="26"/>
          <w:szCs w:val="26"/>
        </w:rPr>
      </w:pPr>
      <w:r w:rsidRPr="00967491">
        <w:rPr>
          <w:rFonts w:ascii="Candara" w:hAnsi="Candara"/>
          <w:sz w:val="26"/>
          <w:szCs w:val="26"/>
        </w:rPr>
        <w:t xml:space="preserve">Pour l’amélioration de la desserte en eau potable et l’assainissement, la </w:t>
      </w:r>
      <w:r w:rsidR="00A657FE">
        <w:rPr>
          <w:rFonts w:ascii="Candara" w:hAnsi="Candara"/>
          <w:sz w:val="26"/>
          <w:szCs w:val="26"/>
        </w:rPr>
        <w:t xml:space="preserve">Province </w:t>
      </w:r>
      <w:r w:rsidRPr="00967491">
        <w:rPr>
          <w:rFonts w:ascii="Candara" w:hAnsi="Candara"/>
          <w:sz w:val="26"/>
          <w:szCs w:val="26"/>
        </w:rPr>
        <w:t>s’est décidée de :</w:t>
      </w:r>
    </w:p>
    <w:p w14:paraId="225DBF8F" w14:textId="77777777" w:rsidR="004E30CC" w:rsidRPr="00967491" w:rsidRDefault="004E30CC" w:rsidP="003969E5">
      <w:pPr>
        <w:jc w:val="both"/>
        <w:rPr>
          <w:rFonts w:ascii="Candara" w:hAnsi="Candara"/>
          <w:sz w:val="26"/>
          <w:szCs w:val="26"/>
          <w:highlight w:val="yellow"/>
        </w:rPr>
      </w:pPr>
    </w:p>
    <w:p w14:paraId="018A8734" w14:textId="77777777" w:rsidR="004E30CC" w:rsidRPr="00967491" w:rsidRDefault="004E30CC" w:rsidP="003969E5">
      <w:pPr>
        <w:shd w:val="clear" w:color="auto" w:fill="E0CE04"/>
        <w:jc w:val="both"/>
        <w:rPr>
          <w:rFonts w:ascii="Candara" w:hAnsi="Candara"/>
          <w:b/>
          <w:color w:val="000000"/>
          <w:sz w:val="26"/>
          <w:szCs w:val="26"/>
        </w:rPr>
      </w:pPr>
      <w:r w:rsidRPr="00967491">
        <w:rPr>
          <w:rFonts w:ascii="Candara" w:hAnsi="Candara"/>
          <w:b/>
          <w:color w:val="000000"/>
          <w:sz w:val="26"/>
          <w:szCs w:val="26"/>
        </w:rPr>
        <w:t>Objectif : Réduire sensiblement le taux de pollution</w:t>
      </w:r>
    </w:p>
    <w:p w14:paraId="3A71767C" w14:textId="45DD6B27" w:rsidR="00E9630F" w:rsidRDefault="00CD08F1" w:rsidP="003969E5">
      <w:pPr>
        <w:spacing w:after="160"/>
        <w:jc w:val="both"/>
        <w:rPr>
          <w:rFonts w:ascii="Candara" w:hAnsi="Candara"/>
          <w:b/>
          <w:color w:val="00B0F0"/>
          <w:sz w:val="26"/>
          <w:szCs w:val="26"/>
        </w:rPr>
      </w:pPr>
      <w:r w:rsidRPr="00967491">
        <w:rPr>
          <w:rFonts w:ascii="Candara" w:hAnsi="Candara"/>
          <w:b/>
          <w:color w:val="C00000"/>
          <w:sz w:val="26"/>
          <w:szCs w:val="26"/>
        </w:rPr>
        <w:t>S</w:t>
      </w:r>
      <w:r w:rsidR="00E9630F" w:rsidRPr="00967491">
        <w:rPr>
          <w:rFonts w:ascii="Candara" w:hAnsi="Candara"/>
          <w:b/>
          <w:color w:val="C00000"/>
          <w:sz w:val="26"/>
          <w:szCs w:val="26"/>
        </w:rPr>
        <w:t>ensibilisation des populations sur l’hygiène et les qualités de l’eau potable</w:t>
      </w:r>
      <w:r w:rsidR="00D906B5" w:rsidRPr="00967491">
        <w:rPr>
          <w:rFonts w:ascii="Candara" w:hAnsi="Candara"/>
          <w:b/>
          <w:color w:val="C00000"/>
          <w:sz w:val="26"/>
          <w:szCs w:val="26"/>
        </w:rPr>
        <w:t> ;</w:t>
      </w:r>
      <w:r w:rsidR="00D906B5" w:rsidRPr="00967491">
        <w:rPr>
          <w:rFonts w:ascii="Candara" w:hAnsi="Candara"/>
          <w:color w:val="C00000"/>
          <w:sz w:val="26"/>
          <w:szCs w:val="26"/>
        </w:rPr>
        <w:t xml:space="preserve"> </w:t>
      </w:r>
      <w:r w:rsidR="00DB4B84" w:rsidRPr="00967491">
        <w:rPr>
          <w:rFonts w:ascii="Candara" w:hAnsi="Candara"/>
          <w:b/>
          <w:color w:val="FFC000"/>
          <w:sz w:val="26"/>
          <w:szCs w:val="26"/>
        </w:rPr>
        <w:t>Installation</w:t>
      </w:r>
      <w:r w:rsidR="00E9630F" w:rsidRPr="00967491">
        <w:rPr>
          <w:rFonts w:ascii="Candara" w:hAnsi="Candara"/>
          <w:b/>
          <w:color w:val="FFC000"/>
          <w:sz w:val="26"/>
          <w:szCs w:val="26"/>
        </w:rPr>
        <w:t xml:space="preserve"> des laboratoires d’analyse physicochimique et microbiolo</w:t>
      </w:r>
      <w:r w:rsidR="00DB4B84" w:rsidRPr="00967491">
        <w:rPr>
          <w:rFonts w:ascii="Candara" w:hAnsi="Candara"/>
          <w:b/>
          <w:color w:val="FFC000"/>
          <w:sz w:val="26"/>
          <w:szCs w:val="26"/>
        </w:rPr>
        <w:t>gique dans chaque zone de santé ;</w:t>
      </w:r>
      <w:r w:rsidR="00DB4B84" w:rsidRPr="00967491">
        <w:rPr>
          <w:rFonts w:ascii="Candara" w:hAnsi="Candara"/>
          <w:color w:val="FFC000"/>
          <w:sz w:val="26"/>
          <w:szCs w:val="26"/>
        </w:rPr>
        <w:t xml:space="preserve"> </w:t>
      </w:r>
      <w:r w:rsidR="00E9630F" w:rsidRPr="00967491">
        <w:rPr>
          <w:rFonts w:ascii="Candara" w:hAnsi="Candara"/>
          <w:b/>
          <w:color w:val="00B050"/>
          <w:sz w:val="26"/>
          <w:szCs w:val="26"/>
        </w:rPr>
        <w:t>Cré</w:t>
      </w:r>
      <w:r w:rsidR="00DB4B84" w:rsidRPr="00967491">
        <w:rPr>
          <w:rFonts w:ascii="Candara" w:hAnsi="Candara"/>
          <w:b/>
          <w:color w:val="00B050"/>
          <w:sz w:val="26"/>
          <w:szCs w:val="26"/>
        </w:rPr>
        <w:t>ation d’</w:t>
      </w:r>
      <w:r w:rsidR="00E9630F" w:rsidRPr="00967491">
        <w:rPr>
          <w:rFonts w:ascii="Candara" w:hAnsi="Candara"/>
          <w:b/>
          <w:color w:val="00B050"/>
          <w:sz w:val="26"/>
          <w:szCs w:val="26"/>
        </w:rPr>
        <w:t>un cadre de concertation des services et des acteurs intervenants dans le sec</w:t>
      </w:r>
      <w:r w:rsidR="00DB4B84" w:rsidRPr="00967491">
        <w:rPr>
          <w:rFonts w:ascii="Candara" w:hAnsi="Candara"/>
          <w:b/>
          <w:color w:val="00B050"/>
          <w:sz w:val="26"/>
          <w:szCs w:val="26"/>
        </w:rPr>
        <w:t>teur de l’eau </w:t>
      </w:r>
      <w:r w:rsidR="000E32B4" w:rsidRPr="00967491">
        <w:rPr>
          <w:rFonts w:ascii="Candara" w:hAnsi="Candara"/>
          <w:b/>
          <w:color w:val="00B050"/>
          <w:sz w:val="26"/>
          <w:szCs w:val="26"/>
        </w:rPr>
        <w:t xml:space="preserve">(CPEHAE) </w:t>
      </w:r>
      <w:r w:rsidR="00DB4B84" w:rsidRPr="00967491">
        <w:rPr>
          <w:rFonts w:ascii="Candara" w:hAnsi="Candara"/>
          <w:b/>
          <w:color w:val="00B050"/>
          <w:sz w:val="26"/>
          <w:szCs w:val="26"/>
        </w:rPr>
        <w:t xml:space="preserve">; </w:t>
      </w:r>
      <w:r w:rsidR="00E9630F" w:rsidRPr="00967491">
        <w:rPr>
          <w:rFonts w:ascii="Candara" w:hAnsi="Candara"/>
          <w:b/>
          <w:color w:val="00B0F0"/>
          <w:sz w:val="26"/>
          <w:szCs w:val="26"/>
        </w:rPr>
        <w:t>Sensibilis</w:t>
      </w:r>
      <w:r w:rsidR="00287367" w:rsidRPr="00967491">
        <w:rPr>
          <w:rFonts w:ascii="Candara" w:hAnsi="Candara"/>
          <w:b/>
          <w:color w:val="00B0F0"/>
          <w:sz w:val="26"/>
          <w:szCs w:val="26"/>
        </w:rPr>
        <w:t>ation de</w:t>
      </w:r>
      <w:r w:rsidR="00E9630F" w:rsidRPr="00967491">
        <w:rPr>
          <w:rFonts w:ascii="Candara" w:hAnsi="Candara"/>
          <w:b/>
          <w:color w:val="00B0F0"/>
          <w:sz w:val="26"/>
          <w:szCs w:val="26"/>
        </w:rPr>
        <w:t xml:space="preserve"> la population sur la nécessité de l’hygiène et assainissement du milieu</w:t>
      </w:r>
      <w:r w:rsidR="00287367" w:rsidRPr="00967491">
        <w:rPr>
          <w:rFonts w:ascii="Candara" w:hAnsi="Candara"/>
          <w:b/>
          <w:color w:val="00B0F0"/>
          <w:sz w:val="26"/>
          <w:szCs w:val="26"/>
        </w:rPr>
        <w:t> ;</w:t>
      </w:r>
      <w:r w:rsidR="00287367" w:rsidRPr="00967491">
        <w:rPr>
          <w:rFonts w:ascii="Candara" w:hAnsi="Candara"/>
          <w:color w:val="00B0F0"/>
          <w:sz w:val="26"/>
          <w:szCs w:val="26"/>
        </w:rPr>
        <w:t xml:space="preserve"> </w:t>
      </w:r>
      <w:r w:rsidR="00287367" w:rsidRPr="00967491">
        <w:rPr>
          <w:rFonts w:ascii="Candara" w:hAnsi="Candara"/>
          <w:b/>
          <w:color w:val="7030A0"/>
          <w:sz w:val="26"/>
          <w:szCs w:val="26"/>
        </w:rPr>
        <w:t>Installation des zones de décharges et de traitement des déchets dans les grandes agglomérations ;</w:t>
      </w:r>
      <w:r w:rsidR="00287367" w:rsidRPr="00967491">
        <w:rPr>
          <w:rFonts w:ascii="Candara" w:hAnsi="Candara"/>
          <w:color w:val="7030A0"/>
          <w:sz w:val="26"/>
          <w:szCs w:val="26"/>
        </w:rPr>
        <w:t xml:space="preserve"> </w:t>
      </w:r>
      <w:r w:rsidR="00CC1828" w:rsidRPr="00967491">
        <w:rPr>
          <w:rFonts w:ascii="Candara" w:hAnsi="Candara"/>
          <w:b/>
          <w:color w:val="DC7D0E"/>
          <w:sz w:val="26"/>
          <w:szCs w:val="26"/>
        </w:rPr>
        <w:t xml:space="preserve">Construction des latrines publiques ; </w:t>
      </w:r>
      <w:r w:rsidR="00CC1828" w:rsidRPr="00967491">
        <w:rPr>
          <w:rFonts w:ascii="Candara" w:hAnsi="Candara"/>
          <w:b/>
          <w:color w:val="C00000"/>
          <w:sz w:val="26"/>
          <w:szCs w:val="26"/>
        </w:rPr>
        <w:t>V</w:t>
      </w:r>
      <w:r w:rsidR="00E9630F" w:rsidRPr="00967491">
        <w:rPr>
          <w:rFonts w:ascii="Candara" w:hAnsi="Candara"/>
          <w:b/>
          <w:color w:val="C00000"/>
          <w:sz w:val="26"/>
          <w:szCs w:val="26"/>
        </w:rPr>
        <w:t xml:space="preserve">ulgarisation de l’Arrêté N°129/CAB/MIN/EPF/98 </w:t>
      </w:r>
      <w:r w:rsidR="00CC1828" w:rsidRPr="00967491">
        <w:rPr>
          <w:rFonts w:ascii="Candara" w:hAnsi="Candara"/>
          <w:b/>
          <w:color w:val="C00000"/>
          <w:sz w:val="26"/>
          <w:szCs w:val="26"/>
        </w:rPr>
        <w:t>du</w:t>
      </w:r>
      <w:r w:rsidR="00E9630F" w:rsidRPr="00967491">
        <w:rPr>
          <w:rFonts w:ascii="Candara" w:hAnsi="Candara"/>
          <w:b/>
          <w:color w:val="C00000"/>
          <w:sz w:val="26"/>
          <w:szCs w:val="26"/>
        </w:rPr>
        <w:t xml:space="preserve"> 10/12/1998 portant fixation des taux d’amendes transactionnelles relatives à l’Assainissement, Hygiène et Salubri</w:t>
      </w:r>
      <w:r w:rsidR="00CC1828" w:rsidRPr="00967491">
        <w:rPr>
          <w:rFonts w:ascii="Candara" w:hAnsi="Candara"/>
          <w:b/>
          <w:color w:val="C00000"/>
          <w:sz w:val="26"/>
          <w:szCs w:val="26"/>
        </w:rPr>
        <w:t>té du milieu de l’Environnement ;</w:t>
      </w:r>
      <w:r w:rsidR="00CC1828" w:rsidRPr="00967491">
        <w:rPr>
          <w:rFonts w:ascii="Candara" w:hAnsi="Candara"/>
          <w:sz w:val="26"/>
          <w:szCs w:val="26"/>
        </w:rPr>
        <w:t xml:space="preserve"> </w:t>
      </w:r>
      <w:r w:rsidR="00E9630F" w:rsidRPr="00967491">
        <w:rPr>
          <w:rFonts w:ascii="Candara" w:hAnsi="Candara"/>
          <w:b/>
          <w:color w:val="FFC000"/>
          <w:sz w:val="26"/>
          <w:szCs w:val="26"/>
        </w:rPr>
        <w:t>Constru</w:t>
      </w:r>
      <w:r w:rsidR="00CC1828" w:rsidRPr="00967491">
        <w:rPr>
          <w:rFonts w:ascii="Candara" w:hAnsi="Candara"/>
          <w:b/>
          <w:color w:val="FFC000"/>
          <w:sz w:val="26"/>
          <w:szCs w:val="26"/>
        </w:rPr>
        <w:t>ct</w:t>
      </w:r>
      <w:r w:rsidR="00E9630F" w:rsidRPr="00967491">
        <w:rPr>
          <w:rFonts w:ascii="Candara" w:hAnsi="Candara"/>
          <w:b/>
          <w:color w:val="FFC000"/>
          <w:sz w:val="26"/>
          <w:szCs w:val="26"/>
        </w:rPr>
        <w:t>i</w:t>
      </w:r>
      <w:r w:rsidR="00CC1828" w:rsidRPr="00967491">
        <w:rPr>
          <w:rFonts w:ascii="Candara" w:hAnsi="Candara"/>
          <w:b/>
          <w:color w:val="FFC000"/>
          <w:sz w:val="26"/>
          <w:szCs w:val="26"/>
        </w:rPr>
        <w:t xml:space="preserve">on </w:t>
      </w:r>
      <w:r w:rsidR="00E9630F" w:rsidRPr="00967491">
        <w:rPr>
          <w:rFonts w:ascii="Candara" w:hAnsi="Candara"/>
          <w:b/>
          <w:color w:val="FFC000"/>
          <w:sz w:val="26"/>
          <w:szCs w:val="26"/>
        </w:rPr>
        <w:t>et équipe</w:t>
      </w:r>
      <w:r w:rsidR="00CC1828" w:rsidRPr="00967491">
        <w:rPr>
          <w:rFonts w:ascii="Candara" w:hAnsi="Candara"/>
          <w:b/>
          <w:color w:val="FFC000"/>
          <w:sz w:val="26"/>
          <w:szCs w:val="26"/>
        </w:rPr>
        <w:t xml:space="preserve">ment </w:t>
      </w:r>
      <w:r w:rsidR="00E9630F" w:rsidRPr="00967491">
        <w:rPr>
          <w:rFonts w:ascii="Candara" w:hAnsi="Candara"/>
          <w:b/>
          <w:color w:val="FFC000"/>
          <w:sz w:val="26"/>
          <w:szCs w:val="26"/>
        </w:rPr>
        <w:t>des morgues</w:t>
      </w:r>
      <w:r w:rsidR="00CC1828" w:rsidRPr="00967491">
        <w:rPr>
          <w:rFonts w:ascii="Candara" w:hAnsi="Candara"/>
          <w:b/>
          <w:color w:val="FFC000"/>
          <w:sz w:val="26"/>
          <w:szCs w:val="26"/>
        </w:rPr>
        <w:t> ;</w:t>
      </w:r>
      <w:r w:rsidR="00CC1828" w:rsidRPr="00967491">
        <w:rPr>
          <w:rFonts w:ascii="Candara" w:hAnsi="Candara"/>
          <w:color w:val="FFC000"/>
          <w:sz w:val="26"/>
          <w:szCs w:val="26"/>
        </w:rPr>
        <w:t xml:space="preserve"> </w:t>
      </w:r>
      <w:r w:rsidR="00CC1828" w:rsidRPr="00967491">
        <w:rPr>
          <w:rFonts w:ascii="Candara" w:hAnsi="Candara"/>
          <w:b/>
          <w:color w:val="00B050"/>
          <w:sz w:val="26"/>
          <w:szCs w:val="26"/>
        </w:rPr>
        <w:t>Lotissement des Sites pour aménagement cimetières publics ;</w:t>
      </w:r>
      <w:r w:rsidR="00CC1828" w:rsidRPr="00967491">
        <w:rPr>
          <w:rFonts w:ascii="Candara" w:hAnsi="Candara"/>
          <w:sz w:val="26"/>
          <w:szCs w:val="26"/>
        </w:rPr>
        <w:t xml:space="preserve"> </w:t>
      </w:r>
      <w:r w:rsidR="00CC1828" w:rsidRPr="00967491">
        <w:rPr>
          <w:rFonts w:ascii="Candara" w:hAnsi="Candara"/>
          <w:b/>
          <w:color w:val="00B0F0"/>
          <w:sz w:val="26"/>
          <w:szCs w:val="26"/>
        </w:rPr>
        <w:t xml:space="preserve">Assainissement régulier des </w:t>
      </w:r>
      <w:r w:rsidR="00E9630F" w:rsidRPr="00967491">
        <w:rPr>
          <w:rFonts w:ascii="Candara" w:hAnsi="Candara"/>
          <w:b/>
          <w:color w:val="00B0F0"/>
          <w:sz w:val="26"/>
          <w:szCs w:val="26"/>
        </w:rPr>
        <w:t>milieux carcéraux.</w:t>
      </w:r>
    </w:p>
    <w:p w14:paraId="5A648996" w14:textId="77777777" w:rsidR="00D4435D" w:rsidRDefault="00D4435D" w:rsidP="003969E5">
      <w:pPr>
        <w:spacing w:after="160"/>
        <w:jc w:val="both"/>
        <w:rPr>
          <w:rFonts w:ascii="Candara" w:hAnsi="Candara"/>
          <w:b/>
          <w:color w:val="00B0F0"/>
          <w:sz w:val="26"/>
          <w:szCs w:val="26"/>
        </w:rPr>
      </w:pPr>
    </w:p>
    <w:p w14:paraId="2DDB4D6A" w14:textId="77777777" w:rsidR="00F744B4" w:rsidRDefault="00F744B4" w:rsidP="003969E5">
      <w:pPr>
        <w:spacing w:after="160"/>
        <w:jc w:val="both"/>
        <w:rPr>
          <w:rFonts w:ascii="Candara" w:hAnsi="Candara"/>
          <w:b/>
          <w:color w:val="00B0F0"/>
          <w:sz w:val="26"/>
          <w:szCs w:val="26"/>
        </w:rPr>
      </w:pPr>
    </w:p>
    <w:p w14:paraId="51359CB2" w14:textId="77777777" w:rsidR="00F744B4" w:rsidRDefault="00F744B4" w:rsidP="003969E5">
      <w:pPr>
        <w:spacing w:after="160"/>
        <w:jc w:val="both"/>
        <w:rPr>
          <w:rFonts w:ascii="Candara" w:hAnsi="Candara"/>
          <w:b/>
          <w:color w:val="00B0F0"/>
          <w:sz w:val="26"/>
          <w:szCs w:val="26"/>
        </w:rPr>
      </w:pPr>
    </w:p>
    <w:p w14:paraId="10C9338E" w14:textId="77777777" w:rsidR="00F744B4" w:rsidRPr="00967491" w:rsidRDefault="00F744B4" w:rsidP="003969E5">
      <w:pPr>
        <w:spacing w:after="160"/>
        <w:jc w:val="both"/>
        <w:rPr>
          <w:rFonts w:ascii="Candara" w:hAnsi="Candara"/>
          <w:b/>
          <w:color w:val="00B0F0"/>
          <w:sz w:val="26"/>
          <w:szCs w:val="26"/>
        </w:rPr>
      </w:pPr>
    </w:p>
    <w:p w14:paraId="11CB8EBA" w14:textId="77777777" w:rsidR="004E30CC" w:rsidRPr="00A6226A" w:rsidRDefault="004E30CC" w:rsidP="00D07C4B">
      <w:pPr>
        <w:shd w:val="clear" w:color="auto" w:fill="00B0F0"/>
        <w:spacing w:line="276" w:lineRule="auto"/>
        <w:jc w:val="both"/>
        <w:rPr>
          <w:rFonts w:ascii="Candara" w:hAnsi="Candara" w:cs="Arial"/>
          <w:b/>
          <w:color w:val="FFFFFF"/>
          <w:sz w:val="28"/>
          <w:szCs w:val="28"/>
        </w:rPr>
      </w:pPr>
      <w:r w:rsidRPr="00A6226A">
        <w:rPr>
          <w:rFonts w:ascii="Candara" w:hAnsi="Candara" w:cs="Arial"/>
          <w:b/>
          <w:color w:val="FFFFFF"/>
          <w:sz w:val="28"/>
          <w:szCs w:val="28"/>
        </w:rPr>
        <w:t>Stratégie 5.3. Développement rural</w:t>
      </w:r>
    </w:p>
    <w:p w14:paraId="492F3BA1" w14:textId="77777777" w:rsidR="004E30CC" w:rsidRPr="007C1BC6" w:rsidRDefault="004E30CC" w:rsidP="00D07C4B">
      <w:pPr>
        <w:spacing w:line="276" w:lineRule="auto"/>
        <w:jc w:val="both"/>
        <w:rPr>
          <w:rFonts w:ascii="Candara" w:hAnsi="Candara"/>
          <w:sz w:val="14"/>
          <w:highlight w:val="yellow"/>
        </w:rPr>
      </w:pPr>
    </w:p>
    <w:p w14:paraId="340F62F6" w14:textId="77777777" w:rsidR="004E30CC" w:rsidRPr="00A6226A" w:rsidRDefault="004E30CC" w:rsidP="00564015">
      <w:pPr>
        <w:shd w:val="clear" w:color="auto" w:fill="002060"/>
        <w:spacing w:line="276" w:lineRule="auto"/>
        <w:jc w:val="both"/>
        <w:rPr>
          <w:rFonts w:ascii="Candara" w:hAnsi="Candara"/>
        </w:rPr>
      </w:pPr>
      <w:r w:rsidRPr="00A6226A">
        <w:rPr>
          <w:rFonts w:ascii="Candara" w:hAnsi="Candara"/>
          <w:b/>
          <w:sz w:val="28"/>
          <w:szCs w:val="28"/>
        </w:rPr>
        <w:t>Objectif du secteur et actions :</w:t>
      </w:r>
    </w:p>
    <w:p w14:paraId="4D54382E" w14:textId="77777777" w:rsidR="004E30CC" w:rsidRPr="007C1BC6" w:rsidRDefault="004E30CC" w:rsidP="00D07C4B">
      <w:pPr>
        <w:spacing w:line="276" w:lineRule="auto"/>
        <w:jc w:val="both"/>
        <w:rPr>
          <w:rFonts w:ascii="Candara" w:hAnsi="Candara"/>
          <w:sz w:val="14"/>
          <w:highlight w:val="yellow"/>
        </w:rPr>
      </w:pPr>
    </w:p>
    <w:p w14:paraId="32FC1B1F" w14:textId="77777777" w:rsidR="004E30CC" w:rsidRPr="00967491" w:rsidRDefault="004E30CC" w:rsidP="00D07C4B">
      <w:pPr>
        <w:shd w:val="clear" w:color="auto" w:fill="E0CE04"/>
        <w:spacing w:line="276" w:lineRule="auto"/>
        <w:jc w:val="both"/>
        <w:rPr>
          <w:rFonts w:ascii="Candara" w:hAnsi="Candara"/>
          <w:b/>
          <w:sz w:val="26"/>
          <w:szCs w:val="26"/>
        </w:rPr>
      </w:pPr>
      <w:r w:rsidRPr="00967491">
        <w:rPr>
          <w:rFonts w:ascii="Candara" w:hAnsi="Candara"/>
          <w:b/>
          <w:sz w:val="26"/>
          <w:szCs w:val="26"/>
        </w:rPr>
        <w:t xml:space="preserve">Objectif : Organiser, structurer le monde rural et améliorer les conditions de vie des populations en milieu péri-urbain et rural. </w:t>
      </w:r>
    </w:p>
    <w:p w14:paraId="0CA94902" w14:textId="77777777" w:rsidR="004E30CC" w:rsidRPr="00F744B4" w:rsidRDefault="004E30CC" w:rsidP="00D07C4B">
      <w:pPr>
        <w:shd w:val="clear" w:color="auto" w:fill="FFFFFF"/>
        <w:spacing w:line="276" w:lineRule="auto"/>
        <w:jc w:val="both"/>
        <w:rPr>
          <w:rFonts w:ascii="Candara" w:hAnsi="Candara"/>
          <w:b/>
          <w:sz w:val="8"/>
          <w:szCs w:val="26"/>
          <w:highlight w:val="yellow"/>
        </w:rPr>
      </w:pPr>
    </w:p>
    <w:p w14:paraId="556295E9" w14:textId="28037E76" w:rsidR="003E117E" w:rsidRPr="0027362D" w:rsidRDefault="00582E3E" w:rsidP="003E117E">
      <w:pPr>
        <w:spacing w:after="200" w:line="276" w:lineRule="auto"/>
        <w:jc w:val="both"/>
        <w:rPr>
          <w:rFonts w:ascii="Candara" w:hAnsi="Candara"/>
          <w:b/>
          <w:color w:val="000000"/>
        </w:rPr>
      </w:pPr>
      <w:r w:rsidRPr="0027362D">
        <w:rPr>
          <w:rFonts w:ascii="Candara" w:hAnsi="Candara"/>
          <w:b/>
          <w:color w:val="000000"/>
          <w:sz w:val="26"/>
          <w:szCs w:val="26"/>
        </w:rPr>
        <w:t>Construction et équipement du bâtiment administratif de la Division Provinciale de Développement Rural ; Renforcement des capacités cognitives et professionnelles des agents  de Développement Rural ; Réhabilitation des routes de desserte agricoles avec les engins de génie civil ; Maintenance des routes de desserte agricole par le cartonnage manuel ; Construction des ouvrages d’Arts (ponts, dalots) et pose des buses au niveau des ruisseaux ; Construction et équipement des Centres de formation professionnelles  en milieu rural</w:t>
      </w:r>
      <w:r w:rsidR="00157719" w:rsidRPr="0027362D">
        <w:rPr>
          <w:rFonts w:ascii="Candara" w:hAnsi="Candara"/>
          <w:b/>
          <w:color w:val="000000"/>
          <w:sz w:val="26"/>
          <w:szCs w:val="26"/>
        </w:rPr>
        <w:t xml:space="preserve"> ; Campagnes de sensibilisation contre la commercialisation et la consommation des boissons fortement alcoolisées et autres stupéfiants en milieu rural ; Campagne de sensibilisation sur la </w:t>
      </w:r>
      <w:r w:rsidR="009D2B18" w:rsidRPr="0027362D">
        <w:rPr>
          <w:rFonts w:ascii="Candara" w:hAnsi="Candara"/>
          <w:b/>
          <w:color w:val="000000"/>
          <w:sz w:val="26"/>
          <w:szCs w:val="26"/>
        </w:rPr>
        <w:t>Prévention</w:t>
      </w:r>
      <w:r w:rsidR="00157719" w:rsidRPr="0027362D">
        <w:rPr>
          <w:rFonts w:ascii="Candara" w:hAnsi="Candara"/>
          <w:b/>
          <w:color w:val="000000"/>
          <w:sz w:val="26"/>
          <w:szCs w:val="26"/>
        </w:rPr>
        <w:t xml:space="preserve"> des IST et VIH/SIDA en milieu rural ; Campagnes de sensibilisation de la loi foncière pour lutter contre la vente ou aliénation anarchique des biens communautaires.</w:t>
      </w:r>
    </w:p>
    <w:p w14:paraId="421DF0B9" w14:textId="77777777" w:rsidR="00D732BE" w:rsidRPr="0027362D" w:rsidRDefault="00D732BE" w:rsidP="003E117E">
      <w:pPr>
        <w:spacing w:after="200" w:line="276" w:lineRule="auto"/>
        <w:jc w:val="both"/>
        <w:rPr>
          <w:rFonts w:ascii="Candara" w:hAnsi="Candara"/>
          <w:b/>
          <w:color w:val="000000"/>
        </w:rPr>
      </w:pPr>
    </w:p>
    <w:p w14:paraId="11A8C453" w14:textId="77777777" w:rsidR="00D732BE" w:rsidRDefault="00D732BE" w:rsidP="003E117E">
      <w:pPr>
        <w:spacing w:after="200" w:line="276" w:lineRule="auto"/>
        <w:jc w:val="both"/>
        <w:rPr>
          <w:rFonts w:ascii="Candara" w:hAnsi="Candara"/>
          <w:b/>
          <w:color w:val="C00000"/>
        </w:rPr>
      </w:pPr>
    </w:p>
    <w:p w14:paraId="128052D6" w14:textId="77777777" w:rsidR="00D732BE" w:rsidRDefault="00D732BE" w:rsidP="003E117E">
      <w:pPr>
        <w:spacing w:after="200" w:line="276" w:lineRule="auto"/>
        <w:jc w:val="both"/>
        <w:rPr>
          <w:rFonts w:ascii="Candara" w:hAnsi="Candara"/>
          <w:b/>
          <w:color w:val="C00000"/>
        </w:rPr>
      </w:pPr>
    </w:p>
    <w:p w14:paraId="5FF6956F" w14:textId="77777777" w:rsidR="00D732BE" w:rsidRDefault="00D732BE" w:rsidP="003E117E">
      <w:pPr>
        <w:spacing w:after="200" w:line="276" w:lineRule="auto"/>
        <w:jc w:val="both"/>
        <w:rPr>
          <w:rFonts w:ascii="Candara" w:hAnsi="Candara"/>
          <w:b/>
          <w:color w:val="C00000"/>
        </w:rPr>
      </w:pPr>
    </w:p>
    <w:p w14:paraId="11CFBE49" w14:textId="77777777" w:rsidR="00D732BE" w:rsidRDefault="00D732BE" w:rsidP="003E117E">
      <w:pPr>
        <w:spacing w:after="200" w:line="276" w:lineRule="auto"/>
        <w:jc w:val="both"/>
        <w:rPr>
          <w:rFonts w:ascii="Candara" w:hAnsi="Candara"/>
          <w:b/>
          <w:color w:val="C00000"/>
        </w:rPr>
      </w:pPr>
    </w:p>
    <w:p w14:paraId="69C3ACC4" w14:textId="77777777" w:rsidR="00D732BE" w:rsidRDefault="00D732BE" w:rsidP="003E117E">
      <w:pPr>
        <w:spacing w:after="200" w:line="276" w:lineRule="auto"/>
        <w:jc w:val="both"/>
        <w:rPr>
          <w:rFonts w:ascii="Candara" w:hAnsi="Candara"/>
          <w:b/>
          <w:color w:val="C00000"/>
        </w:rPr>
      </w:pPr>
    </w:p>
    <w:p w14:paraId="12C7C887" w14:textId="77777777" w:rsidR="00D732BE" w:rsidRDefault="00D732BE" w:rsidP="003E117E">
      <w:pPr>
        <w:spacing w:after="200" w:line="276" w:lineRule="auto"/>
        <w:jc w:val="both"/>
        <w:rPr>
          <w:rFonts w:ascii="Candara" w:hAnsi="Candara"/>
          <w:b/>
          <w:color w:val="C00000"/>
        </w:rPr>
      </w:pPr>
    </w:p>
    <w:p w14:paraId="1564970C" w14:textId="77777777" w:rsidR="00D732BE" w:rsidRDefault="00D732BE" w:rsidP="003E117E">
      <w:pPr>
        <w:spacing w:after="200" w:line="276" w:lineRule="auto"/>
        <w:jc w:val="both"/>
        <w:rPr>
          <w:rFonts w:ascii="Candara" w:hAnsi="Candara"/>
          <w:b/>
          <w:color w:val="C00000"/>
        </w:rPr>
      </w:pPr>
    </w:p>
    <w:p w14:paraId="4F035D15" w14:textId="77777777" w:rsidR="00F744B4" w:rsidRDefault="00F744B4">
      <w:pPr>
        <w:rPr>
          <w:rFonts w:ascii="Candara" w:hAnsi="Candara"/>
          <w:b/>
          <w:color w:val="C00000"/>
        </w:rPr>
      </w:pPr>
      <w:r>
        <w:rPr>
          <w:rFonts w:ascii="Candara" w:hAnsi="Candara"/>
          <w:b/>
          <w:color w:val="C00000"/>
        </w:rPr>
        <w:br w:type="page"/>
      </w:r>
    </w:p>
    <w:p w14:paraId="4F16D189" w14:textId="77777777" w:rsidR="00D732BE" w:rsidRPr="003E117E" w:rsidRDefault="00D732BE" w:rsidP="003E117E">
      <w:pPr>
        <w:spacing w:after="200" w:line="276" w:lineRule="auto"/>
        <w:jc w:val="both"/>
        <w:rPr>
          <w:rFonts w:ascii="Candara" w:hAnsi="Candara"/>
          <w:b/>
          <w:color w:val="C00000"/>
        </w:rPr>
        <w:sectPr w:rsidR="00D732BE" w:rsidRPr="003E117E" w:rsidSect="0087582F">
          <w:pgSz w:w="11907" w:h="16840" w:code="9"/>
          <w:pgMar w:top="1134" w:right="709" w:bottom="1134" w:left="1134" w:header="720" w:footer="567" w:gutter="0"/>
          <w:cols w:space="720"/>
          <w:noEndnote/>
          <w:docGrid w:linePitch="272"/>
        </w:sectPr>
      </w:pPr>
    </w:p>
    <w:bookmarkStart w:id="276" w:name="_Toc146827276"/>
    <w:p w14:paraId="3971459E" w14:textId="77777777" w:rsidR="004E30CC" w:rsidRPr="00FA2799" w:rsidRDefault="00967222" w:rsidP="00D07C4B">
      <w:pPr>
        <w:pStyle w:val="Titre1"/>
        <w:spacing w:line="276" w:lineRule="auto"/>
        <w:jc w:val="center"/>
        <w:rPr>
          <w:rFonts w:ascii="Gabriola" w:hAnsi="Gabriola"/>
          <w:b/>
          <w:color w:val="0070C0"/>
          <w:sz w:val="44"/>
          <w:szCs w:val="56"/>
        </w:rPr>
      </w:pPr>
      <w:r>
        <w:rPr>
          <w:noProof/>
          <w:lang w:val="fr-FR"/>
        </w:rPr>
        <w:lastRenderedPageBreak/>
        <mc:AlternateContent>
          <mc:Choice Requires="wps">
            <w:drawing>
              <wp:anchor distT="0" distB="0" distL="114300" distR="114300" simplePos="0" relativeHeight="251633152" behindDoc="0" locked="0" layoutInCell="1" allowOverlap="1" wp14:anchorId="15AD05A8" wp14:editId="71094C4B">
                <wp:simplePos x="0" y="0"/>
                <wp:positionH relativeFrom="margin">
                  <wp:posOffset>129540</wp:posOffset>
                </wp:positionH>
                <wp:positionV relativeFrom="paragraph">
                  <wp:posOffset>130810</wp:posOffset>
                </wp:positionV>
                <wp:extent cx="6181725" cy="9525"/>
                <wp:effectExtent l="19050" t="19050" r="28575" b="2857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1725" cy="9525"/>
                        </a:xfrm>
                        <a:prstGeom prst="line">
                          <a:avLst/>
                        </a:prstGeom>
                        <a:noFill/>
                        <a:ln w="28575" cap="flat" cmpd="sng" algn="ctr">
                          <a:solidFill>
                            <a:srgbClr val="0070C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8187F8A" id="Straight Connector 32" o:spid="_x0000_s1026" style="position:absolute;z-index:25163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2pt,10.3pt" to="496.9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" strokecolor="#0070c0" strokeweight="2.25pt">
                <o:lock v:ext="edit" shapetype="f"/>
                <w10:wrap anchorx="margin"/>
              </v:line>
            </w:pict>
          </mc:Fallback>
        </mc:AlternateContent>
      </w:r>
      <w:r w:rsidR="004E30CC" w:rsidRPr="00FA2799">
        <w:rPr>
          <w:rFonts w:ascii="Gabriola" w:hAnsi="Gabriola"/>
          <w:b/>
          <w:color w:val="C00000"/>
          <w:sz w:val="44"/>
          <w:szCs w:val="56"/>
        </w:rPr>
        <w:t xml:space="preserve">Chapitre 4 : </w:t>
      </w:r>
      <w:r w:rsidR="004E30CC" w:rsidRPr="00FA2799">
        <w:rPr>
          <w:rFonts w:ascii="Gabriola" w:hAnsi="Gabriola"/>
          <w:b/>
          <w:color w:val="0070C0"/>
          <w:sz w:val="44"/>
          <w:szCs w:val="56"/>
        </w:rPr>
        <w:t xml:space="preserve">Coût et Financement du Plan de </w:t>
      </w:r>
      <w:r w:rsidR="00B802FB" w:rsidRPr="00FA2799">
        <w:rPr>
          <w:rFonts w:ascii="Gabriola" w:hAnsi="Gabriola"/>
          <w:b/>
          <w:color w:val="0070C0"/>
          <w:sz w:val="44"/>
          <w:szCs w:val="56"/>
        </w:rPr>
        <w:t>Développement</w:t>
      </w:r>
      <w:r w:rsidR="004E30CC" w:rsidRPr="00FA2799">
        <w:rPr>
          <w:rFonts w:ascii="Gabriola" w:hAnsi="Gabriola"/>
          <w:b/>
          <w:color w:val="0070C0"/>
          <w:sz w:val="44"/>
          <w:szCs w:val="56"/>
        </w:rPr>
        <w:t xml:space="preserve"> Provincial</w:t>
      </w:r>
      <w:bookmarkEnd w:id="276"/>
    </w:p>
    <w:bookmarkStart w:id="277" w:name="_Toc146827277"/>
    <w:p w14:paraId="498897DD" w14:textId="77777777" w:rsidR="004E30CC" w:rsidRDefault="00967222" w:rsidP="00153F63">
      <w:pPr>
        <w:pStyle w:val="Titre2"/>
        <w:numPr>
          <w:ilvl w:val="1"/>
          <w:numId w:val="14"/>
        </w:numPr>
        <w:shd w:val="clear" w:color="auto" w:fill="F7C890"/>
        <w:spacing w:before="360" w:after="120" w:line="276" w:lineRule="auto"/>
        <w:jc w:val="both"/>
        <w:rPr>
          <w:rFonts w:ascii="Candara" w:hAnsi="Candara"/>
          <w:color w:val="0070C0"/>
          <w:sz w:val="36"/>
          <w:szCs w:val="36"/>
        </w:rPr>
      </w:pPr>
      <w:r>
        <w:rPr>
          <w:noProof/>
          <w:lang w:val="fr-FR" w:eastAsia="fr-FR"/>
        </w:rPr>
        <mc:AlternateContent>
          <mc:Choice Requires="wps">
            <w:drawing>
              <wp:anchor distT="0" distB="0" distL="114300" distR="114300" simplePos="0" relativeHeight="251634176" behindDoc="0" locked="0" layoutInCell="1" allowOverlap="1" wp14:anchorId="130021A9" wp14:editId="0CC0D375">
                <wp:simplePos x="0" y="0"/>
                <wp:positionH relativeFrom="margin">
                  <wp:posOffset>99695</wp:posOffset>
                </wp:positionH>
                <wp:positionV relativeFrom="paragraph">
                  <wp:posOffset>12700</wp:posOffset>
                </wp:positionV>
                <wp:extent cx="6181725" cy="9525"/>
                <wp:effectExtent l="19050" t="19050" r="28575" b="2857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1725" cy="9525"/>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E74BCF" id="Straight Connector 33" o:spid="_x0000_s1026" style="position:absolute;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85pt,1pt" to="494.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" strokecolor="#00b050" strokeweight="2.25pt">
                <o:lock v:ext="edit" shapetype="f"/>
                <w10:wrap anchorx="margin"/>
              </v:line>
            </w:pict>
          </mc:Fallback>
        </mc:AlternateContent>
      </w:r>
      <w:r w:rsidR="004E30CC" w:rsidRPr="00B23BD9">
        <w:rPr>
          <w:rFonts w:ascii="Candara" w:hAnsi="Candara"/>
          <w:color w:val="0070C0"/>
          <w:sz w:val="36"/>
          <w:szCs w:val="36"/>
        </w:rPr>
        <w:t>Estimation de coûts</w:t>
      </w:r>
      <w:bookmarkEnd w:id="277"/>
    </w:p>
    <w:p w14:paraId="1836CE7B" w14:textId="77777777" w:rsidR="00381280" w:rsidRPr="00F744B4" w:rsidRDefault="00381280" w:rsidP="004E6CDE">
      <w:pPr>
        <w:pStyle w:val="Paragraphedeliste"/>
        <w:spacing w:after="120"/>
        <w:ind w:left="0"/>
        <w:jc w:val="both"/>
        <w:rPr>
          <w:rFonts w:ascii="Candara" w:hAnsi="Candara" w:cs="Calibri"/>
          <w:b/>
          <w:sz w:val="2"/>
          <w:highlight w:val="yellow"/>
        </w:rPr>
      </w:pPr>
    </w:p>
    <w:p w14:paraId="099C0C52" w14:textId="77777777" w:rsidR="00586C14" w:rsidRPr="00586C14" w:rsidRDefault="00586C14" w:rsidP="00535FAB">
      <w:pPr>
        <w:spacing w:after="120" w:line="276" w:lineRule="auto"/>
        <w:jc w:val="both"/>
        <w:rPr>
          <w:rFonts w:ascii="Candara" w:hAnsi="Candara"/>
          <w:b/>
          <w:i/>
          <w:color w:val="0070C0"/>
          <w:sz w:val="26"/>
          <w:szCs w:val="26"/>
        </w:rPr>
      </w:pPr>
      <w:r w:rsidRPr="00586C14">
        <w:rPr>
          <w:rFonts w:ascii="Candara" w:hAnsi="Candara" w:cs="Calibri"/>
          <w:b/>
          <w:sz w:val="26"/>
          <w:szCs w:val="26"/>
        </w:rPr>
        <w:t>L’évaluation des coûts de différentes interventions et actions nécessaires pour la mise en œuvre</w:t>
      </w:r>
      <w:r w:rsidRPr="00586C14">
        <w:rPr>
          <w:rFonts w:ascii="Candara" w:hAnsi="Candara" w:cs="Calibri"/>
          <w:sz w:val="26"/>
          <w:szCs w:val="26"/>
        </w:rPr>
        <w:t xml:space="preserve"> du </w:t>
      </w:r>
      <w:r w:rsidRPr="00586C14">
        <w:rPr>
          <w:rFonts w:ascii="Candara" w:hAnsi="Candara" w:cs="Calibri"/>
          <w:b/>
          <w:i/>
          <w:color w:val="C00000"/>
          <w:sz w:val="26"/>
          <w:szCs w:val="26"/>
        </w:rPr>
        <w:t>PAP</w:t>
      </w:r>
      <w:r w:rsidRPr="00586C14">
        <w:rPr>
          <w:rFonts w:ascii="Candara" w:hAnsi="Candara" w:cs="Calibri"/>
          <w:sz w:val="26"/>
          <w:szCs w:val="26"/>
        </w:rPr>
        <w:t xml:space="preserve"> dans les différents piliers illustre qu’il faut globalement un montant de            </w:t>
      </w:r>
      <w:r w:rsidR="00F744B4">
        <w:rPr>
          <w:rFonts w:ascii="Candara" w:hAnsi="Candara" w:cs="Calibri"/>
          <w:sz w:val="26"/>
          <w:szCs w:val="26"/>
        </w:rPr>
        <w:t xml:space="preserve">                    </w:t>
      </w:r>
      <w:r w:rsidRPr="00586C14">
        <w:rPr>
          <w:rFonts w:ascii="Candara" w:hAnsi="Candara" w:cs="Calibri"/>
          <w:b/>
          <w:color w:val="C00000"/>
          <w:sz w:val="26"/>
          <w:szCs w:val="26"/>
        </w:rPr>
        <w:t xml:space="preserve">9 850, 731 000 000 </w:t>
      </w:r>
      <w:r w:rsidRPr="00586C14">
        <w:rPr>
          <w:rFonts w:ascii="Candara" w:hAnsi="Candara"/>
          <w:b/>
          <w:i/>
          <w:color w:val="0070C0"/>
          <w:sz w:val="26"/>
          <w:szCs w:val="26"/>
        </w:rPr>
        <w:t>milliards de Francs congolais</w:t>
      </w:r>
      <w:r w:rsidRPr="00586C14">
        <w:rPr>
          <w:rFonts w:ascii="Candara" w:hAnsi="Candara" w:cs="Calibri"/>
          <w:color w:val="0070C0"/>
          <w:sz w:val="26"/>
          <w:szCs w:val="26"/>
        </w:rPr>
        <w:t xml:space="preserve"> </w:t>
      </w:r>
      <w:r w:rsidRPr="00586C14">
        <w:rPr>
          <w:rFonts w:ascii="Candara" w:hAnsi="Candara" w:cs="Calibri"/>
          <w:color w:val="000000"/>
          <w:sz w:val="26"/>
          <w:szCs w:val="26"/>
        </w:rPr>
        <w:t xml:space="preserve">pour </w:t>
      </w:r>
      <w:r w:rsidRPr="00586C14">
        <w:rPr>
          <w:rFonts w:ascii="Candara" w:hAnsi="Candara" w:cs="Calibri"/>
          <w:sz w:val="26"/>
          <w:szCs w:val="26"/>
        </w:rPr>
        <w:t xml:space="preserve">la période allant de </w:t>
      </w:r>
      <w:r w:rsidRPr="00586C14">
        <w:rPr>
          <w:rFonts w:ascii="Candara" w:hAnsi="Candara" w:cs="Calibri"/>
          <w:b/>
          <w:i/>
          <w:color w:val="C00000"/>
          <w:sz w:val="26"/>
          <w:szCs w:val="26"/>
        </w:rPr>
        <w:t>2024 à 2028</w:t>
      </w:r>
      <w:r w:rsidRPr="00586C14">
        <w:rPr>
          <w:rFonts w:ascii="Candara" w:hAnsi="Candara" w:cs="Calibri"/>
          <w:b/>
          <w:i/>
          <w:sz w:val="26"/>
          <w:szCs w:val="26"/>
        </w:rPr>
        <w:t>,</w:t>
      </w:r>
      <w:r w:rsidRPr="00586C14">
        <w:rPr>
          <w:rFonts w:ascii="Candara" w:hAnsi="Candara" w:cs="Calibri"/>
          <w:sz w:val="26"/>
          <w:szCs w:val="26"/>
        </w:rPr>
        <w:t xml:space="preserve"> soit </w:t>
      </w:r>
      <w:r w:rsidRPr="00586C14">
        <w:rPr>
          <w:rFonts w:ascii="Candara" w:hAnsi="Candara" w:cs="Calibri"/>
          <w:b/>
          <w:sz w:val="26"/>
          <w:szCs w:val="26"/>
        </w:rPr>
        <w:t>une moyenne annuelle</w:t>
      </w:r>
      <w:r w:rsidRPr="00586C14">
        <w:rPr>
          <w:rFonts w:ascii="Candara" w:hAnsi="Candara" w:cs="Calibri"/>
          <w:sz w:val="26"/>
          <w:szCs w:val="26"/>
        </w:rPr>
        <w:t xml:space="preserve"> de </w:t>
      </w:r>
      <w:r w:rsidRPr="00586C14">
        <w:rPr>
          <w:rFonts w:ascii="Candara" w:hAnsi="Candara" w:cs="Calibri"/>
          <w:b/>
          <w:color w:val="C00000"/>
          <w:sz w:val="26"/>
          <w:szCs w:val="26"/>
        </w:rPr>
        <w:t xml:space="preserve">1 970, 146 200 000 </w:t>
      </w:r>
      <w:r w:rsidRPr="00586C14">
        <w:rPr>
          <w:rFonts w:ascii="Candara" w:hAnsi="Candara" w:cs="Calibri"/>
          <w:b/>
          <w:color w:val="0070C0"/>
          <w:sz w:val="26"/>
          <w:szCs w:val="26"/>
        </w:rPr>
        <w:t xml:space="preserve">Milliards </w:t>
      </w:r>
      <w:r w:rsidRPr="00586C14">
        <w:rPr>
          <w:rFonts w:ascii="Candara" w:hAnsi="Candara"/>
          <w:b/>
          <w:i/>
          <w:color w:val="0070C0"/>
          <w:sz w:val="26"/>
          <w:szCs w:val="26"/>
        </w:rPr>
        <w:t xml:space="preserve">de Francs congolais. </w:t>
      </w:r>
    </w:p>
    <w:p w14:paraId="42914BC7" w14:textId="77777777" w:rsidR="00586C14" w:rsidRPr="00586C14" w:rsidRDefault="00586C14" w:rsidP="00535FAB">
      <w:pPr>
        <w:spacing w:after="120" w:line="276" w:lineRule="auto"/>
        <w:jc w:val="both"/>
        <w:rPr>
          <w:rFonts w:ascii="Candara" w:hAnsi="Candara" w:cs="Calibri"/>
          <w:b/>
          <w:color w:val="0070C0"/>
          <w:sz w:val="26"/>
          <w:szCs w:val="26"/>
        </w:rPr>
      </w:pPr>
      <w:r w:rsidRPr="00586C14">
        <w:rPr>
          <w:rFonts w:ascii="Candara" w:hAnsi="Candara" w:cs="Calibri"/>
          <w:color w:val="000000"/>
          <w:sz w:val="26"/>
          <w:szCs w:val="26"/>
        </w:rPr>
        <w:t xml:space="preserve">Ce montant global équivaut à </w:t>
      </w:r>
      <w:r w:rsidRPr="00586C14">
        <w:rPr>
          <w:rFonts w:ascii="Candara" w:hAnsi="Candara" w:cs="Calibri"/>
          <w:b/>
          <w:color w:val="0070C0"/>
          <w:sz w:val="26"/>
          <w:szCs w:val="26"/>
        </w:rPr>
        <w:t>3</w:t>
      </w:r>
      <w:r w:rsidR="00BB3251">
        <w:rPr>
          <w:rFonts w:ascii="Candara" w:hAnsi="Candara" w:cs="Calibri"/>
          <w:b/>
          <w:color w:val="0070C0"/>
          <w:sz w:val="26"/>
          <w:szCs w:val="26"/>
        </w:rPr>
        <w:t>,</w:t>
      </w:r>
      <w:r w:rsidRPr="00586C14">
        <w:rPr>
          <w:rFonts w:ascii="Candara" w:hAnsi="Candara" w:cs="Calibri"/>
          <w:b/>
          <w:color w:val="0070C0"/>
          <w:sz w:val="26"/>
          <w:szCs w:val="26"/>
        </w:rPr>
        <w:t xml:space="preserve"> 788</w:t>
      </w:r>
      <w:r w:rsidR="00BB3251">
        <w:rPr>
          <w:rFonts w:ascii="Candara" w:hAnsi="Candara" w:cs="Calibri"/>
          <w:b/>
          <w:color w:val="0070C0"/>
          <w:sz w:val="26"/>
          <w:szCs w:val="26"/>
        </w:rPr>
        <w:t xml:space="preserve"> </w:t>
      </w:r>
      <w:r w:rsidRPr="00586C14">
        <w:rPr>
          <w:rFonts w:ascii="Candara" w:hAnsi="Candara" w:cs="Calibri"/>
          <w:b/>
          <w:color w:val="0070C0"/>
          <w:sz w:val="26"/>
          <w:szCs w:val="26"/>
        </w:rPr>
        <w:t>742 692</w:t>
      </w:r>
      <w:r w:rsidRPr="00586C14">
        <w:rPr>
          <w:rFonts w:ascii="Candara" w:hAnsi="Candara" w:cs="Calibri"/>
          <w:color w:val="0070C0"/>
          <w:sz w:val="26"/>
          <w:szCs w:val="26"/>
        </w:rPr>
        <w:t xml:space="preserve"> </w:t>
      </w:r>
      <w:r w:rsidRPr="00586C14">
        <w:rPr>
          <w:rFonts w:ascii="Candara" w:hAnsi="Candara" w:cs="Calibri"/>
          <w:b/>
          <w:color w:val="C00000"/>
          <w:sz w:val="26"/>
          <w:szCs w:val="26"/>
        </w:rPr>
        <w:t xml:space="preserve">Milliards de dollars américains. </w:t>
      </w:r>
    </w:p>
    <w:p w14:paraId="5B14EEA7" w14:textId="77777777" w:rsidR="00586C14" w:rsidRPr="00586C14" w:rsidRDefault="00586C14" w:rsidP="00535FAB">
      <w:pPr>
        <w:spacing w:line="276" w:lineRule="auto"/>
        <w:jc w:val="both"/>
        <w:rPr>
          <w:rFonts w:ascii="Candara" w:hAnsi="Candara" w:cs="Calibri"/>
          <w:sz w:val="26"/>
          <w:szCs w:val="26"/>
        </w:rPr>
      </w:pPr>
      <w:r w:rsidRPr="00586C14">
        <w:rPr>
          <w:rFonts w:ascii="Candara" w:hAnsi="Candara" w:cs="Calibri"/>
          <w:b/>
          <w:sz w:val="26"/>
          <w:szCs w:val="26"/>
        </w:rPr>
        <w:t>Les financements prévisibles</w:t>
      </w:r>
      <w:r w:rsidRPr="00586C14">
        <w:rPr>
          <w:rFonts w:ascii="Candara" w:hAnsi="Candara" w:cs="Calibri"/>
          <w:sz w:val="26"/>
          <w:szCs w:val="26"/>
        </w:rPr>
        <w:t xml:space="preserve"> sont estimés à </w:t>
      </w:r>
      <w:r w:rsidRPr="00586C14">
        <w:rPr>
          <w:rFonts w:ascii="Candara" w:hAnsi="Candara" w:cs="Calibri"/>
          <w:b/>
          <w:color w:val="C00000"/>
          <w:sz w:val="26"/>
          <w:szCs w:val="26"/>
        </w:rPr>
        <w:t xml:space="preserve">1 357, 444 </w:t>
      </w:r>
      <w:r w:rsidRPr="00586C14">
        <w:rPr>
          <w:rFonts w:ascii="Candara" w:hAnsi="Candara" w:cs="Calibri"/>
          <w:b/>
          <w:i/>
          <w:color w:val="0070C0"/>
          <w:sz w:val="26"/>
          <w:szCs w:val="26"/>
        </w:rPr>
        <w:t xml:space="preserve">milliards de Francs congolais </w:t>
      </w:r>
      <w:r w:rsidRPr="00586C14">
        <w:rPr>
          <w:rFonts w:ascii="Candara" w:hAnsi="Candara" w:cs="Calibri"/>
          <w:sz w:val="26"/>
          <w:szCs w:val="26"/>
        </w:rPr>
        <w:t xml:space="preserve">représentant </w:t>
      </w:r>
      <w:r w:rsidRPr="00586C14">
        <w:rPr>
          <w:rFonts w:ascii="Candara" w:hAnsi="Candara" w:cs="Calibri"/>
          <w:b/>
          <w:color w:val="C00000"/>
          <w:sz w:val="26"/>
          <w:szCs w:val="26"/>
        </w:rPr>
        <w:t>13, 78</w:t>
      </w:r>
      <w:r w:rsidRPr="00586C14">
        <w:rPr>
          <w:rFonts w:ascii="Candara" w:hAnsi="Candara" w:cs="Calibri"/>
          <w:sz w:val="26"/>
          <w:szCs w:val="26"/>
        </w:rPr>
        <w:t xml:space="preserve"> </w:t>
      </w:r>
      <w:r w:rsidRPr="00586C14">
        <w:rPr>
          <w:rFonts w:ascii="Candara" w:hAnsi="Candara" w:cs="Calibri"/>
          <w:b/>
          <w:color w:val="C00000"/>
          <w:sz w:val="26"/>
          <w:szCs w:val="26"/>
        </w:rPr>
        <w:t xml:space="preserve">% </w:t>
      </w:r>
      <w:r w:rsidRPr="00586C14">
        <w:rPr>
          <w:rFonts w:ascii="Candara" w:hAnsi="Candara" w:cs="Calibri"/>
          <w:sz w:val="26"/>
          <w:szCs w:val="26"/>
        </w:rPr>
        <w:t xml:space="preserve">du </w:t>
      </w:r>
      <w:r w:rsidRPr="00586C14">
        <w:rPr>
          <w:rFonts w:ascii="Candara" w:hAnsi="Candara" w:cs="Calibri"/>
          <w:b/>
          <w:i/>
          <w:color w:val="C00000"/>
          <w:sz w:val="26"/>
          <w:szCs w:val="26"/>
        </w:rPr>
        <w:t>coût total du PAP</w:t>
      </w:r>
      <w:r w:rsidRPr="00586C14">
        <w:rPr>
          <w:rFonts w:ascii="Candara" w:hAnsi="Candara" w:cs="Calibri"/>
          <w:color w:val="C00000"/>
          <w:sz w:val="26"/>
          <w:szCs w:val="26"/>
        </w:rPr>
        <w:t> </w:t>
      </w:r>
      <w:r w:rsidRPr="00586C14">
        <w:rPr>
          <w:rFonts w:ascii="Candara" w:hAnsi="Candara" w:cs="Calibri"/>
          <w:sz w:val="26"/>
          <w:szCs w:val="26"/>
        </w:rPr>
        <w:t xml:space="preserve">; dont </w:t>
      </w:r>
      <w:r w:rsidRPr="00586C14">
        <w:rPr>
          <w:rFonts w:ascii="Candara" w:hAnsi="Candara" w:cs="Calibri"/>
          <w:b/>
          <w:color w:val="C00000"/>
          <w:sz w:val="26"/>
          <w:szCs w:val="26"/>
        </w:rPr>
        <w:t>9, 96</w:t>
      </w:r>
      <w:r w:rsidRPr="00586C14">
        <w:rPr>
          <w:rFonts w:ascii="Candara" w:hAnsi="Candara" w:cs="Calibri"/>
          <w:sz w:val="26"/>
          <w:szCs w:val="26"/>
        </w:rPr>
        <w:t xml:space="preserve"> </w:t>
      </w:r>
      <w:r w:rsidRPr="00586C14">
        <w:rPr>
          <w:rFonts w:ascii="Candara" w:hAnsi="Candara" w:cs="Calibri"/>
          <w:b/>
          <w:color w:val="C00000"/>
          <w:sz w:val="26"/>
          <w:szCs w:val="26"/>
        </w:rPr>
        <w:t>%</w:t>
      </w:r>
      <w:r w:rsidRPr="00586C14">
        <w:rPr>
          <w:rFonts w:ascii="Candara" w:hAnsi="Candara" w:cs="Calibri"/>
          <w:color w:val="C00000"/>
          <w:sz w:val="26"/>
          <w:szCs w:val="26"/>
        </w:rPr>
        <w:t xml:space="preserve"> </w:t>
      </w:r>
      <w:r w:rsidRPr="00586C14">
        <w:rPr>
          <w:rFonts w:ascii="Candara" w:hAnsi="Candara" w:cs="Calibri"/>
          <w:color w:val="000000"/>
          <w:sz w:val="26"/>
          <w:szCs w:val="26"/>
        </w:rPr>
        <w:t xml:space="preserve">sont </w:t>
      </w:r>
      <w:r w:rsidRPr="00586C14">
        <w:rPr>
          <w:rFonts w:ascii="Candara" w:hAnsi="Candara" w:cs="Calibri"/>
          <w:sz w:val="26"/>
          <w:szCs w:val="26"/>
        </w:rPr>
        <w:t xml:space="preserve">la contribution de l’Etat au titre de rétrocession et transfert, </w:t>
      </w:r>
      <w:r w:rsidRPr="00586C14">
        <w:rPr>
          <w:rFonts w:ascii="Candara" w:hAnsi="Candara" w:cs="Calibri"/>
          <w:b/>
          <w:color w:val="C00000"/>
          <w:sz w:val="26"/>
          <w:szCs w:val="26"/>
        </w:rPr>
        <w:t>0, 21</w:t>
      </w:r>
      <w:r w:rsidRPr="00586C14">
        <w:rPr>
          <w:rFonts w:ascii="Candara" w:hAnsi="Candara" w:cs="Calibri"/>
          <w:color w:val="C00000"/>
          <w:sz w:val="26"/>
          <w:szCs w:val="26"/>
        </w:rPr>
        <w:t xml:space="preserve"> </w:t>
      </w:r>
      <w:r w:rsidRPr="00586C14">
        <w:rPr>
          <w:rFonts w:ascii="Candara" w:hAnsi="Candara" w:cs="Calibri"/>
          <w:b/>
          <w:color w:val="C00000"/>
          <w:sz w:val="26"/>
          <w:szCs w:val="26"/>
        </w:rPr>
        <w:t>%</w:t>
      </w:r>
      <w:r w:rsidRPr="00586C14">
        <w:rPr>
          <w:rFonts w:ascii="Candara" w:hAnsi="Candara" w:cs="Calibri"/>
          <w:color w:val="C00000"/>
          <w:sz w:val="26"/>
          <w:szCs w:val="26"/>
        </w:rPr>
        <w:t xml:space="preserve"> </w:t>
      </w:r>
      <w:r w:rsidRPr="00586C14">
        <w:rPr>
          <w:rFonts w:ascii="Candara" w:hAnsi="Candara" w:cs="Calibri"/>
          <w:sz w:val="26"/>
          <w:szCs w:val="26"/>
        </w:rPr>
        <w:t xml:space="preserve">celle des </w:t>
      </w:r>
      <w:r w:rsidRPr="00586C14">
        <w:rPr>
          <w:rFonts w:ascii="Candara" w:hAnsi="Candara" w:cs="Calibri"/>
          <w:b/>
          <w:sz w:val="26"/>
          <w:szCs w:val="26"/>
        </w:rPr>
        <w:t>bailleurs</w:t>
      </w:r>
      <w:r w:rsidRPr="00586C14">
        <w:rPr>
          <w:rFonts w:ascii="Candara" w:hAnsi="Candara" w:cs="Calibri"/>
          <w:sz w:val="26"/>
          <w:szCs w:val="26"/>
        </w:rPr>
        <w:t xml:space="preserve"> et </w:t>
      </w:r>
      <w:r w:rsidRPr="00586C14">
        <w:rPr>
          <w:rFonts w:ascii="Candara" w:hAnsi="Candara" w:cs="Calibri"/>
          <w:b/>
          <w:color w:val="C00000"/>
          <w:sz w:val="26"/>
          <w:szCs w:val="26"/>
        </w:rPr>
        <w:t>3, 61</w:t>
      </w:r>
      <w:r w:rsidRPr="00586C14">
        <w:rPr>
          <w:rFonts w:ascii="Candara" w:hAnsi="Candara" w:cs="Calibri"/>
          <w:sz w:val="26"/>
          <w:szCs w:val="26"/>
        </w:rPr>
        <w:t xml:space="preserve"> </w:t>
      </w:r>
      <w:r w:rsidRPr="00586C14">
        <w:rPr>
          <w:rFonts w:ascii="Candara" w:hAnsi="Candara" w:cs="Calibri"/>
          <w:b/>
          <w:color w:val="C00000"/>
          <w:sz w:val="26"/>
          <w:szCs w:val="26"/>
        </w:rPr>
        <w:t xml:space="preserve">% </w:t>
      </w:r>
      <w:r w:rsidRPr="00586C14">
        <w:rPr>
          <w:rFonts w:ascii="Candara" w:hAnsi="Candara" w:cs="Calibri"/>
          <w:sz w:val="26"/>
          <w:szCs w:val="26"/>
        </w:rPr>
        <w:t xml:space="preserve">de </w:t>
      </w:r>
      <w:r w:rsidRPr="00586C14">
        <w:rPr>
          <w:rFonts w:ascii="Candara" w:hAnsi="Candara" w:cs="Calibri"/>
          <w:b/>
          <w:sz w:val="26"/>
          <w:szCs w:val="26"/>
        </w:rPr>
        <w:t>la province</w:t>
      </w:r>
      <w:r w:rsidRPr="00586C14">
        <w:rPr>
          <w:rFonts w:ascii="Candara" w:hAnsi="Candara" w:cs="Calibri"/>
          <w:sz w:val="26"/>
          <w:szCs w:val="26"/>
        </w:rPr>
        <w:t xml:space="preserve">. </w:t>
      </w:r>
    </w:p>
    <w:p w14:paraId="4D1462F2" w14:textId="77777777" w:rsidR="00586C14" w:rsidRPr="00586C14" w:rsidRDefault="00586C14" w:rsidP="00535FAB">
      <w:pPr>
        <w:spacing w:line="276" w:lineRule="auto"/>
        <w:jc w:val="both"/>
        <w:rPr>
          <w:rFonts w:ascii="Candara" w:hAnsi="Candara" w:cs="Arial"/>
          <w:b/>
          <w:color w:val="0070C0"/>
          <w:sz w:val="26"/>
          <w:szCs w:val="26"/>
        </w:rPr>
      </w:pPr>
      <w:r w:rsidRPr="00586C14">
        <w:rPr>
          <w:rFonts w:ascii="Candara" w:hAnsi="Candara" w:cs="Calibri"/>
          <w:sz w:val="26"/>
          <w:szCs w:val="26"/>
        </w:rPr>
        <w:t xml:space="preserve">Ce qui dégage </w:t>
      </w:r>
      <w:r w:rsidRPr="00586C14">
        <w:rPr>
          <w:rFonts w:ascii="Candara" w:hAnsi="Candara" w:cs="Calibri"/>
          <w:b/>
          <w:sz w:val="26"/>
          <w:szCs w:val="26"/>
        </w:rPr>
        <w:t>un écart de financement</w:t>
      </w:r>
      <w:r w:rsidRPr="00586C14">
        <w:rPr>
          <w:rFonts w:ascii="Candara" w:hAnsi="Candara" w:cs="Calibri"/>
          <w:sz w:val="26"/>
          <w:szCs w:val="26"/>
        </w:rPr>
        <w:t xml:space="preserve"> de</w:t>
      </w:r>
      <w:r w:rsidRPr="00586C14">
        <w:rPr>
          <w:rFonts w:ascii="Candara" w:hAnsi="Candara" w:cs="Calibri"/>
          <w:b/>
          <w:color w:val="C00000"/>
          <w:sz w:val="26"/>
          <w:szCs w:val="26"/>
        </w:rPr>
        <w:t xml:space="preserve"> 8 493, 159 </w:t>
      </w:r>
      <w:r w:rsidRPr="00586C14">
        <w:rPr>
          <w:rFonts w:ascii="Candara" w:hAnsi="Candara" w:cs="Calibri"/>
          <w:b/>
          <w:color w:val="0070C0"/>
          <w:sz w:val="26"/>
          <w:szCs w:val="26"/>
        </w:rPr>
        <w:t>milliards de Francs congolais</w:t>
      </w:r>
      <w:r w:rsidRPr="00586C14">
        <w:rPr>
          <w:rFonts w:ascii="Candara" w:hAnsi="Candara" w:cs="Calibri"/>
          <w:sz w:val="26"/>
          <w:szCs w:val="26"/>
        </w:rPr>
        <w:t xml:space="preserve"> représentant ainsi </w:t>
      </w:r>
      <w:r w:rsidRPr="00586C14">
        <w:rPr>
          <w:rFonts w:ascii="Candara" w:hAnsi="Candara" w:cs="Calibri"/>
          <w:b/>
          <w:color w:val="C00000"/>
          <w:sz w:val="26"/>
          <w:szCs w:val="26"/>
        </w:rPr>
        <w:t>86, 22%</w:t>
      </w:r>
      <w:r w:rsidRPr="00586C14">
        <w:rPr>
          <w:rFonts w:ascii="Candara" w:hAnsi="Candara" w:cs="Calibri"/>
          <w:color w:val="C00000"/>
          <w:sz w:val="26"/>
          <w:szCs w:val="26"/>
        </w:rPr>
        <w:t xml:space="preserve"> </w:t>
      </w:r>
      <w:r w:rsidRPr="00586C14">
        <w:rPr>
          <w:rFonts w:ascii="Candara" w:hAnsi="Candara" w:cs="Calibri"/>
          <w:sz w:val="26"/>
          <w:szCs w:val="26"/>
        </w:rPr>
        <w:t xml:space="preserve">du coût total comme l’indique </w:t>
      </w:r>
      <w:r w:rsidRPr="00586C14">
        <w:rPr>
          <w:rFonts w:ascii="Candara" w:hAnsi="Candara" w:cs="Calibri"/>
          <w:b/>
          <w:i/>
          <w:color w:val="0070C0"/>
          <w:sz w:val="26"/>
          <w:szCs w:val="26"/>
        </w:rPr>
        <w:t>les graphiques 1 et 2</w:t>
      </w:r>
      <w:r w:rsidRPr="00586C14">
        <w:rPr>
          <w:rFonts w:ascii="Candara" w:hAnsi="Candara" w:cs="Calibri"/>
          <w:b/>
          <w:color w:val="0070C0"/>
          <w:sz w:val="26"/>
          <w:szCs w:val="26"/>
        </w:rPr>
        <w:t>.</w:t>
      </w:r>
    </w:p>
    <w:p w14:paraId="2224B56F" w14:textId="77777777" w:rsidR="00586C14" w:rsidRPr="00586C14" w:rsidRDefault="00586C14" w:rsidP="00586C14">
      <w:pPr>
        <w:rPr>
          <w:rFonts w:ascii="Candara" w:hAnsi="Candara" w:cs="Arial"/>
        </w:rPr>
      </w:pPr>
    </w:p>
    <w:p w14:paraId="75511CCB" w14:textId="4FA3DAD7" w:rsidR="00586C14" w:rsidRPr="00DF3BA7" w:rsidRDefault="00586C14" w:rsidP="0058464B">
      <w:pPr>
        <w:spacing w:after="120"/>
        <w:rPr>
          <w:rFonts w:ascii="Candara" w:hAnsi="Candara" w:cs="Arial"/>
          <w:b/>
          <w:szCs w:val="28"/>
        </w:rPr>
      </w:pPr>
      <w:r w:rsidRPr="00DF3BA7">
        <w:rPr>
          <w:rFonts w:ascii="Candara" w:hAnsi="Candara" w:cs="Arial"/>
          <w:b/>
          <w:szCs w:val="28"/>
        </w:rPr>
        <w:t>Tableau n°1</w:t>
      </w:r>
      <w:r w:rsidR="00E37A8E">
        <w:rPr>
          <w:rFonts w:ascii="Candara" w:hAnsi="Candara" w:cs="Arial"/>
          <w:b/>
          <w:szCs w:val="28"/>
        </w:rPr>
        <w:t>5</w:t>
      </w:r>
      <w:r w:rsidRPr="00DF3BA7">
        <w:rPr>
          <w:rFonts w:ascii="Candara" w:hAnsi="Candara" w:cs="Arial"/>
          <w:b/>
          <w:szCs w:val="28"/>
        </w:rPr>
        <w:t xml:space="preserve"> : </w:t>
      </w:r>
      <w:r w:rsidR="0058464B">
        <w:rPr>
          <w:rFonts w:ascii="Candara" w:hAnsi="Candara" w:cs="Arial"/>
          <w:b/>
          <w:szCs w:val="28"/>
        </w:rPr>
        <w:t>P</w:t>
      </w:r>
      <w:r w:rsidR="0058464B" w:rsidRPr="00DF3BA7">
        <w:rPr>
          <w:rFonts w:ascii="Candara" w:hAnsi="Candara" w:cs="Arial"/>
          <w:b/>
          <w:szCs w:val="28"/>
        </w:rPr>
        <w:t xml:space="preserve">iliers du programme d’actions prioritaires consolides </w:t>
      </w:r>
    </w:p>
    <w:p w14:paraId="43CA7DCC" w14:textId="77777777" w:rsidR="00586C14" w:rsidRPr="0058464B" w:rsidRDefault="00586C14" w:rsidP="00586C14">
      <w:pPr>
        <w:shd w:val="clear" w:color="auto" w:fill="FFFFFF"/>
        <w:tabs>
          <w:tab w:val="left" w:pos="2478"/>
        </w:tabs>
        <w:rPr>
          <w:rFonts w:ascii="Candara" w:hAnsi="Candara" w:cs="Arial"/>
          <w:b/>
          <w:color w:val="FFFFFF"/>
          <w:sz w:val="22"/>
          <w:szCs w:val="26"/>
        </w:rPr>
      </w:pPr>
    </w:p>
    <w:tbl>
      <w:tblPr>
        <w:tblW w:w="9940" w:type="dxa"/>
        <w:tblInd w:w="55" w:type="dxa"/>
        <w:tblCellMar>
          <w:left w:w="70" w:type="dxa"/>
          <w:right w:w="70" w:type="dxa"/>
        </w:tblCellMar>
        <w:tblLook w:val="04A0" w:firstRow="1" w:lastRow="0" w:firstColumn="1" w:lastColumn="0" w:noHBand="0" w:noVBand="1"/>
      </w:tblPr>
      <w:tblGrid>
        <w:gridCol w:w="1920"/>
        <w:gridCol w:w="1420"/>
        <w:gridCol w:w="980"/>
        <w:gridCol w:w="980"/>
        <w:gridCol w:w="980"/>
        <w:gridCol w:w="980"/>
        <w:gridCol w:w="980"/>
        <w:gridCol w:w="1700"/>
      </w:tblGrid>
      <w:tr w:rsidR="00586C14" w:rsidRPr="00825D3D" w14:paraId="7907D801" w14:textId="77777777" w:rsidTr="00011154">
        <w:trPr>
          <w:trHeight w:val="315"/>
        </w:trPr>
        <w:tc>
          <w:tcPr>
            <w:tcW w:w="1920" w:type="dxa"/>
            <w:shd w:val="clear" w:color="000000" w:fill="C00000"/>
            <w:vAlign w:val="center"/>
            <w:hideMark/>
          </w:tcPr>
          <w:p w14:paraId="4A48E43C"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 xml:space="preserve">PILIERS </w:t>
            </w:r>
          </w:p>
        </w:tc>
        <w:tc>
          <w:tcPr>
            <w:tcW w:w="1420" w:type="dxa"/>
            <w:shd w:val="clear" w:color="000000" w:fill="C00000"/>
            <w:vAlign w:val="center"/>
            <w:hideMark/>
          </w:tcPr>
          <w:p w14:paraId="6968A591"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Financement</w:t>
            </w:r>
          </w:p>
        </w:tc>
        <w:tc>
          <w:tcPr>
            <w:tcW w:w="980" w:type="dxa"/>
            <w:shd w:val="clear" w:color="000000" w:fill="C00000"/>
            <w:vAlign w:val="center"/>
            <w:hideMark/>
          </w:tcPr>
          <w:p w14:paraId="6EA4885C"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202</w:t>
            </w:r>
            <w:r w:rsidR="00862711">
              <w:rPr>
                <w:rFonts w:ascii="Candara" w:hAnsi="Candara" w:cs="Calibri"/>
                <w:b/>
                <w:bCs/>
                <w:color w:val="FFFFFF"/>
                <w:sz w:val="20"/>
                <w:szCs w:val="20"/>
              </w:rPr>
              <w:t>4</w:t>
            </w:r>
          </w:p>
        </w:tc>
        <w:tc>
          <w:tcPr>
            <w:tcW w:w="980" w:type="dxa"/>
            <w:shd w:val="clear" w:color="000000" w:fill="C00000"/>
            <w:vAlign w:val="center"/>
            <w:hideMark/>
          </w:tcPr>
          <w:p w14:paraId="391025B6"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202</w:t>
            </w:r>
            <w:r w:rsidR="00862711">
              <w:rPr>
                <w:rFonts w:ascii="Candara" w:hAnsi="Candara" w:cs="Calibri"/>
                <w:b/>
                <w:bCs/>
                <w:color w:val="FFFFFF"/>
                <w:sz w:val="20"/>
                <w:szCs w:val="20"/>
              </w:rPr>
              <w:t>5</w:t>
            </w:r>
          </w:p>
        </w:tc>
        <w:tc>
          <w:tcPr>
            <w:tcW w:w="980" w:type="dxa"/>
            <w:shd w:val="clear" w:color="000000" w:fill="C00000"/>
            <w:vAlign w:val="center"/>
            <w:hideMark/>
          </w:tcPr>
          <w:p w14:paraId="3B838D5C"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202</w:t>
            </w:r>
            <w:r w:rsidR="00862711">
              <w:rPr>
                <w:rFonts w:ascii="Candara" w:hAnsi="Candara" w:cs="Calibri"/>
                <w:b/>
                <w:bCs/>
                <w:color w:val="FFFFFF"/>
                <w:sz w:val="20"/>
                <w:szCs w:val="20"/>
              </w:rPr>
              <w:t>6</w:t>
            </w:r>
          </w:p>
        </w:tc>
        <w:tc>
          <w:tcPr>
            <w:tcW w:w="980" w:type="dxa"/>
            <w:shd w:val="clear" w:color="000000" w:fill="C00000"/>
            <w:vAlign w:val="center"/>
            <w:hideMark/>
          </w:tcPr>
          <w:p w14:paraId="40D2DEE2"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202</w:t>
            </w:r>
            <w:r w:rsidR="00862711">
              <w:rPr>
                <w:rFonts w:ascii="Candara" w:hAnsi="Candara" w:cs="Calibri"/>
                <w:b/>
                <w:bCs/>
                <w:color w:val="FFFFFF"/>
                <w:sz w:val="20"/>
                <w:szCs w:val="20"/>
              </w:rPr>
              <w:t>7</w:t>
            </w:r>
          </w:p>
        </w:tc>
        <w:tc>
          <w:tcPr>
            <w:tcW w:w="980" w:type="dxa"/>
            <w:shd w:val="clear" w:color="000000" w:fill="C00000"/>
            <w:vAlign w:val="center"/>
            <w:hideMark/>
          </w:tcPr>
          <w:p w14:paraId="74BD637B"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202</w:t>
            </w:r>
            <w:r w:rsidR="00862711">
              <w:rPr>
                <w:rFonts w:ascii="Candara" w:hAnsi="Candara" w:cs="Calibri"/>
                <w:b/>
                <w:bCs/>
                <w:color w:val="FFFFFF"/>
                <w:sz w:val="20"/>
                <w:szCs w:val="20"/>
              </w:rPr>
              <w:t>8</w:t>
            </w:r>
          </w:p>
        </w:tc>
        <w:tc>
          <w:tcPr>
            <w:tcW w:w="1700" w:type="dxa"/>
            <w:shd w:val="clear" w:color="000000" w:fill="C00000"/>
            <w:vAlign w:val="center"/>
            <w:hideMark/>
          </w:tcPr>
          <w:p w14:paraId="209E6EA8"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Total      202</w:t>
            </w:r>
            <w:r w:rsidR="00862711">
              <w:rPr>
                <w:rFonts w:ascii="Candara" w:hAnsi="Candara" w:cs="Calibri"/>
                <w:b/>
                <w:bCs/>
                <w:color w:val="FFFFFF"/>
                <w:sz w:val="20"/>
                <w:szCs w:val="20"/>
              </w:rPr>
              <w:t>4</w:t>
            </w:r>
            <w:r w:rsidRPr="00825D3D">
              <w:rPr>
                <w:rFonts w:ascii="Candara" w:hAnsi="Candara" w:cs="Calibri"/>
                <w:b/>
                <w:bCs/>
                <w:color w:val="FFFFFF"/>
                <w:sz w:val="20"/>
                <w:szCs w:val="20"/>
              </w:rPr>
              <w:t>-202</w:t>
            </w:r>
            <w:r w:rsidR="00862711">
              <w:rPr>
                <w:rFonts w:ascii="Candara" w:hAnsi="Candara" w:cs="Calibri"/>
                <w:b/>
                <w:bCs/>
                <w:color w:val="FFFFFF"/>
                <w:sz w:val="20"/>
                <w:szCs w:val="20"/>
              </w:rPr>
              <w:t>8</w:t>
            </w:r>
          </w:p>
        </w:tc>
      </w:tr>
      <w:tr w:rsidR="00586C14" w:rsidRPr="00825D3D" w14:paraId="63516CE0" w14:textId="77777777" w:rsidTr="00011154">
        <w:trPr>
          <w:trHeight w:val="330"/>
        </w:trPr>
        <w:tc>
          <w:tcPr>
            <w:tcW w:w="1920" w:type="dxa"/>
            <w:vMerge w:val="restart"/>
            <w:shd w:val="clear" w:color="000000" w:fill="0070C0"/>
            <w:vAlign w:val="center"/>
            <w:hideMark/>
          </w:tcPr>
          <w:p w14:paraId="3CF68850"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PILIER I</w:t>
            </w:r>
          </w:p>
        </w:tc>
        <w:tc>
          <w:tcPr>
            <w:tcW w:w="1420" w:type="dxa"/>
            <w:shd w:val="clear" w:color="000000" w:fill="0070C0"/>
            <w:noWrap/>
            <w:vAlign w:val="center"/>
            <w:hideMark/>
          </w:tcPr>
          <w:p w14:paraId="58D838E8"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Montant</w:t>
            </w:r>
          </w:p>
        </w:tc>
        <w:tc>
          <w:tcPr>
            <w:tcW w:w="980" w:type="dxa"/>
            <w:shd w:val="clear" w:color="000000" w:fill="0070C0"/>
            <w:vAlign w:val="center"/>
            <w:hideMark/>
          </w:tcPr>
          <w:p w14:paraId="7A0BFFEF"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65 176</w:t>
            </w:r>
          </w:p>
        </w:tc>
        <w:tc>
          <w:tcPr>
            <w:tcW w:w="980" w:type="dxa"/>
            <w:shd w:val="clear" w:color="000000" w:fill="0070C0"/>
            <w:vAlign w:val="center"/>
            <w:hideMark/>
          </w:tcPr>
          <w:p w14:paraId="396663FE"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76 193</w:t>
            </w:r>
          </w:p>
        </w:tc>
        <w:tc>
          <w:tcPr>
            <w:tcW w:w="980" w:type="dxa"/>
            <w:shd w:val="clear" w:color="000000" w:fill="0070C0"/>
            <w:vAlign w:val="center"/>
            <w:hideMark/>
          </w:tcPr>
          <w:p w14:paraId="2816DDF8"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70 116</w:t>
            </w:r>
          </w:p>
        </w:tc>
        <w:tc>
          <w:tcPr>
            <w:tcW w:w="980" w:type="dxa"/>
            <w:shd w:val="clear" w:color="000000" w:fill="0070C0"/>
            <w:vAlign w:val="center"/>
            <w:hideMark/>
          </w:tcPr>
          <w:p w14:paraId="104E2CA4"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49 383</w:t>
            </w:r>
          </w:p>
        </w:tc>
        <w:tc>
          <w:tcPr>
            <w:tcW w:w="980" w:type="dxa"/>
            <w:shd w:val="clear" w:color="000000" w:fill="0070C0"/>
            <w:vAlign w:val="center"/>
            <w:hideMark/>
          </w:tcPr>
          <w:p w14:paraId="2213563D"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46 734</w:t>
            </w:r>
          </w:p>
        </w:tc>
        <w:tc>
          <w:tcPr>
            <w:tcW w:w="1700" w:type="dxa"/>
            <w:shd w:val="clear" w:color="000000" w:fill="0070C0"/>
            <w:vAlign w:val="center"/>
            <w:hideMark/>
          </w:tcPr>
          <w:p w14:paraId="5AE020A6"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307 602</w:t>
            </w:r>
          </w:p>
        </w:tc>
      </w:tr>
      <w:tr w:rsidR="00586C14" w:rsidRPr="00825D3D" w14:paraId="25A3495C" w14:textId="77777777" w:rsidTr="00011154">
        <w:trPr>
          <w:trHeight w:val="330"/>
        </w:trPr>
        <w:tc>
          <w:tcPr>
            <w:tcW w:w="1920" w:type="dxa"/>
            <w:vMerge/>
            <w:vAlign w:val="center"/>
            <w:hideMark/>
          </w:tcPr>
          <w:p w14:paraId="45CAAEC8" w14:textId="77777777" w:rsidR="00586C14" w:rsidRPr="00825D3D" w:rsidRDefault="00586C14" w:rsidP="00162C82">
            <w:pPr>
              <w:rPr>
                <w:rFonts w:ascii="Candara" w:hAnsi="Candara" w:cs="Calibri"/>
                <w:b/>
                <w:bCs/>
                <w:color w:val="FFFFFF"/>
                <w:sz w:val="20"/>
                <w:szCs w:val="20"/>
              </w:rPr>
            </w:pPr>
          </w:p>
        </w:tc>
        <w:tc>
          <w:tcPr>
            <w:tcW w:w="1420" w:type="dxa"/>
            <w:shd w:val="clear" w:color="000000" w:fill="0070C0"/>
            <w:noWrap/>
            <w:vAlign w:val="center"/>
            <w:hideMark/>
          </w:tcPr>
          <w:p w14:paraId="0BA00D98"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Acquis</w:t>
            </w:r>
          </w:p>
        </w:tc>
        <w:tc>
          <w:tcPr>
            <w:tcW w:w="980" w:type="dxa"/>
            <w:shd w:val="clear" w:color="000000" w:fill="0070C0"/>
            <w:vAlign w:val="center"/>
            <w:hideMark/>
          </w:tcPr>
          <w:p w14:paraId="16363904"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37 184</w:t>
            </w:r>
          </w:p>
        </w:tc>
        <w:tc>
          <w:tcPr>
            <w:tcW w:w="980" w:type="dxa"/>
            <w:shd w:val="clear" w:color="000000" w:fill="0070C0"/>
            <w:vAlign w:val="center"/>
            <w:hideMark/>
          </w:tcPr>
          <w:p w14:paraId="39361C28"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39 969</w:t>
            </w:r>
          </w:p>
        </w:tc>
        <w:tc>
          <w:tcPr>
            <w:tcW w:w="980" w:type="dxa"/>
            <w:shd w:val="clear" w:color="000000" w:fill="0070C0"/>
            <w:vAlign w:val="center"/>
            <w:hideMark/>
          </w:tcPr>
          <w:p w14:paraId="6BE2EBDE"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36 194</w:t>
            </w:r>
          </w:p>
        </w:tc>
        <w:tc>
          <w:tcPr>
            <w:tcW w:w="980" w:type="dxa"/>
            <w:shd w:val="clear" w:color="000000" w:fill="0070C0"/>
            <w:vAlign w:val="center"/>
            <w:hideMark/>
          </w:tcPr>
          <w:p w14:paraId="7B7F8C78"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32 479</w:t>
            </w:r>
          </w:p>
        </w:tc>
        <w:tc>
          <w:tcPr>
            <w:tcW w:w="980" w:type="dxa"/>
            <w:shd w:val="clear" w:color="000000" w:fill="0070C0"/>
            <w:vAlign w:val="center"/>
            <w:hideMark/>
          </w:tcPr>
          <w:p w14:paraId="673CDC4A"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31 370</w:t>
            </w:r>
          </w:p>
        </w:tc>
        <w:tc>
          <w:tcPr>
            <w:tcW w:w="1700" w:type="dxa"/>
            <w:shd w:val="clear" w:color="000000" w:fill="0070C0"/>
            <w:vAlign w:val="center"/>
            <w:hideMark/>
          </w:tcPr>
          <w:p w14:paraId="24DBF719"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177 196</w:t>
            </w:r>
          </w:p>
        </w:tc>
      </w:tr>
      <w:tr w:rsidR="00586C14" w:rsidRPr="00825D3D" w14:paraId="2FC5B331" w14:textId="77777777" w:rsidTr="00011154">
        <w:trPr>
          <w:trHeight w:val="330"/>
        </w:trPr>
        <w:tc>
          <w:tcPr>
            <w:tcW w:w="1920" w:type="dxa"/>
            <w:vMerge/>
            <w:vAlign w:val="center"/>
            <w:hideMark/>
          </w:tcPr>
          <w:p w14:paraId="044208A5" w14:textId="77777777" w:rsidR="00586C14" w:rsidRPr="00825D3D" w:rsidRDefault="00586C14" w:rsidP="00162C82">
            <w:pPr>
              <w:rPr>
                <w:rFonts w:ascii="Candara" w:hAnsi="Candara" w:cs="Calibri"/>
                <w:b/>
                <w:bCs/>
                <w:color w:val="FFFFFF"/>
                <w:sz w:val="20"/>
                <w:szCs w:val="20"/>
              </w:rPr>
            </w:pPr>
          </w:p>
        </w:tc>
        <w:tc>
          <w:tcPr>
            <w:tcW w:w="1420" w:type="dxa"/>
            <w:shd w:val="clear" w:color="000000" w:fill="0070C0"/>
            <w:noWrap/>
            <w:vAlign w:val="center"/>
            <w:hideMark/>
          </w:tcPr>
          <w:p w14:paraId="74525A96"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Etat</w:t>
            </w:r>
          </w:p>
        </w:tc>
        <w:tc>
          <w:tcPr>
            <w:tcW w:w="980" w:type="dxa"/>
            <w:shd w:val="clear" w:color="000000" w:fill="0070C0"/>
            <w:vAlign w:val="center"/>
            <w:hideMark/>
          </w:tcPr>
          <w:p w14:paraId="166A129F"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8 853</w:t>
            </w:r>
          </w:p>
        </w:tc>
        <w:tc>
          <w:tcPr>
            <w:tcW w:w="980" w:type="dxa"/>
            <w:shd w:val="clear" w:color="000000" w:fill="0070C0"/>
            <w:vAlign w:val="center"/>
            <w:hideMark/>
          </w:tcPr>
          <w:p w14:paraId="7E59276A"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11 592</w:t>
            </w:r>
          </w:p>
        </w:tc>
        <w:tc>
          <w:tcPr>
            <w:tcW w:w="980" w:type="dxa"/>
            <w:shd w:val="clear" w:color="000000" w:fill="0070C0"/>
            <w:vAlign w:val="center"/>
            <w:hideMark/>
          </w:tcPr>
          <w:p w14:paraId="3D49FC8D"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7 114</w:t>
            </w:r>
          </w:p>
        </w:tc>
        <w:tc>
          <w:tcPr>
            <w:tcW w:w="980" w:type="dxa"/>
            <w:shd w:val="clear" w:color="000000" w:fill="0070C0"/>
            <w:vAlign w:val="center"/>
            <w:hideMark/>
          </w:tcPr>
          <w:p w14:paraId="5A6A8E8E"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4 378</w:t>
            </w:r>
          </w:p>
        </w:tc>
        <w:tc>
          <w:tcPr>
            <w:tcW w:w="980" w:type="dxa"/>
            <w:shd w:val="clear" w:color="000000" w:fill="0070C0"/>
            <w:vAlign w:val="center"/>
            <w:hideMark/>
          </w:tcPr>
          <w:p w14:paraId="44EBB58D"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3 394</w:t>
            </w:r>
          </w:p>
        </w:tc>
        <w:tc>
          <w:tcPr>
            <w:tcW w:w="1700" w:type="dxa"/>
            <w:shd w:val="clear" w:color="000000" w:fill="0070C0"/>
            <w:vAlign w:val="center"/>
            <w:hideMark/>
          </w:tcPr>
          <w:p w14:paraId="21A0C581"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35 332</w:t>
            </w:r>
          </w:p>
        </w:tc>
      </w:tr>
      <w:tr w:rsidR="00586C14" w:rsidRPr="00825D3D" w14:paraId="673FAF14" w14:textId="77777777" w:rsidTr="00011154">
        <w:trPr>
          <w:trHeight w:val="330"/>
        </w:trPr>
        <w:tc>
          <w:tcPr>
            <w:tcW w:w="1920" w:type="dxa"/>
            <w:vMerge/>
            <w:vAlign w:val="center"/>
            <w:hideMark/>
          </w:tcPr>
          <w:p w14:paraId="4E7823A9" w14:textId="77777777" w:rsidR="00586C14" w:rsidRPr="00825D3D" w:rsidRDefault="00586C14" w:rsidP="00162C82">
            <w:pPr>
              <w:rPr>
                <w:rFonts w:ascii="Candara" w:hAnsi="Candara" w:cs="Calibri"/>
                <w:b/>
                <w:bCs/>
                <w:color w:val="FFFFFF"/>
                <w:sz w:val="20"/>
                <w:szCs w:val="20"/>
              </w:rPr>
            </w:pPr>
          </w:p>
        </w:tc>
        <w:tc>
          <w:tcPr>
            <w:tcW w:w="1420" w:type="dxa"/>
            <w:shd w:val="clear" w:color="000000" w:fill="0070C0"/>
            <w:noWrap/>
            <w:vAlign w:val="center"/>
            <w:hideMark/>
          </w:tcPr>
          <w:p w14:paraId="71FCE175"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Province</w:t>
            </w:r>
          </w:p>
        </w:tc>
        <w:tc>
          <w:tcPr>
            <w:tcW w:w="980" w:type="dxa"/>
            <w:shd w:val="clear" w:color="000000" w:fill="0070C0"/>
            <w:vAlign w:val="center"/>
            <w:hideMark/>
          </w:tcPr>
          <w:p w14:paraId="0D624842"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28 332</w:t>
            </w:r>
          </w:p>
        </w:tc>
        <w:tc>
          <w:tcPr>
            <w:tcW w:w="980" w:type="dxa"/>
            <w:shd w:val="clear" w:color="000000" w:fill="0070C0"/>
            <w:vAlign w:val="center"/>
            <w:hideMark/>
          </w:tcPr>
          <w:p w14:paraId="0E7ABE1B"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28 376</w:t>
            </w:r>
          </w:p>
        </w:tc>
        <w:tc>
          <w:tcPr>
            <w:tcW w:w="980" w:type="dxa"/>
            <w:shd w:val="clear" w:color="000000" w:fill="0070C0"/>
            <w:vAlign w:val="center"/>
            <w:hideMark/>
          </w:tcPr>
          <w:p w14:paraId="15DBD925"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29 079</w:t>
            </w:r>
          </w:p>
        </w:tc>
        <w:tc>
          <w:tcPr>
            <w:tcW w:w="980" w:type="dxa"/>
            <w:shd w:val="clear" w:color="000000" w:fill="0070C0"/>
            <w:vAlign w:val="center"/>
            <w:hideMark/>
          </w:tcPr>
          <w:p w14:paraId="2E2610EC"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28 101</w:t>
            </w:r>
          </w:p>
        </w:tc>
        <w:tc>
          <w:tcPr>
            <w:tcW w:w="980" w:type="dxa"/>
            <w:shd w:val="clear" w:color="000000" w:fill="0070C0"/>
            <w:vAlign w:val="center"/>
            <w:hideMark/>
          </w:tcPr>
          <w:p w14:paraId="0563F538"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27 975</w:t>
            </w:r>
          </w:p>
        </w:tc>
        <w:tc>
          <w:tcPr>
            <w:tcW w:w="1700" w:type="dxa"/>
            <w:shd w:val="clear" w:color="000000" w:fill="0070C0"/>
            <w:vAlign w:val="center"/>
            <w:hideMark/>
          </w:tcPr>
          <w:p w14:paraId="66C323C2"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141 864</w:t>
            </w:r>
          </w:p>
        </w:tc>
      </w:tr>
      <w:tr w:rsidR="00586C14" w:rsidRPr="00825D3D" w14:paraId="3837AC24" w14:textId="77777777" w:rsidTr="00011154">
        <w:trPr>
          <w:trHeight w:val="330"/>
        </w:trPr>
        <w:tc>
          <w:tcPr>
            <w:tcW w:w="1920" w:type="dxa"/>
            <w:vMerge/>
            <w:vAlign w:val="center"/>
            <w:hideMark/>
          </w:tcPr>
          <w:p w14:paraId="112C77CC" w14:textId="77777777" w:rsidR="00586C14" w:rsidRPr="00825D3D" w:rsidRDefault="00586C14" w:rsidP="00162C82">
            <w:pPr>
              <w:rPr>
                <w:rFonts w:ascii="Candara" w:hAnsi="Candara" w:cs="Calibri"/>
                <w:b/>
                <w:bCs/>
                <w:color w:val="FFFFFF"/>
                <w:sz w:val="20"/>
                <w:szCs w:val="20"/>
              </w:rPr>
            </w:pPr>
          </w:p>
        </w:tc>
        <w:tc>
          <w:tcPr>
            <w:tcW w:w="1420" w:type="dxa"/>
            <w:shd w:val="clear" w:color="000000" w:fill="0070C0"/>
            <w:noWrap/>
            <w:vAlign w:val="center"/>
            <w:hideMark/>
          </w:tcPr>
          <w:p w14:paraId="71FC854E"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Bailleurs</w:t>
            </w:r>
          </w:p>
        </w:tc>
        <w:tc>
          <w:tcPr>
            <w:tcW w:w="980" w:type="dxa"/>
            <w:shd w:val="clear" w:color="000000" w:fill="0070C0"/>
            <w:vAlign w:val="center"/>
            <w:hideMark/>
          </w:tcPr>
          <w:p w14:paraId="7F92E403"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980" w:type="dxa"/>
            <w:shd w:val="clear" w:color="000000" w:fill="0070C0"/>
            <w:vAlign w:val="center"/>
            <w:hideMark/>
          </w:tcPr>
          <w:p w14:paraId="41424FD6"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980" w:type="dxa"/>
            <w:shd w:val="clear" w:color="000000" w:fill="0070C0"/>
            <w:vAlign w:val="center"/>
            <w:hideMark/>
          </w:tcPr>
          <w:p w14:paraId="27FD8B40"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980" w:type="dxa"/>
            <w:shd w:val="clear" w:color="000000" w:fill="0070C0"/>
            <w:vAlign w:val="center"/>
            <w:hideMark/>
          </w:tcPr>
          <w:p w14:paraId="44D3ED2B"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980" w:type="dxa"/>
            <w:shd w:val="clear" w:color="000000" w:fill="0070C0"/>
            <w:vAlign w:val="center"/>
            <w:hideMark/>
          </w:tcPr>
          <w:p w14:paraId="113E5913"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1700" w:type="dxa"/>
            <w:shd w:val="clear" w:color="000000" w:fill="0070C0"/>
            <w:vAlign w:val="center"/>
            <w:hideMark/>
          </w:tcPr>
          <w:p w14:paraId="1FEBE833"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r>
      <w:tr w:rsidR="00586C14" w:rsidRPr="00825D3D" w14:paraId="732A722E" w14:textId="77777777" w:rsidTr="00011154">
        <w:trPr>
          <w:trHeight w:val="330"/>
        </w:trPr>
        <w:tc>
          <w:tcPr>
            <w:tcW w:w="1920" w:type="dxa"/>
            <w:vMerge/>
            <w:vAlign w:val="center"/>
            <w:hideMark/>
          </w:tcPr>
          <w:p w14:paraId="4AD3C316" w14:textId="77777777" w:rsidR="00586C14" w:rsidRPr="00825D3D" w:rsidRDefault="00586C14" w:rsidP="00162C82">
            <w:pPr>
              <w:rPr>
                <w:rFonts w:ascii="Candara" w:hAnsi="Candara" w:cs="Calibri"/>
                <w:b/>
                <w:bCs/>
                <w:color w:val="FFFFFF"/>
                <w:sz w:val="20"/>
                <w:szCs w:val="20"/>
              </w:rPr>
            </w:pPr>
          </w:p>
        </w:tc>
        <w:tc>
          <w:tcPr>
            <w:tcW w:w="1420" w:type="dxa"/>
            <w:shd w:val="clear" w:color="000000" w:fill="0070C0"/>
            <w:noWrap/>
            <w:vAlign w:val="center"/>
            <w:hideMark/>
          </w:tcPr>
          <w:p w14:paraId="38EFECF2"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A rechercher</w:t>
            </w:r>
          </w:p>
        </w:tc>
        <w:tc>
          <w:tcPr>
            <w:tcW w:w="980" w:type="dxa"/>
            <w:shd w:val="clear" w:color="000000" w:fill="0070C0"/>
            <w:vAlign w:val="center"/>
            <w:hideMark/>
          </w:tcPr>
          <w:p w14:paraId="6761E477"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27 992</w:t>
            </w:r>
          </w:p>
        </w:tc>
        <w:tc>
          <w:tcPr>
            <w:tcW w:w="980" w:type="dxa"/>
            <w:shd w:val="clear" w:color="000000" w:fill="0070C0"/>
            <w:vAlign w:val="center"/>
            <w:hideMark/>
          </w:tcPr>
          <w:p w14:paraId="3186A04B"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36 224</w:t>
            </w:r>
          </w:p>
        </w:tc>
        <w:tc>
          <w:tcPr>
            <w:tcW w:w="980" w:type="dxa"/>
            <w:shd w:val="clear" w:color="000000" w:fill="0070C0"/>
            <w:vAlign w:val="center"/>
            <w:hideMark/>
          </w:tcPr>
          <w:p w14:paraId="14C028C7"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33 922</w:t>
            </w:r>
          </w:p>
        </w:tc>
        <w:tc>
          <w:tcPr>
            <w:tcW w:w="980" w:type="dxa"/>
            <w:shd w:val="clear" w:color="000000" w:fill="0070C0"/>
            <w:vAlign w:val="center"/>
            <w:hideMark/>
          </w:tcPr>
          <w:p w14:paraId="2AE9115E"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16 904</w:t>
            </w:r>
          </w:p>
        </w:tc>
        <w:tc>
          <w:tcPr>
            <w:tcW w:w="980" w:type="dxa"/>
            <w:shd w:val="clear" w:color="000000" w:fill="0070C0"/>
            <w:vAlign w:val="center"/>
            <w:hideMark/>
          </w:tcPr>
          <w:p w14:paraId="4A4C0A08"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15 364</w:t>
            </w:r>
          </w:p>
        </w:tc>
        <w:tc>
          <w:tcPr>
            <w:tcW w:w="1700" w:type="dxa"/>
            <w:shd w:val="clear" w:color="000000" w:fill="0070C0"/>
            <w:vAlign w:val="center"/>
            <w:hideMark/>
          </w:tcPr>
          <w:p w14:paraId="6229A84D"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130 406</w:t>
            </w:r>
          </w:p>
        </w:tc>
      </w:tr>
      <w:tr w:rsidR="00586C14" w:rsidRPr="00825D3D" w14:paraId="2173E1F1" w14:textId="77777777" w:rsidTr="00011154">
        <w:trPr>
          <w:trHeight w:val="315"/>
        </w:trPr>
        <w:tc>
          <w:tcPr>
            <w:tcW w:w="1920" w:type="dxa"/>
            <w:vMerge w:val="restart"/>
            <w:shd w:val="clear" w:color="000000" w:fill="C00000"/>
            <w:vAlign w:val="center"/>
            <w:hideMark/>
          </w:tcPr>
          <w:p w14:paraId="3E6B313E"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PILIER II</w:t>
            </w:r>
          </w:p>
        </w:tc>
        <w:tc>
          <w:tcPr>
            <w:tcW w:w="1420" w:type="dxa"/>
            <w:shd w:val="clear" w:color="000000" w:fill="C00000"/>
            <w:noWrap/>
            <w:vAlign w:val="center"/>
            <w:hideMark/>
          </w:tcPr>
          <w:p w14:paraId="314CEBF8"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Montant</w:t>
            </w:r>
          </w:p>
        </w:tc>
        <w:tc>
          <w:tcPr>
            <w:tcW w:w="980" w:type="dxa"/>
            <w:shd w:val="clear" w:color="000000" w:fill="C00000"/>
            <w:vAlign w:val="center"/>
            <w:hideMark/>
          </w:tcPr>
          <w:p w14:paraId="6F0557C4"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26 166</w:t>
            </w:r>
          </w:p>
        </w:tc>
        <w:tc>
          <w:tcPr>
            <w:tcW w:w="980" w:type="dxa"/>
            <w:shd w:val="clear" w:color="000000" w:fill="C00000"/>
            <w:vAlign w:val="center"/>
            <w:hideMark/>
          </w:tcPr>
          <w:p w14:paraId="3B04EFC4"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24 892</w:t>
            </w:r>
          </w:p>
        </w:tc>
        <w:tc>
          <w:tcPr>
            <w:tcW w:w="980" w:type="dxa"/>
            <w:shd w:val="clear" w:color="000000" w:fill="C00000"/>
            <w:vAlign w:val="center"/>
            <w:hideMark/>
          </w:tcPr>
          <w:p w14:paraId="476F0BE4"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20 485</w:t>
            </w:r>
          </w:p>
        </w:tc>
        <w:tc>
          <w:tcPr>
            <w:tcW w:w="980" w:type="dxa"/>
            <w:shd w:val="clear" w:color="000000" w:fill="C00000"/>
            <w:vAlign w:val="center"/>
            <w:hideMark/>
          </w:tcPr>
          <w:p w14:paraId="0A2813EE"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14 808</w:t>
            </w:r>
          </w:p>
        </w:tc>
        <w:tc>
          <w:tcPr>
            <w:tcW w:w="980" w:type="dxa"/>
            <w:shd w:val="clear" w:color="000000" w:fill="C00000"/>
            <w:vAlign w:val="center"/>
            <w:hideMark/>
          </w:tcPr>
          <w:p w14:paraId="3E914CBB"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3 741</w:t>
            </w:r>
          </w:p>
        </w:tc>
        <w:tc>
          <w:tcPr>
            <w:tcW w:w="1700" w:type="dxa"/>
            <w:shd w:val="clear" w:color="000000" w:fill="C00000"/>
            <w:vAlign w:val="center"/>
            <w:hideMark/>
          </w:tcPr>
          <w:p w14:paraId="67396F68"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90 091</w:t>
            </w:r>
          </w:p>
        </w:tc>
      </w:tr>
      <w:tr w:rsidR="00586C14" w:rsidRPr="00825D3D" w14:paraId="4AA6A618" w14:textId="77777777" w:rsidTr="00011154">
        <w:trPr>
          <w:trHeight w:val="330"/>
        </w:trPr>
        <w:tc>
          <w:tcPr>
            <w:tcW w:w="1920" w:type="dxa"/>
            <w:vMerge/>
            <w:vAlign w:val="center"/>
            <w:hideMark/>
          </w:tcPr>
          <w:p w14:paraId="75AFA95F" w14:textId="77777777" w:rsidR="00586C14" w:rsidRPr="00825D3D" w:rsidRDefault="00586C14" w:rsidP="00162C82">
            <w:pPr>
              <w:rPr>
                <w:rFonts w:ascii="Candara" w:hAnsi="Candara" w:cs="Calibri"/>
                <w:b/>
                <w:bCs/>
                <w:color w:val="FFFFFF"/>
                <w:sz w:val="20"/>
                <w:szCs w:val="20"/>
              </w:rPr>
            </w:pPr>
          </w:p>
        </w:tc>
        <w:tc>
          <w:tcPr>
            <w:tcW w:w="1420" w:type="dxa"/>
            <w:shd w:val="clear" w:color="000000" w:fill="C00000"/>
            <w:noWrap/>
            <w:vAlign w:val="center"/>
            <w:hideMark/>
          </w:tcPr>
          <w:p w14:paraId="6F01A502"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Acquis</w:t>
            </w:r>
          </w:p>
        </w:tc>
        <w:tc>
          <w:tcPr>
            <w:tcW w:w="980" w:type="dxa"/>
            <w:shd w:val="clear" w:color="000000" w:fill="C00000"/>
            <w:vAlign w:val="center"/>
            <w:hideMark/>
          </w:tcPr>
          <w:p w14:paraId="2D24358A"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4 441</w:t>
            </w:r>
          </w:p>
        </w:tc>
        <w:tc>
          <w:tcPr>
            <w:tcW w:w="980" w:type="dxa"/>
            <w:shd w:val="clear" w:color="000000" w:fill="C00000"/>
            <w:vAlign w:val="center"/>
            <w:hideMark/>
          </w:tcPr>
          <w:p w14:paraId="6126B3B1"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1 831</w:t>
            </w:r>
          </w:p>
        </w:tc>
        <w:tc>
          <w:tcPr>
            <w:tcW w:w="980" w:type="dxa"/>
            <w:shd w:val="clear" w:color="000000" w:fill="C00000"/>
            <w:vAlign w:val="center"/>
            <w:hideMark/>
          </w:tcPr>
          <w:p w14:paraId="24C86EDC"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1 302</w:t>
            </w:r>
          </w:p>
        </w:tc>
        <w:tc>
          <w:tcPr>
            <w:tcW w:w="980" w:type="dxa"/>
            <w:shd w:val="clear" w:color="000000" w:fill="C00000"/>
            <w:vAlign w:val="center"/>
            <w:hideMark/>
          </w:tcPr>
          <w:p w14:paraId="3851B46E"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105</w:t>
            </w:r>
          </w:p>
        </w:tc>
        <w:tc>
          <w:tcPr>
            <w:tcW w:w="980" w:type="dxa"/>
            <w:shd w:val="clear" w:color="000000" w:fill="C00000"/>
            <w:vAlign w:val="center"/>
            <w:hideMark/>
          </w:tcPr>
          <w:p w14:paraId="3183B6E1"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105</w:t>
            </w:r>
          </w:p>
        </w:tc>
        <w:tc>
          <w:tcPr>
            <w:tcW w:w="1700" w:type="dxa"/>
            <w:shd w:val="clear" w:color="000000" w:fill="C00000"/>
            <w:vAlign w:val="center"/>
            <w:hideMark/>
          </w:tcPr>
          <w:p w14:paraId="250BA431"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7 784</w:t>
            </w:r>
          </w:p>
        </w:tc>
      </w:tr>
      <w:tr w:rsidR="00586C14" w:rsidRPr="00825D3D" w14:paraId="6B7DD179" w14:textId="77777777" w:rsidTr="00011154">
        <w:trPr>
          <w:trHeight w:val="330"/>
        </w:trPr>
        <w:tc>
          <w:tcPr>
            <w:tcW w:w="1920" w:type="dxa"/>
            <w:vMerge/>
            <w:vAlign w:val="center"/>
            <w:hideMark/>
          </w:tcPr>
          <w:p w14:paraId="763ECCB1" w14:textId="77777777" w:rsidR="00586C14" w:rsidRPr="00825D3D" w:rsidRDefault="00586C14" w:rsidP="00162C82">
            <w:pPr>
              <w:rPr>
                <w:rFonts w:ascii="Candara" w:hAnsi="Candara" w:cs="Calibri"/>
                <w:b/>
                <w:bCs/>
                <w:color w:val="FFFFFF"/>
                <w:sz w:val="20"/>
                <w:szCs w:val="20"/>
              </w:rPr>
            </w:pPr>
          </w:p>
        </w:tc>
        <w:tc>
          <w:tcPr>
            <w:tcW w:w="1420" w:type="dxa"/>
            <w:shd w:val="clear" w:color="000000" w:fill="C00000"/>
            <w:noWrap/>
            <w:vAlign w:val="center"/>
            <w:hideMark/>
          </w:tcPr>
          <w:p w14:paraId="623FAAAB"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Etat</w:t>
            </w:r>
          </w:p>
        </w:tc>
        <w:tc>
          <w:tcPr>
            <w:tcW w:w="980" w:type="dxa"/>
            <w:shd w:val="clear" w:color="000000" w:fill="C00000"/>
            <w:vAlign w:val="center"/>
            <w:hideMark/>
          </w:tcPr>
          <w:p w14:paraId="3F835270"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2 306</w:t>
            </w:r>
          </w:p>
        </w:tc>
        <w:tc>
          <w:tcPr>
            <w:tcW w:w="980" w:type="dxa"/>
            <w:shd w:val="clear" w:color="000000" w:fill="C00000"/>
            <w:vAlign w:val="center"/>
            <w:hideMark/>
          </w:tcPr>
          <w:p w14:paraId="2BFE773E"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459</w:t>
            </w:r>
          </w:p>
        </w:tc>
        <w:tc>
          <w:tcPr>
            <w:tcW w:w="980" w:type="dxa"/>
            <w:shd w:val="clear" w:color="000000" w:fill="C00000"/>
            <w:vAlign w:val="center"/>
            <w:hideMark/>
          </w:tcPr>
          <w:p w14:paraId="5C315638"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980" w:type="dxa"/>
            <w:shd w:val="clear" w:color="000000" w:fill="C00000"/>
            <w:vAlign w:val="center"/>
            <w:hideMark/>
          </w:tcPr>
          <w:p w14:paraId="6BC5943B"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980" w:type="dxa"/>
            <w:shd w:val="clear" w:color="000000" w:fill="C00000"/>
            <w:vAlign w:val="center"/>
            <w:hideMark/>
          </w:tcPr>
          <w:p w14:paraId="15D49F3C"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1700" w:type="dxa"/>
            <w:shd w:val="clear" w:color="000000" w:fill="C00000"/>
            <w:vAlign w:val="center"/>
            <w:hideMark/>
          </w:tcPr>
          <w:p w14:paraId="18ED87C2"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2 765</w:t>
            </w:r>
          </w:p>
        </w:tc>
      </w:tr>
      <w:tr w:rsidR="00586C14" w:rsidRPr="00825D3D" w14:paraId="30CD5770" w14:textId="77777777" w:rsidTr="00011154">
        <w:trPr>
          <w:trHeight w:val="330"/>
        </w:trPr>
        <w:tc>
          <w:tcPr>
            <w:tcW w:w="1920" w:type="dxa"/>
            <w:vMerge/>
            <w:vAlign w:val="center"/>
            <w:hideMark/>
          </w:tcPr>
          <w:p w14:paraId="54DA1168" w14:textId="77777777" w:rsidR="00586C14" w:rsidRPr="00825D3D" w:rsidRDefault="00586C14" w:rsidP="00162C82">
            <w:pPr>
              <w:rPr>
                <w:rFonts w:ascii="Candara" w:hAnsi="Candara" w:cs="Calibri"/>
                <w:b/>
                <w:bCs/>
                <w:color w:val="FFFFFF"/>
                <w:sz w:val="20"/>
                <w:szCs w:val="20"/>
              </w:rPr>
            </w:pPr>
          </w:p>
        </w:tc>
        <w:tc>
          <w:tcPr>
            <w:tcW w:w="1420" w:type="dxa"/>
            <w:shd w:val="clear" w:color="000000" w:fill="C00000"/>
            <w:noWrap/>
            <w:vAlign w:val="center"/>
            <w:hideMark/>
          </w:tcPr>
          <w:p w14:paraId="4CDAA5C3"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Province</w:t>
            </w:r>
          </w:p>
        </w:tc>
        <w:tc>
          <w:tcPr>
            <w:tcW w:w="980" w:type="dxa"/>
            <w:shd w:val="clear" w:color="000000" w:fill="C00000"/>
            <w:vAlign w:val="center"/>
            <w:hideMark/>
          </w:tcPr>
          <w:p w14:paraId="7B1601A7"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2 135</w:t>
            </w:r>
          </w:p>
        </w:tc>
        <w:tc>
          <w:tcPr>
            <w:tcW w:w="980" w:type="dxa"/>
            <w:shd w:val="clear" w:color="000000" w:fill="C00000"/>
            <w:vAlign w:val="center"/>
            <w:hideMark/>
          </w:tcPr>
          <w:p w14:paraId="164A5F61"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1 372</w:t>
            </w:r>
          </w:p>
        </w:tc>
        <w:tc>
          <w:tcPr>
            <w:tcW w:w="980" w:type="dxa"/>
            <w:shd w:val="clear" w:color="000000" w:fill="C00000"/>
            <w:vAlign w:val="center"/>
            <w:hideMark/>
          </w:tcPr>
          <w:p w14:paraId="3E39BB85"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1 302</w:t>
            </w:r>
          </w:p>
        </w:tc>
        <w:tc>
          <w:tcPr>
            <w:tcW w:w="980" w:type="dxa"/>
            <w:shd w:val="clear" w:color="000000" w:fill="C00000"/>
            <w:vAlign w:val="center"/>
            <w:hideMark/>
          </w:tcPr>
          <w:p w14:paraId="47DBA865"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105</w:t>
            </w:r>
          </w:p>
        </w:tc>
        <w:tc>
          <w:tcPr>
            <w:tcW w:w="980" w:type="dxa"/>
            <w:shd w:val="clear" w:color="000000" w:fill="C00000"/>
            <w:vAlign w:val="center"/>
            <w:hideMark/>
          </w:tcPr>
          <w:p w14:paraId="50D804AE"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105</w:t>
            </w:r>
          </w:p>
        </w:tc>
        <w:tc>
          <w:tcPr>
            <w:tcW w:w="1700" w:type="dxa"/>
            <w:shd w:val="clear" w:color="000000" w:fill="C00000"/>
            <w:vAlign w:val="center"/>
            <w:hideMark/>
          </w:tcPr>
          <w:p w14:paraId="0A3866D3"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5 019</w:t>
            </w:r>
          </w:p>
        </w:tc>
      </w:tr>
      <w:tr w:rsidR="00586C14" w:rsidRPr="00825D3D" w14:paraId="470C35A4" w14:textId="77777777" w:rsidTr="00011154">
        <w:trPr>
          <w:trHeight w:val="330"/>
        </w:trPr>
        <w:tc>
          <w:tcPr>
            <w:tcW w:w="1920" w:type="dxa"/>
            <w:vMerge/>
            <w:vAlign w:val="center"/>
            <w:hideMark/>
          </w:tcPr>
          <w:p w14:paraId="50A032A9" w14:textId="77777777" w:rsidR="00586C14" w:rsidRPr="00825D3D" w:rsidRDefault="00586C14" w:rsidP="00162C82">
            <w:pPr>
              <w:rPr>
                <w:rFonts w:ascii="Candara" w:hAnsi="Candara" w:cs="Calibri"/>
                <w:b/>
                <w:bCs/>
                <w:color w:val="FFFFFF"/>
                <w:sz w:val="20"/>
                <w:szCs w:val="20"/>
              </w:rPr>
            </w:pPr>
          </w:p>
        </w:tc>
        <w:tc>
          <w:tcPr>
            <w:tcW w:w="1420" w:type="dxa"/>
            <w:shd w:val="clear" w:color="000000" w:fill="C00000"/>
            <w:noWrap/>
            <w:vAlign w:val="center"/>
            <w:hideMark/>
          </w:tcPr>
          <w:p w14:paraId="2CC46878"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Bailleurs</w:t>
            </w:r>
          </w:p>
        </w:tc>
        <w:tc>
          <w:tcPr>
            <w:tcW w:w="980" w:type="dxa"/>
            <w:shd w:val="clear" w:color="000000" w:fill="C00000"/>
            <w:vAlign w:val="center"/>
            <w:hideMark/>
          </w:tcPr>
          <w:p w14:paraId="05E88CBA"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980" w:type="dxa"/>
            <w:shd w:val="clear" w:color="000000" w:fill="C00000"/>
            <w:vAlign w:val="center"/>
            <w:hideMark/>
          </w:tcPr>
          <w:p w14:paraId="456B79D6"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980" w:type="dxa"/>
            <w:shd w:val="clear" w:color="000000" w:fill="C00000"/>
            <w:vAlign w:val="center"/>
            <w:hideMark/>
          </w:tcPr>
          <w:p w14:paraId="472DDE68"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980" w:type="dxa"/>
            <w:shd w:val="clear" w:color="000000" w:fill="C00000"/>
            <w:vAlign w:val="center"/>
            <w:hideMark/>
          </w:tcPr>
          <w:p w14:paraId="45BA298D"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980" w:type="dxa"/>
            <w:shd w:val="clear" w:color="000000" w:fill="C00000"/>
            <w:vAlign w:val="center"/>
            <w:hideMark/>
          </w:tcPr>
          <w:p w14:paraId="11D8E409"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1700" w:type="dxa"/>
            <w:shd w:val="clear" w:color="000000" w:fill="C00000"/>
            <w:vAlign w:val="center"/>
            <w:hideMark/>
          </w:tcPr>
          <w:p w14:paraId="48B0F0A1"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r>
      <w:tr w:rsidR="00586C14" w:rsidRPr="00825D3D" w14:paraId="10B42A38" w14:textId="77777777" w:rsidTr="00011154">
        <w:trPr>
          <w:trHeight w:val="330"/>
        </w:trPr>
        <w:tc>
          <w:tcPr>
            <w:tcW w:w="1920" w:type="dxa"/>
            <w:vMerge/>
            <w:vAlign w:val="center"/>
            <w:hideMark/>
          </w:tcPr>
          <w:p w14:paraId="3A72B6A9" w14:textId="77777777" w:rsidR="00586C14" w:rsidRPr="00825D3D" w:rsidRDefault="00586C14" w:rsidP="00162C82">
            <w:pPr>
              <w:rPr>
                <w:rFonts w:ascii="Candara" w:hAnsi="Candara" w:cs="Calibri"/>
                <w:b/>
                <w:bCs/>
                <w:color w:val="FFFFFF"/>
                <w:sz w:val="20"/>
                <w:szCs w:val="20"/>
              </w:rPr>
            </w:pPr>
          </w:p>
        </w:tc>
        <w:tc>
          <w:tcPr>
            <w:tcW w:w="1420" w:type="dxa"/>
            <w:shd w:val="clear" w:color="000000" w:fill="C00000"/>
            <w:noWrap/>
            <w:vAlign w:val="center"/>
            <w:hideMark/>
          </w:tcPr>
          <w:p w14:paraId="5DD64251"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A rechercher</w:t>
            </w:r>
          </w:p>
        </w:tc>
        <w:tc>
          <w:tcPr>
            <w:tcW w:w="980" w:type="dxa"/>
            <w:shd w:val="clear" w:color="000000" w:fill="C00000"/>
            <w:vAlign w:val="center"/>
            <w:hideMark/>
          </w:tcPr>
          <w:p w14:paraId="7FBAFDDB"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21 725</w:t>
            </w:r>
          </w:p>
        </w:tc>
        <w:tc>
          <w:tcPr>
            <w:tcW w:w="980" w:type="dxa"/>
            <w:shd w:val="clear" w:color="000000" w:fill="C00000"/>
            <w:vAlign w:val="center"/>
            <w:hideMark/>
          </w:tcPr>
          <w:p w14:paraId="43A9B1FF"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23 060</w:t>
            </w:r>
          </w:p>
        </w:tc>
        <w:tc>
          <w:tcPr>
            <w:tcW w:w="980" w:type="dxa"/>
            <w:shd w:val="clear" w:color="000000" w:fill="C00000"/>
            <w:vAlign w:val="center"/>
            <w:hideMark/>
          </w:tcPr>
          <w:p w14:paraId="601E4BCB"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19 183</w:t>
            </w:r>
          </w:p>
        </w:tc>
        <w:tc>
          <w:tcPr>
            <w:tcW w:w="980" w:type="dxa"/>
            <w:shd w:val="clear" w:color="000000" w:fill="C00000"/>
            <w:vAlign w:val="center"/>
            <w:hideMark/>
          </w:tcPr>
          <w:p w14:paraId="054E8184"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14 703</w:t>
            </w:r>
          </w:p>
        </w:tc>
        <w:tc>
          <w:tcPr>
            <w:tcW w:w="980" w:type="dxa"/>
            <w:shd w:val="clear" w:color="000000" w:fill="C00000"/>
            <w:vAlign w:val="center"/>
            <w:hideMark/>
          </w:tcPr>
          <w:p w14:paraId="2FCB6578"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3 635</w:t>
            </w:r>
          </w:p>
        </w:tc>
        <w:tc>
          <w:tcPr>
            <w:tcW w:w="1700" w:type="dxa"/>
            <w:shd w:val="clear" w:color="000000" w:fill="C00000"/>
            <w:vAlign w:val="center"/>
            <w:hideMark/>
          </w:tcPr>
          <w:p w14:paraId="29006F22"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82 307</w:t>
            </w:r>
          </w:p>
        </w:tc>
      </w:tr>
      <w:tr w:rsidR="00586C14" w:rsidRPr="00825D3D" w14:paraId="34116A9C" w14:textId="77777777" w:rsidTr="00011154">
        <w:trPr>
          <w:trHeight w:val="315"/>
        </w:trPr>
        <w:tc>
          <w:tcPr>
            <w:tcW w:w="1920" w:type="dxa"/>
            <w:vMerge w:val="restart"/>
            <w:shd w:val="clear" w:color="000000" w:fill="E26B0A"/>
            <w:vAlign w:val="center"/>
            <w:hideMark/>
          </w:tcPr>
          <w:p w14:paraId="6AC46907"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PILIER III</w:t>
            </w:r>
          </w:p>
        </w:tc>
        <w:tc>
          <w:tcPr>
            <w:tcW w:w="1420" w:type="dxa"/>
            <w:shd w:val="clear" w:color="000000" w:fill="E26B0A"/>
            <w:noWrap/>
            <w:vAlign w:val="center"/>
            <w:hideMark/>
          </w:tcPr>
          <w:p w14:paraId="0BFE24B6"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Montant</w:t>
            </w:r>
          </w:p>
        </w:tc>
        <w:tc>
          <w:tcPr>
            <w:tcW w:w="980" w:type="dxa"/>
            <w:shd w:val="clear" w:color="000000" w:fill="E26B0A"/>
            <w:noWrap/>
            <w:vAlign w:val="center"/>
            <w:hideMark/>
          </w:tcPr>
          <w:p w14:paraId="2FD314A3"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61 491</w:t>
            </w:r>
          </w:p>
        </w:tc>
        <w:tc>
          <w:tcPr>
            <w:tcW w:w="980" w:type="dxa"/>
            <w:shd w:val="clear" w:color="000000" w:fill="E26B0A"/>
            <w:noWrap/>
            <w:vAlign w:val="center"/>
            <w:hideMark/>
          </w:tcPr>
          <w:p w14:paraId="4FCB85BC"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67 566</w:t>
            </w:r>
          </w:p>
        </w:tc>
        <w:tc>
          <w:tcPr>
            <w:tcW w:w="980" w:type="dxa"/>
            <w:shd w:val="clear" w:color="000000" w:fill="E26B0A"/>
            <w:noWrap/>
            <w:vAlign w:val="center"/>
            <w:hideMark/>
          </w:tcPr>
          <w:p w14:paraId="4DD652F0"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71 466</w:t>
            </w:r>
          </w:p>
        </w:tc>
        <w:tc>
          <w:tcPr>
            <w:tcW w:w="980" w:type="dxa"/>
            <w:shd w:val="clear" w:color="000000" w:fill="E26B0A"/>
            <w:noWrap/>
            <w:vAlign w:val="center"/>
            <w:hideMark/>
          </w:tcPr>
          <w:p w14:paraId="3238B2A1"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62 041</w:t>
            </w:r>
          </w:p>
        </w:tc>
        <w:tc>
          <w:tcPr>
            <w:tcW w:w="980" w:type="dxa"/>
            <w:shd w:val="clear" w:color="000000" w:fill="E26B0A"/>
            <w:noWrap/>
            <w:vAlign w:val="center"/>
            <w:hideMark/>
          </w:tcPr>
          <w:p w14:paraId="4429A47A"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61 131</w:t>
            </w:r>
          </w:p>
        </w:tc>
        <w:tc>
          <w:tcPr>
            <w:tcW w:w="1700" w:type="dxa"/>
            <w:shd w:val="clear" w:color="000000" w:fill="E26B0A"/>
            <w:noWrap/>
            <w:vAlign w:val="center"/>
            <w:hideMark/>
          </w:tcPr>
          <w:p w14:paraId="0C97BBEF"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323 693</w:t>
            </w:r>
          </w:p>
        </w:tc>
      </w:tr>
      <w:tr w:rsidR="00586C14" w:rsidRPr="00825D3D" w14:paraId="3F719C5E" w14:textId="77777777" w:rsidTr="00011154">
        <w:trPr>
          <w:trHeight w:val="330"/>
        </w:trPr>
        <w:tc>
          <w:tcPr>
            <w:tcW w:w="1920" w:type="dxa"/>
            <w:vMerge/>
            <w:vAlign w:val="center"/>
            <w:hideMark/>
          </w:tcPr>
          <w:p w14:paraId="1B33B1A6" w14:textId="77777777" w:rsidR="00586C14" w:rsidRPr="00825D3D" w:rsidRDefault="00586C14" w:rsidP="00162C82">
            <w:pPr>
              <w:rPr>
                <w:rFonts w:ascii="Candara" w:hAnsi="Candara" w:cs="Calibri"/>
                <w:b/>
                <w:bCs/>
                <w:color w:val="FFFFFF"/>
                <w:sz w:val="20"/>
                <w:szCs w:val="20"/>
              </w:rPr>
            </w:pPr>
          </w:p>
        </w:tc>
        <w:tc>
          <w:tcPr>
            <w:tcW w:w="1420" w:type="dxa"/>
            <w:shd w:val="clear" w:color="000000" w:fill="E26B0A"/>
            <w:noWrap/>
            <w:vAlign w:val="center"/>
            <w:hideMark/>
          </w:tcPr>
          <w:p w14:paraId="2932F204"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Acquis</w:t>
            </w:r>
          </w:p>
        </w:tc>
        <w:tc>
          <w:tcPr>
            <w:tcW w:w="980" w:type="dxa"/>
            <w:shd w:val="clear" w:color="000000" w:fill="E26B0A"/>
            <w:noWrap/>
            <w:vAlign w:val="center"/>
            <w:hideMark/>
          </w:tcPr>
          <w:p w14:paraId="227B4C96"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18 711</w:t>
            </w:r>
          </w:p>
        </w:tc>
        <w:tc>
          <w:tcPr>
            <w:tcW w:w="980" w:type="dxa"/>
            <w:shd w:val="clear" w:color="000000" w:fill="E26B0A"/>
            <w:noWrap/>
            <w:vAlign w:val="center"/>
            <w:hideMark/>
          </w:tcPr>
          <w:p w14:paraId="6F35D4C1"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18 711</w:t>
            </w:r>
          </w:p>
        </w:tc>
        <w:tc>
          <w:tcPr>
            <w:tcW w:w="980" w:type="dxa"/>
            <w:shd w:val="clear" w:color="000000" w:fill="E26B0A"/>
            <w:noWrap/>
            <w:vAlign w:val="center"/>
            <w:hideMark/>
          </w:tcPr>
          <w:p w14:paraId="7F2FEE24"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18 611</w:t>
            </w:r>
          </w:p>
        </w:tc>
        <w:tc>
          <w:tcPr>
            <w:tcW w:w="980" w:type="dxa"/>
            <w:shd w:val="clear" w:color="000000" w:fill="E26B0A"/>
            <w:noWrap/>
            <w:vAlign w:val="center"/>
            <w:hideMark/>
          </w:tcPr>
          <w:p w14:paraId="6CCFC8FF"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18 611</w:t>
            </w:r>
          </w:p>
        </w:tc>
        <w:tc>
          <w:tcPr>
            <w:tcW w:w="980" w:type="dxa"/>
            <w:shd w:val="clear" w:color="000000" w:fill="E26B0A"/>
            <w:noWrap/>
            <w:vAlign w:val="center"/>
            <w:hideMark/>
          </w:tcPr>
          <w:p w14:paraId="7A5ECA75"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18 611</w:t>
            </w:r>
          </w:p>
        </w:tc>
        <w:tc>
          <w:tcPr>
            <w:tcW w:w="1700" w:type="dxa"/>
            <w:shd w:val="clear" w:color="000000" w:fill="E26B0A"/>
            <w:noWrap/>
            <w:vAlign w:val="center"/>
            <w:hideMark/>
          </w:tcPr>
          <w:p w14:paraId="2189D308"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93 254</w:t>
            </w:r>
          </w:p>
        </w:tc>
      </w:tr>
      <w:tr w:rsidR="00586C14" w:rsidRPr="00825D3D" w14:paraId="0D9123FB" w14:textId="77777777" w:rsidTr="00011154">
        <w:trPr>
          <w:trHeight w:val="330"/>
        </w:trPr>
        <w:tc>
          <w:tcPr>
            <w:tcW w:w="1920" w:type="dxa"/>
            <w:vMerge/>
            <w:vAlign w:val="center"/>
            <w:hideMark/>
          </w:tcPr>
          <w:p w14:paraId="0488A06A" w14:textId="77777777" w:rsidR="00586C14" w:rsidRPr="00825D3D" w:rsidRDefault="00586C14" w:rsidP="00162C82">
            <w:pPr>
              <w:rPr>
                <w:rFonts w:ascii="Candara" w:hAnsi="Candara" w:cs="Calibri"/>
                <w:b/>
                <w:bCs/>
                <w:color w:val="FFFFFF"/>
                <w:sz w:val="20"/>
                <w:szCs w:val="20"/>
              </w:rPr>
            </w:pPr>
          </w:p>
        </w:tc>
        <w:tc>
          <w:tcPr>
            <w:tcW w:w="1420" w:type="dxa"/>
            <w:shd w:val="clear" w:color="000000" w:fill="E26B0A"/>
            <w:noWrap/>
            <w:vAlign w:val="center"/>
            <w:hideMark/>
          </w:tcPr>
          <w:p w14:paraId="087EA2F5"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Etat</w:t>
            </w:r>
          </w:p>
        </w:tc>
        <w:tc>
          <w:tcPr>
            <w:tcW w:w="980" w:type="dxa"/>
            <w:shd w:val="clear" w:color="000000" w:fill="E26B0A"/>
            <w:noWrap/>
            <w:vAlign w:val="center"/>
            <w:hideMark/>
          </w:tcPr>
          <w:p w14:paraId="7D3E3710"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7 380</w:t>
            </w:r>
          </w:p>
        </w:tc>
        <w:tc>
          <w:tcPr>
            <w:tcW w:w="980" w:type="dxa"/>
            <w:shd w:val="clear" w:color="000000" w:fill="E26B0A"/>
            <w:noWrap/>
            <w:vAlign w:val="center"/>
            <w:hideMark/>
          </w:tcPr>
          <w:p w14:paraId="56D36B81"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7 380</w:t>
            </w:r>
          </w:p>
        </w:tc>
        <w:tc>
          <w:tcPr>
            <w:tcW w:w="980" w:type="dxa"/>
            <w:shd w:val="clear" w:color="000000" w:fill="E26B0A"/>
            <w:noWrap/>
            <w:vAlign w:val="center"/>
            <w:hideMark/>
          </w:tcPr>
          <w:p w14:paraId="07D01619"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7 280</w:t>
            </w:r>
          </w:p>
        </w:tc>
        <w:tc>
          <w:tcPr>
            <w:tcW w:w="980" w:type="dxa"/>
            <w:shd w:val="clear" w:color="000000" w:fill="E26B0A"/>
            <w:noWrap/>
            <w:vAlign w:val="center"/>
            <w:hideMark/>
          </w:tcPr>
          <w:p w14:paraId="54EC7594"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7 280</w:t>
            </w:r>
          </w:p>
        </w:tc>
        <w:tc>
          <w:tcPr>
            <w:tcW w:w="980" w:type="dxa"/>
            <w:shd w:val="clear" w:color="000000" w:fill="E26B0A"/>
            <w:noWrap/>
            <w:vAlign w:val="center"/>
            <w:hideMark/>
          </w:tcPr>
          <w:p w14:paraId="0E6786F6"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7 280</w:t>
            </w:r>
          </w:p>
        </w:tc>
        <w:tc>
          <w:tcPr>
            <w:tcW w:w="1700" w:type="dxa"/>
            <w:shd w:val="clear" w:color="000000" w:fill="E26B0A"/>
            <w:noWrap/>
            <w:vAlign w:val="center"/>
            <w:hideMark/>
          </w:tcPr>
          <w:p w14:paraId="34B136D4"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36 600</w:t>
            </w:r>
          </w:p>
        </w:tc>
      </w:tr>
      <w:tr w:rsidR="00586C14" w:rsidRPr="00825D3D" w14:paraId="0DC6FCC8" w14:textId="77777777" w:rsidTr="00011154">
        <w:trPr>
          <w:trHeight w:val="330"/>
        </w:trPr>
        <w:tc>
          <w:tcPr>
            <w:tcW w:w="1920" w:type="dxa"/>
            <w:vMerge/>
            <w:vAlign w:val="center"/>
            <w:hideMark/>
          </w:tcPr>
          <w:p w14:paraId="141E1A2B" w14:textId="77777777" w:rsidR="00586C14" w:rsidRPr="00825D3D" w:rsidRDefault="00586C14" w:rsidP="00162C82">
            <w:pPr>
              <w:rPr>
                <w:rFonts w:ascii="Candara" w:hAnsi="Candara" w:cs="Calibri"/>
                <w:b/>
                <w:bCs/>
                <w:color w:val="FFFFFF"/>
                <w:sz w:val="20"/>
                <w:szCs w:val="20"/>
              </w:rPr>
            </w:pPr>
          </w:p>
        </w:tc>
        <w:tc>
          <w:tcPr>
            <w:tcW w:w="1420" w:type="dxa"/>
            <w:shd w:val="clear" w:color="000000" w:fill="E26B0A"/>
            <w:noWrap/>
            <w:vAlign w:val="center"/>
            <w:hideMark/>
          </w:tcPr>
          <w:p w14:paraId="61DEB01F"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Province</w:t>
            </w:r>
          </w:p>
        </w:tc>
        <w:tc>
          <w:tcPr>
            <w:tcW w:w="980" w:type="dxa"/>
            <w:shd w:val="clear" w:color="000000" w:fill="E26B0A"/>
            <w:noWrap/>
            <w:vAlign w:val="center"/>
            <w:hideMark/>
          </w:tcPr>
          <w:p w14:paraId="3717808F"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11 331</w:t>
            </w:r>
          </w:p>
        </w:tc>
        <w:tc>
          <w:tcPr>
            <w:tcW w:w="980" w:type="dxa"/>
            <w:shd w:val="clear" w:color="000000" w:fill="E26B0A"/>
            <w:noWrap/>
            <w:vAlign w:val="center"/>
            <w:hideMark/>
          </w:tcPr>
          <w:p w14:paraId="1BABCBFD"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11 331</w:t>
            </w:r>
          </w:p>
        </w:tc>
        <w:tc>
          <w:tcPr>
            <w:tcW w:w="980" w:type="dxa"/>
            <w:shd w:val="clear" w:color="000000" w:fill="E26B0A"/>
            <w:noWrap/>
            <w:vAlign w:val="center"/>
            <w:hideMark/>
          </w:tcPr>
          <w:p w14:paraId="28BD5AD0"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11 331</w:t>
            </w:r>
          </w:p>
        </w:tc>
        <w:tc>
          <w:tcPr>
            <w:tcW w:w="980" w:type="dxa"/>
            <w:shd w:val="clear" w:color="000000" w:fill="E26B0A"/>
            <w:noWrap/>
            <w:vAlign w:val="center"/>
            <w:hideMark/>
          </w:tcPr>
          <w:p w14:paraId="0351B65B"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11 331</w:t>
            </w:r>
          </w:p>
        </w:tc>
        <w:tc>
          <w:tcPr>
            <w:tcW w:w="980" w:type="dxa"/>
            <w:shd w:val="clear" w:color="000000" w:fill="E26B0A"/>
            <w:noWrap/>
            <w:vAlign w:val="center"/>
            <w:hideMark/>
          </w:tcPr>
          <w:p w14:paraId="70CD7DE6"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11 331</w:t>
            </w:r>
          </w:p>
        </w:tc>
        <w:tc>
          <w:tcPr>
            <w:tcW w:w="1700" w:type="dxa"/>
            <w:shd w:val="clear" w:color="000000" w:fill="E26B0A"/>
            <w:noWrap/>
            <w:vAlign w:val="center"/>
            <w:hideMark/>
          </w:tcPr>
          <w:p w14:paraId="1663CD48"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56 654</w:t>
            </w:r>
          </w:p>
        </w:tc>
      </w:tr>
      <w:tr w:rsidR="00586C14" w:rsidRPr="00825D3D" w14:paraId="32334822" w14:textId="77777777" w:rsidTr="00011154">
        <w:trPr>
          <w:trHeight w:val="330"/>
        </w:trPr>
        <w:tc>
          <w:tcPr>
            <w:tcW w:w="1920" w:type="dxa"/>
            <w:vMerge/>
            <w:vAlign w:val="center"/>
            <w:hideMark/>
          </w:tcPr>
          <w:p w14:paraId="25DC2BEC" w14:textId="77777777" w:rsidR="00586C14" w:rsidRPr="00825D3D" w:rsidRDefault="00586C14" w:rsidP="00162C82">
            <w:pPr>
              <w:rPr>
                <w:rFonts w:ascii="Candara" w:hAnsi="Candara" w:cs="Calibri"/>
                <w:b/>
                <w:bCs/>
                <w:color w:val="FFFFFF"/>
                <w:sz w:val="20"/>
                <w:szCs w:val="20"/>
              </w:rPr>
            </w:pPr>
          </w:p>
        </w:tc>
        <w:tc>
          <w:tcPr>
            <w:tcW w:w="1420" w:type="dxa"/>
            <w:shd w:val="clear" w:color="000000" w:fill="E26B0A"/>
            <w:noWrap/>
            <w:vAlign w:val="center"/>
            <w:hideMark/>
          </w:tcPr>
          <w:p w14:paraId="0A8DB71B"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Bailleurs</w:t>
            </w:r>
          </w:p>
        </w:tc>
        <w:tc>
          <w:tcPr>
            <w:tcW w:w="980" w:type="dxa"/>
            <w:shd w:val="clear" w:color="000000" w:fill="E26B0A"/>
            <w:noWrap/>
            <w:vAlign w:val="center"/>
            <w:hideMark/>
          </w:tcPr>
          <w:p w14:paraId="79B64D63"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980" w:type="dxa"/>
            <w:shd w:val="clear" w:color="000000" w:fill="E26B0A"/>
            <w:noWrap/>
            <w:vAlign w:val="center"/>
            <w:hideMark/>
          </w:tcPr>
          <w:p w14:paraId="61C3D336"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980" w:type="dxa"/>
            <w:shd w:val="clear" w:color="000000" w:fill="E26B0A"/>
            <w:noWrap/>
            <w:vAlign w:val="center"/>
            <w:hideMark/>
          </w:tcPr>
          <w:p w14:paraId="308AAF63"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980" w:type="dxa"/>
            <w:shd w:val="clear" w:color="000000" w:fill="E26B0A"/>
            <w:noWrap/>
            <w:vAlign w:val="center"/>
            <w:hideMark/>
          </w:tcPr>
          <w:p w14:paraId="53772A9A"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980" w:type="dxa"/>
            <w:shd w:val="clear" w:color="000000" w:fill="E26B0A"/>
            <w:noWrap/>
            <w:vAlign w:val="center"/>
            <w:hideMark/>
          </w:tcPr>
          <w:p w14:paraId="1DAA3448"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1700" w:type="dxa"/>
            <w:shd w:val="clear" w:color="000000" w:fill="E26B0A"/>
            <w:noWrap/>
            <w:vAlign w:val="center"/>
            <w:hideMark/>
          </w:tcPr>
          <w:p w14:paraId="25A47BEF"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r>
      <w:tr w:rsidR="00586C14" w:rsidRPr="00825D3D" w14:paraId="5667E597" w14:textId="77777777" w:rsidTr="00011154">
        <w:trPr>
          <w:trHeight w:val="330"/>
        </w:trPr>
        <w:tc>
          <w:tcPr>
            <w:tcW w:w="1920" w:type="dxa"/>
            <w:vMerge/>
            <w:vAlign w:val="center"/>
            <w:hideMark/>
          </w:tcPr>
          <w:p w14:paraId="7462FEB0" w14:textId="77777777" w:rsidR="00586C14" w:rsidRPr="00825D3D" w:rsidRDefault="00586C14" w:rsidP="00162C82">
            <w:pPr>
              <w:rPr>
                <w:rFonts w:ascii="Candara" w:hAnsi="Candara" w:cs="Calibri"/>
                <w:b/>
                <w:bCs/>
                <w:color w:val="FFFFFF"/>
                <w:sz w:val="20"/>
                <w:szCs w:val="20"/>
              </w:rPr>
            </w:pPr>
          </w:p>
        </w:tc>
        <w:tc>
          <w:tcPr>
            <w:tcW w:w="1420" w:type="dxa"/>
            <w:shd w:val="clear" w:color="000000" w:fill="E26B0A"/>
            <w:noWrap/>
            <w:vAlign w:val="center"/>
            <w:hideMark/>
          </w:tcPr>
          <w:p w14:paraId="14D1AAF0"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A rechercher</w:t>
            </w:r>
          </w:p>
        </w:tc>
        <w:tc>
          <w:tcPr>
            <w:tcW w:w="980" w:type="dxa"/>
            <w:shd w:val="clear" w:color="000000" w:fill="E26B0A"/>
            <w:noWrap/>
            <w:vAlign w:val="center"/>
            <w:hideMark/>
          </w:tcPr>
          <w:p w14:paraId="4A977C8C"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42 780</w:t>
            </w:r>
          </w:p>
        </w:tc>
        <w:tc>
          <w:tcPr>
            <w:tcW w:w="980" w:type="dxa"/>
            <w:shd w:val="clear" w:color="000000" w:fill="E26B0A"/>
            <w:noWrap/>
            <w:vAlign w:val="center"/>
            <w:hideMark/>
          </w:tcPr>
          <w:p w14:paraId="3091EC04"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48 855</w:t>
            </w:r>
          </w:p>
        </w:tc>
        <w:tc>
          <w:tcPr>
            <w:tcW w:w="980" w:type="dxa"/>
            <w:shd w:val="clear" w:color="000000" w:fill="E26B0A"/>
            <w:noWrap/>
            <w:vAlign w:val="center"/>
            <w:hideMark/>
          </w:tcPr>
          <w:p w14:paraId="6918112B"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52 855</w:t>
            </w:r>
          </w:p>
        </w:tc>
        <w:tc>
          <w:tcPr>
            <w:tcW w:w="980" w:type="dxa"/>
            <w:shd w:val="clear" w:color="000000" w:fill="E26B0A"/>
            <w:noWrap/>
            <w:vAlign w:val="center"/>
            <w:hideMark/>
          </w:tcPr>
          <w:p w14:paraId="5B5795E8"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43 430</w:t>
            </w:r>
          </w:p>
        </w:tc>
        <w:tc>
          <w:tcPr>
            <w:tcW w:w="980" w:type="dxa"/>
            <w:shd w:val="clear" w:color="000000" w:fill="E26B0A"/>
            <w:noWrap/>
            <w:vAlign w:val="center"/>
            <w:hideMark/>
          </w:tcPr>
          <w:p w14:paraId="4A1EC5B7"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42 392</w:t>
            </w:r>
          </w:p>
        </w:tc>
        <w:tc>
          <w:tcPr>
            <w:tcW w:w="1700" w:type="dxa"/>
            <w:shd w:val="clear" w:color="000000" w:fill="E26B0A"/>
            <w:noWrap/>
            <w:vAlign w:val="center"/>
            <w:hideMark/>
          </w:tcPr>
          <w:p w14:paraId="1993CE8E"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230 311</w:t>
            </w:r>
          </w:p>
        </w:tc>
      </w:tr>
      <w:tr w:rsidR="00586C14" w:rsidRPr="00825D3D" w14:paraId="36F6840E" w14:textId="77777777" w:rsidTr="00011154">
        <w:trPr>
          <w:trHeight w:val="315"/>
        </w:trPr>
        <w:tc>
          <w:tcPr>
            <w:tcW w:w="1920" w:type="dxa"/>
            <w:vMerge w:val="restart"/>
            <w:shd w:val="clear" w:color="000000" w:fill="7030A0"/>
            <w:vAlign w:val="center"/>
            <w:hideMark/>
          </w:tcPr>
          <w:p w14:paraId="6ADFC10C"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PILIER IV</w:t>
            </w:r>
          </w:p>
        </w:tc>
        <w:tc>
          <w:tcPr>
            <w:tcW w:w="1420" w:type="dxa"/>
            <w:shd w:val="clear" w:color="000000" w:fill="7030A0"/>
            <w:vAlign w:val="center"/>
            <w:hideMark/>
          </w:tcPr>
          <w:p w14:paraId="24FDD87B" w14:textId="77777777" w:rsidR="00586C14" w:rsidRPr="00825D3D" w:rsidRDefault="00586C14" w:rsidP="00162C82">
            <w:pPr>
              <w:jc w:val="center"/>
              <w:rPr>
                <w:rFonts w:ascii="Candara" w:hAnsi="Candara" w:cs="Calibri"/>
                <w:color w:val="FFFFFF"/>
                <w:sz w:val="20"/>
                <w:szCs w:val="20"/>
              </w:rPr>
            </w:pPr>
            <w:r w:rsidRPr="00825D3D">
              <w:rPr>
                <w:rFonts w:ascii="Candara" w:hAnsi="Candara" w:cs="Calibri"/>
                <w:color w:val="FFFFFF"/>
                <w:sz w:val="20"/>
                <w:szCs w:val="20"/>
              </w:rPr>
              <w:t>Montant</w:t>
            </w:r>
          </w:p>
        </w:tc>
        <w:tc>
          <w:tcPr>
            <w:tcW w:w="980" w:type="dxa"/>
            <w:shd w:val="clear" w:color="000000" w:fill="60497A"/>
            <w:vAlign w:val="center"/>
            <w:hideMark/>
          </w:tcPr>
          <w:p w14:paraId="3966A88C"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980" w:type="dxa"/>
            <w:shd w:val="clear" w:color="000000" w:fill="60497A"/>
            <w:vAlign w:val="center"/>
            <w:hideMark/>
          </w:tcPr>
          <w:p w14:paraId="325CCFBD"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2 265 141</w:t>
            </w:r>
          </w:p>
        </w:tc>
        <w:tc>
          <w:tcPr>
            <w:tcW w:w="980" w:type="dxa"/>
            <w:shd w:val="clear" w:color="000000" w:fill="60497A"/>
            <w:vAlign w:val="center"/>
            <w:hideMark/>
          </w:tcPr>
          <w:p w14:paraId="2D9A4713"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2 263 896</w:t>
            </w:r>
          </w:p>
        </w:tc>
        <w:tc>
          <w:tcPr>
            <w:tcW w:w="980" w:type="dxa"/>
            <w:shd w:val="clear" w:color="000000" w:fill="60497A"/>
            <w:vAlign w:val="center"/>
            <w:hideMark/>
          </w:tcPr>
          <w:p w14:paraId="12A56D56"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2 262 696</w:t>
            </w:r>
          </w:p>
        </w:tc>
        <w:tc>
          <w:tcPr>
            <w:tcW w:w="980" w:type="dxa"/>
            <w:shd w:val="clear" w:color="000000" w:fill="60497A"/>
            <w:vAlign w:val="center"/>
            <w:hideMark/>
          </w:tcPr>
          <w:p w14:paraId="6F603004"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2 263 346</w:t>
            </w:r>
          </w:p>
        </w:tc>
        <w:tc>
          <w:tcPr>
            <w:tcW w:w="1700" w:type="dxa"/>
            <w:shd w:val="clear" w:color="000000" w:fill="60497A"/>
            <w:vAlign w:val="center"/>
            <w:hideMark/>
          </w:tcPr>
          <w:p w14:paraId="581EF6FF"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9 055 079</w:t>
            </w:r>
          </w:p>
        </w:tc>
      </w:tr>
      <w:tr w:rsidR="00586C14" w:rsidRPr="00825D3D" w14:paraId="78AF9688" w14:textId="77777777" w:rsidTr="00011154">
        <w:trPr>
          <w:trHeight w:val="315"/>
        </w:trPr>
        <w:tc>
          <w:tcPr>
            <w:tcW w:w="1920" w:type="dxa"/>
            <w:vMerge/>
            <w:vAlign w:val="center"/>
            <w:hideMark/>
          </w:tcPr>
          <w:p w14:paraId="2A34EABF" w14:textId="77777777" w:rsidR="00586C14" w:rsidRPr="00825D3D" w:rsidRDefault="00586C14" w:rsidP="00162C82">
            <w:pPr>
              <w:rPr>
                <w:rFonts w:ascii="Candara" w:hAnsi="Candara" w:cs="Calibri"/>
                <w:b/>
                <w:bCs/>
                <w:color w:val="FFFFFF"/>
                <w:sz w:val="20"/>
                <w:szCs w:val="20"/>
              </w:rPr>
            </w:pPr>
          </w:p>
        </w:tc>
        <w:tc>
          <w:tcPr>
            <w:tcW w:w="1420" w:type="dxa"/>
            <w:shd w:val="clear" w:color="000000" w:fill="7030A0"/>
            <w:vAlign w:val="center"/>
            <w:hideMark/>
          </w:tcPr>
          <w:p w14:paraId="4B1E7D2C" w14:textId="77777777" w:rsidR="00586C14" w:rsidRPr="00825D3D" w:rsidRDefault="00586C14" w:rsidP="00162C82">
            <w:pPr>
              <w:jc w:val="center"/>
              <w:rPr>
                <w:rFonts w:ascii="Candara" w:hAnsi="Candara" w:cs="Calibri"/>
                <w:color w:val="FFFFFF"/>
                <w:sz w:val="20"/>
                <w:szCs w:val="20"/>
              </w:rPr>
            </w:pPr>
            <w:r w:rsidRPr="00825D3D">
              <w:rPr>
                <w:rFonts w:ascii="Candara" w:hAnsi="Candara" w:cs="Calibri"/>
                <w:color w:val="FFFFFF"/>
                <w:sz w:val="20"/>
                <w:szCs w:val="20"/>
              </w:rPr>
              <w:t>Acquis</w:t>
            </w:r>
          </w:p>
        </w:tc>
        <w:tc>
          <w:tcPr>
            <w:tcW w:w="980" w:type="dxa"/>
            <w:shd w:val="clear" w:color="000000" w:fill="60497A"/>
            <w:vAlign w:val="center"/>
            <w:hideMark/>
          </w:tcPr>
          <w:p w14:paraId="6BB4EE61"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980" w:type="dxa"/>
            <w:shd w:val="clear" w:color="000000" w:fill="60497A"/>
            <w:vAlign w:val="center"/>
            <w:hideMark/>
          </w:tcPr>
          <w:p w14:paraId="1729E093"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255 406</w:t>
            </w:r>
          </w:p>
        </w:tc>
        <w:tc>
          <w:tcPr>
            <w:tcW w:w="980" w:type="dxa"/>
            <w:shd w:val="clear" w:color="000000" w:fill="60497A"/>
            <w:vAlign w:val="center"/>
            <w:hideMark/>
          </w:tcPr>
          <w:p w14:paraId="3C991915"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254 826</w:t>
            </w:r>
          </w:p>
        </w:tc>
        <w:tc>
          <w:tcPr>
            <w:tcW w:w="980" w:type="dxa"/>
            <w:shd w:val="clear" w:color="000000" w:fill="60497A"/>
            <w:vAlign w:val="center"/>
            <w:hideMark/>
          </w:tcPr>
          <w:p w14:paraId="5863FE83"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253 456</w:t>
            </w:r>
          </w:p>
        </w:tc>
        <w:tc>
          <w:tcPr>
            <w:tcW w:w="980" w:type="dxa"/>
            <w:shd w:val="clear" w:color="000000" w:fill="60497A"/>
            <w:vAlign w:val="center"/>
            <w:hideMark/>
          </w:tcPr>
          <w:p w14:paraId="0F27D729"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254 496</w:t>
            </w:r>
          </w:p>
        </w:tc>
        <w:tc>
          <w:tcPr>
            <w:tcW w:w="1700" w:type="dxa"/>
            <w:shd w:val="clear" w:color="000000" w:fill="60497A"/>
            <w:vAlign w:val="center"/>
            <w:hideMark/>
          </w:tcPr>
          <w:p w14:paraId="06760522"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1 018 184</w:t>
            </w:r>
          </w:p>
        </w:tc>
      </w:tr>
      <w:tr w:rsidR="00586C14" w:rsidRPr="00825D3D" w14:paraId="0A3E74A2" w14:textId="77777777" w:rsidTr="00011154">
        <w:trPr>
          <w:trHeight w:val="315"/>
        </w:trPr>
        <w:tc>
          <w:tcPr>
            <w:tcW w:w="1920" w:type="dxa"/>
            <w:vMerge/>
            <w:vAlign w:val="center"/>
            <w:hideMark/>
          </w:tcPr>
          <w:p w14:paraId="032ECD8E" w14:textId="77777777" w:rsidR="00586C14" w:rsidRPr="00825D3D" w:rsidRDefault="00586C14" w:rsidP="00162C82">
            <w:pPr>
              <w:rPr>
                <w:rFonts w:ascii="Candara" w:hAnsi="Candara" w:cs="Calibri"/>
                <w:b/>
                <w:bCs/>
                <w:color w:val="FFFFFF"/>
                <w:sz w:val="20"/>
                <w:szCs w:val="20"/>
              </w:rPr>
            </w:pPr>
          </w:p>
        </w:tc>
        <w:tc>
          <w:tcPr>
            <w:tcW w:w="1420" w:type="dxa"/>
            <w:shd w:val="clear" w:color="000000" w:fill="7030A0"/>
            <w:vAlign w:val="center"/>
            <w:hideMark/>
          </w:tcPr>
          <w:p w14:paraId="359074A9" w14:textId="77777777" w:rsidR="00586C14" w:rsidRPr="00825D3D" w:rsidRDefault="00586C14" w:rsidP="00162C82">
            <w:pPr>
              <w:jc w:val="center"/>
              <w:rPr>
                <w:rFonts w:ascii="Candara" w:hAnsi="Candara" w:cs="Calibri"/>
                <w:color w:val="FFFFFF"/>
                <w:sz w:val="20"/>
                <w:szCs w:val="20"/>
              </w:rPr>
            </w:pPr>
            <w:r w:rsidRPr="00825D3D">
              <w:rPr>
                <w:rFonts w:ascii="Candara" w:hAnsi="Candara" w:cs="Calibri"/>
                <w:color w:val="FFFFFF"/>
                <w:sz w:val="20"/>
                <w:szCs w:val="20"/>
              </w:rPr>
              <w:t>Etat</w:t>
            </w:r>
          </w:p>
        </w:tc>
        <w:tc>
          <w:tcPr>
            <w:tcW w:w="980" w:type="dxa"/>
            <w:shd w:val="clear" w:color="000000" w:fill="60497A"/>
            <w:vAlign w:val="center"/>
            <w:hideMark/>
          </w:tcPr>
          <w:p w14:paraId="01D85A75"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980" w:type="dxa"/>
            <w:shd w:val="clear" w:color="000000" w:fill="60497A"/>
            <w:vAlign w:val="center"/>
            <w:hideMark/>
          </w:tcPr>
          <w:p w14:paraId="6412E390"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220 494</w:t>
            </w:r>
          </w:p>
        </w:tc>
        <w:tc>
          <w:tcPr>
            <w:tcW w:w="980" w:type="dxa"/>
            <w:shd w:val="clear" w:color="000000" w:fill="60497A"/>
            <w:vAlign w:val="center"/>
            <w:hideMark/>
          </w:tcPr>
          <w:p w14:paraId="43B0F9D6"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220 434</w:t>
            </w:r>
          </w:p>
        </w:tc>
        <w:tc>
          <w:tcPr>
            <w:tcW w:w="980" w:type="dxa"/>
            <w:shd w:val="clear" w:color="000000" w:fill="60497A"/>
            <w:vAlign w:val="center"/>
            <w:hideMark/>
          </w:tcPr>
          <w:p w14:paraId="776D4E25"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220 104</w:t>
            </w:r>
          </w:p>
        </w:tc>
        <w:tc>
          <w:tcPr>
            <w:tcW w:w="980" w:type="dxa"/>
            <w:shd w:val="clear" w:color="000000" w:fill="60497A"/>
            <w:vAlign w:val="center"/>
            <w:hideMark/>
          </w:tcPr>
          <w:p w14:paraId="375BE59E"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220 104</w:t>
            </w:r>
          </w:p>
        </w:tc>
        <w:tc>
          <w:tcPr>
            <w:tcW w:w="1700" w:type="dxa"/>
            <w:shd w:val="clear" w:color="000000" w:fill="60497A"/>
            <w:vAlign w:val="center"/>
            <w:hideMark/>
          </w:tcPr>
          <w:p w14:paraId="5B84A1C2"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881 136</w:t>
            </w:r>
          </w:p>
        </w:tc>
      </w:tr>
      <w:tr w:rsidR="00586C14" w:rsidRPr="00825D3D" w14:paraId="734CC537" w14:textId="77777777" w:rsidTr="00011154">
        <w:trPr>
          <w:trHeight w:val="315"/>
        </w:trPr>
        <w:tc>
          <w:tcPr>
            <w:tcW w:w="1920" w:type="dxa"/>
            <w:vMerge/>
            <w:vAlign w:val="center"/>
            <w:hideMark/>
          </w:tcPr>
          <w:p w14:paraId="190D2692" w14:textId="77777777" w:rsidR="00586C14" w:rsidRPr="00825D3D" w:rsidRDefault="00586C14" w:rsidP="00162C82">
            <w:pPr>
              <w:rPr>
                <w:rFonts w:ascii="Candara" w:hAnsi="Candara" w:cs="Calibri"/>
                <w:b/>
                <w:bCs/>
                <w:color w:val="FFFFFF"/>
                <w:sz w:val="20"/>
                <w:szCs w:val="20"/>
              </w:rPr>
            </w:pPr>
          </w:p>
        </w:tc>
        <w:tc>
          <w:tcPr>
            <w:tcW w:w="1420" w:type="dxa"/>
            <w:shd w:val="clear" w:color="000000" w:fill="7030A0"/>
            <w:vAlign w:val="center"/>
            <w:hideMark/>
          </w:tcPr>
          <w:p w14:paraId="288D7FF7" w14:textId="77777777" w:rsidR="00586C14" w:rsidRPr="00825D3D" w:rsidRDefault="00586C14" w:rsidP="00162C82">
            <w:pPr>
              <w:jc w:val="center"/>
              <w:rPr>
                <w:rFonts w:ascii="Candara" w:hAnsi="Candara" w:cs="Calibri"/>
                <w:color w:val="FFFFFF"/>
                <w:sz w:val="20"/>
                <w:szCs w:val="20"/>
              </w:rPr>
            </w:pPr>
            <w:r w:rsidRPr="00825D3D">
              <w:rPr>
                <w:rFonts w:ascii="Candara" w:hAnsi="Candara" w:cs="Calibri"/>
                <w:color w:val="FFFFFF"/>
                <w:sz w:val="20"/>
                <w:szCs w:val="20"/>
              </w:rPr>
              <w:t>Province</w:t>
            </w:r>
          </w:p>
        </w:tc>
        <w:tc>
          <w:tcPr>
            <w:tcW w:w="980" w:type="dxa"/>
            <w:shd w:val="clear" w:color="000000" w:fill="60497A"/>
            <w:vAlign w:val="center"/>
            <w:hideMark/>
          </w:tcPr>
          <w:p w14:paraId="5772E0CC"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980" w:type="dxa"/>
            <w:shd w:val="clear" w:color="000000" w:fill="60497A"/>
            <w:vAlign w:val="center"/>
            <w:hideMark/>
          </w:tcPr>
          <w:p w14:paraId="6D26E98B"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33 849</w:t>
            </w:r>
          </w:p>
        </w:tc>
        <w:tc>
          <w:tcPr>
            <w:tcW w:w="980" w:type="dxa"/>
            <w:shd w:val="clear" w:color="000000" w:fill="60497A"/>
            <w:vAlign w:val="center"/>
            <w:hideMark/>
          </w:tcPr>
          <w:p w14:paraId="08DA67DF"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33 329</w:t>
            </w:r>
          </w:p>
        </w:tc>
        <w:tc>
          <w:tcPr>
            <w:tcW w:w="980" w:type="dxa"/>
            <w:shd w:val="clear" w:color="000000" w:fill="60497A"/>
            <w:vAlign w:val="center"/>
            <w:hideMark/>
          </w:tcPr>
          <w:p w14:paraId="3DCF788E"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33 329</w:t>
            </w:r>
          </w:p>
        </w:tc>
        <w:tc>
          <w:tcPr>
            <w:tcW w:w="980" w:type="dxa"/>
            <w:shd w:val="clear" w:color="000000" w:fill="60497A"/>
            <w:vAlign w:val="center"/>
            <w:hideMark/>
          </w:tcPr>
          <w:p w14:paraId="5B50AF4F"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33 329</w:t>
            </w:r>
          </w:p>
        </w:tc>
        <w:tc>
          <w:tcPr>
            <w:tcW w:w="1700" w:type="dxa"/>
            <w:shd w:val="clear" w:color="000000" w:fill="60497A"/>
            <w:vAlign w:val="center"/>
            <w:hideMark/>
          </w:tcPr>
          <w:p w14:paraId="41624DBB"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133 836</w:t>
            </w:r>
          </w:p>
        </w:tc>
      </w:tr>
      <w:tr w:rsidR="00586C14" w:rsidRPr="00825D3D" w14:paraId="5253F232" w14:textId="77777777" w:rsidTr="00011154">
        <w:trPr>
          <w:trHeight w:val="315"/>
        </w:trPr>
        <w:tc>
          <w:tcPr>
            <w:tcW w:w="1920" w:type="dxa"/>
            <w:vMerge/>
            <w:vAlign w:val="center"/>
            <w:hideMark/>
          </w:tcPr>
          <w:p w14:paraId="6336B75B" w14:textId="77777777" w:rsidR="00586C14" w:rsidRPr="00825D3D" w:rsidRDefault="00586C14" w:rsidP="00162C82">
            <w:pPr>
              <w:rPr>
                <w:rFonts w:ascii="Candara" w:hAnsi="Candara" w:cs="Calibri"/>
                <w:b/>
                <w:bCs/>
                <w:color w:val="FFFFFF"/>
                <w:sz w:val="20"/>
                <w:szCs w:val="20"/>
              </w:rPr>
            </w:pPr>
          </w:p>
        </w:tc>
        <w:tc>
          <w:tcPr>
            <w:tcW w:w="1420" w:type="dxa"/>
            <w:shd w:val="clear" w:color="000000" w:fill="7030A0"/>
            <w:vAlign w:val="center"/>
            <w:hideMark/>
          </w:tcPr>
          <w:p w14:paraId="4524F8F2" w14:textId="77777777" w:rsidR="00586C14" w:rsidRPr="00825D3D" w:rsidRDefault="00586C14" w:rsidP="00162C82">
            <w:pPr>
              <w:jc w:val="center"/>
              <w:rPr>
                <w:rFonts w:ascii="Candara" w:hAnsi="Candara" w:cs="Calibri"/>
                <w:color w:val="FFFFFF"/>
                <w:sz w:val="20"/>
                <w:szCs w:val="20"/>
              </w:rPr>
            </w:pPr>
            <w:r w:rsidRPr="00825D3D">
              <w:rPr>
                <w:rFonts w:ascii="Candara" w:hAnsi="Candara" w:cs="Calibri"/>
                <w:color w:val="FFFFFF"/>
                <w:sz w:val="20"/>
                <w:szCs w:val="20"/>
              </w:rPr>
              <w:t>Bailleurs</w:t>
            </w:r>
          </w:p>
        </w:tc>
        <w:tc>
          <w:tcPr>
            <w:tcW w:w="980" w:type="dxa"/>
            <w:shd w:val="clear" w:color="000000" w:fill="60497A"/>
            <w:vAlign w:val="center"/>
            <w:hideMark/>
          </w:tcPr>
          <w:p w14:paraId="366F426B"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980" w:type="dxa"/>
            <w:shd w:val="clear" w:color="000000" w:fill="60497A"/>
            <w:vAlign w:val="center"/>
            <w:hideMark/>
          </w:tcPr>
          <w:p w14:paraId="6553C8ED"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1 063</w:t>
            </w:r>
          </w:p>
        </w:tc>
        <w:tc>
          <w:tcPr>
            <w:tcW w:w="980" w:type="dxa"/>
            <w:shd w:val="clear" w:color="000000" w:fill="60497A"/>
            <w:vAlign w:val="center"/>
            <w:hideMark/>
          </w:tcPr>
          <w:p w14:paraId="5A5025EE"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1 063</w:t>
            </w:r>
          </w:p>
        </w:tc>
        <w:tc>
          <w:tcPr>
            <w:tcW w:w="980" w:type="dxa"/>
            <w:shd w:val="clear" w:color="000000" w:fill="60497A"/>
            <w:vAlign w:val="center"/>
            <w:hideMark/>
          </w:tcPr>
          <w:p w14:paraId="4FCC02A3"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23</w:t>
            </w:r>
          </w:p>
        </w:tc>
        <w:tc>
          <w:tcPr>
            <w:tcW w:w="980" w:type="dxa"/>
            <w:shd w:val="clear" w:color="000000" w:fill="60497A"/>
            <w:vAlign w:val="center"/>
            <w:hideMark/>
          </w:tcPr>
          <w:p w14:paraId="608E059F"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1 063</w:t>
            </w:r>
          </w:p>
        </w:tc>
        <w:tc>
          <w:tcPr>
            <w:tcW w:w="1700" w:type="dxa"/>
            <w:shd w:val="clear" w:color="000000" w:fill="60497A"/>
            <w:vAlign w:val="center"/>
            <w:hideMark/>
          </w:tcPr>
          <w:p w14:paraId="437A9FDE"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3 212</w:t>
            </w:r>
          </w:p>
        </w:tc>
      </w:tr>
      <w:tr w:rsidR="00586C14" w:rsidRPr="00825D3D" w14:paraId="4CFCC129" w14:textId="77777777" w:rsidTr="00011154">
        <w:trPr>
          <w:trHeight w:val="315"/>
        </w:trPr>
        <w:tc>
          <w:tcPr>
            <w:tcW w:w="1920" w:type="dxa"/>
            <w:vMerge/>
            <w:vAlign w:val="center"/>
            <w:hideMark/>
          </w:tcPr>
          <w:p w14:paraId="797F4D3D" w14:textId="77777777" w:rsidR="00586C14" w:rsidRPr="00825D3D" w:rsidRDefault="00586C14" w:rsidP="00162C82">
            <w:pPr>
              <w:rPr>
                <w:rFonts w:ascii="Candara" w:hAnsi="Candara" w:cs="Calibri"/>
                <w:b/>
                <w:bCs/>
                <w:color w:val="FFFFFF"/>
                <w:sz w:val="20"/>
                <w:szCs w:val="20"/>
              </w:rPr>
            </w:pPr>
          </w:p>
        </w:tc>
        <w:tc>
          <w:tcPr>
            <w:tcW w:w="1420" w:type="dxa"/>
            <w:shd w:val="clear" w:color="000000" w:fill="7030A0"/>
            <w:vAlign w:val="center"/>
            <w:hideMark/>
          </w:tcPr>
          <w:p w14:paraId="23C31EA3" w14:textId="77777777" w:rsidR="00586C14" w:rsidRPr="00825D3D" w:rsidRDefault="00586C14" w:rsidP="00162C82">
            <w:pPr>
              <w:jc w:val="center"/>
              <w:rPr>
                <w:rFonts w:ascii="Candara" w:hAnsi="Candara" w:cs="Calibri"/>
                <w:color w:val="FFFFFF"/>
                <w:sz w:val="20"/>
                <w:szCs w:val="20"/>
              </w:rPr>
            </w:pPr>
            <w:r w:rsidRPr="00825D3D">
              <w:rPr>
                <w:rFonts w:ascii="Candara" w:hAnsi="Candara" w:cs="Calibri"/>
                <w:color w:val="FFFFFF"/>
                <w:sz w:val="20"/>
                <w:szCs w:val="20"/>
              </w:rPr>
              <w:t>A rechercher</w:t>
            </w:r>
          </w:p>
        </w:tc>
        <w:tc>
          <w:tcPr>
            <w:tcW w:w="980" w:type="dxa"/>
            <w:shd w:val="clear" w:color="000000" w:fill="60497A"/>
            <w:vAlign w:val="center"/>
            <w:hideMark/>
          </w:tcPr>
          <w:p w14:paraId="0F7B2843"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0</w:t>
            </w:r>
          </w:p>
        </w:tc>
        <w:tc>
          <w:tcPr>
            <w:tcW w:w="980" w:type="dxa"/>
            <w:shd w:val="clear" w:color="000000" w:fill="60497A"/>
            <w:vAlign w:val="center"/>
            <w:hideMark/>
          </w:tcPr>
          <w:p w14:paraId="02C44C0A"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2 009 735</w:t>
            </w:r>
          </w:p>
        </w:tc>
        <w:tc>
          <w:tcPr>
            <w:tcW w:w="980" w:type="dxa"/>
            <w:shd w:val="clear" w:color="000000" w:fill="60497A"/>
            <w:vAlign w:val="center"/>
            <w:hideMark/>
          </w:tcPr>
          <w:p w14:paraId="3FA5C9DD"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2 009 070</w:t>
            </w:r>
          </w:p>
        </w:tc>
        <w:tc>
          <w:tcPr>
            <w:tcW w:w="980" w:type="dxa"/>
            <w:shd w:val="clear" w:color="000000" w:fill="60497A"/>
            <w:vAlign w:val="center"/>
            <w:hideMark/>
          </w:tcPr>
          <w:p w14:paraId="563DFFE6"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2 009 240</w:t>
            </w:r>
          </w:p>
        </w:tc>
        <w:tc>
          <w:tcPr>
            <w:tcW w:w="980" w:type="dxa"/>
            <w:shd w:val="clear" w:color="000000" w:fill="60497A"/>
            <w:vAlign w:val="center"/>
            <w:hideMark/>
          </w:tcPr>
          <w:p w14:paraId="238EF884"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2 008 850</w:t>
            </w:r>
          </w:p>
        </w:tc>
        <w:tc>
          <w:tcPr>
            <w:tcW w:w="1700" w:type="dxa"/>
            <w:shd w:val="clear" w:color="000000" w:fill="60497A"/>
            <w:vAlign w:val="center"/>
            <w:hideMark/>
          </w:tcPr>
          <w:p w14:paraId="3EE0B140"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8 036 895</w:t>
            </w:r>
          </w:p>
        </w:tc>
      </w:tr>
      <w:tr w:rsidR="00586C14" w:rsidRPr="00825D3D" w14:paraId="6FD58D65" w14:textId="77777777" w:rsidTr="00011154">
        <w:trPr>
          <w:trHeight w:val="465"/>
        </w:trPr>
        <w:tc>
          <w:tcPr>
            <w:tcW w:w="1920" w:type="dxa"/>
            <w:vMerge w:val="restart"/>
            <w:shd w:val="clear" w:color="000000" w:fill="00B050"/>
            <w:vAlign w:val="center"/>
            <w:hideMark/>
          </w:tcPr>
          <w:p w14:paraId="178B24BA"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PILIER V</w:t>
            </w:r>
          </w:p>
        </w:tc>
        <w:tc>
          <w:tcPr>
            <w:tcW w:w="1420" w:type="dxa"/>
            <w:shd w:val="clear" w:color="000000" w:fill="00B050"/>
            <w:vAlign w:val="center"/>
            <w:hideMark/>
          </w:tcPr>
          <w:p w14:paraId="500CBD73" w14:textId="77777777" w:rsidR="00586C14" w:rsidRPr="00825D3D" w:rsidRDefault="00586C14" w:rsidP="00162C82">
            <w:pPr>
              <w:jc w:val="center"/>
              <w:rPr>
                <w:rFonts w:ascii="Candara" w:hAnsi="Candara" w:cs="Calibri"/>
                <w:color w:val="FFFFFF"/>
                <w:sz w:val="20"/>
                <w:szCs w:val="20"/>
              </w:rPr>
            </w:pPr>
            <w:r w:rsidRPr="00825D3D">
              <w:rPr>
                <w:rFonts w:ascii="Candara" w:hAnsi="Candara" w:cs="Calibri"/>
                <w:color w:val="FFFFFF"/>
                <w:sz w:val="20"/>
                <w:szCs w:val="20"/>
              </w:rPr>
              <w:t>Montant</w:t>
            </w:r>
          </w:p>
        </w:tc>
        <w:tc>
          <w:tcPr>
            <w:tcW w:w="980" w:type="dxa"/>
            <w:shd w:val="clear" w:color="000000" w:fill="00B050"/>
            <w:noWrap/>
            <w:vAlign w:val="center"/>
            <w:hideMark/>
          </w:tcPr>
          <w:p w14:paraId="13CCC25E"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21 656</w:t>
            </w:r>
          </w:p>
        </w:tc>
        <w:tc>
          <w:tcPr>
            <w:tcW w:w="980" w:type="dxa"/>
            <w:shd w:val="clear" w:color="000000" w:fill="00B050"/>
            <w:noWrap/>
            <w:vAlign w:val="center"/>
            <w:hideMark/>
          </w:tcPr>
          <w:p w14:paraId="31493E9B"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13 523</w:t>
            </w:r>
          </w:p>
        </w:tc>
        <w:tc>
          <w:tcPr>
            <w:tcW w:w="980" w:type="dxa"/>
            <w:shd w:val="clear" w:color="000000" w:fill="00B050"/>
            <w:noWrap/>
            <w:vAlign w:val="center"/>
            <w:hideMark/>
          </w:tcPr>
          <w:p w14:paraId="61F38B76"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13 029</w:t>
            </w:r>
          </w:p>
        </w:tc>
        <w:tc>
          <w:tcPr>
            <w:tcW w:w="980" w:type="dxa"/>
            <w:shd w:val="clear" w:color="000000" w:fill="00B050"/>
            <w:noWrap/>
            <w:vAlign w:val="center"/>
            <w:hideMark/>
          </w:tcPr>
          <w:p w14:paraId="573A0ED3"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13 029</w:t>
            </w:r>
          </w:p>
        </w:tc>
        <w:tc>
          <w:tcPr>
            <w:tcW w:w="980" w:type="dxa"/>
            <w:shd w:val="clear" w:color="000000" w:fill="00B050"/>
            <w:noWrap/>
            <w:vAlign w:val="center"/>
            <w:hideMark/>
          </w:tcPr>
          <w:p w14:paraId="69579023"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13 029</w:t>
            </w:r>
          </w:p>
        </w:tc>
        <w:tc>
          <w:tcPr>
            <w:tcW w:w="1700" w:type="dxa"/>
            <w:shd w:val="clear" w:color="000000" w:fill="00B050"/>
            <w:noWrap/>
            <w:vAlign w:val="center"/>
            <w:hideMark/>
          </w:tcPr>
          <w:p w14:paraId="5F418699"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74 267</w:t>
            </w:r>
          </w:p>
        </w:tc>
      </w:tr>
      <w:tr w:rsidR="00586C14" w:rsidRPr="00825D3D" w14:paraId="16F4E3C0" w14:textId="77777777" w:rsidTr="00011154">
        <w:trPr>
          <w:trHeight w:val="330"/>
        </w:trPr>
        <w:tc>
          <w:tcPr>
            <w:tcW w:w="1920" w:type="dxa"/>
            <w:vMerge/>
            <w:vAlign w:val="center"/>
            <w:hideMark/>
          </w:tcPr>
          <w:p w14:paraId="6E9E5885" w14:textId="77777777" w:rsidR="00586C14" w:rsidRPr="00825D3D" w:rsidRDefault="00586C14" w:rsidP="00162C82">
            <w:pPr>
              <w:rPr>
                <w:rFonts w:ascii="Candara" w:hAnsi="Candara" w:cs="Calibri"/>
                <w:b/>
                <w:bCs/>
                <w:color w:val="FFFFFF"/>
                <w:sz w:val="20"/>
                <w:szCs w:val="20"/>
              </w:rPr>
            </w:pPr>
          </w:p>
        </w:tc>
        <w:tc>
          <w:tcPr>
            <w:tcW w:w="1420" w:type="dxa"/>
            <w:shd w:val="clear" w:color="000000" w:fill="00B050"/>
            <w:vAlign w:val="center"/>
            <w:hideMark/>
          </w:tcPr>
          <w:p w14:paraId="4BB6D7D5" w14:textId="77777777" w:rsidR="00586C14" w:rsidRPr="00825D3D" w:rsidRDefault="00586C14" w:rsidP="00162C82">
            <w:pPr>
              <w:jc w:val="center"/>
              <w:rPr>
                <w:rFonts w:ascii="Candara" w:hAnsi="Candara" w:cs="Calibri"/>
                <w:color w:val="FFFFFF"/>
                <w:sz w:val="20"/>
                <w:szCs w:val="20"/>
              </w:rPr>
            </w:pPr>
            <w:r w:rsidRPr="00825D3D">
              <w:rPr>
                <w:rFonts w:ascii="Candara" w:hAnsi="Candara" w:cs="Calibri"/>
                <w:color w:val="FFFFFF"/>
                <w:sz w:val="20"/>
                <w:szCs w:val="20"/>
              </w:rPr>
              <w:t>Acquis</w:t>
            </w:r>
          </w:p>
        </w:tc>
        <w:tc>
          <w:tcPr>
            <w:tcW w:w="980" w:type="dxa"/>
            <w:shd w:val="clear" w:color="000000" w:fill="00B050"/>
            <w:noWrap/>
            <w:vAlign w:val="center"/>
            <w:hideMark/>
          </w:tcPr>
          <w:p w14:paraId="4082E769"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18 176</w:t>
            </w:r>
          </w:p>
        </w:tc>
        <w:tc>
          <w:tcPr>
            <w:tcW w:w="980" w:type="dxa"/>
            <w:shd w:val="clear" w:color="000000" w:fill="00B050"/>
            <w:noWrap/>
            <w:vAlign w:val="center"/>
            <w:hideMark/>
          </w:tcPr>
          <w:p w14:paraId="78F48999"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11 083</w:t>
            </w:r>
          </w:p>
        </w:tc>
        <w:tc>
          <w:tcPr>
            <w:tcW w:w="980" w:type="dxa"/>
            <w:shd w:val="clear" w:color="000000" w:fill="00B050"/>
            <w:noWrap/>
            <w:vAlign w:val="center"/>
            <w:hideMark/>
          </w:tcPr>
          <w:p w14:paraId="584FA658"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10 589</w:t>
            </w:r>
          </w:p>
        </w:tc>
        <w:tc>
          <w:tcPr>
            <w:tcW w:w="980" w:type="dxa"/>
            <w:shd w:val="clear" w:color="000000" w:fill="00B050"/>
            <w:noWrap/>
            <w:vAlign w:val="center"/>
            <w:hideMark/>
          </w:tcPr>
          <w:p w14:paraId="02AD703D"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10 589</w:t>
            </w:r>
          </w:p>
        </w:tc>
        <w:tc>
          <w:tcPr>
            <w:tcW w:w="980" w:type="dxa"/>
            <w:shd w:val="clear" w:color="000000" w:fill="00B050"/>
            <w:noWrap/>
            <w:vAlign w:val="center"/>
            <w:hideMark/>
          </w:tcPr>
          <w:p w14:paraId="52B787B6"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10 589</w:t>
            </w:r>
          </w:p>
        </w:tc>
        <w:tc>
          <w:tcPr>
            <w:tcW w:w="1700" w:type="dxa"/>
            <w:shd w:val="clear" w:color="000000" w:fill="00B050"/>
            <w:noWrap/>
            <w:vAlign w:val="center"/>
            <w:hideMark/>
          </w:tcPr>
          <w:p w14:paraId="65DE29C2"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61 027</w:t>
            </w:r>
          </w:p>
        </w:tc>
      </w:tr>
      <w:tr w:rsidR="00586C14" w:rsidRPr="00825D3D" w14:paraId="39621E2E" w14:textId="77777777" w:rsidTr="00011154">
        <w:trPr>
          <w:trHeight w:val="315"/>
        </w:trPr>
        <w:tc>
          <w:tcPr>
            <w:tcW w:w="1920" w:type="dxa"/>
            <w:vMerge/>
            <w:vAlign w:val="center"/>
            <w:hideMark/>
          </w:tcPr>
          <w:p w14:paraId="4BD20248" w14:textId="77777777" w:rsidR="00586C14" w:rsidRPr="00825D3D" w:rsidRDefault="00586C14" w:rsidP="00162C82">
            <w:pPr>
              <w:rPr>
                <w:rFonts w:ascii="Candara" w:hAnsi="Candara" w:cs="Calibri"/>
                <w:b/>
                <w:bCs/>
                <w:color w:val="FFFFFF"/>
                <w:sz w:val="20"/>
                <w:szCs w:val="20"/>
              </w:rPr>
            </w:pPr>
          </w:p>
        </w:tc>
        <w:tc>
          <w:tcPr>
            <w:tcW w:w="1420" w:type="dxa"/>
            <w:shd w:val="clear" w:color="000000" w:fill="00B050"/>
            <w:vAlign w:val="center"/>
            <w:hideMark/>
          </w:tcPr>
          <w:p w14:paraId="52AE7393" w14:textId="77777777" w:rsidR="00586C14" w:rsidRPr="00825D3D" w:rsidRDefault="00586C14" w:rsidP="00162C82">
            <w:pPr>
              <w:jc w:val="center"/>
              <w:rPr>
                <w:rFonts w:ascii="Candara" w:hAnsi="Candara" w:cs="Calibri"/>
                <w:color w:val="FFFFFF"/>
                <w:sz w:val="20"/>
                <w:szCs w:val="20"/>
              </w:rPr>
            </w:pPr>
            <w:r w:rsidRPr="00825D3D">
              <w:rPr>
                <w:rFonts w:ascii="Candara" w:hAnsi="Candara" w:cs="Calibri"/>
                <w:color w:val="FFFFFF"/>
                <w:sz w:val="20"/>
                <w:szCs w:val="20"/>
              </w:rPr>
              <w:t>Etat</w:t>
            </w:r>
          </w:p>
        </w:tc>
        <w:tc>
          <w:tcPr>
            <w:tcW w:w="980" w:type="dxa"/>
            <w:shd w:val="clear" w:color="000000" w:fill="00B050"/>
            <w:noWrap/>
            <w:vAlign w:val="center"/>
            <w:hideMark/>
          </w:tcPr>
          <w:p w14:paraId="0994AC11"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7 640</w:t>
            </w:r>
          </w:p>
        </w:tc>
        <w:tc>
          <w:tcPr>
            <w:tcW w:w="980" w:type="dxa"/>
            <w:shd w:val="clear" w:color="000000" w:fill="00B050"/>
            <w:noWrap/>
            <w:vAlign w:val="center"/>
            <w:hideMark/>
          </w:tcPr>
          <w:p w14:paraId="2799BD9A"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4 312</w:t>
            </w:r>
          </w:p>
        </w:tc>
        <w:tc>
          <w:tcPr>
            <w:tcW w:w="980" w:type="dxa"/>
            <w:shd w:val="clear" w:color="000000" w:fill="00B050"/>
            <w:noWrap/>
            <w:vAlign w:val="center"/>
            <w:hideMark/>
          </w:tcPr>
          <w:p w14:paraId="500B83FA"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4 312</w:t>
            </w:r>
          </w:p>
        </w:tc>
        <w:tc>
          <w:tcPr>
            <w:tcW w:w="980" w:type="dxa"/>
            <w:shd w:val="clear" w:color="000000" w:fill="00B050"/>
            <w:noWrap/>
            <w:vAlign w:val="center"/>
            <w:hideMark/>
          </w:tcPr>
          <w:p w14:paraId="64D2EF26"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4 312</w:t>
            </w:r>
          </w:p>
        </w:tc>
        <w:tc>
          <w:tcPr>
            <w:tcW w:w="980" w:type="dxa"/>
            <w:shd w:val="clear" w:color="000000" w:fill="00B050"/>
            <w:noWrap/>
            <w:vAlign w:val="center"/>
            <w:hideMark/>
          </w:tcPr>
          <w:p w14:paraId="0B2D8323"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4 312</w:t>
            </w:r>
          </w:p>
        </w:tc>
        <w:tc>
          <w:tcPr>
            <w:tcW w:w="1700" w:type="dxa"/>
            <w:shd w:val="clear" w:color="000000" w:fill="00B050"/>
            <w:noWrap/>
            <w:vAlign w:val="center"/>
            <w:hideMark/>
          </w:tcPr>
          <w:p w14:paraId="6C0C92A1"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24 888</w:t>
            </w:r>
          </w:p>
        </w:tc>
      </w:tr>
      <w:tr w:rsidR="00586C14" w:rsidRPr="00825D3D" w14:paraId="5EB0F1A7" w14:textId="77777777" w:rsidTr="00011154">
        <w:trPr>
          <w:trHeight w:val="315"/>
        </w:trPr>
        <w:tc>
          <w:tcPr>
            <w:tcW w:w="1920" w:type="dxa"/>
            <w:vMerge/>
            <w:vAlign w:val="center"/>
            <w:hideMark/>
          </w:tcPr>
          <w:p w14:paraId="042C8F93" w14:textId="77777777" w:rsidR="00586C14" w:rsidRPr="00825D3D" w:rsidRDefault="00586C14" w:rsidP="00162C82">
            <w:pPr>
              <w:rPr>
                <w:rFonts w:ascii="Candara" w:hAnsi="Candara" w:cs="Calibri"/>
                <w:b/>
                <w:bCs/>
                <w:color w:val="FFFFFF"/>
                <w:sz w:val="20"/>
                <w:szCs w:val="20"/>
              </w:rPr>
            </w:pPr>
          </w:p>
        </w:tc>
        <w:tc>
          <w:tcPr>
            <w:tcW w:w="1420" w:type="dxa"/>
            <w:shd w:val="clear" w:color="000000" w:fill="00B050"/>
            <w:vAlign w:val="center"/>
            <w:hideMark/>
          </w:tcPr>
          <w:p w14:paraId="3C8CAB1B" w14:textId="77777777" w:rsidR="00586C14" w:rsidRPr="00825D3D" w:rsidRDefault="00586C14" w:rsidP="00162C82">
            <w:pPr>
              <w:jc w:val="center"/>
              <w:rPr>
                <w:rFonts w:ascii="Candara" w:hAnsi="Candara" w:cs="Calibri"/>
                <w:color w:val="FFFFFF"/>
                <w:sz w:val="20"/>
                <w:szCs w:val="20"/>
              </w:rPr>
            </w:pPr>
            <w:r w:rsidRPr="00825D3D">
              <w:rPr>
                <w:rFonts w:ascii="Candara" w:hAnsi="Candara" w:cs="Calibri"/>
                <w:color w:val="FFFFFF"/>
                <w:sz w:val="20"/>
                <w:szCs w:val="20"/>
              </w:rPr>
              <w:t>Province</w:t>
            </w:r>
          </w:p>
        </w:tc>
        <w:tc>
          <w:tcPr>
            <w:tcW w:w="980" w:type="dxa"/>
            <w:shd w:val="clear" w:color="000000" w:fill="00B050"/>
            <w:noWrap/>
            <w:vAlign w:val="center"/>
            <w:hideMark/>
          </w:tcPr>
          <w:p w14:paraId="7B8D0731"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3 695</w:t>
            </w:r>
          </w:p>
        </w:tc>
        <w:tc>
          <w:tcPr>
            <w:tcW w:w="980" w:type="dxa"/>
            <w:shd w:val="clear" w:color="000000" w:fill="00B050"/>
            <w:noWrap/>
            <w:vAlign w:val="center"/>
            <w:hideMark/>
          </w:tcPr>
          <w:p w14:paraId="6C59E194"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3 695</w:t>
            </w:r>
          </w:p>
        </w:tc>
        <w:tc>
          <w:tcPr>
            <w:tcW w:w="980" w:type="dxa"/>
            <w:shd w:val="clear" w:color="000000" w:fill="00B050"/>
            <w:noWrap/>
            <w:vAlign w:val="center"/>
            <w:hideMark/>
          </w:tcPr>
          <w:p w14:paraId="4F2FD17E"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3 695</w:t>
            </w:r>
          </w:p>
        </w:tc>
        <w:tc>
          <w:tcPr>
            <w:tcW w:w="980" w:type="dxa"/>
            <w:shd w:val="clear" w:color="000000" w:fill="00B050"/>
            <w:noWrap/>
            <w:vAlign w:val="center"/>
            <w:hideMark/>
          </w:tcPr>
          <w:p w14:paraId="7884A9CF"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3 695</w:t>
            </w:r>
          </w:p>
        </w:tc>
        <w:tc>
          <w:tcPr>
            <w:tcW w:w="980" w:type="dxa"/>
            <w:shd w:val="clear" w:color="000000" w:fill="00B050"/>
            <w:noWrap/>
            <w:vAlign w:val="center"/>
            <w:hideMark/>
          </w:tcPr>
          <w:p w14:paraId="14735EA4"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3 695</w:t>
            </w:r>
          </w:p>
        </w:tc>
        <w:tc>
          <w:tcPr>
            <w:tcW w:w="1700" w:type="dxa"/>
            <w:shd w:val="clear" w:color="000000" w:fill="00B050"/>
            <w:noWrap/>
            <w:vAlign w:val="center"/>
            <w:hideMark/>
          </w:tcPr>
          <w:p w14:paraId="2902778C"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18 477</w:t>
            </w:r>
          </w:p>
        </w:tc>
      </w:tr>
      <w:tr w:rsidR="00586C14" w:rsidRPr="00825D3D" w14:paraId="2E8AFC71" w14:textId="77777777" w:rsidTr="00011154">
        <w:trPr>
          <w:trHeight w:val="330"/>
        </w:trPr>
        <w:tc>
          <w:tcPr>
            <w:tcW w:w="1920" w:type="dxa"/>
            <w:vMerge/>
            <w:vAlign w:val="center"/>
            <w:hideMark/>
          </w:tcPr>
          <w:p w14:paraId="45336B8F" w14:textId="77777777" w:rsidR="00586C14" w:rsidRPr="00825D3D" w:rsidRDefault="00586C14" w:rsidP="00162C82">
            <w:pPr>
              <w:rPr>
                <w:rFonts w:ascii="Candara" w:hAnsi="Candara" w:cs="Calibri"/>
                <w:b/>
                <w:bCs/>
                <w:color w:val="FFFFFF"/>
                <w:sz w:val="20"/>
                <w:szCs w:val="20"/>
              </w:rPr>
            </w:pPr>
          </w:p>
        </w:tc>
        <w:tc>
          <w:tcPr>
            <w:tcW w:w="1420" w:type="dxa"/>
            <w:shd w:val="clear" w:color="000000" w:fill="00B050"/>
            <w:vAlign w:val="center"/>
            <w:hideMark/>
          </w:tcPr>
          <w:p w14:paraId="60B22942" w14:textId="77777777" w:rsidR="00586C14" w:rsidRPr="00825D3D" w:rsidRDefault="00586C14" w:rsidP="00162C82">
            <w:pPr>
              <w:jc w:val="center"/>
              <w:rPr>
                <w:rFonts w:ascii="Candara" w:hAnsi="Candara" w:cs="Calibri"/>
                <w:color w:val="FFFFFF"/>
                <w:sz w:val="20"/>
                <w:szCs w:val="20"/>
              </w:rPr>
            </w:pPr>
            <w:r w:rsidRPr="00825D3D">
              <w:rPr>
                <w:rFonts w:ascii="Candara" w:hAnsi="Candara" w:cs="Calibri"/>
                <w:color w:val="FFFFFF"/>
                <w:sz w:val="20"/>
                <w:szCs w:val="20"/>
              </w:rPr>
              <w:t>Bailleurs</w:t>
            </w:r>
          </w:p>
        </w:tc>
        <w:tc>
          <w:tcPr>
            <w:tcW w:w="980" w:type="dxa"/>
            <w:shd w:val="clear" w:color="000000" w:fill="00B050"/>
            <w:noWrap/>
            <w:vAlign w:val="center"/>
            <w:hideMark/>
          </w:tcPr>
          <w:p w14:paraId="2DE5C0CA"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6 841</w:t>
            </w:r>
          </w:p>
        </w:tc>
        <w:tc>
          <w:tcPr>
            <w:tcW w:w="980" w:type="dxa"/>
            <w:shd w:val="clear" w:color="000000" w:fill="00B050"/>
            <w:noWrap/>
            <w:vAlign w:val="center"/>
            <w:hideMark/>
          </w:tcPr>
          <w:p w14:paraId="6221C9DE"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3 076</w:t>
            </w:r>
          </w:p>
        </w:tc>
        <w:tc>
          <w:tcPr>
            <w:tcW w:w="980" w:type="dxa"/>
            <w:shd w:val="clear" w:color="000000" w:fill="00B050"/>
            <w:noWrap/>
            <w:vAlign w:val="center"/>
            <w:hideMark/>
          </w:tcPr>
          <w:p w14:paraId="454A243D"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2 582</w:t>
            </w:r>
          </w:p>
        </w:tc>
        <w:tc>
          <w:tcPr>
            <w:tcW w:w="980" w:type="dxa"/>
            <w:shd w:val="clear" w:color="000000" w:fill="00B050"/>
            <w:noWrap/>
            <w:vAlign w:val="center"/>
            <w:hideMark/>
          </w:tcPr>
          <w:p w14:paraId="485D02CA"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2 582</w:t>
            </w:r>
          </w:p>
        </w:tc>
        <w:tc>
          <w:tcPr>
            <w:tcW w:w="980" w:type="dxa"/>
            <w:shd w:val="clear" w:color="000000" w:fill="00B050"/>
            <w:noWrap/>
            <w:vAlign w:val="center"/>
            <w:hideMark/>
          </w:tcPr>
          <w:p w14:paraId="3340D5ED"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2 582</w:t>
            </w:r>
          </w:p>
        </w:tc>
        <w:tc>
          <w:tcPr>
            <w:tcW w:w="1700" w:type="dxa"/>
            <w:shd w:val="clear" w:color="000000" w:fill="00B050"/>
            <w:noWrap/>
            <w:vAlign w:val="center"/>
            <w:hideMark/>
          </w:tcPr>
          <w:p w14:paraId="595BB711"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17 662</w:t>
            </w:r>
          </w:p>
        </w:tc>
      </w:tr>
      <w:tr w:rsidR="00586C14" w:rsidRPr="00825D3D" w14:paraId="73F2E9B4" w14:textId="77777777" w:rsidTr="00011154">
        <w:trPr>
          <w:trHeight w:val="315"/>
        </w:trPr>
        <w:tc>
          <w:tcPr>
            <w:tcW w:w="1920" w:type="dxa"/>
            <w:vMerge/>
            <w:vAlign w:val="center"/>
            <w:hideMark/>
          </w:tcPr>
          <w:p w14:paraId="250338CB" w14:textId="77777777" w:rsidR="00586C14" w:rsidRPr="00825D3D" w:rsidRDefault="00586C14" w:rsidP="00162C82">
            <w:pPr>
              <w:rPr>
                <w:rFonts w:ascii="Candara" w:hAnsi="Candara" w:cs="Calibri"/>
                <w:b/>
                <w:bCs/>
                <w:color w:val="FFFFFF"/>
                <w:sz w:val="20"/>
                <w:szCs w:val="20"/>
              </w:rPr>
            </w:pPr>
          </w:p>
        </w:tc>
        <w:tc>
          <w:tcPr>
            <w:tcW w:w="1420" w:type="dxa"/>
            <w:shd w:val="clear" w:color="000000" w:fill="00B050"/>
            <w:vAlign w:val="center"/>
            <w:hideMark/>
          </w:tcPr>
          <w:p w14:paraId="07A69100" w14:textId="77777777" w:rsidR="00586C14" w:rsidRPr="00825D3D" w:rsidRDefault="00586C14" w:rsidP="00162C82">
            <w:pPr>
              <w:jc w:val="center"/>
              <w:rPr>
                <w:rFonts w:ascii="Candara" w:hAnsi="Candara" w:cs="Calibri"/>
                <w:color w:val="FFFFFF"/>
                <w:sz w:val="20"/>
                <w:szCs w:val="20"/>
              </w:rPr>
            </w:pPr>
            <w:r w:rsidRPr="00825D3D">
              <w:rPr>
                <w:rFonts w:ascii="Candara" w:hAnsi="Candara" w:cs="Calibri"/>
                <w:color w:val="FFFFFF"/>
                <w:sz w:val="20"/>
                <w:szCs w:val="20"/>
              </w:rPr>
              <w:t>A rechercher</w:t>
            </w:r>
          </w:p>
        </w:tc>
        <w:tc>
          <w:tcPr>
            <w:tcW w:w="980" w:type="dxa"/>
            <w:shd w:val="clear" w:color="000000" w:fill="00B050"/>
            <w:noWrap/>
            <w:vAlign w:val="center"/>
            <w:hideMark/>
          </w:tcPr>
          <w:p w14:paraId="1C156AE5"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3 480</w:t>
            </w:r>
          </w:p>
        </w:tc>
        <w:tc>
          <w:tcPr>
            <w:tcW w:w="980" w:type="dxa"/>
            <w:shd w:val="clear" w:color="000000" w:fill="00B050"/>
            <w:noWrap/>
            <w:vAlign w:val="center"/>
            <w:hideMark/>
          </w:tcPr>
          <w:p w14:paraId="7CB28803"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2 440</w:t>
            </w:r>
          </w:p>
        </w:tc>
        <w:tc>
          <w:tcPr>
            <w:tcW w:w="980" w:type="dxa"/>
            <w:shd w:val="clear" w:color="000000" w:fill="00B050"/>
            <w:noWrap/>
            <w:vAlign w:val="center"/>
            <w:hideMark/>
          </w:tcPr>
          <w:p w14:paraId="6818DD77"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2 440</w:t>
            </w:r>
          </w:p>
        </w:tc>
        <w:tc>
          <w:tcPr>
            <w:tcW w:w="980" w:type="dxa"/>
            <w:shd w:val="clear" w:color="000000" w:fill="00B050"/>
            <w:noWrap/>
            <w:vAlign w:val="center"/>
            <w:hideMark/>
          </w:tcPr>
          <w:p w14:paraId="1CF4FA2C"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2 440</w:t>
            </w:r>
          </w:p>
        </w:tc>
        <w:tc>
          <w:tcPr>
            <w:tcW w:w="980" w:type="dxa"/>
            <w:shd w:val="clear" w:color="000000" w:fill="00B050"/>
            <w:noWrap/>
            <w:vAlign w:val="center"/>
            <w:hideMark/>
          </w:tcPr>
          <w:p w14:paraId="7D2E1896"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2 440</w:t>
            </w:r>
          </w:p>
        </w:tc>
        <w:tc>
          <w:tcPr>
            <w:tcW w:w="1700" w:type="dxa"/>
            <w:shd w:val="clear" w:color="000000" w:fill="00B050"/>
            <w:noWrap/>
            <w:vAlign w:val="center"/>
            <w:hideMark/>
          </w:tcPr>
          <w:p w14:paraId="6C7231F1" w14:textId="77777777" w:rsidR="00586C14" w:rsidRPr="00825D3D" w:rsidRDefault="00586C14" w:rsidP="00162C82">
            <w:pPr>
              <w:jc w:val="right"/>
              <w:rPr>
                <w:rFonts w:ascii="Candara" w:hAnsi="Candara" w:cs="Calibri"/>
                <w:b/>
                <w:bCs/>
                <w:color w:val="FFFFFF"/>
                <w:sz w:val="16"/>
                <w:szCs w:val="16"/>
              </w:rPr>
            </w:pPr>
            <w:r w:rsidRPr="00825D3D">
              <w:rPr>
                <w:rFonts w:ascii="Candara" w:hAnsi="Candara" w:cs="Calibri"/>
                <w:b/>
                <w:bCs/>
                <w:color w:val="FFFFFF"/>
                <w:sz w:val="16"/>
                <w:szCs w:val="16"/>
              </w:rPr>
              <w:t>13 240</w:t>
            </w:r>
          </w:p>
        </w:tc>
      </w:tr>
      <w:tr w:rsidR="00586C14" w:rsidRPr="00825D3D" w14:paraId="1B289163" w14:textId="77777777" w:rsidTr="00011154">
        <w:trPr>
          <w:trHeight w:val="330"/>
        </w:trPr>
        <w:tc>
          <w:tcPr>
            <w:tcW w:w="1920" w:type="dxa"/>
            <w:vMerge w:val="restart"/>
            <w:shd w:val="clear" w:color="000000" w:fill="808080"/>
            <w:vAlign w:val="center"/>
            <w:hideMark/>
          </w:tcPr>
          <w:p w14:paraId="48FC81AC"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TOTAL PAP 202</w:t>
            </w:r>
            <w:r w:rsidR="00862711">
              <w:rPr>
                <w:rFonts w:ascii="Candara" w:hAnsi="Candara" w:cs="Calibri"/>
                <w:b/>
                <w:bCs/>
                <w:color w:val="FFFFFF"/>
                <w:sz w:val="20"/>
                <w:szCs w:val="20"/>
              </w:rPr>
              <w:t>4-</w:t>
            </w:r>
            <w:r w:rsidRPr="00825D3D">
              <w:rPr>
                <w:rFonts w:ascii="Candara" w:hAnsi="Candara" w:cs="Calibri"/>
                <w:b/>
                <w:bCs/>
                <w:color w:val="FFFFFF"/>
                <w:sz w:val="20"/>
                <w:szCs w:val="20"/>
              </w:rPr>
              <w:t>202</w:t>
            </w:r>
            <w:r w:rsidR="00B62939">
              <w:rPr>
                <w:rFonts w:ascii="Candara" w:hAnsi="Candara" w:cs="Calibri"/>
                <w:b/>
                <w:bCs/>
                <w:color w:val="FFFFFF"/>
                <w:sz w:val="20"/>
                <w:szCs w:val="20"/>
              </w:rPr>
              <w:t>8</w:t>
            </w:r>
          </w:p>
        </w:tc>
        <w:tc>
          <w:tcPr>
            <w:tcW w:w="1420" w:type="dxa"/>
            <w:shd w:val="clear" w:color="000000" w:fill="808080"/>
            <w:vAlign w:val="center"/>
            <w:hideMark/>
          </w:tcPr>
          <w:p w14:paraId="1A0770E3"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Montant</w:t>
            </w:r>
          </w:p>
        </w:tc>
        <w:tc>
          <w:tcPr>
            <w:tcW w:w="980" w:type="dxa"/>
            <w:shd w:val="clear" w:color="000000" w:fill="808080"/>
            <w:noWrap/>
            <w:vAlign w:val="center"/>
            <w:hideMark/>
          </w:tcPr>
          <w:p w14:paraId="2A82804B"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174 489</w:t>
            </w:r>
          </w:p>
        </w:tc>
        <w:tc>
          <w:tcPr>
            <w:tcW w:w="980" w:type="dxa"/>
            <w:shd w:val="clear" w:color="000000" w:fill="808080"/>
            <w:noWrap/>
            <w:vAlign w:val="center"/>
            <w:hideMark/>
          </w:tcPr>
          <w:p w14:paraId="6B809030"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2 447 313</w:t>
            </w:r>
          </w:p>
        </w:tc>
        <w:tc>
          <w:tcPr>
            <w:tcW w:w="980" w:type="dxa"/>
            <w:shd w:val="clear" w:color="000000" w:fill="808080"/>
            <w:noWrap/>
            <w:vAlign w:val="center"/>
            <w:hideMark/>
          </w:tcPr>
          <w:p w14:paraId="3E288490"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2 438 992</w:t>
            </w:r>
          </w:p>
        </w:tc>
        <w:tc>
          <w:tcPr>
            <w:tcW w:w="980" w:type="dxa"/>
            <w:shd w:val="clear" w:color="000000" w:fill="808080"/>
            <w:noWrap/>
            <w:vAlign w:val="center"/>
            <w:hideMark/>
          </w:tcPr>
          <w:p w14:paraId="33725D5B"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2 401 957</w:t>
            </w:r>
          </w:p>
        </w:tc>
        <w:tc>
          <w:tcPr>
            <w:tcW w:w="980" w:type="dxa"/>
            <w:shd w:val="clear" w:color="000000" w:fill="808080"/>
            <w:noWrap/>
            <w:vAlign w:val="center"/>
            <w:hideMark/>
          </w:tcPr>
          <w:p w14:paraId="45744C1E"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2 387 980</w:t>
            </w:r>
          </w:p>
        </w:tc>
        <w:tc>
          <w:tcPr>
            <w:tcW w:w="1700" w:type="dxa"/>
            <w:shd w:val="clear" w:color="000000" w:fill="808080"/>
            <w:noWrap/>
            <w:vAlign w:val="center"/>
            <w:hideMark/>
          </w:tcPr>
          <w:p w14:paraId="1998EF7F"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9 850 731</w:t>
            </w:r>
          </w:p>
        </w:tc>
      </w:tr>
      <w:tr w:rsidR="00586C14" w:rsidRPr="00825D3D" w14:paraId="32D5AB17" w14:textId="77777777" w:rsidTr="00011154">
        <w:trPr>
          <w:trHeight w:val="330"/>
        </w:trPr>
        <w:tc>
          <w:tcPr>
            <w:tcW w:w="1920" w:type="dxa"/>
            <w:vMerge/>
            <w:vAlign w:val="center"/>
            <w:hideMark/>
          </w:tcPr>
          <w:p w14:paraId="7E5E49EB" w14:textId="77777777" w:rsidR="00586C14" w:rsidRPr="00825D3D" w:rsidRDefault="00586C14" w:rsidP="00162C82">
            <w:pPr>
              <w:rPr>
                <w:rFonts w:ascii="Candara" w:hAnsi="Candara" w:cs="Calibri"/>
                <w:b/>
                <w:bCs/>
                <w:color w:val="FFFFFF"/>
                <w:sz w:val="20"/>
                <w:szCs w:val="20"/>
              </w:rPr>
            </w:pPr>
          </w:p>
        </w:tc>
        <w:tc>
          <w:tcPr>
            <w:tcW w:w="1420" w:type="dxa"/>
            <w:shd w:val="clear" w:color="000000" w:fill="808080"/>
            <w:vAlign w:val="center"/>
            <w:hideMark/>
          </w:tcPr>
          <w:p w14:paraId="0246BD1A"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Acquis</w:t>
            </w:r>
          </w:p>
        </w:tc>
        <w:tc>
          <w:tcPr>
            <w:tcW w:w="980" w:type="dxa"/>
            <w:shd w:val="clear" w:color="000000" w:fill="808080"/>
            <w:noWrap/>
            <w:vAlign w:val="center"/>
            <w:hideMark/>
          </w:tcPr>
          <w:p w14:paraId="6ED14451"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78 512</w:t>
            </w:r>
          </w:p>
        </w:tc>
        <w:tc>
          <w:tcPr>
            <w:tcW w:w="980" w:type="dxa"/>
            <w:shd w:val="clear" w:color="000000" w:fill="808080"/>
            <w:noWrap/>
            <w:vAlign w:val="center"/>
            <w:hideMark/>
          </w:tcPr>
          <w:p w14:paraId="6D36C845"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327 000</w:t>
            </w:r>
          </w:p>
        </w:tc>
        <w:tc>
          <w:tcPr>
            <w:tcW w:w="980" w:type="dxa"/>
            <w:shd w:val="clear" w:color="000000" w:fill="808080"/>
            <w:noWrap/>
            <w:vAlign w:val="center"/>
            <w:hideMark/>
          </w:tcPr>
          <w:p w14:paraId="69ADDEBF"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321 521</w:t>
            </w:r>
          </w:p>
        </w:tc>
        <w:tc>
          <w:tcPr>
            <w:tcW w:w="980" w:type="dxa"/>
            <w:shd w:val="clear" w:color="000000" w:fill="808080"/>
            <w:noWrap/>
            <w:vAlign w:val="center"/>
            <w:hideMark/>
          </w:tcPr>
          <w:p w14:paraId="4E4743F1"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315 240</w:t>
            </w:r>
          </w:p>
        </w:tc>
        <w:tc>
          <w:tcPr>
            <w:tcW w:w="980" w:type="dxa"/>
            <w:shd w:val="clear" w:color="000000" w:fill="808080"/>
            <w:noWrap/>
            <w:vAlign w:val="center"/>
            <w:hideMark/>
          </w:tcPr>
          <w:p w14:paraId="1F064660"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315 171</w:t>
            </w:r>
          </w:p>
        </w:tc>
        <w:tc>
          <w:tcPr>
            <w:tcW w:w="1700" w:type="dxa"/>
            <w:shd w:val="clear" w:color="000000" w:fill="808080"/>
            <w:noWrap/>
            <w:vAlign w:val="center"/>
            <w:hideMark/>
          </w:tcPr>
          <w:p w14:paraId="4EC691D6"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1 357 444</w:t>
            </w:r>
          </w:p>
        </w:tc>
      </w:tr>
      <w:tr w:rsidR="00586C14" w:rsidRPr="00825D3D" w14:paraId="173E76BB" w14:textId="77777777" w:rsidTr="00011154">
        <w:trPr>
          <w:trHeight w:val="330"/>
        </w:trPr>
        <w:tc>
          <w:tcPr>
            <w:tcW w:w="1920" w:type="dxa"/>
            <w:vMerge/>
            <w:vAlign w:val="center"/>
            <w:hideMark/>
          </w:tcPr>
          <w:p w14:paraId="4A115DDB" w14:textId="77777777" w:rsidR="00586C14" w:rsidRPr="00825D3D" w:rsidRDefault="00586C14" w:rsidP="00162C82">
            <w:pPr>
              <w:rPr>
                <w:rFonts w:ascii="Candara" w:hAnsi="Candara" w:cs="Calibri"/>
                <w:b/>
                <w:bCs/>
                <w:color w:val="FFFFFF"/>
                <w:sz w:val="20"/>
                <w:szCs w:val="20"/>
              </w:rPr>
            </w:pPr>
          </w:p>
        </w:tc>
        <w:tc>
          <w:tcPr>
            <w:tcW w:w="1420" w:type="dxa"/>
            <w:shd w:val="clear" w:color="000000" w:fill="808080"/>
            <w:vAlign w:val="center"/>
            <w:hideMark/>
          </w:tcPr>
          <w:p w14:paraId="174A85DC"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Etat</w:t>
            </w:r>
          </w:p>
        </w:tc>
        <w:tc>
          <w:tcPr>
            <w:tcW w:w="980" w:type="dxa"/>
            <w:shd w:val="clear" w:color="000000" w:fill="808080"/>
            <w:noWrap/>
            <w:vAlign w:val="center"/>
            <w:hideMark/>
          </w:tcPr>
          <w:p w14:paraId="20FE0099"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26 179</w:t>
            </w:r>
          </w:p>
        </w:tc>
        <w:tc>
          <w:tcPr>
            <w:tcW w:w="980" w:type="dxa"/>
            <w:shd w:val="clear" w:color="000000" w:fill="808080"/>
            <w:noWrap/>
            <w:vAlign w:val="center"/>
            <w:hideMark/>
          </w:tcPr>
          <w:p w14:paraId="4B699F7C"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244 238</w:t>
            </w:r>
          </w:p>
        </w:tc>
        <w:tc>
          <w:tcPr>
            <w:tcW w:w="980" w:type="dxa"/>
            <w:shd w:val="clear" w:color="000000" w:fill="808080"/>
            <w:noWrap/>
            <w:vAlign w:val="center"/>
            <w:hideMark/>
          </w:tcPr>
          <w:p w14:paraId="2E1830D7"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239 140</w:t>
            </w:r>
          </w:p>
        </w:tc>
        <w:tc>
          <w:tcPr>
            <w:tcW w:w="980" w:type="dxa"/>
            <w:shd w:val="clear" w:color="000000" w:fill="808080"/>
            <w:noWrap/>
            <w:vAlign w:val="center"/>
            <w:hideMark/>
          </w:tcPr>
          <w:p w14:paraId="711664F2"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236 074</w:t>
            </w:r>
          </w:p>
        </w:tc>
        <w:tc>
          <w:tcPr>
            <w:tcW w:w="980" w:type="dxa"/>
            <w:shd w:val="clear" w:color="000000" w:fill="808080"/>
            <w:noWrap/>
            <w:vAlign w:val="center"/>
            <w:hideMark/>
          </w:tcPr>
          <w:p w14:paraId="032B84A4"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235 090</w:t>
            </w:r>
          </w:p>
        </w:tc>
        <w:tc>
          <w:tcPr>
            <w:tcW w:w="1700" w:type="dxa"/>
            <w:shd w:val="clear" w:color="000000" w:fill="808080"/>
            <w:noWrap/>
            <w:vAlign w:val="center"/>
            <w:hideMark/>
          </w:tcPr>
          <w:p w14:paraId="378C2A45"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980 721</w:t>
            </w:r>
          </w:p>
        </w:tc>
      </w:tr>
      <w:tr w:rsidR="00586C14" w:rsidRPr="00825D3D" w14:paraId="4ECC05F3" w14:textId="77777777" w:rsidTr="00011154">
        <w:trPr>
          <w:trHeight w:val="330"/>
        </w:trPr>
        <w:tc>
          <w:tcPr>
            <w:tcW w:w="1920" w:type="dxa"/>
            <w:vMerge/>
            <w:vAlign w:val="center"/>
            <w:hideMark/>
          </w:tcPr>
          <w:p w14:paraId="525DB05C" w14:textId="77777777" w:rsidR="00586C14" w:rsidRPr="00825D3D" w:rsidRDefault="00586C14" w:rsidP="00162C82">
            <w:pPr>
              <w:rPr>
                <w:rFonts w:ascii="Candara" w:hAnsi="Candara" w:cs="Calibri"/>
                <w:b/>
                <w:bCs/>
                <w:color w:val="FFFFFF"/>
                <w:sz w:val="20"/>
                <w:szCs w:val="20"/>
              </w:rPr>
            </w:pPr>
          </w:p>
        </w:tc>
        <w:tc>
          <w:tcPr>
            <w:tcW w:w="1420" w:type="dxa"/>
            <w:shd w:val="clear" w:color="000000" w:fill="808080"/>
            <w:vAlign w:val="center"/>
            <w:hideMark/>
          </w:tcPr>
          <w:p w14:paraId="6F439DC0"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Province</w:t>
            </w:r>
          </w:p>
        </w:tc>
        <w:tc>
          <w:tcPr>
            <w:tcW w:w="980" w:type="dxa"/>
            <w:shd w:val="clear" w:color="000000" w:fill="808080"/>
            <w:noWrap/>
            <w:vAlign w:val="center"/>
            <w:hideMark/>
          </w:tcPr>
          <w:p w14:paraId="1007B0E9"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45 493</w:t>
            </w:r>
          </w:p>
        </w:tc>
        <w:tc>
          <w:tcPr>
            <w:tcW w:w="980" w:type="dxa"/>
            <w:shd w:val="clear" w:color="000000" w:fill="808080"/>
            <w:noWrap/>
            <w:vAlign w:val="center"/>
            <w:hideMark/>
          </w:tcPr>
          <w:p w14:paraId="121A8C53"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78 623</w:t>
            </w:r>
          </w:p>
        </w:tc>
        <w:tc>
          <w:tcPr>
            <w:tcW w:w="980" w:type="dxa"/>
            <w:shd w:val="clear" w:color="000000" w:fill="808080"/>
            <w:noWrap/>
            <w:vAlign w:val="center"/>
            <w:hideMark/>
          </w:tcPr>
          <w:p w14:paraId="1F86100A"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78 736</w:t>
            </w:r>
          </w:p>
        </w:tc>
        <w:tc>
          <w:tcPr>
            <w:tcW w:w="980" w:type="dxa"/>
            <w:shd w:val="clear" w:color="000000" w:fill="808080"/>
            <w:noWrap/>
            <w:vAlign w:val="center"/>
            <w:hideMark/>
          </w:tcPr>
          <w:p w14:paraId="752218D6"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76 562</w:t>
            </w:r>
          </w:p>
        </w:tc>
        <w:tc>
          <w:tcPr>
            <w:tcW w:w="980" w:type="dxa"/>
            <w:shd w:val="clear" w:color="000000" w:fill="808080"/>
            <w:noWrap/>
            <w:vAlign w:val="center"/>
            <w:hideMark/>
          </w:tcPr>
          <w:p w14:paraId="381FB557"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76 436</w:t>
            </w:r>
          </w:p>
        </w:tc>
        <w:tc>
          <w:tcPr>
            <w:tcW w:w="1700" w:type="dxa"/>
            <w:shd w:val="clear" w:color="000000" w:fill="808080"/>
            <w:noWrap/>
            <w:vAlign w:val="center"/>
            <w:hideMark/>
          </w:tcPr>
          <w:p w14:paraId="337C9E27"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355 850</w:t>
            </w:r>
          </w:p>
        </w:tc>
      </w:tr>
      <w:tr w:rsidR="00586C14" w:rsidRPr="00825D3D" w14:paraId="0FB1BF3B" w14:textId="77777777" w:rsidTr="00011154">
        <w:trPr>
          <w:trHeight w:val="330"/>
        </w:trPr>
        <w:tc>
          <w:tcPr>
            <w:tcW w:w="1920" w:type="dxa"/>
            <w:vMerge/>
            <w:vAlign w:val="center"/>
            <w:hideMark/>
          </w:tcPr>
          <w:p w14:paraId="040D1592" w14:textId="77777777" w:rsidR="00586C14" w:rsidRPr="00825D3D" w:rsidRDefault="00586C14" w:rsidP="00162C82">
            <w:pPr>
              <w:rPr>
                <w:rFonts w:ascii="Candara" w:hAnsi="Candara" w:cs="Calibri"/>
                <w:b/>
                <w:bCs/>
                <w:color w:val="FFFFFF"/>
                <w:sz w:val="20"/>
                <w:szCs w:val="20"/>
              </w:rPr>
            </w:pPr>
          </w:p>
        </w:tc>
        <w:tc>
          <w:tcPr>
            <w:tcW w:w="1420" w:type="dxa"/>
            <w:shd w:val="clear" w:color="000000" w:fill="808080"/>
            <w:vAlign w:val="center"/>
            <w:hideMark/>
          </w:tcPr>
          <w:p w14:paraId="050130CC"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Bailleurs</w:t>
            </w:r>
          </w:p>
        </w:tc>
        <w:tc>
          <w:tcPr>
            <w:tcW w:w="980" w:type="dxa"/>
            <w:shd w:val="clear" w:color="000000" w:fill="808080"/>
            <w:noWrap/>
            <w:vAlign w:val="center"/>
            <w:hideMark/>
          </w:tcPr>
          <w:p w14:paraId="19B9C2C6"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6 841</w:t>
            </w:r>
          </w:p>
        </w:tc>
        <w:tc>
          <w:tcPr>
            <w:tcW w:w="980" w:type="dxa"/>
            <w:shd w:val="clear" w:color="000000" w:fill="808080"/>
            <w:noWrap/>
            <w:vAlign w:val="center"/>
            <w:hideMark/>
          </w:tcPr>
          <w:p w14:paraId="0671F668"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4 139</w:t>
            </w:r>
          </w:p>
        </w:tc>
        <w:tc>
          <w:tcPr>
            <w:tcW w:w="980" w:type="dxa"/>
            <w:shd w:val="clear" w:color="000000" w:fill="808080"/>
            <w:noWrap/>
            <w:vAlign w:val="center"/>
            <w:hideMark/>
          </w:tcPr>
          <w:p w14:paraId="5D06AA67"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3 645</w:t>
            </w:r>
          </w:p>
        </w:tc>
        <w:tc>
          <w:tcPr>
            <w:tcW w:w="980" w:type="dxa"/>
            <w:shd w:val="clear" w:color="000000" w:fill="808080"/>
            <w:noWrap/>
            <w:vAlign w:val="center"/>
            <w:hideMark/>
          </w:tcPr>
          <w:p w14:paraId="63C41B37"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2 605</w:t>
            </w:r>
          </w:p>
        </w:tc>
        <w:tc>
          <w:tcPr>
            <w:tcW w:w="980" w:type="dxa"/>
            <w:shd w:val="clear" w:color="000000" w:fill="808080"/>
            <w:noWrap/>
            <w:vAlign w:val="center"/>
            <w:hideMark/>
          </w:tcPr>
          <w:p w14:paraId="7554F919"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3 645</w:t>
            </w:r>
          </w:p>
        </w:tc>
        <w:tc>
          <w:tcPr>
            <w:tcW w:w="1700" w:type="dxa"/>
            <w:shd w:val="clear" w:color="000000" w:fill="808080"/>
            <w:noWrap/>
            <w:vAlign w:val="center"/>
            <w:hideMark/>
          </w:tcPr>
          <w:p w14:paraId="57E53867"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20 874</w:t>
            </w:r>
          </w:p>
        </w:tc>
      </w:tr>
      <w:tr w:rsidR="00586C14" w:rsidRPr="00825D3D" w14:paraId="685EC024" w14:textId="77777777" w:rsidTr="00011154">
        <w:trPr>
          <w:trHeight w:val="330"/>
        </w:trPr>
        <w:tc>
          <w:tcPr>
            <w:tcW w:w="1920" w:type="dxa"/>
            <w:vMerge/>
            <w:vAlign w:val="center"/>
            <w:hideMark/>
          </w:tcPr>
          <w:p w14:paraId="3101FEEB" w14:textId="77777777" w:rsidR="00586C14" w:rsidRPr="00825D3D" w:rsidRDefault="00586C14" w:rsidP="00162C82">
            <w:pPr>
              <w:rPr>
                <w:rFonts w:ascii="Candara" w:hAnsi="Candara" w:cs="Calibri"/>
                <w:b/>
                <w:bCs/>
                <w:color w:val="FFFFFF"/>
                <w:sz w:val="20"/>
                <w:szCs w:val="20"/>
              </w:rPr>
            </w:pPr>
          </w:p>
        </w:tc>
        <w:tc>
          <w:tcPr>
            <w:tcW w:w="1420" w:type="dxa"/>
            <w:shd w:val="clear" w:color="000000" w:fill="808080"/>
            <w:vAlign w:val="center"/>
            <w:hideMark/>
          </w:tcPr>
          <w:p w14:paraId="349D57F6" w14:textId="77777777" w:rsidR="00586C14" w:rsidRPr="00825D3D" w:rsidRDefault="00586C14" w:rsidP="00162C82">
            <w:pPr>
              <w:jc w:val="center"/>
              <w:rPr>
                <w:rFonts w:ascii="Candara" w:hAnsi="Candara" w:cs="Calibri"/>
                <w:b/>
                <w:bCs/>
                <w:color w:val="FFFFFF"/>
                <w:sz w:val="20"/>
                <w:szCs w:val="20"/>
              </w:rPr>
            </w:pPr>
            <w:r w:rsidRPr="00825D3D">
              <w:rPr>
                <w:rFonts w:ascii="Candara" w:hAnsi="Candara" w:cs="Calibri"/>
                <w:b/>
                <w:bCs/>
                <w:color w:val="FFFFFF"/>
                <w:sz w:val="20"/>
                <w:szCs w:val="20"/>
              </w:rPr>
              <w:t>A rechercher</w:t>
            </w:r>
          </w:p>
        </w:tc>
        <w:tc>
          <w:tcPr>
            <w:tcW w:w="980" w:type="dxa"/>
            <w:shd w:val="clear" w:color="000000" w:fill="808080"/>
            <w:noWrap/>
            <w:vAlign w:val="center"/>
            <w:hideMark/>
          </w:tcPr>
          <w:p w14:paraId="13444300"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95 977</w:t>
            </w:r>
          </w:p>
        </w:tc>
        <w:tc>
          <w:tcPr>
            <w:tcW w:w="980" w:type="dxa"/>
            <w:shd w:val="clear" w:color="000000" w:fill="808080"/>
            <w:noWrap/>
            <w:vAlign w:val="center"/>
            <w:hideMark/>
          </w:tcPr>
          <w:p w14:paraId="3CCB072E"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2 120 314</w:t>
            </w:r>
          </w:p>
        </w:tc>
        <w:tc>
          <w:tcPr>
            <w:tcW w:w="980" w:type="dxa"/>
            <w:shd w:val="clear" w:color="000000" w:fill="808080"/>
            <w:noWrap/>
            <w:vAlign w:val="center"/>
            <w:hideMark/>
          </w:tcPr>
          <w:p w14:paraId="53DF41AE"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2 117 470</w:t>
            </w:r>
          </w:p>
        </w:tc>
        <w:tc>
          <w:tcPr>
            <w:tcW w:w="980" w:type="dxa"/>
            <w:shd w:val="clear" w:color="000000" w:fill="808080"/>
            <w:noWrap/>
            <w:vAlign w:val="center"/>
            <w:hideMark/>
          </w:tcPr>
          <w:p w14:paraId="36E7A579"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2 086 717</w:t>
            </w:r>
          </w:p>
        </w:tc>
        <w:tc>
          <w:tcPr>
            <w:tcW w:w="980" w:type="dxa"/>
            <w:shd w:val="clear" w:color="000000" w:fill="808080"/>
            <w:noWrap/>
            <w:vAlign w:val="center"/>
            <w:hideMark/>
          </w:tcPr>
          <w:p w14:paraId="6FC3F70F"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2 072 682</w:t>
            </w:r>
          </w:p>
        </w:tc>
        <w:tc>
          <w:tcPr>
            <w:tcW w:w="1700" w:type="dxa"/>
            <w:shd w:val="clear" w:color="000000" w:fill="808080"/>
            <w:noWrap/>
            <w:vAlign w:val="center"/>
            <w:hideMark/>
          </w:tcPr>
          <w:p w14:paraId="4BE9EE10" w14:textId="77777777" w:rsidR="00586C14" w:rsidRPr="00825D3D" w:rsidRDefault="00586C14" w:rsidP="00162C82">
            <w:pPr>
              <w:jc w:val="right"/>
              <w:rPr>
                <w:rFonts w:ascii="Candara" w:hAnsi="Candara" w:cs="Calibri"/>
                <w:b/>
                <w:bCs/>
                <w:color w:val="FFFFFF"/>
                <w:sz w:val="18"/>
                <w:szCs w:val="18"/>
              </w:rPr>
            </w:pPr>
            <w:r w:rsidRPr="00825D3D">
              <w:rPr>
                <w:rFonts w:ascii="Candara" w:hAnsi="Candara" w:cs="Calibri"/>
                <w:b/>
                <w:bCs/>
                <w:color w:val="FFFFFF"/>
                <w:sz w:val="18"/>
                <w:szCs w:val="18"/>
              </w:rPr>
              <w:t>8 493 159</w:t>
            </w:r>
          </w:p>
        </w:tc>
      </w:tr>
    </w:tbl>
    <w:p w14:paraId="15FE073D" w14:textId="77777777" w:rsidR="00586C14" w:rsidRPr="00F744B4" w:rsidRDefault="00586C14" w:rsidP="00586C14">
      <w:pPr>
        <w:shd w:val="clear" w:color="auto" w:fill="FFFFFF"/>
        <w:tabs>
          <w:tab w:val="left" w:pos="2478"/>
        </w:tabs>
        <w:rPr>
          <w:rFonts w:ascii="Candara" w:hAnsi="Candara" w:cs="Arial"/>
          <w:b/>
          <w:color w:val="FFFFFF"/>
          <w:sz w:val="2"/>
          <w:szCs w:val="26"/>
        </w:rPr>
      </w:pPr>
    </w:p>
    <w:p w14:paraId="4D6860B0" w14:textId="77777777" w:rsidR="00586C14" w:rsidRDefault="00586C14" w:rsidP="00586C14">
      <w:pPr>
        <w:jc w:val="both"/>
        <w:rPr>
          <w:rFonts w:ascii="Candara" w:hAnsi="Candara" w:cs="Arial"/>
          <w:sz w:val="28"/>
          <w:szCs w:val="28"/>
          <w:highlight w:val="yellow"/>
        </w:rPr>
      </w:pPr>
    </w:p>
    <w:p w14:paraId="38521C40" w14:textId="77777777" w:rsidR="00B0180A" w:rsidRPr="008A767F" w:rsidRDefault="00B0180A" w:rsidP="00B0180A">
      <w:pPr>
        <w:shd w:val="clear" w:color="auto" w:fill="C00000"/>
        <w:jc w:val="center"/>
        <w:rPr>
          <w:rFonts w:ascii="Candara" w:hAnsi="Candara" w:cs="Arial"/>
          <w:b/>
          <w:sz w:val="26"/>
          <w:szCs w:val="26"/>
        </w:rPr>
      </w:pPr>
      <w:r w:rsidRPr="008A767F">
        <w:rPr>
          <w:rFonts w:ascii="Candara" w:hAnsi="Candara" w:cs="Arial"/>
          <w:b/>
          <w:sz w:val="26"/>
          <w:szCs w:val="26"/>
        </w:rPr>
        <w:t xml:space="preserve">Graphique 1 : </w:t>
      </w:r>
      <w:r w:rsidRPr="008A767F">
        <w:rPr>
          <w:rFonts w:ascii="Candara" w:hAnsi="Candara" w:cs="Calibri"/>
          <w:b/>
          <w:sz w:val="26"/>
          <w:szCs w:val="26"/>
        </w:rPr>
        <w:t>Répartition par sources de financement</w:t>
      </w:r>
    </w:p>
    <w:p w14:paraId="411294B3" w14:textId="77777777" w:rsidR="00F744B4" w:rsidRDefault="00F744B4" w:rsidP="00B0180A">
      <w:pPr>
        <w:jc w:val="both"/>
        <w:rPr>
          <w:noProof/>
          <w:color w:val="FFFFFF"/>
        </w:rPr>
      </w:pPr>
    </w:p>
    <w:p w14:paraId="00DF5B84" w14:textId="77777777" w:rsidR="00B0180A" w:rsidRPr="0027362D" w:rsidRDefault="00967222" w:rsidP="00F744B4">
      <w:pPr>
        <w:jc w:val="center"/>
        <w:rPr>
          <w:noProof/>
          <w:color w:val="FFFFFF"/>
          <w:highlight w:val="yellow"/>
        </w:rPr>
      </w:pPr>
      <w:r w:rsidRPr="003E0003">
        <w:rPr>
          <w:noProof/>
          <w:color w:val="FFFFFF"/>
          <w:lang w:val="fr-FR"/>
        </w:rPr>
        <w:drawing>
          <wp:inline distT="0" distB="0" distL="0" distR="0" wp14:anchorId="41D776F9" wp14:editId="5C7CECDE">
            <wp:extent cx="5695950" cy="3220085"/>
            <wp:effectExtent l="0" t="0" r="0" b="18415"/>
            <wp:docPr id="367" name="Graphique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3C68B2E" w14:textId="77777777" w:rsidR="00F744B4" w:rsidRDefault="00F744B4">
      <w:pPr>
        <w:rPr>
          <w:rFonts w:ascii="Candara" w:hAnsi="Candara" w:cs="Arial"/>
          <w:b/>
          <w:highlight w:val="yellow"/>
        </w:rPr>
      </w:pPr>
      <w:r>
        <w:rPr>
          <w:rFonts w:ascii="Candara" w:hAnsi="Candara" w:cs="Arial"/>
          <w:b/>
          <w:highlight w:val="yellow"/>
        </w:rPr>
        <w:br w:type="page"/>
      </w:r>
    </w:p>
    <w:p w14:paraId="42D62E57" w14:textId="77777777" w:rsidR="00B0180A" w:rsidRPr="00E8621D" w:rsidRDefault="00B0180A" w:rsidP="00B0180A">
      <w:pPr>
        <w:shd w:val="clear" w:color="auto" w:fill="FFFFFF"/>
        <w:rPr>
          <w:rFonts w:ascii="Candara" w:hAnsi="Candara" w:cs="Arial"/>
          <w:b/>
          <w:highlight w:val="yellow"/>
        </w:rPr>
      </w:pPr>
    </w:p>
    <w:p w14:paraId="2DBCA1A7" w14:textId="77777777" w:rsidR="00B0180A" w:rsidRPr="008A767F" w:rsidRDefault="00B0180A" w:rsidP="00B0180A">
      <w:pPr>
        <w:shd w:val="clear" w:color="auto" w:fill="C00000"/>
        <w:jc w:val="center"/>
        <w:rPr>
          <w:rFonts w:ascii="Candara" w:hAnsi="Candara" w:cs="Calibri"/>
          <w:b/>
          <w:sz w:val="26"/>
          <w:szCs w:val="26"/>
        </w:rPr>
      </w:pPr>
      <w:r w:rsidRPr="008A767F">
        <w:rPr>
          <w:rFonts w:ascii="Candara" w:hAnsi="Candara" w:cs="Arial"/>
          <w:b/>
          <w:sz w:val="26"/>
          <w:szCs w:val="26"/>
        </w:rPr>
        <w:t xml:space="preserve">Graphique 2 : </w:t>
      </w:r>
      <w:r w:rsidRPr="008A767F">
        <w:rPr>
          <w:rFonts w:ascii="Candara" w:hAnsi="Candara" w:cs="Calibri"/>
          <w:b/>
          <w:sz w:val="26"/>
          <w:szCs w:val="26"/>
        </w:rPr>
        <w:t>Répartition par sources de financement nécessaire</w:t>
      </w:r>
    </w:p>
    <w:p w14:paraId="38923DF7" w14:textId="77777777" w:rsidR="00B0180A" w:rsidRPr="00E8621D" w:rsidRDefault="00B0180A" w:rsidP="00B0180A">
      <w:pPr>
        <w:shd w:val="clear" w:color="auto" w:fill="FFFFFF"/>
        <w:jc w:val="center"/>
        <w:rPr>
          <w:rFonts w:ascii="Candara" w:hAnsi="Candara" w:cs="Arial"/>
          <w:b/>
          <w:sz w:val="26"/>
          <w:szCs w:val="26"/>
          <w:highlight w:val="yellow"/>
        </w:rPr>
      </w:pPr>
    </w:p>
    <w:p w14:paraId="5D5FEC58" w14:textId="77777777" w:rsidR="00B0180A" w:rsidRPr="00E8621D" w:rsidRDefault="00967222" w:rsidP="00B0180A">
      <w:pPr>
        <w:shd w:val="clear" w:color="auto" w:fill="FFFFFF"/>
        <w:jc w:val="center"/>
        <w:rPr>
          <w:rFonts w:ascii="Candara" w:hAnsi="Candara" w:cs="Arial"/>
          <w:b/>
          <w:sz w:val="26"/>
          <w:szCs w:val="26"/>
          <w:highlight w:val="yellow"/>
        </w:rPr>
      </w:pPr>
      <w:r w:rsidRPr="003E0003">
        <w:rPr>
          <w:noProof/>
          <w:lang w:val="fr-FR"/>
        </w:rPr>
        <w:drawing>
          <wp:inline distT="0" distB="0" distL="0" distR="0" wp14:anchorId="3DA613F8" wp14:editId="3F97F7C9">
            <wp:extent cx="4627423" cy="2282343"/>
            <wp:effectExtent l="0" t="0" r="1905" b="3810"/>
            <wp:docPr id="366" name="Graphiqu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3FACDFA" w14:textId="77777777" w:rsidR="00586C14" w:rsidRPr="00E8621D" w:rsidRDefault="00B0180A" w:rsidP="00586C14">
      <w:pPr>
        <w:jc w:val="both"/>
        <w:rPr>
          <w:rFonts w:ascii="Candara" w:hAnsi="Candara" w:cs="Arial"/>
          <w:sz w:val="28"/>
          <w:szCs w:val="28"/>
          <w:highlight w:val="yellow"/>
        </w:rPr>
      </w:pPr>
      <w:r w:rsidRPr="00E8621D">
        <w:rPr>
          <w:rFonts w:ascii="Candara" w:hAnsi="Candara" w:cs="Arial"/>
          <w:sz w:val="28"/>
          <w:szCs w:val="28"/>
          <w:highlight w:val="yellow"/>
        </w:rPr>
        <w:t xml:space="preserve">         </w:t>
      </w:r>
    </w:p>
    <w:p w14:paraId="07BCB9C7" w14:textId="77777777" w:rsidR="00586C14" w:rsidRPr="003F34F1" w:rsidRDefault="00586C14" w:rsidP="00D732BE">
      <w:pPr>
        <w:shd w:val="clear" w:color="auto" w:fill="C00000"/>
        <w:rPr>
          <w:rFonts w:ascii="Candara" w:hAnsi="Candara" w:cs="Arial"/>
          <w:b/>
          <w:sz w:val="28"/>
          <w:szCs w:val="28"/>
        </w:rPr>
      </w:pPr>
      <w:r w:rsidRPr="003F34F1">
        <w:rPr>
          <w:rFonts w:ascii="Candara" w:hAnsi="Candara" w:cs="Arial"/>
          <w:b/>
          <w:sz w:val="28"/>
          <w:szCs w:val="28"/>
        </w:rPr>
        <w:t>Graph</w:t>
      </w:r>
      <w:r w:rsidR="003849FB">
        <w:rPr>
          <w:rFonts w:ascii="Candara" w:hAnsi="Candara" w:cs="Arial"/>
          <w:b/>
          <w:sz w:val="28"/>
          <w:szCs w:val="28"/>
        </w:rPr>
        <w:t>ique 3 :</w:t>
      </w:r>
      <w:r w:rsidRPr="003F34F1">
        <w:rPr>
          <w:rFonts w:ascii="Candara" w:hAnsi="Candara" w:cs="Arial"/>
          <w:b/>
          <w:sz w:val="28"/>
          <w:szCs w:val="28"/>
        </w:rPr>
        <w:t xml:space="preserve"> Part de chaque pilier dans le Programme d’Actions Prioritaires</w:t>
      </w:r>
    </w:p>
    <w:p w14:paraId="6E2FC57B" w14:textId="77777777" w:rsidR="00586C14" w:rsidRPr="00E8621D" w:rsidRDefault="00967222" w:rsidP="00586C14">
      <w:pPr>
        <w:jc w:val="both"/>
        <w:rPr>
          <w:rFonts w:ascii="Candara" w:hAnsi="Candara" w:cs="Arial"/>
          <w:sz w:val="26"/>
          <w:szCs w:val="26"/>
          <w:highlight w:val="yellow"/>
        </w:rPr>
      </w:pPr>
      <w:r w:rsidRPr="003E0003">
        <w:rPr>
          <w:noProof/>
          <w:lang w:val="fr-FR"/>
        </w:rPr>
        <w:drawing>
          <wp:inline distT="0" distB="0" distL="0" distR="0" wp14:anchorId="1AAF6AB0" wp14:editId="4409AC84">
            <wp:extent cx="5907405" cy="4537710"/>
            <wp:effectExtent l="0" t="0" r="17145" b="15240"/>
            <wp:docPr id="365" name="Graphique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9B7F6BF" w14:textId="77777777" w:rsidR="00381280" w:rsidRDefault="00381280" w:rsidP="004E6CDE">
      <w:pPr>
        <w:pStyle w:val="Paragraphedeliste"/>
        <w:spacing w:after="120"/>
        <w:ind w:left="0"/>
        <w:jc w:val="both"/>
        <w:rPr>
          <w:rFonts w:ascii="Candara" w:hAnsi="Candara" w:cs="Calibri"/>
          <w:b/>
          <w:highlight w:val="yellow"/>
        </w:rPr>
      </w:pPr>
    </w:p>
    <w:p w14:paraId="6181C8FD" w14:textId="77777777" w:rsidR="00A62D26" w:rsidRPr="00D732BE" w:rsidRDefault="00A62D26" w:rsidP="00F744B4">
      <w:pPr>
        <w:spacing w:line="276" w:lineRule="auto"/>
        <w:jc w:val="both"/>
        <w:rPr>
          <w:rFonts w:ascii="Candara" w:hAnsi="Candara" w:cs="Arial"/>
          <w:color w:val="0070C0"/>
          <w:sz w:val="26"/>
          <w:szCs w:val="26"/>
        </w:rPr>
      </w:pPr>
      <w:r w:rsidRPr="00D732BE">
        <w:rPr>
          <w:rFonts w:ascii="Candara" w:hAnsi="Candara" w:cs="Arial"/>
          <w:sz w:val="26"/>
          <w:szCs w:val="26"/>
        </w:rPr>
        <w:t xml:space="preserve">L’analyse de la répartition de besoins de base </w:t>
      </w:r>
      <w:r w:rsidRPr="00D732BE">
        <w:rPr>
          <w:rFonts w:ascii="Candara" w:hAnsi="Candara" w:cs="Arial"/>
          <w:b/>
          <w:i/>
          <w:color w:val="0070C0"/>
          <w:sz w:val="26"/>
          <w:szCs w:val="26"/>
        </w:rPr>
        <w:t>par pilier</w:t>
      </w:r>
      <w:r w:rsidRPr="00D732BE">
        <w:rPr>
          <w:rFonts w:ascii="Candara" w:hAnsi="Candara" w:cs="Arial"/>
          <w:color w:val="0070C0"/>
          <w:sz w:val="26"/>
          <w:szCs w:val="26"/>
        </w:rPr>
        <w:t xml:space="preserve"> </w:t>
      </w:r>
      <w:r w:rsidRPr="00D732BE">
        <w:rPr>
          <w:rFonts w:ascii="Candara" w:hAnsi="Candara" w:cs="Arial"/>
          <w:sz w:val="26"/>
          <w:szCs w:val="26"/>
        </w:rPr>
        <w:t xml:space="preserve">du </w:t>
      </w:r>
      <w:r w:rsidRPr="00D732BE">
        <w:rPr>
          <w:rFonts w:ascii="Candara" w:hAnsi="Candara" w:cs="Arial"/>
          <w:b/>
          <w:i/>
          <w:color w:val="0070C0"/>
          <w:sz w:val="26"/>
          <w:szCs w:val="26"/>
        </w:rPr>
        <w:t>Programme d’Actions Prioritaires 202</w:t>
      </w:r>
      <w:r w:rsidR="00BF0603" w:rsidRPr="00D732BE">
        <w:rPr>
          <w:rFonts w:ascii="Candara" w:hAnsi="Candara" w:cs="Arial"/>
          <w:b/>
          <w:i/>
          <w:color w:val="0070C0"/>
          <w:sz w:val="26"/>
          <w:szCs w:val="26"/>
        </w:rPr>
        <w:t>4</w:t>
      </w:r>
      <w:r w:rsidRPr="00D732BE">
        <w:rPr>
          <w:rFonts w:ascii="Candara" w:hAnsi="Candara" w:cs="Arial"/>
          <w:b/>
          <w:i/>
          <w:color w:val="0070C0"/>
          <w:sz w:val="26"/>
          <w:szCs w:val="26"/>
        </w:rPr>
        <w:t>-202</w:t>
      </w:r>
      <w:r w:rsidR="00BF0603" w:rsidRPr="00D732BE">
        <w:rPr>
          <w:rFonts w:ascii="Candara" w:hAnsi="Candara" w:cs="Arial"/>
          <w:b/>
          <w:i/>
          <w:color w:val="0070C0"/>
          <w:sz w:val="26"/>
          <w:szCs w:val="26"/>
        </w:rPr>
        <w:t>8</w:t>
      </w:r>
      <w:r w:rsidRPr="00D732BE">
        <w:rPr>
          <w:rFonts w:ascii="Candara" w:hAnsi="Candara" w:cs="Arial"/>
          <w:sz w:val="26"/>
          <w:szCs w:val="26"/>
        </w:rPr>
        <w:t xml:space="preserve"> montre que </w:t>
      </w:r>
      <w:r w:rsidRPr="00D732BE">
        <w:rPr>
          <w:rFonts w:ascii="Candara" w:hAnsi="Candara" w:cs="Arial"/>
          <w:b/>
          <w:color w:val="0070C0"/>
          <w:sz w:val="26"/>
          <w:szCs w:val="26"/>
        </w:rPr>
        <w:t xml:space="preserve">le </w:t>
      </w:r>
      <w:r w:rsidRPr="00D732BE">
        <w:rPr>
          <w:rFonts w:ascii="Candara" w:hAnsi="Candara" w:cs="Arial"/>
          <w:b/>
          <w:i/>
          <w:color w:val="0070C0"/>
          <w:sz w:val="26"/>
          <w:szCs w:val="26"/>
        </w:rPr>
        <w:t xml:space="preserve">pilier </w:t>
      </w:r>
      <w:r w:rsidR="006111BB" w:rsidRPr="00D732BE">
        <w:rPr>
          <w:rFonts w:ascii="Candara" w:hAnsi="Candara" w:cs="Arial"/>
          <w:b/>
          <w:i/>
          <w:color w:val="0070C0"/>
          <w:sz w:val="26"/>
          <w:szCs w:val="26"/>
        </w:rPr>
        <w:t>4 regorge</w:t>
      </w:r>
      <w:r w:rsidRPr="00D732BE">
        <w:rPr>
          <w:rFonts w:ascii="Candara" w:hAnsi="Candara" w:cs="Arial"/>
          <w:b/>
          <w:i/>
          <w:color w:val="000000"/>
          <w:sz w:val="26"/>
          <w:szCs w:val="26"/>
        </w:rPr>
        <w:t xml:space="preserve"> </w:t>
      </w:r>
      <w:r w:rsidR="00BF0603" w:rsidRPr="00D732BE">
        <w:rPr>
          <w:rFonts w:ascii="Candara" w:hAnsi="Candara" w:cs="Arial"/>
          <w:b/>
          <w:i/>
          <w:color w:val="C00000"/>
          <w:sz w:val="26"/>
          <w:szCs w:val="26"/>
        </w:rPr>
        <w:t>92</w:t>
      </w:r>
      <w:r w:rsidRPr="00D732BE">
        <w:rPr>
          <w:rFonts w:ascii="Candara" w:hAnsi="Candara" w:cs="Arial"/>
          <w:b/>
          <w:i/>
          <w:color w:val="C00000"/>
          <w:sz w:val="26"/>
          <w:szCs w:val="26"/>
        </w:rPr>
        <w:t xml:space="preserve"> %</w:t>
      </w:r>
      <w:r w:rsidRPr="00D732BE">
        <w:rPr>
          <w:rFonts w:ascii="Candara" w:hAnsi="Candara" w:cs="Arial"/>
          <w:color w:val="C00000"/>
          <w:sz w:val="26"/>
          <w:szCs w:val="26"/>
        </w:rPr>
        <w:t xml:space="preserve"> </w:t>
      </w:r>
      <w:r w:rsidRPr="00D732BE">
        <w:rPr>
          <w:rFonts w:ascii="Candara" w:hAnsi="Candara" w:cs="Arial"/>
          <w:sz w:val="26"/>
          <w:szCs w:val="26"/>
        </w:rPr>
        <w:t xml:space="preserve">des besoins suivi </w:t>
      </w:r>
      <w:r w:rsidR="00BF0603" w:rsidRPr="00D732BE">
        <w:rPr>
          <w:rFonts w:ascii="Candara" w:hAnsi="Candara" w:cs="Arial"/>
          <w:b/>
          <w:color w:val="0070C0"/>
          <w:sz w:val="26"/>
          <w:szCs w:val="26"/>
        </w:rPr>
        <w:t>des</w:t>
      </w:r>
      <w:r w:rsidRPr="00D732BE">
        <w:rPr>
          <w:rFonts w:ascii="Candara" w:hAnsi="Candara" w:cs="Arial"/>
          <w:b/>
          <w:color w:val="0070C0"/>
          <w:sz w:val="26"/>
          <w:szCs w:val="26"/>
        </w:rPr>
        <w:t xml:space="preserve"> </w:t>
      </w:r>
      <w:r w:rsidRPr="00D732BE">
        <w:rPr>
          <w:rFonts w:ascii="Candara" w:hAnsi="Candara" w:cs="Arial"/>
          <w:b/>
          <w:i/>
          <w:color w:val="0070C0"/>
          <w:sz w:val="26"/>
          <w:szCs w:val="26"/>
        </w:rPr>
        <w:t>pilier</w:t>
      </w:r>
      <w:r w:rsidR="00BF0603" w:rsidRPr="00D732BE">
        <w:rPr>
          <w:rFonts w:ascii="Candara" w:hAnsi="Candara" w:cs="Arial"/>
          <w:b/>
          <w:i/>
          <w:color w:val="0070C0"/>
          <w:sz w:val="26"/>
          <w:szCs w:val="26"/>
        </w:rPr>
        <w:t>s</w:t>
      </w:r>
      <w:r w:rsidRPr="00D732BE">
        <w:rPr>
          <w:rFonts w:ascii="Candara" w:hAnsi="Candara" w:cs="Arial"/>
          <w:b/>
          <w:i/>
          <w:color w:val="0070C0"/>
          <w:sz w:val="26"/>
          <w:szCs w:val="26"/>
        </w:rPr>
        <w:t xml:space="preserve"> </w:t>
      </w:r>
      <w:r w:rsidR="00BF0603" w:rsidRPr="00D732BE">
        <w:rPr>
          <w:rFonts w:ascii="Candara" w:hAnsi="Candara" w:cs="Arial"/>
          <w:b/>
          <w:i/>
          <w:color w:val="0070C0"/>
          <w:sz w:val="26"/>
          <w:szCs w:val="26"/>
        </w:rPr>
        <w:t xml:space="preserve">1 et 3 </w:t>
      </w:r>
      <w:r w:rsidRPr="00D732BE">
        <w:rPr>
          <w:rFonts w:ascii="Candara" w:hAnsi="Candara" w:cs="Arial"/>
          <w:sz w:val="26"/>
          <w:szCs w:val="26"/>
        </w:rPr>
        <w:t xml:space="preserve">avec </w:t>
      </w:r>
      <w:r w:rsidR="00BF0603" w:rsidRPr="00D732BE">
        <w:rPr>
          <w:rFonts w:ascii="Candara" w:hAnsi="Candara" w:cs="Arial"/>
          <w:b/>
          <w:i/>
          <w:color w:val="C00000"/>
          <w:sz w:val="26"/>
          <w:szCs w:val="26"/>
        </w:rPr>
        <w:t>3</w:t>
      </w:r>
      <w:r w:rsidRPr="00D732BE">
        <w:rPr>
          <w:rFonts w:ascii="Candara" w:hAnsi="Candara" w:cs="Arial"/>
          <w:b/>
          <w:i/>
          <w:color w:val="C00000"/>
          <w:sz w:val="26"/>
          <w:szCs w:val="26"/>
        </w:rPr>
        <w:t xml:space="preserve"> %</w:t>
      </w:r>
      <w:r w:rsidRPr="00D732BE">
        <w:rPr>
          <w:rFonts w:ascii="Candara" w:hAnsi="Candara" w:cs="Arial"/>
          <w:sz w:val="26"/>
          <w:szCs w:val="26"/>
        </w:rPr>
        <w:t xml:space="preserve"> </w:t>
      </w:r>
      <w:r w:rsidR="00BF0603" w:rsidRPr="00D732BE">
        <w:rPr>
          <w:rFonts w:ascii="Candara" w:hAnsi="Candara" w:cs="Arial"/>
          <w:sz w:val="26"/>
          <w:szCs w:val="26"/>
        </w:rPr>
        <w:t xml:space="preserve">chacun, et enfin </w:t>
      </w:r>
      <w:r w:rsidR="00BF0603" w:rsidRPr="00D732BE">
        <w:rPr>
          <w:rFonts w:ascii="Candara" w:hAnsi="Candara" w:cs="Arial"/>
          <w:b/>
          <w:i/>
          <w:color w:val="0070C0"/>
          <w:sz w:val="26"/>
          <w:szCs w:val="26"/>
        </w:rPr>
        <w:t>les piliers 2 et 5</w:t>
      </w:r>
      <w:r w:rsidRPr="00D732BE">
        <w:rPr>
          <w:rFonts w:ascii="Candara" w:hAnsi="Candara" w:cs="Arial"/>
          <w:b/>
          <w:i/>
          <w:color w:val="0070C0"/>
          <w:sz w:val="26"/>
          <w:szCs w:val="26"/>
        </w:rPr>
        <w:t xml:space="preserve"> </w:t>
      </w:r>
      <w:r w:rsidRPr="00D732BE">
        <w:rPr>
          <w:rFonts w:ascii="Candara" w:hAnsi="Candara" w:cs="Arial"/>
          <w:sz w:val="26"/>
          <w:szCs w:val="26"/>
        </w:rPr>
        <w:t>ferme</w:t>
      </w:r>
      <w:r w:rsidR="00BF0603" w:rsidRPr="00D732BE">
        <w:rPr>
          <w:rFonts w:ascii="Candara" w:hAnsi="Candara" w:cs="Arial"/>
          <w:sz w:val="26"/>
          <w:szCs w:val="26"/>
        </w:rPr>
        <w:t>nt</w:t>
      </w:r>
      <w:r w:rsidRPr="00D732BE">
        <w:rPr>
          <w:rFonts w:ascii="Candara" w:hAnsi="Candara" w:cs="Arial"/>
          <w:sz w:val="26"/>
          <w:szCs w:val="26"/>
        </w:rPr>
        <w:t xml:space="preserve"> la marche avec</w:t>
      </w:r>
      <w:r w:rsidR="00BF0603" w:rsidRPr="00D732BE">
        <w:rPr>
          <w:rFonts w:ascii="Candara" w:hAnsi="Candara" w:cs="Arial"/>
          <w:sz w:val="26"/>
          <w:szCs w:val="26"/>
        </w:rPr>
        <w:t xml:space="preserve"> respectivement </w:t>
      </w:r>
      <w:r w:rsidR="00BF0603" w:rsidRPr="00D732BE">
        <w:rPr>
          <w:rFonts w:ascii="Candara" w:hAnsi="Candara" w:cs="Arial"/>
          <w:b/>
          <w:color w:val="C00000"/>
          <w:sz w:val="26"/>
          <w:szCs w:val="26"/>
        </w:rPr>
        <w:t>1</w:t>
      </w:r>
      <w:r w:rsidRPr="00D732BE">
        <w:rPr>
          <w:rFonts w:ascii="Candara" w:hAnsi="Candara" w:cs="Arial"/>
          <w:b/>
          <w:color w:val="C00000"/>
          <w:sz w:val="26"/>
          <w:szCs w:val="26"/>
        </w:rPr>
        <w:t xml:space="preserve"> </w:t>
      </w:r>
      <w:r w:rsidRPr="00D732BE">
        <w:rPr>
          <w:rFonts w:ascii="Candara" w:hAnsi="Candara" w:cs="Arial"/>
          <w:b/>
          <w:i/>
          <w:color w:val="C00000"/>
          <w:sz w:val="26"/>
          <w:szCs w:val="26"/>
        </w:rPr>
        <w:t>%</w:t>
      </w:r>
      <w:r w:rsidR="00780CFC" w:rsidRPr="00D732BE">
        <w:rPr>
          <w:rFonts w:ascii="Candara" w:hAnsi="Candara" w:cs="Arial"/>
          <w:b/>
          <w:i/>
          <w:color w:val="C00000"/>
          <w:sz w:val="26"/>
          <w:szCs w:val="26"/>
        </w:rPr>
        <w:t xml:space="preserve"> </w:t>
      </w:r>
      <w:r w:rsidR="00780CFC" w:rsidRPr="00D732BE">
        <w:rPr>
          <w:rFonts w:ascii="Candara" w:hAnsi="Candara" w:cs="Arial"/>
          <w:sz w:val="26"/>
          <w:szCs w:val="26"/>
        </w:rPr>
        <w:t>chacun</w:t>
      </w:r>
      <w:r w:rsidR="00780CFC" w:rsidRPr="00D732BE">
        <w:rPr>
          <w:rFonts w:ascii="Candara" w:hAnsi="Candara" w:cs="Arial"/>
          <w:color w:val="C00000"/>
          <w:sz w:val="26"/>
          <w:szCs w:val="26"/>
        </w:rPr>
        <w:t>.</w:t>
      </w:r>
      <w:r w:rsidRPr="00D732BE">
        <w:rPr>
          <w:rFonts w:ascii="Candara" w:hAnsi="Candara" w:cs="Arial"/>
          <w:color w:val="0070C0"/>
          <w:sz w:val="26"/>
          <w:szCs w:val="26"/>
        </w:rPr>
        <w:t xml:space="preserve"> </w:t>
      </w:r>
    </w:p>
    <w:p w14:paraId="4B087650" w14:textId="77777777" w:rsidR="004E30CC" w:rsidRPr="007C1BC6" w:rsidRDefault="004E30CC" w:rsidP="00D07C4B">
      <w:pPr>
        <w:spacing w:line="276" w:lineRule="auto"/>
        <w:jc w:val="both"/>
        <w:rPr>
          <w:rFonts w:ascii="Candara" w:hAnsi="Candara" w:cs="Calibri"/>
          <w:b/>
          <w:sz w:val="16"/>
          <w:szCs w:val="28"/>
          <w:highlight w:val="yellow"/>
        </w:rPr>
      </w:pPr>
      <w:r w:rsidRPr="007C1BC6">
        <w:rPr>
          <w:rFonts w:ascii="Candara" w:hAnsi="Candara" w:cs="Calibri"/>
          <w:b/>
          <w:sz w:val="16"/>
          <w:szCs w:val="28"/>
          <w:highlight w:val="yellow"/>
        </w:rPr>
        <w:t xml:space="preserve">                              </w:t>
      </w:r>
    </w:p>
    <w:p w14:paraId="1EAFC430" w14:textId="77777777" w:rsidR="004E30CC" w:rsidRPr="007C1BC6" w:rsidRDefault="004E30CC" w:rsidP="00D07C4B">
      <w:pPr>
        <w:spacing w:line="276" w:lineRule="auto"/>
        <w:rPr>
          <w:sz w:val="22"/>
          <w:highlight w:val="yellow"/>
          <w:lang w:eastAsia="en-US"/>
        </w:rPr>
        <w:sectPr w:rsidR="004E30CC" w:rsidRPr="007C1BC6" w:rsidSect="0087582F">
          <w:type w:val="continuous"/>
          <w:pgSz w:w="11907" w:h="16840" w:code="9"/>
          <w:pgMar w:top="1134" w:right="709" w:bottom="1134" w:left="1134" w:header="720" w:footer="567" w:gutter="0"/>
          <w:cols w:space="720"/>
          <w:noEndnote/>
          <w:docGrid w:linePitch="272"/>
        </w:sectPr>
      </w:pPr>
    </w:p>
    <w:p w14:paraId="58063935" w14:textId="77777777" w:rsidR="00102C69" w:rsidRPr="00D732BE" w:rsidRDefault="00102C69" w:rsidP="00D732BE">
      <w:pPr>
        <w:pStyle w:val="Titre2"/>
        <w:numPr>
          <w:ilvl w:val="1"/>
          <w:numId w:val="14"/>
        </w:numPr>
        <w:shd w:val="clear" w:color="auto" w:fill="F7C890"/>
        <w:spacing w:before="360" w:after="120" w:line="276" w:lineRule="auto"/>
        <w:jc w:val="both"/>
        <w:rPr>
          <w:rFonts w:ascii="Candara" w:hAnsi="Candara"/>
          <w:noProof/>
          <w:color w:val="C00000"/>
          <w:sz w:val="44"/>
          <w:szCs w:val="56"/>
          <w:lang w:val="fr-FR" w:eastAsia="fr-FR"/>
        </w:rPr>
      </w:pPr>
      <w:bookmarkStart w:id="278" w:name="_Toc122946276"/>
      <w:bookmarkStart w:id="279" w:name="_Toc146827278"/>
      <w:r w:rsidRPr="00D732BE">
        <w:rPr>
          <w:rFonts w:ascii="Candara" w:hAnsi="Candara"/>
          <w:noProof/>
          <w:color w:val="C00000"/>
          <w:sz w:val="44"/>
          <w:szCs w:val="56"/>
          <w:lang w:val="fr-FR" w:eastAsia="fr-FR"/>
        </w:rPr>
        <w:lastRenderedPageBreak/>
        <w:t>Stratégies de financement</w:t>
      </w:r>
      <w:bookmarkEnd w:id="278"/>
      <w:bookmarkEnd w:id="279"/>
    </w:p>
    <w:p w14:paraId="01CD82F2" w14:textId="77777777" w:rsidR="00102C69" w:rsidRPr="00B50214" w:rsidRDefault="00102C69" w:rsidP="00102C69">
      <w:pPr>
        <w:jc w:val="both"/>
        <w:rPr>
          <w:rFonts w:ascii="Candara" w:hAnsi="Candara"/>
          <w:szCs w:val="26"/>
          <w:highlight w:val="yellow"/>
        </w:rPr>
        <w:sectPr w:rsidR="00102C69" w:rsidRPr="00B50214" w:rsidSect="0087582F">
          <w:type w:val="continuous"/>
          <w:pgSz w:w="11907" w:h="16840" w:code="9"/>
          <w:pgMar w:top="1134" w:right="709" w:bottom="1134" w:left="1134" w:header="720" w:footer="567" w:gutter="0"/>
          <w:cols w:space="720"/>
          <w:noEndnote/>
          <w:docGrid w:linePitch="272"/>
        </w:sectPr>
      </w:pPr>
    </w:p>
    <w:p w14:paraId="4425257A" w14:textId="77777777" w:rsidR="00102C69" w:rsidRPr="004C4796" w:rsidRDefault="007C1BC6" w:rsidP="00F744B4">
      <w:pPr>
        <w:spacing w:line="276" w:lineRule="auto"/>
        <w:jc w:val="both"/>
        <w:rPr>
          <w:rFonts w:ascii="Candara" w:hAnsi="Candara"/>
          <w:b/>
          <w:color w:val="4B376B"/>
          <w:sz w:val="26"/>
          <w:szCs w:val="26"/>
        </w:rPr>
      </w:pPr>
      <w:r w:rsidRPr="004C4796">
        <w:rPr>
          <w:rFonts w:ascii="Candara" w:hAnsi="Candara"/>
          <w:sz w:val="26"/>
          <w:szCs w:val="26"/>
        </w:rPr>
        <w:lastRenderedPageBreak/>
        <w:t xml:space="preserve">Le financement de ce Plan de développement </w:t>
      </w:r>
      <w:r w:rsidR="00CE3B41" w:rsidRPr="004C4796">
        <w:rPr>
          <w:rFonts w:ascii="Candara" w:hAnsi="Candara"/>
          <w:sz w:val="26"/>
          <w:szCs w:val="26"/>
        </w:rPr>
        <w:t>implique le portage et l’</w:t>
      </w:r>
      <w:r w:rsidRPr="004C4796">
        <w:rPr>
          <w:rFonts w:ascii="Candara" w:hAnsi="Candara"/>
          <w:sz w:val="26"/>
          <w:szCs w:val="26"/>
        </w:rPr>
        <w:t xml:space="preserve">appropriation </w:t>
      </w:r>
      <w:r w:rsidR="00CE3B41" w:rsidRPr="004C4796">
        <w:rPr>
          <w:rFonts w:ascii="Candara" w:hAnsi="Candara"/>
          <w:sz w:val="26"/>
          <w:szCs w:val="26"/>
        </w:rPr>
        <w:t>du</w:t>
      </w:r>
      <w:r w:rsidRPr="004C4796">
        <w:rPr>
          <w:rFonts w:ascii="Candara" w:hAnsi="Candara"/>
          <w:sz w:val="26"/>
          <w:szCs w:val="26"/>
        </w:rPr>
        <w:t xml:space="preserve"> </w:t>
      </w:r>
      <w:r w:rsidR="00102C69" w:rsidRPr="004C4796">
        <w:rPr>
          <w:rFonts w:ascii="Candara" w:hAnsi="Candara"/>
          <w:sz w:val="26"/>
          <w:szCs w:val="26"/>
        </w:rPr>
        <w:t xml:space="preserve">Gouvernement provincial </w:t>
      </w:r>
      <w:r w:rsidRPr="004C4796">
        <w:rPr>
          <w:rFonts w:ascii="Candara" w:hAnsi="Candara"/>
          <w:sz w:val="26"/>
          <w:szCs w:val="26"/>
        </w:rPr>
        <w:t>qui</w:t>
      </w:r>
      <w:r w:rsidR="009D5E57" w:rsidRPr="004C4796">
        <w:rPr>
          <w:rFonts w:ascii="Candara" w:hAnsi="Candara"/>
          <w:sz w:val="26"/>
          <w:szCs w:val="26"/>
        </w:rPr>
        <w:t xml:space="preserve"> </w:t>
      </w:r>
      <w:r w:rsidR="00102C69" w:rsidRPr="004C4796">
        <w:rPr>
          <w:rFonts w:ascii="Candara" w:hAnsi="Candara"/>
          <w:sz w:val="26"/>
          <w:szCs w:val="26"/>
        </w:rPr>
        <w:t>de</w:t>
      </w:r>
      <w:r w:rsidRPr="004C4796">
        <w:rPr>
          <w:rFonts w:ascii="Candara" w:hAnsi="Candara"/>
          <w:sz w:val="26"/>
          <w:szCs w:val="26"/>
        </w:rPr>
        <w:t>vra prendre des mesures idoines afin d’</w:t>
      </w:r>
      <w:r w:rsidR="00102C69" w:rsidRPr="004C4796">
        <w:rPr>
          <w:rFonts w:ascii="Candara" w:hAnsi="Candara"/>
          <w:sz w:val="26"/>
          <w:szCs w:val="26"/>
        </w:rPr>
        <w:t>assurer la mobilisation des ressources financières</w:t>
      </w:r>
      <w:r w:rsidRPr="004C4796">
        <w:rPr>
          <w:rFonts w:ascii="Candara" w:hAnsi="Candara"/>
          <w:sz w:val="26"/>
          <w:szCs w:val="26"/>
        </w:rPr>
        <w:t xml:space="preserve"> </w:t>
      </w:r>
      <w:r w:rsidR="00102C69" w:rsidRPr="004C4796">
        <w:rPr>
          <w:rFonts w:ascii="Candara" w:hAnsi="Candara"/>
          <w:sz w:val="26"/>
          <w:szCs w:val="26"/>
        </w:rPr>
        <w:t xml:space="preserve">à travers </w:t>
      </w:r>
      <w:r w:rsidR="00102C69" w:rsidRPr="004C4796">
        <w:rPr>
          <w:rFonts w:ascii="Candara" w:hAnsi="Candara"/>
          <w:b/>
          <w:color w:val="0070C0"/>
          <w:sz w:val="26"/>
          <w:szCs w:val="26"/>
        </w:rPr>
        <w:t>ses ressources propres</w:t>
      </w:r>
      <w:r w:rsidR="00102C69" w:rsidRPr="004C4796">
        <w:rPr>
          <w:rFonts w:ascii="Candara" w:hAnsi="Candara"/>
          <w:color w:val="C00000"/>
          <w:sz w:val="26"/>
          <w:szCs w:val="26"/>
        </w:rPr>
        <w:t>,</w:t>
      </w:r>
      <w:r w:rsidRPr="004C4796">
        <w:rPr>
          <w:rFonts w:ascii="Candara" w:hAnsi="Candara"/>
          <w:color w:val="C00000"/>
          <w:sz w:val="26"/>
          <w:szCs w:val="26"/>
        </w:rPr>
        <w:t xml:space="preserve"> </w:t>
      </w:r>
      <w:r w:rsidRPr="004C4796">
        <w:rPr>
          <w:rFonts w:ascii="Candara" w:hAnsi="Candara"/>
          <w:b/>
          <w:color w:val="00B050"/>
          <w:sz w:val="26"/>
          <w:szCs w:val="26"/>
        </w:rPr>
        <w:t>la rétrocession</w:t>
      </w:r>
      <w:r w:rsidRPr="004C4796">
        <w:rPr>
          <w:rFonts w:ascii="Candara" w:hAnsi="Candara"/>
          <w:color w:val="C00000"/>
          <w:sz w:val="26"/>
          <w:szCs w:val="26"/>
        </w:rPr>
        <w:t>,</w:t>
      </w:r>
      <w:r w:rsidR="00102C69" w:rsidRPr="004C4796">
        <w:rPr>
          <w:rFonts w:ascii="Candara" w:hAnsi="Candara"/>
          <w:color w:val="C00000"/>
          <w:sz w:val="26"/>
          <w:szCs w:val="26"/>
        </w:rPr>
        <w:t xml:space="preserve"> </w:t>
      </w:r>
      <w:r w:rsidR="00102C69" w:rsidRPr="004C4796">
        <w:rPr>
          <w:rFonts w:ascii="Candara" w:hAnsi="Candara"/>
          <w:b/>
          <w:color w:val="C00000"/>
          <w:sz w:val="26"/>
          <w:szCs w:val="26"/>
        </w:rPr>
        <w:t xml:space="preserve">l’aide publique au développement </w:t>
      </w:r>
      <w:r w:rsidR="00102C69" w:rsidRPr="004C4796">
        <w:rPr>
          <w:rFonts w:ascii="Candara" w:hAnsi="Candara"/>
          <w:sz w:val="26"/>
          <w:szCs w:val="26"/>
        </w:rPr>
        <w:t xml:space="preserve">ainsi que </w:t>
      </w:r>
      <w:r w:rsidR="00102C69" w:rsidRPr="004C4796">
        <w:rPr>
          <w:rFonts w:ascii="Candara" w:hAnsi="Candara"/>
          <w:b/>
          <w:color w:val="4B376B"/>
          <w:sz w:val="26"/>
          <w:szCs w:val="26"/>
        </w:rPr>
        <w:t xml:space="preserve">les flux de capitaux privés. </w:t>
      </w:r>
    </w:p>
    <w:p w14:paraId="601B8F90" w14:textId="77777777" w:rsidR="00102C69" w:rsidRPr="004C4796" w:rsidRDefault="00102C69" w:rsidP="00F744B4">
      <w:pPr>
        <w:spacing w:line="276" w:lineRule="auto"/>
        <w:jc w:val="both"/>
        <w:rPr>
          <w:rFonts w:ascii="Candara" w:hAnsi="Candara"/>
          <w:b/>
          <w:color w:val="0070C0"/>
          <w:sz w:val="26"/>
          <w:szCs w:val="26"/>
        </w:rPr>
      </w:pPr>
    </w:p>
    <w:p w14:paraId="1C5F7AC8" w14:textId="77777777" w:rsidR="00102C69" w:rsidRPr="004C4796" w:rsidRDefault="007C1BC6" w:rsidP="00F744B4">
      <w:pPr>
        <w:spacing w:line="276" w:lineRule="auto"/>
        <w:jc w:val="both"/>
        <w:rPr>
          <w:rFonts w:ascii="Candara" w:hAnsi="Candara"/>
          <w:b/>
          <w:color w:val="C00000"/>
          <w:sz w:val="26"/>
          <w:szCs w:val="26"/>
        </w:rPr>
      </w:pPr>
      <w:r w:rsidRPr="004C4796">
        <w:rPr>
          <w:rFonts w:ascii="Candara" w:hAnsi="Candara"/>
          <w:color w:val="000000"/>
          <w:sz w:val="26"/>
          <w:szCs w:val="26"/>
        </w:rPr>
        <w:lastRenderedPageBreak/>
        <w:t xml:space="preserve">La </w:t>
      </w:r>
      <w:r w:rsidR="00A657FE">
        <w:rPr>
          <w:rFonts w:ascii="Candara" w:hAnsi="Candara"/>
          <w:color w:val="000000"/>
          <w:sz w:val="26"/>
          <w:szCs w:val="26"/>
        </w:rPr>
        <w:t xml:space="preserve">Province </w:t>
      </w:r>
      <w:r w:rsidR="004C4796">
        <w:rPr>
          <w:rFonts w:ascii="Candara" w:hAnsi="Candara"/>
          <w:color w:val="000000"/>
          <w:sz w:val="26"/>
          <w:szCs w:val="26"/>
        </w:rPr>
        <w:t>devrait s</w:t>
      </w:r>
      <w:r w:rsidRPr="004C4796">
        <w:rPr>
          <w:rFonts w:ascii="Candara" w:hAnsi="Candara"/>
          <w:color w:val="000000"/>
          <w:sz w:val="26"/>
          <w:szCs w:val="26"/>
        </w:rPr>
        <w:t>’appuyer, ainsi, pour</w:t>
      </w:r>
      <w:r w:rsidRPr="004C4796">
        <w:rPr>
          <w:rFonts w:ascii="Candara" w:hAnsi="Candara"/>
          <w:b/>
          <w:color w:val="C00000"/>
          <w:sz w:val="26"/>
          <w:szCs w:val="26"/>
        </w:rPr>
        <w:t xml:space="preserve"> </w:t>
      </w:r>
      <w:r w:rsidR="00102C69" w:rsidRPr="004C4796">
        <w:rPr>
          <w:rFonts w:ascii="Candara" w:hAnsi="Candara"/>
          <w:b/>
          <w:color w:val="C00000"/>
          <w:sz w:val="26"/>
          <w:szCs w:val="26"/>
        </w:rPr>
        <w:t xml:space="preserve">les sources de financement, </w:t>
      </w:r>
      <w:r w:rsidRPr="004C4796">
        <w:rPr>
          <w:rFonts w:ascii="Candara" w:hAnsi="Candara"/>
          <w:b/>
          <w:color w:val="0070C0"/>
          <w:sz w:val="26"/>
          <w:szCs w:val="26"/>
        </w:rPr>
        <w:t xml:space="preserve">sur </w:t>
      </w:r>
      <w:r w:rsidR="00102C69" w:rsidRPr="004C4796">
        <w:rPr>
          <w:rFonts w:ascii="Candara" w:hAnsi="Candara"/>
          <w:b/>
          <w:color w:val="0070C0"/>
          <w:sz w:val="26"/>
          <w:szCs w:val="26"/>
        </w:rPr>
        <w:t>trois types de recettes</w:t>
      </w:r>
      <w:r w:rsidR="00102C69" w:rsidRPr="004C4796">
        <w:rPr>
          <w:rFonts w:ascii="Candara" w:hAnsi="Candara"/>
          <w:sz w:val="26"/>
          <w:szCs w:val="26"/>
        </w:rPr>
        <w:t xml:space="preserve">, à savoir : (i) </w:t>
      </w:r>
      <w:r w:rsidRPr="004C4796">
        <w:rPr>
          <w:rFonts w:ascii="Candara" w:hAnsi="Candara"/>
          <w:b/>
          <w:color w:val="0070C0"/>
          <w:sz w:val="26"/>
          <w:szCs w:val="26"/>
        </w:rPr>
        <w:t>les</w:t>
      </w:r>
      <w:r w:rsidRPr="004C4796">
        <w:rPr>
          <w:rFonts w:ascii="Candara" w:hAnsi="Candara"/>
          <w:color w:val="0070C0"/>
          <w:sz w:val="26"/>
          <w:szCs w:val="26"/>
        </w:rPr>
        <w:t xml:space="preserve"> </w:t>
      </w:r>
      <w:r w:rsidR="00102C69" w:rsidRPr="004C4796">
        <w:rPr>
          <w:rFonts w:ascii="Candara" w:hAnsi="Candara"/>
          <w:b/>
          <w:color w:val="0070C0"/>
          <w:sz w:val="26"/>
          <w:szCs w:val="26"/>
        </w:rPr>
        <w:t xml:space="preserve">40 % des recettes à caractère national provenant de la retenue à la source (actuellement rétrocession) </w:t>
      </w:r>
      <w:r w:rsidR="00102C69" w:rsidRPr="004C4796">
        <w:rPr>
          <w:rFonts w:ascii="Candara" w:hAnsi="Candara"/>
          <w:sz w:val="26"/>
          <w:szCs w:val="26"/>
        </w:rPr>
        <w:t xml:space="preserve">et </w:t>
      </w:r>
      <w:r w:rsidR="00102C69" w:rsidRPr="004C4796">
        <w:rPr>
          <w:rFonts w:ascii="Candara" w:hAnsi="Candara"/>
          <w:b/>
          <w:color w:val="C00000"/>
          <w:sz w:val="26"/>
          <w:szCs w:val="26"/>
        </w:rPr>
        <w:t xml:space="preserve">les recettes mobilisées par la </w:t>
      </w:r>
      <w:r w:rsidR="00A657FE">
        <w:rPr>
          <w:rFonts w:ascii="Candara" w:hAnsi="Candara"/>
          <w:b/>
          <w:color w:val="C00000"/>
          <w:sz w:val="26"/>
          <w:szCs w:val="26"/>
        </w:rPr>
        <w:t xml:space="preserve">Province </w:t>
      </w:r>
      <w:r w:rsidRPr="004C4796">
        <w:rPr>
          <w:rFonts w:ascii="Candara" w:hAnsi="Candara"/>
          <w:sz w:val="26"/>
          <w:szCs w:val="26"/>
        </w:rPr>
        <w:t xml:space="preserve">grâce à la Direction Générale des Recettes du </w:t>
      </w:r>
      <w:r w:rsidR="00A657FE">
        <w:rPr>
          <w:rFonts w:ascii="Candara" w:hAnsi="Candara"/>
          <w:sz w:val="26"/>
          <w:szCs w:val="26"/>
        </w:rPr>
        <w:t xml:space="preserve">Haut-Uele </w:t>
      </w:r>
      <w:r w:rsidRPr="004C4796">
        <w:rPr>
          <w:rFonts w:ascii="Candara" w:hAnsi="Candara"/>
          <w:sz w:val="26"/>
          <w:szCs w:val="26"/>
        </w:rPr>
        <w:t>(</w:t>
      </w:r>
      <w:r w:rsidRPr="004C4796">
        <w:rPr>
          <w:rFonts w:ascii="Candara" w:hAnsi="Candara"/>
          <w:b/>
          <w:color w:val="00B050"/>
          <w:sz w:val="26"/>
          <w:szCs w:val="26"/>
        </w:rPr>
        <w:t>DGRHU</w:t>
      </w:r>
      <w:r w:rsidRPr="004C4796">
        <w:rPr>
          <w:rFonts w:ascii="Candara" w:hAnsi="Candara"/>
          <w:sz w:val="26"/>
          <w:szCs w:val="26"/>
        </w:rPr>
        <w:t>)</w:t>
      </w:r>
      <w:r w:rsidR="00102C69" w:rsidRPr="004C4796">
        <w:rPr>
          <w:rFonts w:ascii="Candara" w:hAnsi="Candara"/>
          <w:b/>
          <w:color w:val="C00000"/>
          <w:sz w:val="26"/>
          <w:szCs w:val="26"/>
        </w:rPr>
        <w:t xml:space="preserve"> </w:t>
      </w:r>
      <w:r w:rsidR="00102C69" w:rsidRPr="004C4796">
        <w:rPr>
          <w:rFonts w:ascii="Candara" w:hAnsi="Candara"/>
          <w:sz w:val="26"/>
          <w:szCs w:val="26"/>
        </w:rPr>
        <w:t>; (</w:t>
      </w:r>
      <w:r w:rsidR="00102C69" w:rsidRPr="004C4796">
        <w:rPr>
          <w:rFonts w:ascii="Candara" w:hAnsi="Candara"/>
          <w:color w:val="000000"/>
          <w:sz w:val="26"/>
          <w:szCs w:val="26"/>
        </w:rPr>
        <w:t>ii</w:t>
      </w:r>
      <w:r w:rsidR="00102C69" w:rsidRPr="004C4796">
        <w:rPr>
          <w:rFonts w:ascii="Candara" w:hAnsi="Candara"/>
          <w:b/>
          <w:color w:val="000000"/>
          <w:sz w:val="26"/>
          <w:szCs w:val="26"/>
        </w:rPr>
        <w:t xml:space="preserve">) </w:t>
      </w:r>
      <w:r w:rsidR="00102C69" w:rsidRPr="004C4796">
        <w:rPr>
          <w:rFonts w:ascii="Candara" w:hAnsi="Candara"/>
          <w:b/>
          <w:color w:val="0070C0"/>
          <w:sz w:val="26"/>
          <w:szCs w:val="26"/>
        </w:rPr>
        <w:t xml:space="preserve">l’appui des bailleurs des fonds </w:t>
      </w:r>
      <w:r w:rsidR="00102C69" w:rsidRPr="004C4796">
        <w:rPr>
          <w:rFonts w:ascii="Candara" w:hAnsi="Candara"/>
          <w:sz w:val="26"/>
          <w:szCs w:val="26"/>
        </w:rPr>
        <w:t xml:space="preserve">ainsi que (iii) </w:t>
      </w:r>
      <w:r w:rsidR="00102C69" w:rsidRPr="004C4796">
        <w:rPr>
          <w:rFonts w:ascii="Candara" w:hAnsi="Candara"/>
          <w:b/>
          <w:color w:val="C00000"/>
          <w:sz w:val="26"/>
          <w:szCs w:val="26"/>
        </w:rPr>
        <w:t>les fonds issus du partenariat public-privé.</w:t>
      </w:r>
    </w:p>
    <w:p w14:paraId="15F5FA9D" w14:textId="77777777" w:rsidR="00102C69" w:rsidRDefault="00102C69" w:rsidP="00102C69">
      <w:pPr>
        <w:tabs>
          <w:tab w:val="left" w:pos="1139"/>
        </w:tabs>
        <w:rPr>
          <w:rFonts w:ascii="Candara" w:eastAsia="Calibri" w:hAnsi="Candara"/>
          <w:b/>
          <w:color w:val="FFFFFF"/>
          <w:sz w:val="12"/>
          <w:szCs w:val="28"/>
        </w:rPr>
        <w:sectPr w:rsidR="00102C69" w:rsidSect="0087582F">
          <w:type w:val="continuous"/>
          <w:pgSz w:w="11907" w:h="16840" w:code="9"/>
          <w:pgMar w:top="1134" w:right="709" w:bottom="1134" w:left="1134" w:header="720" w:footer="567" w:gutter="0"/>
          <w:cols w:num="2" w:space="720"/>
          <w:noEndnote/>
          <w:docGrid w:linePitch="272"/>
        </w:sectPr>
      </w:pPr>
    </w:p>
    <w:p w14:paraId="189C161B" w14:textId="77777777" w:rsidR="00102C69" w:rsidRPr="00A40340" w:rsidRDefault="00102C69" w:rsidP="00102C69">
      <w:pPr>
        <w:tabs>
          <w:tab w:val="left" w:pos="1139"/>
        </w:tabs>
        <w:rPr>
          <w:rFonts w:ascii="Candara" w:eastAsia="Calibri" w:hAnsi="Candara"/>
          <w:b/>
          <w:color w:val="FFFFFF"/>
          <w:sz w:val="12"/>
          <w:szCs w:val="28"/>
        </w:rPr>
      </w:pPr>
    </w:p>
    <w:p w14:paraId="3708BEB5" w14:textId="77777777" w:rsidR="00102C69" w:rsidRPr="00102C69" w:rsidRDefault="00102C69" w:rsidP="00153F63">
      <w:pPr>
        <w:pStyle w:val="Paragraphedeliste"/>
        <w:numPr>
          <w:ilvl w:val="2"/>
          <w:numId w:val="18"/>
        </w:numPr>
        <w:shd w:val="clear" w:color="auto" w:fill="00B0F0"/>
        <w:spacing w:after="200" w:line="276" w:lineRule="auto"/>
        <w:ind w:left="426" w:hanging="426"/>
        <w:jc w:val="both"/>
        <w:rPr>
          <w:rFonts w:ascii="Candara" w:eastAsia="Calibri" w:hAnsi="Candara"/>
          <w:b/>
          <w:color w:val="FFFFFF"/>
          <w:sz w:val="28"/>
          <w:szCs w:val="28"/>
        </w:rPr>
      </w:pPr>
      <w:r w:rsidRPr="00102C69">
        <w:rPr>
          <w:rFonts w:ascii="Candara" w:eastAsia="Calibri" w:hAnsi="Candara"/>
          <w:b/>
          <w:color w:val="FFFFFF"/>
          <w:sz w:val="28"/>
          <w:szCs w:val="28"/>
        </w:rPr>
        <w:t xml:space="preserve">Ressources internes (Etat et </w:t>
      </w:r>
      <w:r w:rsidR="00B62939">
        <w:rPr>
          <w:rFonts w:ascii="Candara" w:eastAsia="Calibri" w:hAnsi="Candara"/>
          <w:b/>
          <w:color w:val="FFFFFF"/>
          <w:sz w:val="28"/>
          <w:szCs w:val="28"/>
          <w:lang w:val="fr-CD"/>
        </w:rPr>
        <w:t>P</w:t>
      </w:r>
      <w:r w:rsidRPr="00102C69">
        <w:rPr>
          <w:rFonts w:ascii="Candara" w:eastAsia="Calibri" w:hAnsi="Candara"/>
          <w:b/>
          <w:color w:val="FFFFFF"/>
          <w:sz w:val="28"/>
          <w:szCs w:val="28"/>
        </w:rPr>
        <w:t>rovince)</w:t>
      </w:r>
    </w:p>
    <w:p w14:paraId="658908BB" w14:textId="77777777" w:rsidR="00102C69" w:rsidRPr="00A40340" w:rsidRDefault="00102C69" w:rsidP="00102C69">
      <w:pPr>
        <w:shd w:val="clear" w:color="auto" w:fill="FFFFFF"/>
        <w:rPr>
          <w:rFonts w:ascii="Candara" w:eastAsia="Calibri" w:hAnsi="Candara"/>
          <w:b/>
          <w:color w:val="FFFFFF"/>
          <w:sz w:val="12"/>
          <w:szCs w:val="28"/>
          <w:highlight w:val="yellow"/>
        </w:rPr>
      </w:pPr>
    </w:p>
    <w:p w14:paraId="5520EC1D" w14:textId="77777777" w:rsidR="00102C69" w:rsidRPr="007370CB" w:rsidRDefault="00102C69" w:rsidP="00102C69">
      <w:pPr>
        <w:shd w:val="clear" w:color="auto" w:fill="C00000"/>
        <w:jc w:val="both"/>
        <w:rPr>
          <w:rFonts w:ascii="Candara" w:hAnsi="Candara"/>
          <w:sz w:val="28"/>
          <w:szCs w:val="28"/>
        </w:rPr>
      </w:pPr>
      <w:r>
        <w:rPr>
          <w:rFonts w:ascii="Candara" w:hAnsi="Candara"/>
          <w:b/>
          <w:color w:val="FFFFFF"/>
          <w:sz w:val="28"/>
          <w:szCs w:val="28"/>
        </w:rPr>
        <w:t>4.2</w:t>
      </w:r>
      <w:r w:rsidRPr="007370CB">
        <w:rPr>
          <w:rFonts w:ascii="Candara" w:hAnsi="Candara"/>
          <w:b/>
          <w:color w:val="FFFFFF"/>
          <w:sz w:val="28"/>
          <w:szCs w:val="28"/>
        </w:rPr>
        <w:t>.1.1. Recettes à caractère national</w:t>
      </w:r>
    </w:p>
    <w:p w14:paraId="6B0EE9E0" w14:textId="77777777" w:rsidR="00102C69" w:rsidRPr="007370CB" w:rsidRDefault="00102C69" w:rsidP="00102C69">
      <w:pPr>
        <w:jc w:val="both"/>
        <w:rPr>
          <w:rFonts w:ascii="Candara" w:hAnsi="Candara"/>
          <w:highlight w:val="yellow"/>
        </w:rPr>
        <w:sectPr w:rsidR="00102C69" w:rsidRPr="007370CB" w:rsidSect="0087582F">
          <w:type w:val="continuous"/>
          <w:pgSz w:w="11907" w:h="16840" w:code="9"/>
          <w:pgMar w:top="1134" w:right="709" w:bottom="1134" w:left="1134" w:header="720" w:footer="567" w:gutter="0"/>
          <w:cols w:space="720"/>
          <w:noEndnote/>
          <w:docGrid w:linePitch="272"/>
        </w:sectPr>
      </w:pPr>
    </w:p>
    <w:p w14:paraId="362F324F" w14:textId="77777777" w:rsidR="00102C69" w:rsidRPr="007370CB" w:rsidRDefault="00102C69" w:rsidP="00102C69">
      <w:pPr>
        <w:jc w:val="both"/>
        <w:rPr>
          <w:rFonts w:ascii="Candara" w:hAnsi="Candara"/>
          <w:sz w:val="16"/>
          <w:highlight w:val="yellow"/>
        </w:rPr>
      </w:pPr>
    </w:p>
    <w:p w14:paraId="4BA9C4F5" w14:textId="77777777" w:rsidR="00102C69" w:rsidRPr="00A40340" w:rsidRDefault="00102C69" w:rsidP="00102C69">
      <w:pPr>
        <w:jc w:val="both"/>
        <w:rPr>
          <w:rFonts w:ascii="Candara" w:hAnsi="Candara"/>
          <w:sz w:val="2"/>
          <w:highlight w:val="yellow"/>
        </w:rPr>
        <w:sectPr w:rsidR="00102C69" w:rsidRPr="00A40340" w:rsidSect="0087582F">
          <w:type w:val="continuous"/>
          <w:pgSz w:w="11907" w:h="16840" w:code="9"/>
          <w:pgMar w:top="1134" w:right="709" w:bottom="1134" w:left="1134" w:header="720" w:footer="567" w:gutter="0"/>
          <w:cols w:space="720"/>
          <w:noEndnote/>
          <w:docGrid w:linePitch="272"/>
        </w:sectPr>
      </w:pPr>
    </w:p>
    <w:p w14:paraId="4AF5D70D" w14:textId="77777777" w:rsidR="00102C69" w:rsidRPr="004C4796" w:rsidRDefault="00B50214" w:rsidP="00F744B4">
      <w:pPr>
        <w:spacing w:line="276" w:lineRule="auto"/>
        <w:jc w:val="both"/>
        <w:rPr>
          <w:rFonts w:ascii="Candara" w:hAnsi="Candara"/>
          <w:sz w:val="26"/>
          <w:szCs w:val="26"/>
        </w:rPr>
      </w:pPr>
      <w:r w:rsidRPr="004C4796">
        <w:rPr>
          <w:rFonts w:ascii="Candara" w:hAnsi="Candara"/>
          <w:sz w:val="26"/>
          <w:szCs w:val="26"/>
        </w:rPr>
        <w:lastRenderedPageBreak/>
        <w:t xml:space="preserve">Pour ces recettes à caractère national, la </w:t>
      </w:r>
      <w:r w:rsidR="00A657FE">
        <w:rPr>
          <w:rFonts w:ascii="Candara" w:hAnsi="Candara"/>
          <w:sz w:val="26"/>
          <w:szCs w:val="26"/>
        </w:rPr>
        <w:t xml:space="preserve">Province </w:t>
      </w:r>
      <w:r w:rsidR="00626BCB" w:rsidRPr="004C4796">
        <w:rPr>
          <w:rFonts w:ascii="Candara" w:hAnsi="Candara"/>
          <w:sz w:val="26"/>
          <w:szCs w:val="26"/>
        </w:rPr>
        <w:t>fera un plaidoyer</w:t>
      </w:r>
      <w:r w:rsidRPr="004C4796">
        <w:rPr>
          <w:rFonts w:ascii="Candara" w:hAnsi="Candara"/>
          <w:sz w:val="26"/>
          <w:szCs w:val="26"/>
        </w:rPr>
        <w:t xml:space="preserve"> </w:t>
      </w:r>
      <w:r w:rsidR="00626BCB" w:rsidRPr="004C4796">
        <w:rPr>
          <w:rFonts w:ascii="Candara" w:hAnsi="Candara"/>
          <w:sz w:val="26"/>
          <w:szCs w:val="26"/>
        </w:rPr>
        <w:t xml:space="preserve">auprès du Gouvernement </w:t>
      </w:r>
      <w:r w:rsidRPr="004C4796">
        <w:rPr>
          <w:rFonts w:ascii="Candara" w:hAnsi="Candara"/>
          <w:sz w:val="26"/>
          <w:szCs w:val="26"/>
        </w:rPr>
        <w:t>de la République</w:t>
      </w:r>
      <w:r w:rsidR="00102C69" w:rsidRPr="004C4796">
        <w:rPr>
          <w:rFonts w:ascii="Candara" w:hAnsi="Candara"/>
          <w:sz w:val="26"/>
          <w:szCs w:val="26"/>
        </w:rPr>
        <w:t xml:space="preserve"> </w:t>
      </w:r>
      <w:r w:rsidR="00626BCB" w:rsidRPr="004C4796">
        <w:rPr>
          <w:rFonts w:ascii="Candara" w:hAnsi="Candara"/>
          <w:sz w:val="26"/>
          <w:szCs w:val="26"/>
        </w:rPr>
        <w:t xml:space="preserve">pour bénéficier de manière permanente de la rétrocession avant la mise en œuvre effective de la retenue à la source comme le </w:t>
      </w:r>
      <w:r w:rsidRPr="004C4796">
        <w:rPr>
          <w:rFonts w:ascii="Candara" w:hAnsi="Candara"/>
          <w:sz w:val="26"/>
          <w:szCs w:val="26"/>
        </w:rPr>
        <w:t xml:space="preserve">stipule </w:t>
      </w:r>
      <w:r w:rsidR="00626BCB" w:rsidRPr="004C4796">
        <w:rPr>
          <w:rFonts w:ascii="Candara" w:hAnsi="Candara"/>
          <w:sz w:val="26"/>
          <w:szCs w:val="26"/>
        </w:rPr>
        <w:t xml:space="preserve">la </w:t>
      </w:r>
      <w:r w:rsidR="00626BCB" w:rsidRPr="004C4796">
        <w:rPr>
          <w:rFonts w:ascii="Candara" w:hAnsi="Candara"/>
          <w:sz w:val="26"/>
          <w:szCs w:val="26"/>
        </w:rPr>
        <w:lastRenderedPageBreak/>
        <w:t xml:space="preserve">Constitution en son </w:t>
      </w:r>
      <w:r w:rsidR="00102C69" w:rsidRPr="004C4796">
        <w:rPr>
          <w:rFonts w:ascii="Candara" w:hAnsi="Candara"/>
          <w:sz w:val="26"/>
          <w:szCs w:val="26"/>
        </w:rPr>
        <w:t>article 175 ali</w:t>
      </w:r>
      <w:r w:rsidR="00626BCB" w:rsidRPr="004C4796">
        <w:rPr>
          <w:rFonts w:ascii="Candara" w:hAnsi="Candara"/>
          <w:sz w:val="26"/>
          <w:szCs w:val="26"/>
        </w:rPr>
        <w:t>néa 2 :</w:t>
      </w:r>
      <w:r w:rsidR="00102C69" w:rsidRPr="004C4796">
        <w:rPr>
          <w:rFonts w:ascii="Candara" w:hAnsi="Candara"/>
          <w:sz w:val="26"/>
          <w:szCs w:val="26"/>
        </w:rPr>
        <w:t xml:space="preserve"> </w:t>
      </w:r>
      <w:r w:rsidR="00102C69" w:rsidRPr="004C4796">
        <w:rPr>
          <w:rFonts w:ascii="Candara" w:hAnsi="Candara"/>
          <w:b/>
          <w:sz w:val="26"/>
          <w:szCs w:val="26"/>
        </w:rPr>
        <w:t>«</w:t>
      </w:r>
      <w:r w:rsidR="00102C69" w:rsidRPr="004C4796">
        <w:rPr>
          <w:rFonts w:ascii="Candara" w:hAnsi="Candara"/>
          <w:sz w:val="26"/>
          <w:szCs w:val="26"/>
        </w:rPr>
        <w:t> </w:t>
      </w:r>
      <w:r w:rsidR="00102C69" w:rsidRPr="004C4796">
        <w:rPr>
          <w:rFonts w:ascii="Candara" w:hAnsi="Candara"/>
          <w:b/>
          <w:color w:val="0070C0"/>
          <w:sz w:val="26"/>
          <w:szCs w:val="26"/>
        </w:rPr>
        <w:t>la part des recettes à caractère national allouée aux provinces est établie à 40 %</w:t>
      </w:r>
      <w:r w:rsidR="00102C69" w:rsidRPr="004C4796">
        <w:rPr>
          <w:rFonts w:ascii="Candara" w:hAnsi="Candara"/>
          <w:color w:val="0070C0"/>
          <w:sz w:val="26"/>
          <w:szCs w:val="26"/>
        </w:rPr>
        <w:t> </w:t>
      </w:r>
      <w:r w:rsidR="00102C69" w:rsidRPr="004C4796">
        <w:rPr>
          <w:rFonts w:ascii="Candara" w:hAnsi="Candara"/>
          <w:b/>
          <w:sz w:val="26"/>
          <w:szCs w:val="26"/>
        </w:rPr>
        <w:t>»</w:t>
      </w:r>
      <w:r w:rsidR="00102C69" w:rsidRPr="004C4796">
        <w:rPr>
          <w:rFonts w:ascii="Candara" w:hAnsi="Candara"/>
          <w:sz w:val="26"/>
          <w:szCs w:val="26"/>
        </w:rPr>
        <w:t>. Ces 40% de</w:t>
      </w:r>
      <w:r w:rsidR="00626BCB" w:rsidRPr="004C4796">
        <w:rPr>
          <w:rFonts w:ascii="Candara" w:hAnsi="Candara"/>
          <w:sz w:val="26"/>
          <w:szCs w:val="26"/>
        </w:rPr>
        <w:t xml:space="preserve">vraient </w:t>
      </w:r>
      <w:r w:rsidR="00EE68AA" w:rsidRPr="004C4796">
        <w:rPr>
          <w:rFonts w:ascii="Candara" w:hAnsi="Candara"/>
          <w:sz w:val="26"/>
          <w:szCs w:val="26"/>
        </w:rPr>
        <w:t>couvrir</w:t>
      </w:r>
      <w:r w:rsidR="00102C69" w:rsidRPr="004C4796">
        <w:rPr>
          <w:rFonts w:ascii="Candara" w:hAnsi="Candara"/>
          <w:sz w:val="26"/>
          <w:szCs w:val="26"/>
        </w:rPr>
        <w:t xml:space="preserve"> les charges de secteurs transférés en </w:t>
      </w:r>
      <w:r w:rsidR="00102C69" w:rsidRPr="004C4796">
        <w:rPr>
          <w:rFonts w:ascii="Candara" w:hAnsi="Candara"/>
          <w:b/>
          <w:color w:val="0070C0"/>
          <w:sz w:val="26"/>
          <w:szCs w:val="26"/>
        </w:rPr>
        <w:t>rémunérations</w:t>
      </w:r>
      <w:r w:rsidR="00102C69" w:rsidRPr="004C4796">
        <w:rPr>
          <w:rFonts w:ascii="Candara" w:hAnsi="Candara"/>
          <w:sz w:val="26"/>
          <w:szCs w:val="26"/>
        </w:rPr>
        <w:t xml:space="preserve">, </w:t>
      </w:r>
      <w:r w:rsidR="00102C69" w:rsidRPr="004C4796">
        <w:rPr>
          <w:rFonts w:ascii="Candara" w:hAnsi="Candara"/>
          <w:b/>
          <w:color w:val="0070C0"/>
          <w:sz w:val="26"/>
          <w:szCs w:val="26"/>
        </w:rPr>
        <w:t xml:space="preserve">fonctionnement </w:t>
      </w:r>
      <w:r w:rsidR="00102C69" w:rsidRPr="004C4796">
        <w:rPr>
          <w:rFonts w:ascii="Candara" w:hAnsi="Candara"/>
          <w:sz w:val="26"/>
          <w:szCs w:val="26"/>
        </w:rPr>
        <w:t xml:space="preserve">et </w:t>
      </w:r>
      <w:r w:rsidR="00102C69" w:rsidRPr="004C4796">
        <w:rPr>
          <w:rFonts w:ascii="Candara" w:hAnsi="Candara"/>
          <w:b/>
          <w:color w:val="0070C0"/>
          <w:sz w:val="26"/>
          <w:szCs w:val="26"/>
        </w:rPr>
        <w:t>investissement</w:t>
      </w:r>
      <w:r w:rsidR="00102C69" w:rsidRPr="004C4796">
        <w:rPr>
          <w:rFonts w:ascii="Candara" w:hAnsi="Candara"/>
          <w:sz w:val="26"/>
          <w:szCs w:val="26"/>
        </w:rPr>
        <w:t>.</w:t>
      </w:r>
    </w:p>
    <w:p w14:paraId="5447E4B7" w14:textId="77777777" w:rsidR="00102C69" w:rsidRPr="004C4796" w:rsidRDefault="00102C69" w:rsidP="00102C69">
      <w:pPr>
        <w:shd w:val="clear" w:color="auto" w:fill="C00000"/>
        <w:jc w:val="both"/>
        <w:rPr>
          <w:rFonts w:ascii="Candara" w:hAnsi="Candara"/>
          <w:b/>
          <w:color w:val="FFFFFF"/>
          <w:sz w:val="26"/>
          <w:szCs w:val="26"/>
        </w:rPr>
        <w:sectPr w:rsidR="00102C69" w:rsidRPr="004C4796" w:rsidSect="0087582F">
          <w:type w:val="continuous"/>
          <w:pgSz w:w="11907" w:h="16840" w:code="9"/>
          <w:pgMar w:top="1134" w:right="709" w:bottom="1134" w:left="1134" w:header="720" w:footer="567" w:gutter="0"/>
          <w:cols w:num="2" w:space="720"/>
          <w:noEndnote/>
          <w:docGrid w:linePitch="272"/>
        </w:sectPr>
      </w:pPr>
    </w:p>
    <w:p w14:paraId="651E15E6" w14:textId="77777777" w:rsidR="00102C69" w:rsidRPr="004C4796" w:rsidRDefault="00102C69" w:rsidP="00102C69">
      <w:pPr>
        <w:shd w:val="clear" w:color="auto" w:fill="FFFFFF"/>
        <w:jc w:val="both"/>
        <w:rPr>
          <w:rFonts w:ascii="Candara" w:hAnsi="Candara"/>
          <w:b/>
          <w:color w:val="FFFFFF"/>
          <w:sz w:val="26"/>
          <w:szCs w:val="26"/>
        </w:rPr>
      </w:pPr>
    </w:p>
    <w:p w14:paraId="4E3AF517" w14:textId="77777777" w:rsidR="00102C69" w:rsidRPr="004C4796" w:rsidRDefault="00102C69" w:rsidP="00102C69">
      <w:pPr>
        <w:shd w:val="clear" w:color="auto" w:fill="C00000"/>
        <w:jc w:val="both"/>
        <w:rPr>
          <w:rFonts w:ascii="Candara" w:hAnsi="Candara"/>
          <w:sz w:val="26"/>
          <w:szCs w:val="26"/>
        </w:rPr>
      </w:pPr>
      <w:r w:rsidRPr="004C4796">
        <w:rPr>
          <w:rFonts w:ascii="Candara" w:hAnsi="Candara"/>
          <w:b/>
          <w:color w:val="FFFFFF"/>
          <w:sz w:val="26"/>
          <w:szCs w:val="26"/>
        </w:rPr>
        <w:t>4.2.1.2. Recettes propres à la Province</w:t>
      </w:r>
    </w:p>
    <w:p w14:paraId="46D959B5" w14:textId="77777777" w:rsidR="00102C69" w:rsidRPr="007370CB" w:rsidRDefault="00102C69" w:rsidP="00102C69">
      <w:pPr>
        <w:rPr>
          <w:rFonts w:ascii="Candara" w:hAnsi="Candara"/>
          <w:sz w:val="22"/>
          <w:highlight w:val="yellow"/>
        </w:rPr>
        <w:sectPr w:rsidR="00102C69" w:rsidRPr="007370CB" w:rsidSect="0087582F">
          <w:type w:val="continuous"/>
          <w:pgSz w:w="11907" w:h="16840" w:code="9"/>
          <w:pgMar w:top="1134" w:right="709" w:bottom="1134" w:left="1134" w:header="720" w:footer="567" w:gutter="0"/>
          <w:cols w:space="720"/>
          <w:noEndnote/>
          <w:docGrid w:linePitch="272"/>
        </w:sectPr>
      </w:pPr>
    </w:p>
    <w:p w14:paraId="1B53533E" w14:textId="77777777" w:rsidR="00102C69" w:rsidRPr="00423162" w:rsidRDefault="00102C69" w:rsidP="00102C69">
      <w:pPr>
        <w:rPr>
          <w:rFonts w:ascii="Candara" w:hAnsi="Candara"/>
          <w:b/>
          <w:sz w:val="14"/>
          <w:highlight w:val="yellow"/>
        </w:rPr>
      </w:pPr>
    </w:p>
    <w:p w14:paraId="66AD26DF" w14:textId="77777777" w:rsidR="00102C69" w:rsidRPr="00423162" w:rsidRDefault="00102C69" w:rsidP="00102C69">
      <w:pPr>
        <w:rPr>
          <w:rFonts w:ascii="Candara" w:hAnsi="Candara"/>
          <w:b/>
          <w:sz w:val="22"/>
          <w:highlight w:val="yellow"/>
        </w:rPr>
        <w:sectPr w:rsidR="00102C69" w:rsidRPr="00423162" w:rsidSect="0087582F">
          <w:type w:val="continuous"/>
          <w:pgSz w:w="11907" w:h="16840" w:code="9"/>
          <w:pgMar w:top="1134" w:right="709" w:bottom="1134" w:left="1134" w:header="720" w:footer="567" w:gutter="0"/>
          <w:cols w:space="720"/>
          <w:noEndnote/>
          <w:docGrid w:linePitch="272"/>
        </w:sectPr>
      </w:pPr>
    </w:p>
    <w:p w14:paraId="1BB91F71" w14:textId="77777777" w:rsidR="00102C69" w:rsidRDefault="00626BCB" w:rsidP="00102C69">
      <w:pPr>
        <w:jc w:val="both"/>
        <w:rPr>
          <w:rFonts w:ascii="Candara" w:hAnsi="Candara"/>
          <w:sz w:val="26"/>
          <w:szCs w:val="26"/>
        </w:rPr>
      </w:pPr>
      <w:r w:rsidRPr="004C4796">
        <w:rPr>
          <w:rFonts w:ascii="Candara" w:hAnsi="Candara"/>
          <w:sz w:val="26"/>
          <w:szCs w:val="26"/>
        </w:rPr>
        <w:lastRenderedPageBreak/>
        <w:t xml:space="preserve">Conformément </w:t>
      </w:r>
      <w:r w:rsidR="00102C69" w:rsidRPr="004C4796">
        <w:rPr>
          <w:rFonts w:ascii="Candara" w:hAnsi="Candara"/>
          <w:sz w:val="26"/>
          <w:szCs w:val="26"/>
        </w:rPr>
        <w:t xml:space="preserve">à la loi n° 08/012 du 31 juillet 2008 portant principes fondamentaux relatifs à la libre administration des provinces, la </w:t>
      </w:r>
      <w:r w:rsidR="00A657FE">
        <w:rPr>
          <w:rFonts w:ascii="Candara" w:hAnsi="Candara"/>
          <w:sz w:val="26"/>
          <w:szCs w:val="26"/>
        </w:rPr>
        <w:t xml:space="preserve">Province </w:t>
      </w:r>
      <w:r w:rsidR="00102C69" w:rsidRPr="004C4796">
        <w:rPr>
          <w:rFonts w:ascii="Candara" w:hAnsi="Candara"/>
          <w:sz w:val="26"/>
          <w:szCs w:val="26"/>
        </w:rPr>
        <w:t xml:space="preserve">du </w:t>
      </w:r>
      <w:r w:rsidR="00780CFC" w:rsidRPr="004C4796">
        <w:rPr>
          <w:rFonts w:ascii="Candara" w:hAnsi="Candara"/>
          <w:sz w:val="26"/>
          <w:szCs w:val="26"/>
        </w:rPr>
        <w:t>Haut-Uele</w:t>
      </w:r>
      <w:r w:rsidR="00102C69" w:rsidRPr="004C4796">
        <w:rPr>
          <w:rFonts w:ascii="Candara" w:hAnsi="Candara"/>
          <w:sz w:val="26"/>
          <w:szCs w:val="26"/>
        </w:rPr>
        <w:t xml:space="preserve"> a </w:t>
      </w:r>
      <w:r w:rsidRPr="004C4796">
        <w:rPr>
          <w:rFonts w:ascii="Candara" w:hAnsi="Candara"/>
          <w:sz w:val="26"/>
          <w:szCs w:val="26"/>
        </w:rPr>
        <w:t xml:space="preserve">créé et </w:t>
      </w:r>
      <w:r w:rsidR="00102C69" w:rsidRPr="004C4796">
        <w:rPr>
          <w:rFonts w:ascii="Candara" w:hAnsi="Candara"/>
          <w:sz w:val="26"/>
          <w:szCs w:val="26"/>
        </w:rPr>
        <w:t xml:space="preserve">mis en place une régie </w:t>
      </w:r>
      <w:r w:rsidR="00EE68AA" w:rsidRPr="004C4796">
        <w:rPr>
          <w:rFonts w:ascii="Candara" w:hAnsi="Candara"/>
          <w:sz w:val="26"/>
          <w:szCs w:val="26"/>
        </w:rPr>
        <w:t>provinciale, dénommée</w:t>
      </w:r>
      <w:r w:rsidR="00102C69" w:rsidRPr="004C4796">
        <w:rPr>
          <w:rFonts w:ascii="Candara" w:hAnsi="Candara"/>
          <w:sz w:val="26"/>
          <w:szCs w:val="26"/>
        </w:rPr>
        <w:t xml:space="preserve"> </w:t>
      </w:r>
      <w:r w:rsidR="00102C69" w:rsidRPr="004C4796">
        <w:rPr>
          <w:rFonts w:ascii="Candara" w:hAnsi="Candara"/>
          <w:b/>
          <w:color w:val="0070C0"/>
          <w:sz w:val="26"/>
          <w:szCs w:val="26"/>
        </w:rPr>
        <w:t xml:space="preserve">Direction Générale des Recettes du </w:t>
      </w:r>
      <w:r w:rsidR="00A657FE">
        <w:rPr>
          <w:rFonts w:ascii="Candara" w:hAnsi="Candara"/>
          <w:b/>
          <w:color w:val="0070C0"/>
          <w:sz w:val="26"/>
          <w:szCs w:val="26"/>
        </w:rPr>
        <w:t xml:space="preserve">Haut-Uele </w:t>
      </w:r>
      <w:r w:rsidR="00102C69" w:rsidRPr="004C4796">
        <w:rPr>
          <w:rFonts w:ascii="Candara" w:hAnsi="Candara"/>
          <w:b/>
          <w:color w:val="C00000"/>
          <w:sz w:val="26"/>
          <w:szCs w:val="26"/>
        </w:rPr>
        <w:t>(DGR</w:t>
      </w:r>
      <w:r w:rsidRPr="004C4796">
        <w:rPr>
          <w:rFonts w:ascii="Candara" w:hAnsi="Candara"/>
          <w:b/>
          <w:color w:val="C00000"/>
          <w:sz w:val="26"/>
          <w:szCs w:val="26"/>
        </w:rPr>
        <w:t xml:space="preserve">HU) </w:t>
      </w:r>
      <w:r w:rsidR="00102C69" w:rsidRPr="004C4796">
        <w:rPr>
          <w:rFonts w:ascii="Candara" w:hAnsi="Candara"/>
          <w:sz w:val="26"/>
          <w:szCs w:val="26"/>
        </w:rPr>
        <w:t xml:space="preserve">chargée de mobiliser les </w:t>
      </w:r>
      <w:r w:rsidRPr="004C4796">
        <w:rPr>
          <w:rFonts w:ascii="Candara" w:hAnsi="Candara"/>
          <w:sz w:val="26"/>
          <w:szCs w:val="26"/>
        </w:rPr>
        <w:t xml:space="preserve">différentes </w:t>
      </w:r>
      <w:r w:rsidR="00102C69" w:rsidRPr="004C4796">
        <w:rPr>
          <w:rFonts w:ascii="Candara" w:hAnsi="Candara"/>
          <w:sz w:val="26"/>
          <w:szCs w:val="26"/>
        </w:rPr>
        <w:t>recettes à caractère provincial.</w:t>
      </w:r>
    </w:p>
    <w:p w14:paraId="27F7F124" w14:textId="77777777" w:rsidR="00BB3560" w:rsidRDefault="00BB3560" w:rsidP="00102C69">
      <w:pPr>
        <w:jc w:val="both"/>
        <w:rPr>
          <w:rFonts w:ascii="Candara" w:hAnsi="Candara"/>
          <w:sz w:val="26"/>
          <w:szCs w:val="26"/>
        </w:rPr>
      </w:pPr>
    </w:p>
    <w:p w14:paraId="6DEAC9AB" w14:textId="77777777" w:rsidR="00BB3560" w:rsidRDefault="00BB3560" w:rsidP="00102C69">
      <w:pPr>
        <w:jc w:val="both"/>
        <w:rPr>
          <w:rFonts w:ascii="Candara" w:hAnsi="Candara"/>
          <w:sz w:val="26"/>
          <w:szCs w:val="26"/>
        </w:rPr>
      </w:pPr>
    </w:p>
    <w:p w14:paraId="63478BEC" w14:textId="77777777" w:rsidR="00BB3560" w:rsidRDefault="00BB3560" w:rsidP="00102C69">
      <w:pPr>
        <w:jc w:val="both"/>
        <w:rPr>
          <w:rFonts w:ascii="Candara" w:hAnsi="Candara"/>
          <w:sz w:val="26"/>
          <w:szCs w:val="26"/>
        </w:rPr>
      </w:pPr>
    </w:p>
    <w:p w14:paraId="4ACFBEAA" w14:textId="77777777" w:rsidR="00BB3560" w:rsidRDefault="00BB3560" w:rsidP="00102C69">
      <w:pPr>
        <w:jc w:val="both"/>
        <w:rPr>
          <w:rFonts w:ascii="Candara" w:hAnsi="Candara"/>
          <w:sz w:val="26"/>
          <w:szCs w:val="26"/>
        </w:rPr>
      </w:pPr>
    </w:p>
    <w:p w14:paraId="1ED2691C" w14:textId="77777777" w:rsidR="00BB3560" w:rsidRDefault="00BB3560" w:rsidP="00102C69">
      <w:pPr>
        <w:jc w:val="both"/>
        <w:rPr>
          <w:rFonts w:ascii="Candara" w:hAnsi="Candara"/>
          <w:sz w:val="26"/>
          <w:szCs w:val="26"/>
        </w:rPr>
      </w:pPr>
    </w:p>
    <w:p w14:paraId="0917197D" w14:textId="77777777" w:rsidR="00BB3560" w:rsidRPr="004C4796" w:rsidRDefault="00BB3560" w:rsidP="00102C69">
      <w:pPr>
        <w:jc w:val="both"/>
        <w:rPr>
          <w:rFonts w:ascii="Candara" w:hAnsi="Candara"/>
          <w:sz w:val="26"/>
          <w:szCs w:val="26"/>
        </w:rPr>
      </w:pPr>
    </w:p>
    <w:p w14:paraId="56397A5E" w14:textId="77777777" w:rsidR="00102C69" w:rsidRDefault="00102C69" w:rsidP="00102C69">
      <w:pPr>
        <w:jc w:val="both"/>
        <w:rPr>
          <w:rFonts w:ascii="Candara" w:hAnsi="Candara"/>
          <w:sz w:val="4"/>
        </w:rPr>
        <w:sectPr w:rsidR="00102C69" w:rsidSect="0087582F">
          <w:type w:val="continuous"/>
          <w:pgSz w:w="11907" w:h="16840" w:code="9"/>
          <w:pgMar w:top="1134" w:right="709" w:bottom="1134" w:left="1134" w:header="720" w:footer="567" w:gutter="0"/>
          <w:cols w:num="2" w:space="720"/>
          <w:noEndnote/>
          <w:docGrid w:linePitch="272"/>
        </w:sectPr>
      </w:pPr>
    </w:p>
    <w:p w14:paraId="76185D8F" w14:textId="77777777" w:rsidR="00102C69" w:rsidRPr="006D294A" w:rsidRDefault="00102C69" w:rsidP="00102C69">
      <w:pPr>
        <w:jc w:val="both"/>
        <w:rPr>
          <w:rFonts w:ascii="Candara" w:hAnsi="Candara"/>
          <w:sz w:val="4"/>
        </w:rPr>
      </w:pPr>
    </w:p>
    <w:p w14:paraId="1FCA28FE" w14:textId="77777777" w:rsidR="00102C69" w:rsidRPr="007370CB" w:rsidRDefault="00102C69" w:rsidP="00102C69">
      <w:pPr>
        <w:rPr>
          <w:rFonts w:ascii="Candara" w:hAnsi="Candara"/>
          <w:sz w:val="28"/>
          <w:szCs w:val="28"/>
          <w:highlight w:val="yellow"/>
        </w:rPr>
        <w:sectPr w:rsidR="00102C69" w:rsidRPr="007370CB" w:rsidSect="0087582F">
          <w:type w:val="continuous"/>
          <w:pgSz w:w="11907" w:h="16840" w:code="9"/>
          <w:pgMar w:top="1134" w:right="709" w:bottom="1134" w:left="1134" w:header="720" w:footer="567" w:gutter="0"/>
          <w:cols w:space="720"/>
          <w:noEndnote/>
          <w:docGrid w:linePitch="272"/>
        </w:sectPr>
      </w:pPr>
    </w:p>
    <w:p w14:paraId="29935D6F" w14:textId="77777777" w:rsidR="00102C69" w:rsidRPr="007370CB" w:rsidRDefault="00102C69" w:rsidP="00102C69">
      <w:pPr>
        <w:rPr>
          <w:rFonts w:ascii="Candara" w:hAnsi="Candara"/>
          <w:sz w:val="2"/>
          <w:szCs w:val="28"/>
          <w:highlight w:val="yellow"/>
        </w:rPr>
      </w:pPr>
    </w:p>
    <w:p w14:paraId="157437E7" w14:textId="77777777" w:rsidR="00626BCB" w:rsidRPr="00626BCB" w:rsidRDefault="00626BCB" w:rsidP="00626BCB">
      <w:pPr>
        <w:pStyle w:val="Paragraphedeliste"/>
        <w:spacing w:after="200" w:line="276" w:lineRule="auto"/>
        <w:ind w:left="426"/>
        <w:jc w:val="both"/>
        <w:rPr>
          <w:rFonts w:ascii="Candara" w:eastAsia="Calibri" w:hAnsi="Candara"/>
          <w:b/>
          <w:color w:val="FFFFFF"/>
          <w:sz w:val="16"/>
          <w:szCs w:val="28"/>
        </w:rPr>
      </w:pPr>
    </w:p>
    <w:p w14:paraId="269164D2" w14:textId="77777777" w:rsidR="00102C69" w:rsidRPr="00102C69" w:rsidRDefault="00102C69" w:rsidP="00153F63">
      <w:pPr>
        <w:pStyle w:val="Paragraphedeliste"/>
        <w:numPr>
          <w:ilvl w:val="2"/>
          <w:numId w:val="18"/>
        </w:numPr>
        <w:shd w:val="clear" w:color="auto" w:fill="00B0F0"/>
        <w:spacing w:after="200" w:line="276" w:lineRule="auto"/>
        <w:ind w:left="426" w:hanging="426"/>
        <w:jc w:val="both"/>
        <w:rPr>
          <w:rFonts w:ascii="Candara" w:eastAsia="Calibri" w:hAnsi="Candara"/>
          <w:b/>
          <w:color w:val="FFFFFF"/>
          <w:sz w:val="28"/>
          <w:szCs w:val="28"/>
        </w:rPr>
      </w:pPr>
      <w:r w:rsidRPr="00102C69">
        <w:rPr>
          <w:rFonts w:ascii="Candara" w:eastAsia="Calibri" w:hAnsi="Candara"/>
          <w:b/>
          <w:color w:val="FFFFFF"/>
          <w:sz w:val="28"/>
          <w:szCs w:val="28"/>
        </w:rPr>
        <w:t xml:space="preserve">Ressources </w:t>
      </w:r>
      <w:r w:rsidR="00626BCB">
        <w:rPr>
          <w:rFonts w:ascii="Candara" w:eastAsia="Calibri" w:hAnsi="Candara"/>
          <w:b/>
          <w:color w:val="FFFFFF"/>
          <w:sz w:val="28"/>
          <w:szCs w:val="28"/>
        </w:rPr>
        <w:t>extérieures</w:t>
      </w:r>
    </w:p>
    <w:p w14:paraId="32D5A634" w14:textId="77777777" w:rsidR="00BB3560" w:rsidRDefault="00BB3560" w:rsidP="00102C69">
      <w:pPr>
        <w:contextualSpacing/>
        <w:jc w:val="both"/>
        <w:rPr>
          <w:rFonts w:ascii="Candara" w:hAnsi="Candara" w:cs="Calibri"/>
          <w:sz w:val="26"/>
          <w:szCs w:val="26"/>
        </w:rPr>
        <w:sectPr w:rsidR="00BB3560" w:rsidSect="0087582F">
          <w:pgSz w:w="11907" w:h="16840" w:code="9"/>
          <w:pgMar w:top="1134" w:right="709" w:bottom="1134" w:left="1134" w:header="720" w:footer="567" w:gutter="0"/>
          <w:cols w:space="720"/>
          <w:noEndnote/>
          <w:docGrid w:linePitch="272"/>
        </w:sectPr>
      </w:pPr>
    </w:p>
    <w:p w14:paraId="4955F188" w14:textId="77777777" w:rsidR="00102C69" w:rsidRPr="00BB3560" w:rsidRDefault="00102C69" w:rsidP="00F744B4">
      <w:pPr>
        <w:spacing w:line="276" w:lineRule="auto"/>
        <w:contextualSpacing/>
        <w:jc w:val="both"/>
        <w:rPr>
          <w:rFonts w:ascii="Candara" w:hAnsi="Candara" w:cs="Calibri"/>
          <w:sz w:val="26"/>
          <w:szCs w:val="26"/>
        </w:rPr>
      </w:pPr>
      <w:r w:rsidRPr="00BB3560">
        <w:rPr>
          <w:rFonts w:ascii="Candara" w:hAnsi="Candara" w:cs="Calibri"/>
          <w:sz w:val="26"/>
          <w:szCs w:val="26"/>
        </w:rPr>
        <w:lastRenderedPageBreak/>
        <w:t xml:space="preserve">Les </w:t>
      </w:r>
      <w:r w:rsidR="00626BCB" w:rsidRPr="00BB3560">
        <w:rPr>
          <w:rFonts w:ascii="Candara" w:hAnsi="Candara" w:cs="Calibri"/>
          <w:sz w:val="26"/>
          <w:szCs w:val="26"/>
        </w:rPr>
        <w:t xml:space="preserve">différents Bailleurs de fonds, les </w:t>
      </w:r>
      <w:r w:rsidRPr="00BB3560">
        <w:rPr>
          <w:rFonts w:ascii="Candara" w:hAnsi="Candara" w:cs="Calibri"/>
          <w:sz w:val="26"/>
          <w:szCs w:val="26"/>
        </w:rPr>
        <w:t>Agences du Système des Nations Unies</w:t>
      </w:r>
      <w:r w:rsidR="00626BCB" w:rsidRPr="00BB3560">
        <w:rPr>
          <w:rFonts w:ascii="Candara" w:hAnsi="Candara" w:cs="Calibri"/>
          <w:sz w:val="26"/>
          <w:szCs w:val="26"/>
        </w:rPr>
        <w:t> ;</w:t>
      </w:r>
      <w:r w:rsidRPr="00BB3560">
        <w:rPr>
          <w:rFonts w:ascii="Candara" w:hAnsi="Candara" w:cs="Calibri"/>
          <w:sz w:val="26"/>
          <w:szCs w:val="26"/>
        </w:rPr>
        <w:t xml:space="preserve"> les ONG internationales</w:t>
      </w:r>
      <w:r w:rsidR="00F94D34" w:rsidRPr="00BB3560">
        <w:rPr>
          <w:rFonts w:ascii="Candara" w:hAnsi="Candara" w:cs="Calibri"/>
          <w:sz w:val="26"/>
          <w:szCs w:val="26"/>
        </w:rPr>
        <w:t xml:space="preserve"> et</w:t>
      </w:r>
      <w:r w:rsidRPr="00BB3560">
        <w:rPr>
          <w:rFonts w:ascii="Candara" w:hAnsi="Candara" w:cs="Calibri"/>
          <w:sz w:val="26"/>
          <w:szCs w:val="26"/>
        </w:rPr>
        <w:t xml:space="preserve"> </w:t>
      </w:r>
      <w:r w:rsidR="00626BCB" w:rsidRPr="00BB3560">
        <w:rPr>
          <w:rFonts w:ascii="Candara" w:hAnsi="Candara" w:cs="Calibri"/>
          <w:sz w:val="26"/>
          <w:szCs w:val="26"/>
        </w:rPr>
        <w:t>nationales</w:t>
      </w:r>
      <w:r w:rsidR="00F94D34" w:rsidRPr="00BB3560">
        <w:rPr>
          <w:rFonts w:ascii="Candara" w:hAnsi="Candara" w:cs="Calibri"/>
          <w:sz w:val="26"/>
          <w:szCs w:val="26"/>
        </w:rPr>
        <w:t>,</w:t>
      </w:r>
      <w:r w:rsidR="00626BCB" w:rsidRPr="00BB3560">
        <w:rPr>
          <w:rFonts w:ascii="Candara" w:hAnsi="Candara" w:cs="Calibri"/>
          <w:sz w:val="26"/>
          <w:szCs w:val="26"/>
        </w:rPr>
        <w:t xml:space="preserve"> </w:t>
      </w:r>
      <w:r w:rsidRPr="00BB3560">
        <w:rPr>
          <w:rFonts w:ascii="Candara" w:hAnsi="Candara" w:cs="Calibri"/>
          <w:sz w:val="26"/>
          <w:szCs w:val="26"/>
        </w:rPr>
        <w:t>la Société civile</w:t>
      </w:r>
      <w:r w:rsidR="00626BCB" w:rsidRPr="00BB3560">
        <w:rPr>
          <w:rFonts w:ascii="Candara" w:hAnsi="Candara" w:cs="Calibri"/>
          <w:sz w:val="26"/>
          <w:szCs w:val="26"/>
        </w:rPr>
        <w:t> </w:t>
      </w:r>
      <w:r w:rsidRPr="00BB3560">
        <w:rPr>
          <w:rFonts w:ascii="Candara" w:hAnsi="Candara" w:cs="Calibri"/>
          <w:sz w:val="26"/>
          <w:szCs w:val="26"/>
        </w:rPr>
        <w:t xml:space="preserve">ainsi que les confessions religieuses devraient s’aligner </w:t>
      </w:r>
      <w:r w:rsidR="00626BCB" w:rsidRPr="00BB3560">
        <w:rPr>
          <w:rFonts w:ascii="Candara" w:hAnsi="Candara" w:cs="Calibri"/>
          <w:sz w:val="26"/>
          <w:szCs w:val="26"/>
        </w:rPr>
        <w:t>sur les</w:t>
      </w:r>
      <w:r w:rsidRPr="00BB3560">
        <w:rPr>
          <w:rFonts w:ascii="Candara" w:hAnsi="Candara" w:cs="Calibri"/>
          <w:sz w:val="26"/>
          <w:szCs w:val="26"/>
        </w:rPr>
        <w:t xml:space="preserve"> actions prévues dans le Programme d’Actions Prioritaires afin de canaliser leurs interventions </w:t>
      </w:r>
      <w:r w:rsidR="00626BCB" w:rsidRPr="00BB3560">
        <w:rPr>
          <w:rFonts w:ascii="Candara" w:hAnsi="Candara" w:cs="Calibri"/>
          <w:sz w:val="26"/>
          <w:szCs w:val="26"/>
        </w:rPr>
        <w:t xml:space="preserve">pour </w:t>
      </w:r>
      <w:r w:rsidRPr="00BB3560">
        <w:rPr>
          <w:rFonts w:ascii="Candara" w:hAnsi="Candara" w:cs="Calibri"/>
          <w:sz w:val="26"/>
          <w:szCs w:val="26"/>
        </w:rPr>
        <w:t>appu</w:t>
      </w:r>
      <w:r w:rsidR="00626BCB" w:rsidRPr="00BB3560">
        <w:rPr>
          <w:rFonts w:ascii="Candara" w:hAnsi="Candara" w:cs="Calibri"/>
          <w:sz w:val="26"/>
          <w:szCs w:val="26"/>
        </w:rPr>
        <w:t>yer le</w:t>
      </w:r>
      <w:r w:rsidRPr="00BB3560">
        <w:rPr>
          <w:rFonts w:ascii="Candara" w:hAnsi="Candara" w:cs="Calibri"/>
          <w:sz w:val="26"/>
          <w:szCs w:val="26"/>
        </w:rPr>
        <w:t xml:space="preserve"> Gouvernement provincial </w:t>
      </w:r>
      <w:r w:rsidRPr="00BB3560">
        <w:rPr>
          <w:rFonts w:ascii="Candara" w:hAnsi="Candara" w:cs="Calibri"/>
          <w:sz w:val="26"/>
          <w:szCs w:val="26"/>
        </w:rPr>
        <w:lastRenderedPageBreak/>
        <w:t xml:space="preserve">dans </w:t>
      </w:r>
      <w:r w:rsidR="00626BCB" w:rsidRPr="00BB3560">
        <w:rPr>
          <w:rFonts w:ascii="Candara" w:hAnsi="Candara" w:cs="Calibri"/>
          <w:sz w:val="26"/>
          <w:szCs w:val="26"/>
        </w:rPr>
        <w:t xml:space="preserve">ce </w:t>
      </w:r>
      <w:r w:rsidRPr="00BB3560">
        <w:rPr>
          <w:rFonts w:ascii="Candara" w:hAnsi="Candara" w:cs="Calibri"/>
          <w:sz w:val="26"/>
          <w:szCs w:val="26"/>
        </w:rPr>
        <w:t xml:space="preserve">processus de développement </w:t>
      </w:r>
      <w:r w:rsidR="00626BCB" w:rsidRPr="00BB3560">
        <w:rPr>
          <w:rFonts w:ascii="Candara" w:hAnsi="Candara" w:cs="Calibri"/>
          <w:sz w:val="26"/>
          <w:szCs w:val="26"/>
        </w:rPr>
        <w:t>piloté par ce dernier</w:t>
      </w:r>
      <w:r w:rsidRPr="00BB3560">
        <w:rPr>
          <w:rFonts w:ascii="Candara" w:hAnsi="Candara" w:cs="Calibri"/>
          <w:sz w:val="26"/>
          <w:szCs w:val="26"/>
        </w:rPr>
        <w:t>.</w:t>
      </w:r>
    </w:p>
    <w:p w14:paraId="011FC3AE" w14:textId="77777777" w:rsidR="00102C69" w:rsidRDefault="00626BCB" w:rsidP="00F744B4">
      <w:pPr>
        <w:spacing w:line="276" w:lineRule="auto"/>
        <w:contextualSpacing/>
        <w:jc w:val="both"/>
        <w:rPr>
          <w:rFonts w:ascii="Candara" w:hAnsi="Candara" w:cs="Calibri"/>
          <w:sz w:val="26"/>
          <w:szCs w:val="26"/>
        </w:rPr>
      </w:pPr>
      <w:r w:rsidRPr="00BB3560">
        <w:rPr>
          <w:rFonts w:ascii="Candara" w:hAnsi="Candara" w:cs="Calibri"/>
          <w:sz w:val="26"/>
          <w:szCs w:val="26"/>
        </w:rPr>
        <w:t>Suite à ce qui précède</w:t>
      </w:r>
      <w:r w:rsidR="00B83144" w:rsidRPr="00BB3560">
        <w:rPr>
          <w:rFonts w:ascii="Candara" w:hAnsi="Candara" w:cs="Calibri"/>
          <w:sz w:val="26"/>
          <w:szCs w:val="26"/>
        </w:rPr>
        <w:t>, le</w:t>
      </w:r>
      <w:r w:rsidR="00102C69" w:rsidRPr="00BB3560">
        <w:rPr>
          <w:rFonts w:ascii="Candara" w:hAnsi="Candara" w:cs="Calibri"/>
          <w:sz w:val="26"/>
          <w:szCs w:val="26"/>
        </w:rPr>
        <w:t xml:space="preserve"> Gouvernement provincial </w:t>
      </w:r>
      <w:r w:rsidR="00B83144" w:rsidRPr="00BB3560">
        <w:rPr>
          <w:rFonts w:ascii="Candara" w:hAnsi="Candara" w:cs="Calibri"/>
          <w:sz w:val="26"/>
          <w:szCs w:val="26"/>
        </w:rPr>
        <w:t xml:space="preserve">organisera </w:t>
      </w:r>
      <w:r w:rsidR="00102C69" w:rsidRPr="00BB3560">
        <w:rPr>
          <w:rFonts w:ascii="Candara" w:hAnsi="Candara" w:cs="Calibri"/>
          <w:sz w:val="26"/>
          <w:szCs w:val="26"/>
        </w:rPr>
        <w:t xml:space="preserve">chaque année </w:t>
      </w:r>
      <w:r w:rsidR="00102C69" w:rsidRPr="00BB3560">
        <w:rPr>
          <w:rFonts w:ascii="Candara" w:hAnsi="Candara" w:cs="Calibri"/>
          <w:b/>
          <w:color w:val="00B050"/>
          <w:sz w:val="26"/>
          <w:szCs w:val="26"/>
        </w:rPr>
        <w:t>la Table Ronde des bailleurs</w:t>
      </w:r>
      <w:r w:rsidR="00102C69" w:rsidRPr="00BB3560">
        <w:rPr>
          <w:rFonts w:ascii="Candara" w:hAnsi="Candara" w:cs="Calibri"/>
          <w:sz w:val="26"/>
          <w:szCs w:val="26"/>
        </w:rPr>
        <w:t xml:space="preserve"> </w:t>
      </w:r>
      <w:r w:rsidRPr="00BB3560">
        <w:rPr>
          <w:rFonts w:ascii="Candara" w:hAnsi="Candara" w:cs="Calibri"/>
          <w:sz w:val="26"/>
          <w:szCs w:val="26"/>
        </w:rPr>
        <w:t xml:space="preserve">pour </w:t>
      </w:r>
      <w:r w:rsidR="00102C69" w:rsidRPr="00BB3560">
        <w:rPr>
          <w:rFonts w:ascii="Candara" w:hAnsi="Candara" w:cs="Calibri"/>
          <w:sz w:val="26"/>
          <w:szCs w:val="26"/>
        </w:rPr>
        <w:t xml:space="preserve">faciliter l’alignement des interventions des </w:t>
      </w:r>
      <w:r w:rsidRPr="00BB3560">
        <w:rPr>
          <w:rFonts w:ascii="Candara" w:hAnsi="Candara" w:cs="Calibri"/>
          <w:sz w:val="26"/>
          <w:szCs w:val="26"/>
        </w:rPr>
        <w:t xml:space="preserve">divers </w:t>
      </w:r>
      <w:r w:rsidR="00102C69" w:rsidRPr="00BB3560">
        <w:rPr>
          <w:rFonts w:ascii="Candara" w:hAnsi="Candara" w:cs="Calibri"/>
          <w:sz w:val="26"/>
          <w:szCs w:val="26"/>
        </w:rPr>
        <w:t xml:space="preserve">bailleurs sur les </w:t>
      </w:r>
      <w:r w:rsidR="00137FD7" w:rsidRPr="00BB3560">
        <w:rPr>
          <w:rFonts w:ascii="Candara" w:hAnsi="Candara" w:cs="Calibri"/>
          <w:sz w:val="26"/>
          <w:szCs w:val="26"/>
        </w:rPr>
        <w:t>actions de</w:t>
      </w:r>
      <w:r w:rsidR="00102C69" w:rsidRPr="00BB3560">
        <w:rPr>
          <w:rFonts w:ascii="Candara" w:hAnsi="Candara" w:cs="Calibri"/>
          <w:sz w:val="26"/>
          <w:szCs w:val="26"/>
        </w:rPr>
        <w:t xml:space="preserve"> développement </w:t>
      </w:r>
      <w:r w:rsidRPr="00BB3560">
        <w:rPr>
          <w:rFonts w:ascii="Candara" w:hAnsi="Candara" w:cs="Calibri"/>
          <w:sz w:val="26"/>
          <w:szCs w:val="26"/>
        </w:rPr>
        <w:t>retenues</w:t>
      </w:r>
      <w:r w:rsidR="00102C69" w:rsidRPr="00BB3560">
        <w:rPr>
          <w:rFonts w:ascii="Candara" w:hAnsi="Candara" w:cs="Calibri"/>
          <w:sz w:val="26"/>
          <w:szCs w:val="26"/>
        </w:rPr>
        <w:t xml:space="preserve"> dans le Programme d’Actions Prioritaires </w:t>
      </w:r>
      <w:r w:rsidR="00784929" w:rsidRPr="00BB3560">
        <w:rPr>
          <w:rFonts w:ascii="Candara" w:hAnsi="Candara" w:cs="Calibri"/>
          <w:sz w:val="26"/>
          <w:szCs w:val="26"/>
        </w:rPr>
        <w:t xml:space="preserve">du </w:t>
      </w:r>
      <w:r w:rsidR="00102C69" w:rsidRPr="00BB3560">
        <w:rPr>
          <w:rFonts w:ascii="Candara" w:hAnsi="Candara" w:cs="Calibri"/>
          <w:sz w:val="26"/>
          <w:szCs w:val="26"/>
        </w:rPr>
        <w:t>PDP.</w:t>
      </w:r>
    </w:p>
    <w:p w14:paraId="3AA29273" w14:textId="77777777" w:rsidR="00BB3560" w:rsidRDefault="00BB3560" w:rsidP="00102C69">
      <w:pPr>
        <w:contextualSpacing/>
        <w:jc w:val="both"/>
        <w:rPr>
          <w:rFonts w:ascii="Candara" w:hAnsi="Candara" w:cs="Calibri"/>
          <w:sz w:val="26"/>
          <w:szCs w:val="26"/>
        </w:rPr>
        <w:sectPr w:rsidR="00BB3560" w:rsidSect="0087582F">
          <w:type w:val="continuous"/>
          <w:pgSz w:w="11907" w:h="16840" w:code="9"/>
          <w:pgMar w:top="1134" w:right="709" w:bottom="1134" w:left="1134" w:header="720" w:footer="567" w:gutter="0"/>
          <w:cols w:num="2" w:space="720"/>
          <w:noEndnote/>
          <w:docGrid w:linePitch="272"/>
        </w:sectPr>
      </w:pPr>
    </w:p>
    <w:p w14:paraId="09D90E03" w14:textId="77777777" w:rsidR="00BB3560" w:rsidRPr="00BB3560" w:rsidRDefault="00BB3560" w:rsidP="00102C69">
      <w:pPr>
        <w:contextualSpacing/>
        <w:jc w:val="both"/>
        <w:rPr>
          <w:rFonts w:ascii="Candara" w:hAnsi="Candara" w:cs="Calibri"/>
          <w:sz w:val="26"/>
          <w:szCs w:val="26"/>
        </w:rPr>
      </w:pPr>
    </w:p>
    <w:p w14:paraId="66FB4BED" w14:textId="77777777" w:rsidR="00102C69" w:rsidRPr="009D5E57" w:rsidRDefault="00102C69" w:rsidP="00153F63">
      <w:pPr>
        <w:pStyle w:val="Paragraphedeliste"/>
        <w:numPr>
          <w:ilvl w:val="2"/>
          <w:numId w:val="18"/>
        </w:numPr>
        <w:shd w:val="clear" w:color="auto" w:fill="00B0F0"/>
        <w:spacing w:after="200" w:line="276" w:lineRule="auto"/>
        <w:ind w:left="426" w:hanging="426"/>
        <w:jc w:val="both"/>
        <w:rPr>
          <w:rFonts w:ascii="Candara" w:eastAsia="Calibri" w:hAnsi="Candara"/>
          <w:b/>
          <w:color w:val="FFFFFF"/>
          <w:sz w:val="28"/>
          <w:szCs w:val="28"/>
        </w:rPr>
      </w:pPr>
      <w:r w:rsidRPr="007370CB">
        <w:rPr>
          <w:rFonts w:ascii="Candara" w:eastAsia="Calibri" w:hAnsi="Candara"/>
          <w:b/>
          <w:color w:val="FFFFFF"/>
          <w:sz w:val="28"/>
          <w:szCs w:val="28"/>
        </w:rPr>
        <w:t>Partenariats public-privé</w:t>
      </w:r>
    </w:p>
    <w:p w14:paraId="519C9DD6" w14:textId="77777777" w:rsidR="004C4796" w:rsidRDefault="004C4796" w:rsidP="00102C69">
      <w:pPr>
        <w:contextualSpacing/>
        <w:jc w:val="both"/>
        <w:rPr>
          <w:rFonts w:ascii="Candara" w:hAnsi="Candara" w:cs="Calibri"/>
        </w:rPr>
        <w:sectPr w:rsidR="004C4796" w:rsidSect="0087582F">
          <w:type w:val="continuous"/>
          <w:pgSz w:w="11907" w:h="16840" w:code="9"/>
          <w:pgMar w:top="1134" w:right="709" w:bottom="1134" w:left="1134" w:header="720" w:footer="567" w:gutter="0"/>
          <w:cols w:space="720"/>
          <w:noEndnote/>
          <w:docGrid w:linePitch="272"/>
        </w:sectPr>
      </w:pPr>
    </w:p>
    <w:p w14:paraId="005FF350" w14:textId="77777777" w:rsidR="00102C69" w:rsidRPr="00BB3560" w:rsidRDefault="00102C69" w:rsidP="00F744B4">
      <w:pPr>
        <w:spacing w:line="276" w:lineRule="auto"/>
        <w:contextualSpacing/>
        <w:jc w:val="both"/>
        <w:rPr>
          <w:rFonts w:ascii="Candara" w:hAnsi="Candara" w:cs="Calibri"/>
          <w:sz w:val="26"/>
          <w:szCs w:val="26"/>
        </w:rPr>
      </w:pPr>
      <w:r w:rsidRPr="00BB3560">
        <w:rPr>
          <w:rFonts w:ascii="Candara" w:hAnsi="Candara" w:cs="Calibri"/>
          <w:sz w:val="26"/>
          <w:szCs w:val="26"/>
        </w:rPr>
        <w:lastRenderedPageBreak/>
        <w:t>Le secteur privé, comp</w:t>
      </w:r>
      <w:r w:rsidR="00F94D34" w:rsidRPr="00BB3560">
        <w:rPr>
          <w:rFonts w:ascii="Candara" w:hAnsi="Candara" w:cs="Calibri"/>
          <w:sz w:val="26"/>
          <w:szCs w:val="26"/>
        </w:rPr>
        <w:t>renant l</w:t>
      </w:r>
      <w:r w:rsidRPr="00BB3560">
        <w:rPr>
          <w:rFonts w:ascii="Candara" w:hAnsi="Candara" w:cs="Calibri"/>
          <w:sz w:val="26"/>
          <w:szCs w:val="26"/>
        </w:rPr>
        <w:t xml:space="preserve">es entreprises privées et </w:t>
      </w:r>
      <w:r w:rsidR="00F94D34" w:rsidRPr="00BB3560">
        <w:rPr>
          <w:rFonts w:ascii="Candara" w:hAnsi="Candara" w:cs="Calibri"/>
          <w:sz w:val="26"/>
          <w:szCs w:val="26"/>
        </w:rPr>
        <w:t>l</w:t>
      </w:r>
      <w:r w:rsidRPr="00BB3560">
        <w:rPr>
          <w:rFonts w:ascii="Candara" w:hAnsi="Candara" w:cs="Calibri"/>
          <w:sz w:val="26"/>
          <w:szCs w:val="26"/>
        </w:rPr>
        <w:t>es ONG</w:t>
      </w:r>
      <w:r w:rsidR="00F94D34" w:rsidRPr="00BB3560">
        <w:rPr>
          <w:rFonts w:ascii="Candara" w:hAnsi="Candara" w:cs="Calibri"/>
          <w:sz w:val="26"/>
          <w:szCs w:val="26"/>
        </w:rPr>
        <w:t xml:space="preserve"> locales</w:t>
      </w:r>
      <w:r w:rsidRPr="00BB3560">
        <w:rPr>
          <w:rFonts w:ascii="Candara" w:hAnsi="Candara" w:cs="Calibri"/>
          <w:sz w:val="26"/>
          <w:szCs w:val="26"/>
        </w:rPr>
        <w:t>, devrait jouer essentiellement son rôle primordial de création d’emplois, d’innovation et de développement technologique.</w:t>
      </w:r>
      <w:r w:rsidR="000C4C28" w:rsidRPr="00BB3560">
        <w:rPr>
          <w:rFonts w:ascii="Candara" w:hAnsi="Candara" w:cs="Calibri"/>
          <w:sz w:val="26"/>
          <w:szCs w:val="26"/>
        </w:rPr>
        <w:t xml:space="preserve"> </w:t>
      </w:r>
    </w:p>
    <w:p w14:paraId="7C05EBFF" w14:textId="77777777" w:rsidR="00102C69" w:rsidRPr="00F744B4" w:rsidRDefault="00102C69" w:rsidP="00F744B4">
      <w:pPr>
        <w:spacing w:line="276" w:lineRule="auto"/>
        <w:contextualSpacing/>
        <w:jc w:val="both"/>
        <w:rPr>
          <w:rFonts w:ascii="Candara" w:hAnsi="Candara" w:cs="Calibri"/>
          <w:sz w:val="12"/>
          <w:szCs w:val="26"/>
        </w:rPr>
      </w:pPr>
    </w:p>
    <w:p w14:paraId="0A3B8EBA" w14:textId="77777777" w:rsidR="00102C69" w:rsidRPr="00BB3560" w:rsidRDefault="00102C69" w:rsidP="00F744B4">
      <w:pPr>
        <w:spacing w:line="276" w:lineRule="auto"/>
        <w:contextualSpacing/>
        <w:jc w:val="both"/>
        <w:rPr>
          <w:rFonts w:ascii="Candara" w:hAnsi="Candara" w:cs="Calibri"/>
          <w:sz w:val="26"/>
          <w:szCs w:val="26"/>
        </w:rPr>
      </w:pPr>
      <w:r w:rsidRPr="00BB3560">
        <w:rPr>
          <w:rFonts w:ascii="Candara" w:hAnsi="Candara" w:cs="Calibri"/>
          <w:sz w:val="26"/>
          <w:szCs w:val="26"/>
        </w:rPr>
        <w:t xml:space="preserve">Ce rôle peut bien être joué à travers un partenariat avec </w:t>
      </w:r>
      <w:r w:rsidR="00F94D34" w:rsidRPr="00BB3560">
        <w:rPr>
          <w:rFonts w:ascii="Candara" w:hAnsi="Candara" w:cs="Calibri"/>
          <w:sz w:val="26"/>
          <w:szCs w:val="26"/>
        </w:rPr>
        <w:t>le Gouvernement provincial</w:t>
      </w:r>
      <w:r w:rsidRPr="00BB3560">
        <w:rPr>
          <w:rFonts w:ascii="Candara" w:hAnsi="Candara" w:cs="Calibri"/>
          <w:sz w:val="26"/>
          <w:szCs w:val="26"/>
        </w:rPr>
        <w:t xml:space="preserve"> afin de booster les secteurs essentiels pour le développement </w:t>
      </w:r>
      <w:r w:rsidR="00F94D34" w:rsidRPr="00BB3560">
        <w:rPr>
          <w:rFonts w:ascii="Candara" w:hAnsi="Candara" w:cs="Calibri"/>
          <w:sz w:val="26"/>
          <w:szCs w:val="26"/>
        </w:rPr>
        <w:t xml:space="preserve">de la </w:t>
      </w:r>
      <w:r w:rsidRPr="00BB3560">
        <w:rPr>
          <w:rFonts w:ascii="Candara" w:hAnsi="Candara" w:cs="Calibri"/>
          <w:sz w:val="26"/>
          <w:szCs w:val="26"/>
        </w:rPr>
        <w:t>provinc</w:t>
      </w:r>
      <w:r w:rsidR="00F94D34" w:rsidRPr="00BB3560">
        <w:rPr>
          <w:rFonts w:ascii="Candara" w:hAnsi="Candara" w:cs="Calibri"/>
          <w:sz w:val="26"/>
          <w:szCs w:val="26"/>
        </w:rPr>
        <w:t>e</w:t>
      </w:r>
      <w:r w:rsidRPr="00BB3560">
        <w:rPr>
          <w:rFonts w:ascii="Candara" w:hAnsi="Candara" w:cs="Calibri"/>
          <w:sz w:val="26"/>
          <w:szCs w:val="26"/>
        </w:rPr>
        <w:t>.</w:t>
      </w:r>
    </w:p>
    <w:p w14:paraId="29DF2574" w14:textId="77777777" w:rsidR="00102C69" w:rsidRPr="00F744B4" w:rsidRDefault="00102C69" w:rsidP="00F744B4">
      <w:pPr>
        <w:spacing w:line="276" w:lineRule="auto"/>
        <w:contextualSpacing/>
        <w:jc w:val="both"/>
        <w:rPr>
          <w:rFonts w:ascii="Candara" w:hAnsi="Candara" w:cs="Calibri"/>
          <w:sz w:val="12"/>
          <w:szCs w:val="26"/>
        </w:rPr>
      </w:pPr>
    </w:p>
    <w:p w14:paraId="70AC893C" w14:textId="77777777" w:rsidR="00102C69" w:rsidRPr="00BB3560" w:rsidRDefault="00DE1898" w:rsidP="00F744B4">
      <w:pPr>
        <w:spacing w:line="276" w:lineRule="auto"/>
        <w:contextualSpacing/>
        <w:jc w:val="both"/>
        <w:rPr>
          <w:rFonts w:ascii="Candara" w:hAnsi="Candara" w:cs="Calibri"/>
          <w:sz w:val="26"/>
          <w:szCs w:val="26"/>
        </w:rPr>
      </w:pPr>
      <w:r w:rsidRPr="00BB3560">
        <w:rPr>
          <w:rFonts w:ascii="Candara" w:hAnsi="Candara" w:cs="Calibri"/>
          <w:sz w:val="26"/>
          <w:szCs w:val="26"/>
        </w:rPr>
        <w:t xml:space="preserve">Ceci n’est possible qu’avec </w:t>
      </w:r>
      <w:r w:rsidR="00102C69" w:rsidRPr="00BB3560">
        <w:rPr>
          <w:rFonts w:ascii="Candara" w:hAnsi="Candara" w:cs="Calibri"/>
          <w:sz w:val="26"/>
          <w:szCs w:val="26"/>
        </w:rPr>
        <w:t>l’amélioration du climat des affaires</w:t>
      </w:r>
      <w:r w:rsidRPr="00BB3560">
        <w:rPr>
          <w:rFonts w:ascii="Candara" w:hAnsi="Candara" w:cs="Calibri"/>
          <w:sz w:val="26"/>
          <w:szCs w:val="26"/>
        </w:rPr>
        <w:t>, passage obligé</w:t>
      </w:r>
      <w:r w:rsidR="00102C69" w:rsidRPr="00BB3560">
        <w:rPr>
          <w:rFonts w:ascii="Candara" w:hAnsi="Candara" w:cs="Calibri"/>
          <w:sz w:val="26"/>
          <w:szCs w:val="26"/>
        </w:rPr>
        <w:t xml:space="preserve"> </w:t>
      </w:r>
      <w:r w:rsidRPr="00BB3560">
        <w:rPr>
          <w:rFonts w:ascii="Candara" w:hAnsi="Candara" w:cs="Calibri"/>
          <w:sz w:val="26"/>
          <w:szCs w:val="26"/>
        </w:rPr>
        <w:t xml:space="preserve">pour la </w:t>
      </w:r>
      <w:r w:rsidR="00102C69" w:rsidRPr="00BB3560">
        <w:rPr>
          <w:rFonts w:ascii="Candara" w:hAnsi="Candara" w:cs="Calibri"/>
          <w:sz w:val="26"/>
          <w:szCs w:val="26"/>
        </w:rPr>
        <w:t>réalisation effective des partenariats public-privé.</w:t>
      </w:r>
    </w:p>
    <w:p w14:paraId="2619C88C" w14:textId="77777777" w:rsidR="00102C69" w:rsidRDefault="00102C69" w:rsidP="00D07C4B">
      <w:pPr>
        <w:pStyle w:val="Titre1"/>
        <w:spacing w:line="276" w:lineRule="auto"/>
        <w:jc w:val="center"/>
        <w:rPr>
          <w:rFonts w:ascii="Gabriola" w:hAnsi="Gabriola"/>
          <w:b/>
          <w:color w:val="C00000"/>
          <w:sz w:val="52"/>
          <w:szCs w:val="72"/>
        </w:rPr>
        <w:sectPr w:rsidR="00102C69" w:rsidSect="0087582F">
          <w:type w:val="continuous"/>
          <w:pgSz w:w="11907" w:h="16840" w:code="9"/>
          <w:pgMar w:top="1134" w:right="709" w:bottom="1134" w:left="1134" w:header="720" w:footer="567" w:gutter="0"/>
          <w:cols w:space="720"/>
          <w:noEndnote/>
          <w:docGrid w:linePitch="272"/>
        </w:sectPr>
      </w:pPr>
    </w:p>
    <w:bookmarkStart w:id="280" w:name="_Toc137718712"/>
    <w:bookmarkStart w:id="281" w:name="_Toc138941685"/>
    <w:bookmarkStart w:id="282" w:name="_Toc145704730"/>
    <w:bookmarkStart w:id="283" w:name="_Toc146826200"/>
    <w:bookmarkStart w:id="284" w:name="_Toc146827280"/>
    <w:bookmarkStart w:id="285" w:name="_Toc146827279"/>
    <w:p w14:paraId="462F5F2D" w14:textId="537D2F7A" w:rsidR="004E30CC" w:rsidRPr="00FA2799" w:rsidRDefault="00D4435D" w:rsidP="00D07C4B">
      <w:pPr>
        <w:pStyle w:val="Titre1"/>
        <w:spacing w:line="276" w:lineRule="auto"/>
        <w:jc w:val="center"/>
        <w:rPr>
          <w:rFonts w:ascii="Gabriola" w:hAnsi="Gabriola"/>
          <w:b/>
          <w:color w:val="0070C0"/>
          <w:sz w:val="52"/>
          <w:szCs w:val="72"/>
        </w:rPr>
      </w:pPr>
      <w:r>
        <w:rPr>
          <w:noProof/>
          <w:lang w:val="fr-FR"/>
        </w:rPr>
        <w:lastRenderedPageBreak/>
        <mc:AlternateContent>
          <mc:Choice Requires="wps">
            <w:drawing>
              <wp:anchor distT="0" distB="0" distL="114300" distR="114300" simplePos="0" relativeHeight="251631104" behindDoc="0" locked="0" layoutInCell="1" allowOverlap="1" wp14:anchorId="54A3410F" wp14:editId="422C1D45">
                <wp:simplePos x="0" y="0"/>
                <wp:positionH relativeFrom="margin">
                  <wp:posOffset>28575</wp:posOffset>
                </wp:positionH>
                <wp:positionV relativeFrom="paragraph">
                  <wp:posOffset>104775</wp:posOffset>
                </wp:positionV>
                <wp:extent cx="6267450" cy="19050"/>
                <wp:effectExtent l="19050" t="19050" r="19050" b="1905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7450" cy="19050"/>
                        </a:xfrm>
                        <a:prstGeom prst="line">
                          <a:avLst/>
                        </a:prstGeom>
                        <a:noFill/>
                        <a:ln w="28575" cap="flat" cmpd="sng" algn="ctr">
                          <a:solidFill>
                            <a:srgbClr val="0070C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4CD3D7" id="Straight Connector 36" o:spid="_x0000_s1026" style="position:absolute;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8.25pt" to="495.7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" strokecolor="#0070c0" strokeweight="2.25pt">
                <o:lock v:ext="edit" shapetype="f"/>
                <w10:wrap anchorx="margin"/>
              </v:line>
            </w:pict>
          </mc:Fallback>
        </mc:AlternateContent>
      </w:r>
      <w:r>
        <w:rPr>
          <w:noProof/>
          <w:lang w:val="fr-FR"/>
        </w:rPr>
        <mc:AlternateContent>
          <mc:Choice Requires="wps">
            <w:drawing>
              <wp:anchor distT="0" distB="0" distL="114300" distR="114300" simplePos="0" relativeHeight="251632128" behindDoc="0" locked="0" layoutInCell="1" allowOverlap="1" wp14:anchorId="2B773863" wp14:editId="316BA753">
                <wp:simplePos x="0" y="0"/>
                <wp:positionH relativeFrom="margin">
                  <wp:posOffset>19050</wp:posOffset>
                </wp:positionH>
                <wp:positionV relativeFrom="paragraph">
                  <wp:posOffset>645795</wp:posOffset>
                </wp:positionV>
                <wp:extent cx="6267450" cy="19050"/>
                <wp:effectExtent l="19050" t="19050" r="19050" b="1905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7450" cy="19050"/>
                        </a:xfrm>
                        <a:prstGeom prst="line">
                          <a:avLst/>
                        </a:prstGeom>
                        <a:noFill/>
                        <a:ln w="28575" cap="flat" cmpd="sng" algn="ctr">
                          <a:solidFill>
                            <a:srgbClr val="92D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C924D8B" id="Straight Connector 37" o:spid="_x0000_s1026" style="position:absolute;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50.85pt" to="49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" strokecolor="#92d050" strokeweight="2.25pt">
                <o:lock v:ext="edit" shapetype="f"/>
                <w10:wrap anchorx="margin"/>
              </v:line>
            </w:pict>
          </mc:Fallback>
        </mc:AlternateContent>
      </w:r>
      <w:bookmarkEnd w:id="280"/>
      <w:bookmarkEnd w:id="281"/>
      <w:bookmarkEnd w:id="282"/>
      <w:bookmarkEnd w:id="283"/>
      <w:bookmarkEnd w:id="284"/>
      <w:r w:rsidR="004E30CC" w:rsidRPr="00FA2799">
        <w:rPr>
          <w:rFonts w:ascii="Gabriola" w:hAnsi="Gabriola"/>
          <w:b/>
          <w:color w:val="C00000"/>
          <w:sz w:val="52"/>
          <w:szCs w:val="72"/>
        </w:rPr>
        <w:t xml:space="preserve">Chapitre 5 : </w:t>
      </w:r>
      <w:r w:rsidR="004E30CC" w:rsidRPr="00FA2799">
        <w:rPr>
          <w:rFonts w:ascii="Gabriola" w:hAnsi="Gabriola"/>
          <w:b/>
          <w:color w:val="0070C0"/>
          <w:sz w:val="52"/>
          <w:szCs w:val="72"/>
        </w:rPr>
        <w:t>Dispositif</w:t>
      </w:r>
      <w:r w:rsidR="00D4213B">
        <w:rPr>
          <w:rFonts w:ascii="Gabriola" w:hAnsi="Gabriola"/>
          <w:b/>
          <w:color w:val="0070C0"/>
          <w:sz w:val="52"/>
          <w:szCs w:val="72"/>
        </w:rPr>
        <w:t>s</w:t>
      </w:r>
      <w:r w:rsidR="004E30CC" w:rsidRPr="00FA2799">
        <w:rPr>
          <w:rFonts w:ascii="Gabriola" w:hAnsi="Gabriola"/>
          <w:b/>
          <w:color w:val="0070C0"/>
          <w:sz w:val="52"/>
          <w:szCs w:val="72"/>
        </w:rPr>
        <w:t xml:space="preserve"> de mise en Œuvre et suivi-évaluation</w:t>
      </w:r>
      <w:bookmarkEnd w:id="285"/>
    </w:p>
    <w:p w14:paraId="226323A8" w14:textId="25739FE8" w:rsidR="004E30CC" w:rsidRPr="00D2048B" w:rsidRDefault="004E30CC" w:rsidP="00F744B4">
      <w:pPr>
        <w:pStyle w:val="Titre2"/>
        <w:spacing w:before="0" w:after="0" w:line="276" w:lineRule="auto"/>
        <w:jc w:val="both"/>
        <w:rPr>
          <w:rFonts w:ascii="Candara" w:hAnsi="Candara"/>
          <w:color w:val="0070C0"/>
          <w:sz w:val="32"/>
          <w:szCs w:val="36"/>
        </w:rPr>
        <w:sectPr w:rsidR="004E30CC" w:rsidRPr="00D2048B" w:rsidSect="0087582F">
          <w:pgSz w:w="11907" w:h="16840" w:code="9"/>
          <w:pgMar w:top="1134" w:right="709" w:bottom="1134" w:left="1134" w:header="720" w:footer="567" w:gutter="0"/>
          <w:cols w:space="720"/>
          <w:noEndnote/>
          <w:docGrid w:linePitch="272"/>
        </w:sectPr>
      </w:pPr>
    </w:p>
    <w:p w14:paraId="505BA37F" w14:textId="77777777" w:rsidR="004E30CC" w:rsidRPr="00F744B4" w:rsidRDefault="004E30CC" w:rsidP="00D07C4B">
      <w:pPr>
        <w:pStyle w:val="BankNormal"/>
        <w:spacing w:after="120" w:line="276" w:lineRule="auto"/>
        <w:jc w:val="both"/>
        <w:rPr>
          <w:rFonts w:ascii="Candara" w:hAnsi="Candara"/>
          <w:sz w:val="2"/>
          <w:highlight w:val="yellow"/>
          <w:lang w:val="fr-CD"/>
        </w:rPr>
        <w:sectPr w:rsidR="004E30CC" w:rsidRPr="00F744B4" w:rsidSect="0087582F">
          <w:type w:val="continuous"/>
          <w:pgSz w:w="11907" w:h="16840" w:code="9"/>
          <w:pgMar w:top="1134" w:right="709" w:bottom="1134" w:left="1134" w:header="720" w:footer="567" w:gutter="0"/>
          <w:cols w:space="720"/>
          <w:noEndnote/>
          <w:docGrid w:linePitch="272"/>
        </w:sectPr>
      </w:pPr>
    </w:p>
    <w:p w14:paraId="669C1334" w14:textId="77777777" w:rsidR="00505A96" w:rsidRPr="00715D29" w:rsidRDefault="00505A96" w:rsidP="00153F63">
      <w:pPr>
        <w:pStyle w:val="Titre2"/>
        <w:numPr>
          <w:ilvl w:val="1"/>
          <w:numId w:val="19"/>
        </w:numPr>
        <w:shd w:val="clear" w:color="auto" w:fill="F7C890"/>
        <w:spacing w:line="276" w:lineRule="auto"/>
        <w:jc w:val="both"/>
        <w:rPr>
          <w:rFonts w:ascii="Candara" w:hAnsi="Candara"/>
          <w:color w:val="0070C0"/>
          <w:sz w:val="32"/>
          <w:szCs w:val="32"/>
        </w:rPr>
      </w:pPr>
      <w:bookmarkStart w:id="286" w:name="_Toc83132123"/>
      <w:bookmarkStart w:id="287" w:name="_Toc146827281"/>
      <w:r w:rsidRPr="00715D29">
        <w:rPr>
          <w:rFonts w:ascii="Candara" w:hAnsi="Candara"/>
          <w:color w:val="0070C0"/>
          <w:sz w:val="32"/>
          <w:szCs w:val="32"/>
        </w:rPr>
        <w:lastRenderedPageBreak/>
        <w:t>redevabilité et partage de l’Information</w:t>
      </w:r>
      <w:bookmarkEnd w:id="286"/>
      <w:bookmarkEnd w:id="287"/>
    </w:p>
    <w:p w14:paraId="0C99AA74" w14:textId="77777777" w:rsidR="00505A96" w:rsidRPr="00FA2799" w:rsidRDefault="00505A96" w:rsidP="00505A96">
      <w:pPr>
        <w:pStyle w:val="BankNormal"/>
        <w:spacing w:after="120" w:line="276" w:lineRule="auto"/>
        <w:jc w:val="both"/>
        <w:rPr>
          <w:rFonts w:ascii="Candara" w:hAnsi="Candara"/>
          <w:sz w:val="22"/>
          <w:highlight w:val="yellow"/>
          <w:lang w:val="fr-CD"/>
        </w:rPr>
        <w:sectPr w:rsidR="00505A96" w:rsidRPr="00FA2799" w:rsidSect="0087582F">
          <w:type w:val="continuous"/>
          <w:pgSz w:w="11907" w:h="16840" w:code="9"/>
          <w:pgMar w:top="1134" w:right="709" w:bottom="1134" w:left="1134" w:header="720" w:footer="567" w:gutter="0"/>
          <w:cols w:space="720"/>
          <w:noEndnote/>
          <w:docGrid w:linePitch="272"/>
        </w:sectPr>
      </w:pPr>
    </w:p>
    <w:p w14:paraId="7E2CE194" w14:textId="77777777" w:rsidR="00505A96" w:rsidRPr="00BB3560" w:rsidRDefault="00505A96" w:rsidP="00505A96">
      <w:pPr>
        <w:pStyle w:val="BankNormal"/>
        <w:spacing w:after="120" w:line="276" w:lineRule="auto"/>
        <w:jc w:val="both"/>
        <w:rPr>
          <w:rFonts w:ascii="Candara" w:hAnsi="Candara"/>
          <w:sz w:val="26"/>
          <w:szCs w:val="26"/>
          <w:lang w:val="fr-CD"/>
        </w:rPr>
      </w:pPr>
      <w:r w:rsidRPr="00BB3560">
        <w:rPr>
          <w:rFonts w:ascii="Candara" w:hAnsi="Candara"/>
          <w:sz w:val="26"/>
          <w:szCs w:val="26"/>
          <w:lang w:val="fr-CD"/>
        </w:rPr>
        <w:lastRenderedPageBreak/>
        <w:t>La mise en place d’une stratégie de communication facilitant l’appropriation de ce PDP par la population et son implication dans la mise en œuvre</w:t>
      </w:r>
      <w:r w:rsidR="00F84089" w:rsidRPr="00BB3560">
        <w:rPr>
          <w:rFonts w:ascii="Candara" w:hAnsi="Candara"/>
          <w:sz w:val="26"/>
          <w:szCs w:val="26"/>
          <w:lang w:val="fr-CD"/>
        </w:rPr>
        <w:t xml:space="preserve"> et le suivi-évaluation </w:t>
      </w:r>
      <w:r w:rsidRPr="00BB3560">
        <w:rPr>
          <w:rFonts w:ascii="Candara" w:hAnsi="Candara"/>
          <w:sz w:val="26"/>
          <w:szCs w:val="26"/>
          <w:lang w:val="fr-CD"/>
        </w:rPr>
        <w:t xml:space="preserve">de ce dernier est une </w:t>
      </w:r>
      <w:r w:rsidR="00F84089" w:rsidRPr="00BB3560">
        <w:rPr>
          <w:rFonts w:ascii="Candara" w:hAnsi="Candara"/>
          <w:sz w:val="26"/>
          <w:szCs w:val="26"/>
          <w:lang w:val="fr-CD"/>
        </w:rPr>
        <w:t xml:space="preserve">des </w:t>
      </w:r>
      <w:r w:rsidRPr="00BB3560">
        <w:rPr>
          <w:rFonts w:ascii="Candara" w:hAnsi="Candara"/>
          <w:sz w:val="26"/>
          <w:szCs w:val="26"/>
          <w:lang w:val="fr-CD"/>
        </w:rPr>
        <w:t>action</w:t>
      </w:r>
      <w:r w:rsidR="00F84089" w:rsidRPr="00BB3560">
        <w:rPr>
          <w:rFonts w:ascii="Candara" w:hAnsi="Candara"/>
          <w:sz w:val="26"/>
          <w:szCs w:val="26"/>
          <w:lang w:val="fr-CD"/>
        </w:rPr>
        <w:t>s</w:t>
      </w:r>
      <w:r w:rsidRPr="00BB3560">
        <w:rPr>
          <w:rFonts w:ascii="Candara" w:hAnsi="Candara"/>
          <w:sz w:val="26"/>
          <w:szCs w:val="26"/>
          <w:lang w:val="fr-CD"/>
        </w:rPr>
        <w:t xml:space="preserve"> nécessaire</w:t>
      </w:r>
      <w:r w:rsidR="00F84089" w:rsidRPr="00BB3560">
        <w:rPr>
          <w:rFonts w:ascii="Candara" w:hAnsi="Candara"/>
          <w:sz w:val="26"/>
          <w:szCs w:val="26"/>
          <w:lang w:val="fr-CD"/>
        </w:rPr>
        <w:t>s pour la réussite de ce Plan fédérateur de développement à travers les</w:t>
      </w:r>
      <w:r w:rsidRPr="00BB3560">
        <w:rPr>
          <w:rFonts w:ascii="Candara" w:hAnsi="Candara"/>
          <w:sz w:val="26"/>
          <w:szCs w:val="26"/>
          <w:lang w:val="fr-CD"/>
        </w:rPr>
        <w:t xml:space="preserve"> ac</w:t>
      </w:r>
      <w:r w:rsidR="00F84089" w:rsidRPr="00BB3560">
        <w:rPr>
          <w:rFonts w:ascii="Candara" w:hAnsi="Candara"/>
          <w:sz w:val="26"/>
          <w:szCs w:val="26"/>
          <w:lang w:val="fr-CD"/>
        </w:rPr>
        <w:t>tions retenu</w:t>
      </w:r>
      <w:r w:rsidRPr="00BB3560">
        <w:rPr>
          <w:rFonts w:ascii="Candara" w:hAnsi="Candara"/>
          <w:sz w:val="26"/>
          <w:szCs w:val="26"/>
          <w:lang w:val="fr-CD"/>
        </w:rPr>
        <w:t>es dans le PAP.</w:t>
      </w:r>
    </w:p>
    <w:p w14:paraId="1AD6E8DF" w14:textId="77777777" w:rsidR="00505A96" w:rsidRPr="00BB3560" w:rsidRDefault="00F84089" w:rsidP="00505A96">
      <w:pPr>
        <w:pStyle w:val="BankNormal"/>
        <w:spacing w:after="120" w:line="276" w:lineRule="auto"/>
        <w:jc w:val="both"/>
        <w:rPr>
          <w:rFonts w:ascii="Candara" w:hAnsi="Candara"/>
          <w:sz w:val="26"/>
          <w:szCs w:val="26"/>
          <w:lang w:val="fr-CD"/>
        </w:rPr>
      </w:pPr>
      <w:r w:rsidRPr="00BB3560">
        <w:rPr>
          <w:rFonts w:ascii="Candara" w:hAnsi="Candara"/>
          <w:sz w:val="26"/>
          <w:szCs w:val="26"/>
          <w:lang w:val="fr-CD"/>
        </w:rPr>
        <w:t>Ce qui indique que</w:t>
      </w:r>
      <w:r w:rsidR="00F41D42" w:rsidRPr="00BB3560">
        <w:rPr>
          <w:rFonts w:ascii="Candara" w:hAnsi="Candara"/>
          <w:sz w:val="26"/>
          <w:szCs w:val="26"/>
          <w:lang w:val="fr-CD"/>
        </w:rPr>
        <w:t xml:space="preserve"> </w:t>
      </w:r>
      <w:r w:rsidR="00505A96" w:rsidRPr="00BB3560">
        <w:rPr>
          <w:rFonts w:ascii="Candara" w:hAnsi="Candara"/>
          <w:sz w:val="26"/>
          <w:szCs w:val="26"/>
          <w:lang w:val="fr-CD"/>
        </w:rPr>
        <w:t xml:space="preserve">le </w:t>
      </w:r>
      <w:r w:rsidR="001A3DD5" w:rsidRPr="00BB3560">
        <w:rPr>
          <w:rFonts w:ascii="Candara" w:hAnsi="Candara"/>
          <w:sz w:val="26"/>
          <w:szCs w:val="26"/>
          <w:lang w:val="fr-CD"/>
        </w:rPr>
        <w:t>G</w:t>
      </w:r>
      <w:r w:rsidR="00505A96" w:rsidRPr="00BB3560">
        <w:rPr>
          <w:rFonts w:ascii="Candara" w:hAnsi="Candara"/>
          <w:sz w:val="26"/>
          <w:szCs w:val="26"/>
          <w:lang w:val="fr-CD"/>
        </w:rPr>
        <w:t xml:space="preserve">ouvernement provincial devrait élaborer une feuille de route </w:t>
      </w:r>
      <w:r w:rsidR="001A3DD5" w:rsidRPr="00BB3560">
        <w:rPr>
          <w:rFonts w:ascii="Candara" w:hAnsi="Candara"/>
          <w:sz w:val="26"/>
          <w:szCs w:val="26"/>
          <w:lang w:val="fr-CD"/>
        </w:rPr>
        <w:t>pour</w:t>
      </w:r>
      <w:r w:rsidR="00505A96" w:rsidRPr="00BB3560">
        <w:rPr>
          <w:rFonts w:ascii="Candara" w:hAnsi="Candara"/>
          <w:sz w:val="26"/>
          <w:szCs w:val="26"/>
          <w:lang w:val="fr-CD"/>
        </w:rPr>
        <w:t xml:space="preserve"> la vulgarisation du PDP et prépar</w:t>
      </w:r>
      <w:r w:rsidR="001A3DD5" w:rsidRPr="00BB3560">
        <w:rPr>
          <w:rFonts w:ascii="Candara" w:hAnsi="Candara"/>
          <w:sz w:val="26"/>
          <w:szCs w:val="26"/>
          <w:lang w:val="fr-CD"/>
        </w:rPr>
        <w:t>er</w:t>
      </w:r>
      <w:r w:rsidR="00505A96" w:rsidRPr="00BB3560">
        <w:rPr>
          <w:rFonts w:ascii="Candara" w:hAnsi="Candara"/>
          <w:sz w:val="26"/>
          <w:szCs w:val="26"/>
          <w:lang w:val="fr-CD"/>
        </w:rPr>
        <w:t xml:space="preserve"> les divers rapports de mise en œuvre à présenter régulièrement à la population.</w:t>
      </w:r>
    </w:p>
    <w:p w14:paraId="41B08176" w14:textId="77777777" w:rsidR="00505A96" w:rsidRPr="00BB3560" w:rsidRDefault="00505A96" w:rsidP="00505A96">
      <w:pPr>
        <w:pStyle w:val="BankNormal"/>
        <w:spacing w:after="120" w:line="276" w:lineRule="auto"/>
        <w:jc w:val="both"/>
        <w:rPr>
          <w:rFonts w:ascii="Candara" w:hAnsi="Candara"/>
          <w:sz w:val="26"/>
          <w:szCs w:val="26"/>
          <w:lang w:val="fr-CD"/>
        </w:rPr>
      </w:pPr>
      <w:r w:rsidRPr="00BB3560">
        <w:rPr>
          <w:rFonts w:ascii="Candara" w:hAnsi="Candara"/>
          <w:sz w:val="26"/>
          <w:szCs w:val="26"/>
          <w:lang w:val="fr-CD"/>
        </w:rPr>
        <w:t>Il s’agira essentiellement :</w:t>
      </w:r>
    </w:p>
    <w:p w14:paraId="2B636C87" w14:textId="77777777" w:rsidR="00505A96" w:rsidRPr="00BB3560" w:rsidRDefault="00505A96" w:rsidP="00505A96">
      <w:pPr>
        <w:pStyle w:val="BankNormal"/>
        <w:spacing w:after="120" w:line="276" w:lineRule="auto"/>
        <w:jc w:val="both"/>
        <w:rPr>
          <w:rFonts w:ascii="Candara" w:hAnsi="Candara"/>
          <w:b/>
          <w:color w:val="00B050"/>
          <w:sz w:val="26"/>
          <w:szCs w:val="26"/>
          <w:lang w:val="fr-CD"/>
        </w:rPr>
      </w:pPr>
      <w:r w:rsidRPr="00BB3560">
        <w:rPr>
          <w:rFonts w:ascii="Candara" w:hAnsi="Candara"/>
          <w:b/>
          <w:color w:val="00B050"/>
          <w:sz w:val="26"/>
          <w:szCs w:val="26"/>
          <w:lang w:val="fr-CD"/>
        </w:rPr>
        <w:t>1°.</w:t>
      </w:r>
      <w:r w:rsidRPr="00BB3560">
        <w:rPr>
          <w:rFonts w:ascii="Candara" w:hAnsi="Candara"/>
          <w:color w:val="00B050"/>
          <w:sz w:val="26"/>
          <w:szCs w:val="26"/>
          <w:lang w:val="fr-CD"/>
        </w:rPr>
        <w:t xml:space="preserve"> </w:t>
      </w:r>
      <w:r w:rsidRPr="00BB3560">
        <w:rPr>
          <w:rFonts w:ascii="Candara" w:hAnsi="Candara"/>
          <w:b/>
          <w:color w:val="00B050"/>
          <w:sz w:val="26"/>
          <w:szCs w:val="26"/>
          <w:lang w:val="fr-CD"/>
        </w:rPr>
        <w:t>De renforcer les capacités des membres de l’exécutif provincial sur la mise en œuvre du PDP et sur son suivi-évaluation</w:t>
      </w:r>
      <w:r w:rsidR="00F84089" w:rsidRPr="00BB3560">
        <w:rPr>
          <w:rFonts w:ascii="Candara" w:hAnsi="Candara"/>
          <w:b/>
          <w:color w:val="00B050"/>
          <w:sz w:val="26"/>
          <w:szCs w:val="26"/>
          <w:lang w:val="fr-CD"/>
        </w:rPr>
        <w:t>, sur la bonne Gouvernance et le pilotage sectoriel de ce PDP</w:t>
      </w:r>
      <w:r w:rsidRPr="00BB3560">
        <w:rPr>
          <w:rFonts w:ascii="Candara" w:hAnsi="Candara"/>
          <w:b/>
          <w:color w:val="00B050"/>
          <w:sz w:val="26"/>
          <w:szCs w:val="26"/>
          <w:lang w:val="fr-CD"/>
        </w:rPr>
        <w:t>;</w:t>
      </w:r>
    </w:p>
    <w:p w14:paraId="204736A9" w14:textId="77777777" w:rsidR="00505A96" w:rsidRPr="00BB3560" w:rsidRDefault="00505A96" w:rsidP="00505A96">
      <w:pPr>
        <w:pStyle w:val="BankNormal"/>
        <w:spacing w:after="120" w:line="276" w:lineRule="auto"/>
        <w:jc w:val="both"/>
        <w:rPr>
          <w:rFonts w:ascii="Candara" w:hAnsi="Candara"/>
          <w:color w:val="C00000"/>
          <w:sz w:val="26"/>
          <w:szCs w:val="26"/>
          <w:lang w:val="fr-CD"/>
        </w:rPr>
      </w:pPr>
      <w:r w:rsidRPr="00BB3560">
        <w:rPr>
          <w:rFonts w:ascii="Candara" w:hAnsi="Candara"/>
          <w:b/>
          <w:color w:val="C00000"/>
          <w:sz w:val="26"/>
          <w:szCs w:val="26"/>
          <w:lang w:val="fr-CD"/>
        </w:rPr>
        <w:t>2°.</w:t>
      </w:r>
      <w:r w:rsidRPr="00BB3560">
        <w:rPr>
          <w:rFonts w:ascii="Candara" w:hAnsi="Candara"/>
          <w:color w:val="C00000"/>
          <w:sz w:val="26"/>
          <w:szCs w:val="26"/>
          <w:lang w:val="fr-CD"/>
        </w:rPr>
        <w:t xml:space="preserve"> </w:t>
      </w:r>
      <w:r w:rsidRPr="00BB3560">
        <w:rPr>
          <w:rFonts w:ascii="Candara" w:hAnsi="Candara"/>
          <w:b/>
          <w:color w:val="C00000"/>
          <w:sz w:val="26"/>
          <w:szCs w:val="26"/>
          <w:lang w:val="fr-CD"/>
        </w:rPr>
        <w:t>D’organiser des campagnes d’information et de sensibilisation en direction du grand public ;</w:t>
      </w:r>
    </w:p>
    <w:p w14:paraId="6708AD09" w14:textId="77777777" w:rsidR="00505A96" w:rsidRPr="00BB3560" w:rsidRDefault="00505A96" w:rsidP="00505A96">
      <w:pPr>
        <w:pStyle w:val="BankNormal"/>
        <w:spacing w:after="120" w:line="276" w:lineRule="auto"/>
        <w:jc w:val="both"/>
        <w:rPr>
          <w:rFonts w:ascii="Candara" w:hAnsi="Candara"/>
          <w:color w:val="0070C0"/>
          <w:sz w:val="26"/>
          <w:szCs w:val="26"/>
          <w:lang w:val="fr-CD"/>
        </w:rPr>
      </w:pPr>
      <w:r w:rsidRPr="00BB3560">
        <w:rPr>
          <w:rFonts w:ascii="Candara" w:hAnsi="Candara"/>
          <w:b/>
          <w:color w:val="0070C0"/>
          <w:sz w:val="26"/>
          <w:szCs w:val="26"/>
          <w:lang w:val="fr-CD"/>
        </w:rPr>
        <w:t>3°.</w:t>
      </w:r>
      <w:r w:rsidRPr="00BB3560">
        <w:rPr>
          <w:rFonts w:ascii="Candara" w:hAnsi="Candara"/>
          <w:color w:val="0070C0"/>
          <w:sz w:val="26"/>
          <w:szCs w:val="26"/>
          <w:lang w:val="fr-CD"/>
        </w:rPr>
        <w:t xml:space="preserve"> </w:t>
      </w:r>
      <w:r w:rsidRPr="00BB3560">
        <w:rPr>
          <w:rFonts w:ascii="Candara" w:hAnsi="Candara"/>
          <w:b/>
          <w:color w:val="0070C0"/>
          <w:sz w:val="26"/>
          <w:szCs w:val="26"/>
          <w:lang w:val="fr-CD"/>
        </w:rPr>
        <w:t xml:space="preserve">D’organiser </w:t>
      </w:r>
      <w:r w:rsidR="00F84089" w:rsidRPr="00BB3560">
        <w:rPr>
          <w:rFonts w:ascii="Candara" w:hAnsi="Candara"/>
          <w:b/>
          <w:color w:val="0070C0"/>
          <w:sz w:val="26"/>
          <w:szCs w:val="26"/>
          <w:lang w:val="fr-CD"/>
        </w:rPr>
        <w:t xml:space="preserve">la vulgarisation des actions à mener à travers </w:t>
      </w:r>
      <w:r w:rsidRPr="00BB3560">
        <w:rPr>
          <w:rFonts w:ascii="Candara" w:hAnsi="Candara"/>
          <w:b/>
          <w:color w:val="0070C0"/>
          <w:sz w:val="26"/>
          <w:szCs w:val="26"/>
          <w:lang w:val="fr-CD"/>
        </w:rPr>
        <w:t>des émissions radiodiffusées et télévisées</w:t>
      </w:r>
      <w:r w:rsidR="00F84089" w:rsidRPr="00BB3560">
        <w:rPr>
          <w:rFonts w:ascii="Candara" w:hAnsi="Candara"/>
          <w:b/>
          <w:color w:val="0070C0"/>
          <w:sz w:val="26"/>
          <w:szCs w:val="26"/>
          <w:lang w:val="fr-CD"/>
        </w:rPr>
        <w:t xml:space="preserve"> et le relais dans les réseaux sociaux </w:t>
      </w:r>
      <w:r w:rsidRPr="00BB3560">
        <w:rPr>
          <w:rFonts w:ascii="Candara" w:hAnsi="Candara"/>
          <w:b/>
          <w:color w:val="0070C0"/>
          <w:sz w:val="26"/>
          <w:szCs w:val="26"/>
          <w:lang w:val="fr-CD"/>
        </w:rPr>
        <w:t>;</w:t>
      </w:r>
    </w:p>
    <w:p w14:paraId="52E32296" w14:textId="77777777" w:rsidR="00505A96" w:rsidRPr="00BB3560" w:rsidRDefault="00505A96" w:rsidP="00505A96">
      <w:pPr>
        <w:pStyle w:val="BankNormal"/>
        <w:spacing w:after="120" w:line="276" w:lineRule="auto"/>
        <w:jc w:val="both"/>
        <w:rPr>
          <w:rFonts w:ascii="Candara" w:hAnsi="Candara"/>
          <w:color w:val="00B050"/>
          <w:sz w:val="26"/>
          <w:szCs w:val="26"/>
          <w:lang w:val="fr-CD"/>
        </w:rPr>
      </w:pPr>
      <w:r w:rsidRPr="00BB3560">
        <w:rPr>
          <w:rFonts w:ascii="Candara" w:hAnsi="Candara"/>
          <w:b/>
          <w:color w:val="00B050"/>
          <w:sz w:val="26"/>
          <w:szCs w:val="26"/>
          <w:lang w:val="fr-CD"/>
        </w:rPr>
        <w:t>4°.</w:t>
      </w:r>
      <w:r w:rsidRPr="00BB3560">
        <w:rPr>
          <w:rFonts w:ascii="Candara" w:hAnsi="Candara"/>
          <w:color w:val="00B050"/>
          <w:sz w:val="26"/>
          <w:szCs w:val="26"/>
          <w:lang w:val="fr-CD"/>
        </w:rPr>
        <w:t xml:space="preserve"> </w:t>
      </w:r>
      <w:r w:rsidRPr="00BB3560">
        <w:rPr>
          <w:rFonts w:ascii="Candara" w:hAnsi="Candara"/>
          <w:b/>
          <w:color w:val="00B050"/>
          <w:sz w:val="26"/>
          <w:szCs w:val="26"/>
          <w:lang w:val="fr-CD"/>
        </w:rPr>
        <w:t>D</w:t>
      </w:r>
      <w:r w:rsidR="00F84089" w:rsidRPr="00BB3560">
        <w:rPr>
          <w:rFonts w:ascii="Candara" w:hAnsi="Candara"/>
          <w:b/>
          <w:color w:val="00B050"/>
          <w:sz w:val="26"/>
          <w:szCs w:val="26"/>
          <w:lang w:val="fr-CD"/>
        </w:rPr>
        <w:t xml:space="preserve">’informer régulièrement l’Assemblée provinciale sur les actions à mettre en œuvre grâce à son rôle de contrôleur de l’action gouvernementale </w:t>
      </w:r>
      <w:r w:rsidRPr="00BB3560">
        <w:rPr>
          <w:rFonts w:ascii="Candara" w:hAnsi="Candara"/>
          <w:b/>
          <w:color w:val="00B050"/>
          <w:sz w:val="26"/>
          <w:szCs w:val="26"/>
          <w:lang w:val="fr-CD"/>
        </w:rPr>
        <w:t>;</w:t>
      </w:r>
    </w:p>
    <w:p w14:paraId="6EB2B90B" w14:textId="77777777" w:rsidR="00505A96" w:rsidRPr="00BB3560" w:rsidRDefault="00505A96" w:rsidP="00505A96">
      <w:pPr>
        <w:pStyle w:val="BankNormal"/>
        <w:spacing w:after="120" w:line="276" w:lineRule="auto"/>
        <w:jc w:val="both"/>
        <w:rPr>
          <w:rFonts w:ascii="Candara" w:hAnsi="Candara"/>
          <w:color w:val="C00000"/>
          <w:sz w:val="26"/>
          <w:szCs w:val="26"/>
          <w:lang w:val="fr-CD"/>
        </w:rPr>
      </w:pPr>
      <w:r w:rsidRPr="00BB3560">
        <w:rPr>
          <w:rFonts w:ascii="Candara" w:hAnsi="Candara"/>
          <w:b/>
          <w:color w:val="C00000"/>
          <w:sz w:val="26"/>
          <w:szCs w:val="26"/>
          <w:lang w:val="fr-CD"/>
        </w:rPr>
        <w:t>5°.</w:t>
      </w:r>
      <w:r w:rsidRPr="00BB3560">
        <w:rPr>
          <w:rFonts w:ascii="Candara" w:hAnsi="Candara"/>
          <w:color w:val="C00000"/>
          <w:sz w:val="26"/>
          <w:szCs w:val="26"/>
          <w:lang w:val="fr-CD"/>
        </w:rPr>
        <w:t xml:space="preserve"> </w:t>
      </w:r>
      <w:r w:rsidRPr="00BB3560">
        <w:rPr>
          <w:rFonts w:ascii="Candara" w:hAnsi="Candara"/>
          <w:b/>
          <w:color w:val="C00000"/>
          <w:sz w:val="26"/>
          <w:szCs w:val="26"/>
          <w:lang w:val="fr-CD"/>
        </w:rPr>
        <w:t>D’organiser de revues trimestrielles et annuelles sur l’état d’avancement de la mise en œuvre du PAP.</w:t>
      </w:r>
    </w:p>
    <w:p w14:paraId="5971D20E" w14:textId="77777777" w:rsidR="00D2048B" w:rsidRPr="00135178" w:rsidRDefault="00D2048B" w:rsidP="00153F63">
      <w:pPr>
        <w:pStyle w:val="Titre2"/>
        <w:numPr>
          <w:ilvl w:val="1"/>
          <w:numId w:val="19"/>
        </w:numPr>
        <w:shd w:val="clear" w:color="auto" w:fill="F7C890"/>
        <w:spacing w:line="276" w:lineRule="auto"/>
        <w:jc w:val="both"/>
        <w:rPr>
          <w:rFonts w:ascii="Candara" w:hAnsi="Candara"/>
          <w:color w:val="0070C0"/>
          <w:sz w:val="32"/>
          <w:szCs w:val="32"/>
        </w:rPr>
      </w:pPr>
      <w:bookmarkStart w:id="288" w:name="_Toc146827282"/>
      <w:r w:rsidRPr="00135178">
        <w:rPr>
          <w:rFonts w:ascii="Candara" w:hAnsi="Candara"/>
          <w:color w:val="0070C0"/>
          <w:sz w:val="32"/>
          <w:szCs w:val="32"/>
        </w:rPr>
        <w:t>ACTEURS DE MISE EN ŒUVRE</w:t>
      </w:r>
      <w:bookmarkEnd w:id="288"/>
    </w:p>
    <w:p w14:paraId="7E94550C" w14:textId="77777777" w:rsidR="00BB3560" w:rsidRDefault="00BB3560" w:rsidP="00D2048B">
      <w:pPr>
        <w:spacing w:line="276" w:lineRule="auto"/>
        <w:contextualSpacing/>
        <w:jc w:val="both"/>
        <w:rPr>
          <w:rFonts w:ascii="Candara" w:hAnsi="Candara" w:cs="Arial"/>
          <w:sz w:val="26"/>
          <w:szCs w:val="26"/>
        </w:rPr>
        <w:sectPr w:rsidR="00BB3560" w:rsidSect="0087582F">
          <w:type w:val="continuous"/>
          <w:pgSz w:w="11907" w:h="16840" w:code="9"/>
          <w:pgMar w:top="1134" w:right="709" w:bottom="1134" w:left="1134" w:header="720" w:footer="567" w:gutter="0"/>
          <w:cols w:space="720"/>
          <w:noEndnote/>
          <w:docGrid w:linePitch="272"/>
        </w:sectPr>
      </w:pPr>
    </w:p>
    <w:p w14:paraId="1B8FB821" w14:textId="77777777" w:rsidR="00D2048B" w:rsidRPr="00BB3560" w:rsidRDefault="00D2048B" w:rsidP="00D2048B">
      <w:pPr>
        <w:spacing w:line="276" w:lineRule="auto"/>
        <w:contextualSpacing/>
        <w:jc w:val="both"/>
        <w:rPr>
          <w:rFonts w:ascii="Candara" w:hAnsi="Candara" w:cs="Arial"/>
          <w:sz w:val="26"/>
          <w:szCs w:val="26"/>
        </w:rPr>
      </w:pPr>
      <w:r w:rsidRPr="00BB3560">
        <w:rPr>
          <w:rFonts w:ascii="Candara" w:hAnsi="Candara" w:cs="Arial"/>
          <w:sz w:val="26"/>
          <w:szCs w:val="26"/>
        </w:rPr>
        <w:lastRenderedPageBreak/>
        <w:t>L</w:t>
      </w:r>
      <w:r w:rsidR="00A9387C" w:rsidRPr="00BB3560">
        <w:rPr>
          <w:rFonts w:ascii="Candara" w:hAnsi="Candara" w:cs="Arial"/>
          <w:sz w:val="26"/>
          <w:szCs w:val="26"/>
        </w:rPr>
        <w:t>’implication de tous les acteurs au développement est un impératif pour l</w:t>
      </w:r>
      <w:r w:rsidRPr="00BB3560">
        <w:rPr>
          <w:rFonts w:ascii="Candara" w:hAnsi="Candara" w:cs="Arial"/>
          <w:sz w:val="26"/>
          <w:szCs w:val="26"/>
        </w:rPr>
        <w:t xml:space="preserve">a mise en œuvre </w:t>
      </w:r>
      <w:r w:rsidR="00A9387C" w:rsidRPr="00BB3560">
        <w:rPr>
          <w:rFonts w:ascii="Candara" w:hAnsi="Candara" w:cs="Arial"/>
          <w:sz w:val="26"/>
          <w:szCs w:val="26"/>
        </w:rPr>
        <w:t xml:space="preserve">effective </w:t>
      </w:r>
      <w:r w:rsidRPr="00BB3560">
        <w:rPr>
          <w:rFonts w:ascii="Candara" w:hAnsi="Candara" w:cs="Arial"/>
          <w:sz w:val="26"/>
          <w:szCs w:val="26"/>
        </w:rPr>
        <w:t xml:space="preserve">de ce Plan de développement. </w:t>
      </w:r>
    </w:p>
    <w:p w14:paraId="73978CBF" w14:textId="77777777" w:rsidR="00D2048B" w:rsidRPr="00BB3560" w:rsidRDefault="00D2048B" w:rsidP="00D2048B">
      <w:pPr>
        <w:spacing w:line="276" w:lineRule="auto"/>
        <w:contextualSpacing/>
        <w:jc w:val="both"/>
        <w:rPr>
          <w:rFonts w:ascii="Candara" w:hAnsi="Candara" w:cs="Arial"/>
          <w:sz w:val="26"/>
          <w:szCs w:val="26"/>
        </w:rPr>
      </w:pPr>
      <w:r w:rsidRPr="00BB3560">
        <w:rPr>
          <w:rFonts w:ascii="Candara" w:hAnsi="Candara" w:cs="Arial"/>
          <w:sz w:val="26"/>
          <w:szCs w:val="26"/>
        </w:rPr>
        <w:lastRenderedPageBreak/>
        <w:t>C’est ainsi que la responsabilité de tout acteur est définie de la manière suivante :</w:t>
      </w:r>
    </w:p>
    <w:p w14:paraId="17FF7586" w14:textId="77777777" w:rsidR="00D2048B" w:rsidRDefault="00D2048B" w:rsidP="00D2048B">
      <w:pPr>
        <w:spacing w:line="276" w:lineRule="auto"/>
        <w:contextualSpacing/>
        <w:jc w:val="both"/>
        <w:rPr>
          <w:rFonts w:ascii="Candara" w:hAnsi="Candara" w:cs="Arial"/>
          <w:sz w:val="26"/>
          <w:szCs w:val="26"/>
          <w:highlight w:val="yellow"/>
        </w:rPr>
      </w:pPr>
    </w:p>
    <w:p w14:paraId="3E4C4C27" w14:textId="77777777" w:rsidR="005B789E" w:rsidRPr="00BB3560" w:rsidRDefault="005B789E" w:rsidP="00D2048B">
      <w:pPr>
        <w:spacing w:line="276" w:lineRule="auto"/>
        <w:contextualSpacing/>
        <w:jc w:val="both"/>
        <w:rPr>
          <w:rFonts w:ascii="Candara" w:hAnsi="Candara" w:cs="Arial"/>
          <w:sz w:val="26"/>
          <w:szCs w:val="26"/>
          <w:highlight w:val="yellow"/>
        </w:rPr>
        <w:sectPr w:rsidR="005B789E" w:rsidRPr="00BB3560" w:rsidSect="0087582F">
          <w:type w:val="continuous"/>
          <w:pgSz w:w="11907" w:h="16840" w:code="9"/>
          <w:pgMar w:top="1134" w:right="709" w:bottom="1134" w:left="1134" w:header="720" w:footer="567" w:gutter="0"/>
          <w:cols w:num="2" w:space="720"/>
          <w:noEndnote/>
          <w:docGrid w:linePitch="272"/>
        </w:sectPr>
      </w:pPr>
    </w:p>
    <w:p w14:paraId="10125009" w14:textId="77777777" w:rsidR="00D2048B" w:rsidRPr="00BB3560" w:rsidRDefault="00D2048B" w:rsidP="00D2048B">
      <w:pPr>
        <w:spacing w:line="276" w:lineRule="auto"/>
        <w:contextualSpacing/>
        <w:jc w:val="both"/>
        <w:rPr>
          <w:rFonts w:ascii="Candara" w:hAnsi="Candara" w:cs="Arial"/>
          <w:sz w:val="26"/>
          <w:szCs w:val="26"/>
          <w:highlight w:val="yellow"/>
        </w:rPr>
        <w:sectPr w:rsidR="00D2048B" w:rsidRPr="00BB3560" w:rsidSect="0087582F">
          <w:type w:val="continuous"/>
          <w:pgSz w:w="11907" w:h="16840" w:code="9"/>
          <w:pgMar w:top="1134" w:right="709" w:bottom="1134" w:left="1134" w:header="720" w:footer="567" w:gutter="0"/>
          <w:cols w:num="2" w:space="720"/>
          <w:noEndnote/>
          <w:docGrid w:linePitch="272"/>
        </w:sectPr>
      </w:pPr>
    </w:p>
    <w:p w14:paraId="299510E9" w14:textId="77777777" w:rsidR="00D2048B" w:rsidRPr="00BB3560" w:rsidRDefault="00D2048B" w:rsidP="00326B58">
      <w:pPr>
        <w:numPr>
          <w:ilvl w:val="0"/>
          <w:numId w:val="3"/>
        </w:numPr>
        <w:spacing w:after="200" w:line="276" w:lineRule="auto"/>
        <w:ind w:left="0" w:firstLine="0"/>
        <w:contextualSpacing/>
        <w:jc w:val="both"/>
        <w:rPr>
          <w:rFonts w:ascii="Candara" w:hAnsi="Candara" w:cs="Arial"/>
          <w:sz w:val="26"/>
          <w:szCs w:val="26"/>
        </w:rPr>
      </w:pPr>
      <w:r w:rsidRPr="00BB3560">
        <w:rPr>
          <w:rFonts w:ascii="Candara" w:hAnsi="Candara" w:cs="Arial"/>
          <w:b/>
          <w:color w:val="00B050"/>
          <w:sz w:val="26"/>
          <w:szCs w:val="26"/>
        </w:rPr>
        <w:lastRenderedPageBreak/>
        <w:t>Le pouvoir central :</w:t>
      </w:r>
      <w:r w:rsidRPr="00BB3560">
        <w:rPr>
          <w:rFonts w:ascii="Candara" w:hAnsi="Candara" w:cs="Arial"/>
          <w:color w:val="00B050"/>
          <w:sz w:val="26"/>
          <w:szCs w:val="26"/>
        </w:rPr>
        <w:t xml:space="preserve"> </w:t>
      </w:r>
      <w:r w:rsidRPr="00BB3560">
        <w:rPr>
          <w:rFonts w:ascii="Candara" w:hAnsi="Candara" w:cs="Arial"/>
          <w:sz w:val="26"/>
          <w:szCs w:val="26"/>
        </w:rPr>
        <w:t xml:space="preserve">Pour accompagner le développement de la province, il devra allouer à la </w:t>
      </w:r>
      <w:r w:rsidR="00A657FE">
        <w:rPr>
          <w:rFonts w:ascii="Candara" w:hAnsi="Candara" w:cs="Arial"/>
          <w:sz w:val="26"/>
          <w:szCs w:val="26"/>
        </w:rPr>
        <w:t xml:space="preserve">Province </w:t>
      </w:r>
      <w:r w:rsidRPr="00BB3560">
        <w:rPr>
          <w:rFonts w:ascii="Candara" w:hAnsi="Candara" w:cs="Arial"/>
          <w:sz w:val="26"/>
          <w:szCs w:val="26"/>
        </w:rPr>
        <w:t>les ressources fi</w:t>
      </w:r>
      <w:r w:rsidRPr="00BB3560">
        <w:rPr>
          <w:rFonts w:ascii="Candara" w:hAnsi="Candara" w:cs="Arial"/>
          <w:sz w:val="26"/>
          <w:szCs w:val="26"/>
        </w:rPr>
        <w:lastRenderedPageBreak/>
        <w:t>nancières telles que prévues par la constitution et les lois or</w:t>
      </w:r>
      <w:r w:rsidRPr="00BB3560">
        <w:rPr>
          <w:rFonts w:ascii="Candara" w:hAnsi="Candara" w:cs="Arial"/>
          <w:sz w:val="26"/>
          <w:szCs w:val="26"/>
        </w:rPr>
        <w:softHyphen/>
        <w:t xml:space="preserve">ganiques (Rétrocessions, subventions et dotations).  </w:t>
      </w:r>
    </w:p>
    <w:p w14:paraId="56B6717E" w14:textId="77777777" w:rsidR="00D2048B" w:rsidRPr="00BB3560" w:rsidRDefault="00D2048B" w:rsidP="00D2048B">
      <w:pPr>
        <w:pStyle w:val="Paragraphedeliste"/>
        <w:numPr>
          <w:ilvl w:val="0"/>
          <w:numId w:val="3"/>
        </w:numPr>
        <w:spacing w:after="200" w:line="276" w:lineRule="auto"/>
        <w:ind w:left="360"/>
        <w:jc w:val="both"/>
        <w:rPr>
          <w:rFonts w:ascii="Candara" w:hAnsi="Candara" w:cs="Calibri"/>
          <w:sz w:val="26"/>
          <w:szCs w:val="26"/>
        </w:rPr>
      </w:pPr>
      <w:r w:rsidRPr="00BB3560">
        <w:rPr>
          <w:rFonts w:ascii="Candara" w:hAnsi="Candara" w:cs="Arial"/>
          <w:b/>
          <w:color w:val="C00000"/>
          <w:sz w:val="26"/>
          <w:szCs w:val="26"/>
        </w:rPr>
        <w:lastRenderedPageBreak/>
        <w:t>L’exécutif provincial</w:t>
      </w:r>
      <w:r w:rsidRPr="00BB3560">
        <w:rPr>
          <w:rFonts w:ascii="Candara" w:hAnsi="Candara" w:cs="Arial"/>
          <w:color w:val="C00000"/>
          <w:sz w:val="26"/>
          <w:szCs w:val="26"/>
        </w:rPr>
        <w:t xml:space="preserve"> : </w:t>
      </w:r>
      <w:r w:rsidRPr="00BB3560">
        <w:rPr>
          <w:rFonts w:ascii="Candara" w:hAnsi="Candara" w:cs="Arial"/>
          <w:sz w:val="26"/>
          <w:szCs w:val="26"/>
        </w:rPr>
        <w:t>Dont le rôle, comme acteur principal de la mise en œuvre de ce PDP, est de mobiliser les recettes provinciales et locales, d’assurer la coordination des politiques, de veiller à la cohérence des poli</w:t>
      </w:r>
      <w:r w:rsidRPr="00BB3560">
        <w:rPr>
          <w:rFonts w:ascii="Candara" w:hAnsi="Candara" w:cs="Arial"/>
          <w:sz w:val="26"/>
          <w:szCs w:val="26"/>
        </w:rPr>
        <w:softHyphen/>
        <w:t>tiques, de procéder à la reddition des comptes auprès de la population à travers les organes délibérants, de renforcer le par</w:t>
      </w:r>
      <w:r w:rsidRPr="00BB3560">
        <w:rPr>
          <w:rFonts w:ascii="Candara" w:hAnsi="Candara" w:cs="Arial"/>
          <w:sz w:val="26"/>
          <w:szCs w:val="26"/>
        </w:rPr>
        <w:softHyphen/>
        <w:t>tenariat avec d’autres parties prenantes au développement, d’associer les parte</w:t>
      </w:r>
      <w:r w:rsidRPr="00BB3560">
        <w:rPr>
          <w:rFonts w:ascii="Candara" w:hAnsi="Candara" w:cs="Arial"/>
          <w:sz w:val="26"/>
          <w:szCs w:val="26"/>
        </w:rPr>
        <w:softHyphen/>
        <w:t>naires techniques et financiers et autres agences internationales de développement, d’améliorer le climat des affaires au profit du secteur privé et d’instaurer un dialogue inclusif entre les acteurs.</w:t>
      </w:r>
    </w:p>
    <w:p w14:paraId="302CC71D" w14:textId="77777777" w:rsidR="00D2048B" w:rsidRPr="00BB3560" w:rsidRDefault="00D2048B" w:rsidP="00D2048B">
      <w:pPr>
        <w:pStyle w:val="Paragraphedeliste"/>
        <w:numPr>
          <w:ilvl w:val="0"/>
          <w:numId w:val="3"/>
        </w:numPr>
        <w:spacing w:after="200" w:line="276" w:lineRule="auto"/>
        <w:ind w:left="360"/>
        <w:jc w:val="both"/>
        <w:rPr>
          <w:rFonts w:ascii="Candara" w:hAnsi="Candara" w:cs="Calibri"/>
          <w:sz w:val="26"/>
          <w:szCs w:val="26"/>
        </w:rPr>
      </w:pPr>
      <w:r w:rsidRPr="00BB3560">
        <w:rPr>
          <w:rFonts w:ascii="Candara" w:hAnsi="Candara" w:cs="Calibri"/>
          <w:b/>
          <w:color w:val="0070C0"/>
          <w:sz w:val="26"/>
          <w:szCs w:val="26"/>
        </w:rPr>
        <w:t>Les Entités Territoriales Décentralisées </w:t>
      </w:r>
      <w:r w:rsidRPr="00BB3560">
        <w:rPr>
          <w:rFonts w:ascii="Candara" w:hAnsi="Candara" w:cs="Calibri"/>
          <w:color w:val="0070C0"/>
          <w:sz w:val="26"/>
          <w:szCs w:val="26"/>
        </w:rPr>
        <w:t xml:space="preserve">: </w:t>
      </w:r>
      <w:r w:rsidRPr="00BB3560">
        <w:rPr>
          <w:rFonts w:ascii="Candara" w:hAnsi="Candara" w:cs="Calibri"/>
          <w:sz w:val="26"/>
          <w:szCs w:val="26"/>
        </w:rPr>
        <w:t>Elles ont la charge de réaliser les actions de développe</w:t>
      </w:r>
      <w:r w:rsidRPr="00BB3560">
        <w:rPr>
          <w:rFonts w:ascii="Candara" w:hAnsi="Candara" w:cs="Calibri"/>
          <w:sz w:val="26"/>
          <w:szCs w:val="26"/>
        </w:rPr>
        <w:softHyphen/>
        <w:t>ment local grâce aux recettes rétrocédées et produites sur leurs budgets. Elles auront à conduire le développement de leurs entités respectives accompagnées de leurs Comités locaux de développement.</w:t>
      </w:r>
    </w:p>
    <w:p w14:paraId="40DF834B" w14:textId="77777777" w:rsidR="00D2048B" w:rsidRPr="00BB3560" w:rsidRDefault="00D2048B" w:rsidP="00D2048B">
      <w:pPr>
        <w:numPr>
          <w:ilvl w:val="0"/>
          <w:numId w:val="3"/>
        </w:numPr>
        <w:spacing w:after="200" w:line="276" w:lineRule="auto"/>
        <w:ind w:left="360"/>
        <w:contextualSpacing/>
        <w:jc w:val="both"/>
        <w:rPr>
          <w:rFonts w:ascii="Candara" w:hAnsi="Candara" w:cs="Arial"/>
          <w:sz w:val="26"/>
          <w:szCs w:val="26"/>
        </w:rPr>
      </w:pPr>
      <w:r w:rsidRPr="00BB3560">
        <w:rPr>
          <w:rFonts w:ascii="Candara" w:hAnsi="Candara" w:cs="Arial"/>
          <w:b/>
          <w:color w:val="00B050"/>
          <w:sz w:val="26"/>
          <w:szCs w:val="26"/>
        </w:rPr>
        <w:t>Le secteur privé </w:t>
      </w:r>
      <w:r w:rsidRPr="00BB3560">
        <w:rPr>
          <w:rFonts w:ascii="Candara" w:hAnsi="Candara" w:cs="Arial"/>
          <w:color w:val="00B050"/>
          <w:sz w:val="26"/>
          <w:szCs w:val="26"/>
        </w:rPr>
        <w:t xml:space="preserve">: </w:t>
      </w:r>
      <w:r w:rsidRPr="00BB3560">
        <w:rPr>
          <w:rFonts w:ascii="Candara" w:hAnsi="Candara" w:cs="Arial"/>
          <w:sz w:val="26"/>
          <w:szCs w:val="26"/>
        </w:rPr>
        <w:t xml:space="preserve">Dans son rôle traditionnel de vecteur de croissance et de </w:t>
      </w:r>
      <w:r w:rsidRPr="00BB3560">
        <w:rPr>
          <w:rFonts w:ascii="Candara" w:hAnsi="Candara" w:cs="Arial"/>
          <w:sz w:val="26"/>
          <w:szCs w:val="26"/>
        </w:rPr>
        <w:lastRenderedPageBreak/>
        <w:t xml:space="preserve">l’emploi, il devra contribuer activement à la mise en œuvre des actions liées à ses prérogatives.   </w:t>
      </w:r>
    </w:p>
    <w:p w14:paraId="59BCB354" w14:textId="77777777" w:rsidR="00D2048B" w:rsidRPr="00BB3560" w:rsidRDefault="00D2048B" w:rsidP="00D2048B">
      <w:pPr>
        <w:pStyle w:val="Paragraphedeliste"/>
        <w:numPr>
          <w:ilvl w:val="0"/>
          <w:numId w:val="3"/>
        </w:numPr>
        <w:spacing w:after="200" w:line="276" w:lineRule="auto"/>
        <w:ind w:left="360"/>
        <w:jc w:val="both"/>
        <w:rPr>
          <w:rFonts w:ascii="Candara" w:hAnsi="Candara" w:cs="Calibri"/>
          <w:sz w:val="26"/>
          <w:szCs w:val="26"/>
        </w:rPr>
      </w:pPr>
      <w:r w:rsidRPr="00BB3560">
        <w:rPr>
          <w:rFonts w:ascii="Candara" w:hAnsi="Candara" w:cs="Arial"/>
          <w:b/>
          <w:color w:val="C00000"/>
          <w:sz w:val="26"/>
          <w:szCs w:val="26"/>
        </w:rPr>
        <w:t>La société civile</w:t>
      </w:r>
      <w:r w:rsidRPr="00BB3560">
        <w:rPr>
          <w:rFonts w:ascii="Candara" w:hAnsi="Candara" w:cs="Arial"/>
          <w:color w:val="C00000"/>
          <w:sz w:val="26"/>
          <w:szCs w:val="26"/>
        </w:rPr>
        <w:t xml:space="preserve"> : </w:t>
      </w:r>
      <w:r w:rsidR="00260864" w:rsidRPr="00BB3560">
        <w:rPr>
          <w:rFonts w:ascii="Candara" w:hAnsi="Candara" w:cs="Arial"/>
          <w:sz w:val="26"/>
          <w:szCs w:val="26"/>
        </w:rPr>
        <w:t>Grâce à son rôle essentiellement centré sur le suivi des intérêts de la population, elle</w:t>
      </w:r>
      <w:r w:rsidRPr="00BB3560">
        <w:rPr>
          <w:rFonts w:ascii="Candara" w:hAnsi="Candara" w:cs="Arial"/>
          <w:sz w:val="26"/>
          <w:szCs w:val="26"/>
        </w:rPr>
        <w:t xml:space="preserve"> devra s’impliquer </w:t>
      </w:r>
      <w:r w:rsidR="00260864" w:rsidRPr="00BB3560">
        <w:rPr>
          <w:rFonts w:ascii="Candara" w:hAnsi="Candara" w:cs="Arial"/>
          <w:sz w:val="26"/>
          <w:szCs w:val="26"/>
        </w:rPr>
        <w:t xml:space="preserve">dans </w:t>
      </w:r>
      <w:r w:rsidRPr="00BB3560">
        <w:rPr>
          <w:rFonts w:ascii="Candara" w:hAnsi="Candara" w:cs="Arial"/>
          <w:sz w:val="26"/>
          <w:szCs w:val="26"/>
        </w:rPr>
        <w:t>le suivi</w:t>
      </w:r>
      <w:r w:rsidR="00260864" w:rsidRPr="00BB3560">
        <w:rPr>
          <w:rFonts w:ascii="Candara" w:hAnsi="Candara" w:cs="Arial"/>
          <w:sz w:val="26"/>
          <w:szCs w:val="26"/>
        </w:rPr>
        <w:t xml:space="preserve"> de la mise en œuvre des </w:t>
      </w:r>
      <w:r w:rsidRPr="00BB3560">
        <w:rPr>
          <w:rFonts w:ascii="Candara" w:hAnsi="Candara" w:cs="Arial"/>
          <w:sz w:val="26"/>
          <w:szCs w:val="26"/>
        </w:rPr>
        <w:t>actions retenues</w:t>
      </w:r>
      <w:r w:rsidR="00260864" w:rsidRPr="00BB3560">
        <w:rPr>
          <w:rFonts w:ascii="Candara" w:hAnsi="Candara" w:cs="Arial"/>
          <w:sz w:val="26"/>
          <w:szCs w:val="26"/>
        </w:rPr>
        <w:t xml:space="preserve"> dans le PAP et </w:t>
      </w:r>
      <w:r w:rsidRPr="00BB3560">
        <w:rPr>
          <w:rFonts w:ascii="Candara" w:hAnsi="Candara" w:cs="Calibri"/>
          <w:sz w:val="26"/>
          <w:szCs w:val="26"/>
        </w:rPr>
        <w:t xml:space="preserve">susciter l’implication de toute la population pour la réussite de la mise en œuvre de cet outil de développement. </w:t>
      </w:r>
    </w:p>
    <w:p w14:paraId="37388A9D" w14:textId="77777777" w:rsidR="00D2048B" w:rsidRPr="00BB3560" w:rsidRDefault="00D2048B" w:rsidP="00D2048B">
      <w:pPr>
        <w:pStyle w:val="Paragraphedeliste"/>
        <w:numPr>
          <w:ilvl w:val="0"/>
          <w:numId w:val="3"/>
        </w:numPr>
        <w:spacing w:after="200" w:line="276" w:lineRule="auto"/>
        <w:ind w:left="360"/>
        <w:jc w:val="both"/>
        <w:rPr>
          <w:rFonts w:ascii="Candara" w:hAnsi="Candara" w:cs="Calibri"/>
          <w:sz w:val="26"/>
          <w:szCs w:val="26"/>
        </w:rPr>
      </w:pPr>
      <w:r w:rsidRPr="00BB3560">
        <w:rPr>
          <w:rFonts w:ascii="Candara" w:hAnsi="Candara" w:cs="Arial"/>
          <w:b/>
          <w:color w:val="0070C0"/>
          <w:sz w:val="26"/>
          <w:szCs w:val="26"/>
        </w:rPr>
        <w:t>Les partenaires techniques et financiers, les ONG internationales de développe</w:t>
      </w:r>
      <w:r w:rsidRPr="00BB3560">
        <w:rPr>
          <w:rFonts w:ascii="Candara" w:hAnsi="Candara" w:cs="Arial"/>
          <w:b/>
          <w:color w:val="0070C0"/>
          <w:sz w:val="26"/>
          <w:szCs w:val="26"/>
        </w:rPr>
        <w:softHyphen/>
        <w:t>ment et autres agences de coopération</w:t>
      </w:r>
      <w:r w:rsidRPr="00BB3560">
        <w:rPr>
          <w:rFonts w:ascii="Candara" w:hAnsi="Candara" w:cs="Arial"/>
          <w:color w:val="0070C0"/>
          <w:sz w:val="26"/>
          <w:szCs w:val="26"/>
        </w:rPr>
        <w:t xml:space="preserve"> : </w:t>
      </w:r>
    </w:p>
    <w:p w14:paraId="0F2A6E7F" w14:textId="77777777" w:rsidR="00D2048B" w:rsidRPr="00BB3560" w:rsidRDefault="00260864" w:rsidP="00D2048B">
      <w:pPr>
        <w:spacing w:after="200" w:line="276" w:lineRule="auto"/>
        <w:jc w:val="both"/>
        <w:rPr>
          <w:rFonts w:ascii="Candara" w:hAnsi="Candara" w:cs="Calibri"/>
          <w:sz w:val="26"/>
          <w:szCs w:val="26"/>
        </w:rPr>
      </w:pPr>
      <w:r w:rsidRPr="00BB3560">
        <w:rPr>
          <w:rFonts w:ascii="Candara" w:hAnsi="Candara" w:cs="Arial"/>
          <w:color w:val="000000"/>
          <w:sz w:val="26"/>
          <w:szCs w:val="26"/>
        </w:rPr>
        <w:t>Ils ont comme tâches principales de :</w:t>
      </w:r>
    </w:p>
    <w:p w14:paraId="69DDC039" w14:textId="77777777" w:rsidR="00D2048B" w:rsidRPr="00BB3560" w:rsidRDefault="00D2048B" w:rsidP="00D2048B">
      <w:pPr>
        <w:pStyle w:val="Paragraphedeliste"/>
        <w:numPr>
          <w:ilvl w:val="0"/>
          <w:numId w:val="2"/>
        </w:numPr>
        <w:spacing w:after="200" w:line="276" w:lineRule="auto"/>
        <w:ind w:left="360"/>
        <w:jc w:val="both"/>
        <w:rPr>
          <w:rFonts w:ascii="Candara" w:hAnsi="Candara" w:cs="Calibri"/>
          <w:sz w:val="26"/>
          <w:szCs w:val="26"/>
        </w:rPr>
      </w:pPr>
      <w:r w:rsidRPr="00BB3560">
        <w:rPr>
          <w:rFonts w:ascii="Candara" w:hAnsi="Candara" w:cs="Arial"/>
          <w:sz w:val="26"/>
          <w:szCs w:val="26"/>
        </w:rPr>
        <w:t>Renforcer les capacités matérielles, techniques et financières des structures institutionnelles ;</w:t>
      </w:r>
    </w:p>
    <w:p w14:paraId="7B242C7C" w14:textId="77777777" w:rsidR="00D2048B" w:rsidRPr="00BB3560" w:rsidRDefault="00D2048B" w:rsidP="00D2048B">
      <w:pPr>
        <w:pStyle w:val="Paragraphedeliste"/>
        <w:numPr>
          <w:ilvl w:val="0"/>
          <w:numId w:val="2"/>
        </w:numPr>
        <w:spacing w:after="200" w:line="276" w:lineRule="auto"/>
        <w:ind w:left="360"/>
        <w:jc w:val="both"/>
        <w:rPr>
          <w:rFonts w:ascii="Candara" w:hAnsi="Candara" w:cs="Calibri"/>
          <w:sz w:val="26"/>
          <w:szCs w:val="26"/>
        </w:rPr>
      </w:pPr>
      <w:r w:rsidRPr="00BB3560">
        <w:rPr>
          <w:rFonts w:ascii="Candara" w:hAnsi="Candara" w:cs="Arial"/>
          <w:sz w:val="26"/>
          <w:szCs w:val="26"/>
        </w:rPr>
        <w:t xml:space="preserve">Améliorer l’appui au secteur privé </w:t>
      </w:r>
      <w:r w:rsidR="00260864" w:rsidRPr="00BB3560">
        <w:rPr>
          <w:rFonts w:ascii="Candara" w:hAnsi="Candara" w:cs="Arial"/>
          <w:sz w:val="26"/>
          <w:szCs w:val="26"/>
        </w:rPr>
        <w:t>pour favoriser un réel</w:t>
      </w:r>
      <w:r w:rsidRPr="00BB3560">
        <w:rPr>
          <w:rFonts w:ascii="Candara" w:hAnsi="Candara" w:cs="Arial"/>
          <w:sz w:val="26"/>
          <w:szCs w:val="26"/>
        </w:rPr>
        <w:t xml:space="preserve"> développement </w:t>
      </w:r>
      <w:r w:rsidR="00260864" w:rsidRPr="00BB3560">
        <w:rPr>
          <w:rFonts w:ascii="Candara" w:hAnsi="Candara" w:cs="Arial"/>
          <w:sz w:val="26"/>
          <w:szCs w:val="26"/>
        </w:rPr>
        <w:t xml:space="preserve">durable </w:t>
      </w:r>
      <w:r w:rsidRPr="00BB3560">
        <w:rPr>
          <w:rFonts w:ascii="Candara" w:hAnsi="Candara" w:cs="Arial"/>
          <w:sz w:val="26"/>
          <w:szCs w:val="26"/>
        </w:rPr>
        <w:t xml:space="preserve">de la </w:t>
      </w:r>
      <w:r w:rsidR="00A657FE">
        <w:rPr>
          <w:rFonts w:ascii="Candara" w:hAnsi="Candara" w:cs="Arial"/>
          <w:sz w:val="26"/>
          <w:szCs w:val="26"/>
        </w:rPr>
        <w:t xml:space="preserve">Province </w:t>
      </w:r>
      <w:r w:rsidRPr="00BB3560">
        <w:rPr>
          <w:rFonts w:ascii="Candara" w:hAnsi="Candara" w:cs="Arial"/>
          <w:sz w:val="26"/>
          <w:szCs w:val="26"/>
        </w:rPr>
        <w:t>;</w:t>
      </w:r>
    </w:p>
    <w:p w14:paraId="35CB92D3" w14:textId="2A48C44F" w:rsidR="00BB3560" w:rsidRDefault="00D2048B" w:rsidP="00D2048B">
      <w:pPr>
        <w:pStyle w:val="Paragraphedeliste"/>
        <w:numPr>
          <w:ilvl w:val="0"/>
          <w:numId w:val="2"/>
        </w:numPr>
        <w:spacing w:after="200" w:line="276" w:lineRule="auto"/>
        <w:ind w:left="360"/>
        <w:jc w:val="both"/>
        <w:rPr>
          <w:rFonts w:ascii="Candara" w:hAnsi="Candara" w:cs="Arial"/>
          <w:sz w:val="26"/>
          <w:szCs w:val="26"/>
        </w:rPr>
      </w:pPr>
      <w:r w:rsidRPr="00BB3560">
        <w:rPr>
          <w:rFonts w:ascii="Candara" w:hAnsi="Candara" w:cs="Arial"/>
          <w:sz w:val="26"/>
          <w:szCs w:val="26"/>
        </w:rPr>
        <w:t xml:space="preserve">Appuyer les activités de certaines ONG dont les actions </w:t>
      </w:r>
      <w:r w:rsidR="00260864" w:rsidRPr="00BB3560">
        <w:rPr>
          <w:rFonts w:ascii="Candara" w:hAnsi="Candara" w:cs="Arial"/>
          <w:sz w:val="26"/>
          <w:szCs w:val="26"/>
        </w:rPr>
        <w:t>sont essentiellement celles de</w:t>
      </w:r>
      <w:r w:rsidRPr="00BB3560">
        <w:rPr>
          <w:rFonts w:ascii="Candara" w:hAnsi="Candara" w:cs="Arial"/>
          <w:sz w:val="26"/>
          <w:szCs w:val="26"/>
        </w:rPr>
        <w:t xml:space="preserve"> l’amélioration du social de la population.</w:t>
      </w:r>
    </w:p>
    <w:p w14:paraId="449FC96A" w14:textId="77777777" w:rsidR="00D4435D" w:rsidRPr="00D4435D" w:rsidRDefault="00D4435D" w:rsidP="00D4435D">
      <w:pPr>
        <w:spacing w:after="200" w:line="276" w:lineRule="auto"/>
        <w:jc w:val="both"/>
        <w:rPr>
          <w:rFonts w:ascii="Candara" w:hAnsi="Candara" w:cs="Arial"/>
          <w:sz w:val="26"/>
          <w:szCs w:val="26"/>
        </w:rPr>
        <w:sectPr w:rsidR="00D4435D" w:rsidRPr="00D4435D" w:rsidSect="0087582F">
          <w:type w:val="continuous"/>
          <w:pgSz w:w="11907" w:h="16840" w:code="9"/>
          <w:pgMar w:top="1134" w:right="709" w:bottom="1134" w:left="1134" w:header="720" w:footer="567" w:gutter="0"/>
          <w:cols w:num="2" w:space="720"/>
          <w:noEndnote/>
          <w:docGrid w:linePitch="272"/>
        </w:sectPr>
      </w:pPr>
    </w:p>
    <w:p w14:paraId="69A3A61B" w14:textId="5880D588" w:rsidR="00D4435D" w:rsidRDefault="004E30CC" w:rsidP="00D4435D">
      <w:pPr>
        <w:pStyle w:val="Titre2"/>
        <w:numPr>
          <w:ilvl w:val="1"/>
          <w:numId w:val="19"/>
        </w:numPr>
        <w:shd w:val="clear" w:color="auto" w:fill="F7C890"/>
        <w:spacing w:line="276" w:lineRule="auto"/>
        <w:jc w:val="both"/>
        <w:rPr>
          <w:rFonts w:ascii="Candara" w:hAnsi="Candara"/>
          <w:color w:val="0070C0"/>
          <w:sz w:val="32"/>
          <w:szCs w:val="32"/>
        </w:rPr>
      </w:pPr>
      <w:bookmarkStart w:id="289" w:name="_Toc146827283"/>
      <w:r w:rsidRPr="00135178">
        <w:rPr>
          <w:rFonts w:ascii="Candara" w:hAnsi="Candara"/>
          <w:color w:val="0070C0"/>
          <w:sz w:val="32"/>
          <w:szCs w:val="32"/>
        </w:rPr>
        <w:lastRenderedPageBreak/>
        <w:t>MECANISMES DE MISE EN ŒUVR</w:t>
      </w:r>
      <w:bookmarkEnd w:id="289"/>
      <w:r w:rsidR="00D4435D">
        <w:rPr>
          <w:rFonts w:ascii="Candara" w:hAnsi="Candara"/>
          <w:color w:val="0070C0"/>
          <w:sz w:val="32"/>
          <w:szCs w:val="32"/>
          <w:lang w:val="fr-FR"/>
        </w:rPr>
        <w:t>E</w:t>
      </w:r>
    </w:p>
    <w:p w14:paraId="1924CAFE" w14:textId="77777777" w:rsidR="00D4435D" w:rsidRDefault="00D4435D" w:rsidP="00D4435D">
      <w:pPr>
        <w:spacing w:after="120"/>
        <w:jc w:val="both"/>
        <w:rPr>
          <w:rFonts w:ascii="Candara" w:hAnsi="Candara"/>
          <w:sz w:val="26"/>
          <w:szCs w:val="26"/>
        </w:rPr>
        <w:sectPr w:rsidR="00D4435D" w:rsidSect="0087582F">
          <w:type w:val="continuous"/>
          <w:pgSz w:w="11907" w:h="16840" w:code="9"/>
          <w:pgMar w:top="1134" w:right="709" w:bottom="1134" w:left="1134" w:header="720" w:footer="567" w:gutter="0"/>
          <w:cols w:space="720"/>
          <w:noEndnote/>
          <w:docGrid w:linePitch="272"/>
        </w:sectPr>
      </w:pPr>
    </w:p>
    <w:p w14:paraId="1C081649" w14:textId="09DDB2E6" w:rsidR="00D4435D" w:rsidRPr="00BB3560" w:rsidRDefault="00D4435D" w:rsidP="00D4435D">
      <w:pPr>
        <w:spacing w:after="120"/>
        <w:jc w:val="both"/>
        <w:rPr>
          <w:rFonts w:ascii="Candara" w:hAnsi="Candara"/>
          <w:color w:val="000000"/>
          <w:sz w:val="26"/>
          <w:szCs w:val="26"/>
        </w:rPr>
      </w:pPr>
      <w:r w:rsidRPr="00BB3560">
        <w:rPr>
          <w:rFonts w:ascii="Candara" w:hAnsi="Candara"/>
          <w:sz w:val="26"/>
          <w:szCs w:val="26"/>
        </w:rPr>
        <w:lastRenderedPageBreak/>
        <w:t xml:space="preserve">Ce </w:t>
      </w:r>
      <w:r w:rsidRPr="00BB3560">
        <w:rPr>
          <w:rFonts w:ascii="Candara" w:hAnsi="Candara"/>
          <w:b/>
          <w:color w:val="000000"/>
          <w:sz w:val="26"/>
          <w:szCs w:val="26"/>
        </w:rPr>
        <w:t>Plan de développement provincial</w:t>
      </w:r>
      <w:r w:rsidRPr="00BB3560">
        <w:rPr>
          <w:rFonts w:ascii="Candara" w:hAnsi="Candara"/>
          <w:b/>
          <w:color w:val="0070C0"/>
          <w:sz w:val="26"/>
          <w:szCs w:val="26"/>
        </w:rPr>
        <w:t xml:space="preserve"> </w:t>
      </w:r>
      <w:r w:rsidRPr="00BB3560">
        <w:rPr>
          <w:rFonts w:ascii="Candara" w:hAnsi="Candara"/>
          <w:sz w:val="26"/>
          <w:szCs w:val="26"/>
        </w:rPr>
        <w:t xml:space="preserve">devra être mis en œuvre, sur les cinq ans, </w:t>
      </w:r>
      <w:r w:rsidRPr="00BB3560">
        <w:rPr>
          <w:rFonts w:ascii="Candara" w:hAnsi="Candara"/>
          <w:b/>
          <w:color w:val="0070C0"/>
          <w:sz w:val="26"/>
          <w:szCs w:val="26"/>
        </w:rPr>
        <w:t>par</w:t>
      </w:r>
      <w:r w:rsidRPr="00BB3560">
        <w:rPr>
          <w:rFonts w:ascii="Candara" w:hAnsi="Candara"/>
          <w:sz w:val="26"/>
          <w:szCs w:val="26"/>
        </w:rPr>
        <w:t xml:space="preserve"> le </w:t>
      </w:r>
      <w:r w:rsidRPr="00BB3560">
        <w:rPr>
          <w:rFonts w:ascii="Candara" w:hAnsi="Candara"/>
          <w:b/>
          <w:color w:val="DC7D0E"/>
          <w:sz w:val="26"/>
          <w:szCs w:val="26"/>
        </w:rPr>
        <w:t>Gouvernement Provincial</w:t>
      </w:r>
      <w:r w:rsidRPr="00BB3560">
        <w:rPr>
          <w:rFonts w:ascii="Candara" w:hAnsi="Candara"/>
          <w:sz w:val="26"/>
          <w:szCs w:val="26"/>
        </w:rPr>
        <w:t xml:space="preserve">, sous </w:t>
      </w:r>
      <w:r w:rsidRPr="00BB3560">
        <w:rPr>
          <w:rFonts w:ascii="Candara" w:hAnsi="Candara"/>
          <w:b/>
          <w:color w:val="0070C0"/>
          <w:sz w:val="26"/>
          <w:szCs w:val="26"/>
        </w:rPr>
        <w:t xml:space="preserve">le pilotage politique </w:t>
      </w:r>
      <w:r w:rsidRPr="00BB3560">
        <w:rPr>
          <w:rFonts w:ascii="Candara" w:hAnsi="Candara"/>
          <w:sz w:val="26"/>
          <w:szCs w:val="26"/>
        </w:rPr>
        <w:t xml:space="preserve">du </w:t>
      </w:r>
      <w:r w:rsidRPr="00BB3560">
        <w:rPr>
          <w:rFonts w:ascii="Candara" w:hAnsi="Candara"/>
          <w:b/>
          <w:color w:val="DC7D0E"/>
          <w:sz w:val="26"/>
          <w:szCs w:val="26"/>
        </w:rPr>
        <w:t xml:space="preserve">Gouverneur de </w:t>
      </w:r>
      <w:r>
        <w:rPr>
          <w:rFonts w:ascii="Candara" w:hAnsi="Candara"/>
          <w:b/>
          <w:color w:val="DC7D0E"/>
          <w:sz w:val="26"/>
          <w:szCs w:val="26"/>
        </w:rPr>
        <w:t xml:space="preserve">Province </w:t>
      </w:r>
      <w:r w:rsidRPr="00BB3560">
        <w:rPr>
          <w:rFonts w:ascii="Candara" w:hAnsi="Candara"/>
          <w:sz w:val="26"/>
          <w:szCs w:val="26"/>
        </w:rPr>
        <w:t xml:space="preserve">avec l’appui de </w:t>
      </w:r>
      <w:r w:rsidRPr="00BB3560">
        <w:rPr>
          <w:rFonts w:ascii="Candara" w:hAnsi="Candara"/>
          <w:b/>
          <w:color w:val="0070C0"/>
          <w:sz w:val="26"/>
          <w:szCs w:val="26"/>
        </w:rPr>
        <w:t>l’Assemblée Provinciale</w:t>
      </w:r>
      <w:r w:rsidRPr="00BB3560">
        <w:rPr>
          <w:rFonts w:ascii="Candara" w:hAnsi="Candara"/>
          <w:sz w:val="26"/>
          <w:szCs w:val="26"/>
        </w:rPr>
        <w:t xml:space="preserve">, </w:t>
      </w:r>
      <w:r w:rsidRPr="00BB3560">
        <w:rPr>
          <w:rFonts w:ascii="Candara" w:hAnsi="Candara"/>
          <w:b/>
          <w:color w:val="DC7D0E"/>
          <w:sz w:val="26"/>
          <w:szCs w:val="26"/>
        </w:rPr>
        <w:t>de la Société civile</w:t>
      </w:r>
      <w:r w:rsidRPr="00BB3560">
        <w:rPr>
          <w:rFonts w:ascii="Candara" w:hAnsi="Candara"/>
          <w:b/>
          <w:color w:val="0070C0"/>
          <w:sz w:val="26"/>
          <w:szCs w:val="26"/>
        </w:rPr>
        <w:t xml:space="preserve">, des services techniques provinciaux </w:t>
      </w:r>
      <w:r w:rsidRPr="00BB3560">
        <w:rPr>
          <w:rFonts w:ascii="Candara" w:hAnsi="Candara"/>
          <w:sz w:val="26"/>
          <w:szCs w:val="26"/>
        </w:rPr>
        <w:t xml:space="preserve">ainsi que </w:t>
      </w:r>
      <w:r w:rsidRPr="00BB3560">
        <w:rPr>
          <w:rFonts w:ascii="Candara" w:hAnsi="Candara"/>
          <w:b/>
          <w:color w:val="DC7D0E"/>
          <w:sz w:val="26"/>
          <w:szCs w:val="26"/>
        </w:rPr>
        <w:t xml:space="preserve">des Partenaires </w:t>
      </w:r>
      <w:r w:rsidRPr="00BB3560">
        <w:rPr>
          <w:rFonts w:ascii="Candara" w:hAnsi="Candara"/>
          <w:b/>
          <w:color w:val="DC7D0E"/>
          <w:sz w:val="26"/>
          <w:szCs w:val="26"/>
        </w:rPr>
        <w:lastRenderedPageBreak/>
        <w:t>Techniques et Financiers</w:t>
      </w:r>
      <w:r w:rsidRPr="00BB3560">
        <w:rPr>
          <w:rFonts w:ascii="Candara" w:hAnsi="Candara"/>
          <w:b/>
          <w:color w:val="C00000"/>
          <w:sz w:val="26"/>
          <w:szCs w:val="26"/>
        </w:rPr>
        <w:t xml:space="preserve">. </w:t>
      </w:r>
      <w:r w:rsidRPr="00BB3560">
        <w:rPr>
          <w:rFonts w:ascii="Candara" w:hAnsi="Candara"/>
          <w:color w:val="000000"/>
          <w:sz w:val="26"/>
          <w:szCs w:val="26"/>
        </w:rPr>
        <w:t>Aussi, le Gouvernement provincial devra faire un plaidoyer fort pour bénéficier de manière permanente de</w:t>
      </w:r>
      <w:r w:rsidRPr="00BB3560">
        <w:rPr>
          <w:rFonts w:ascii="Candara" w:hAnsi="Candara"/>
          <w:b/>
          <w:color w:val="000000"/>
          <w:sz w:val="26"/>
          <w:szCs w:val="26"/>
        </w:rPr>
        <w:t xml:space="preserve"> </w:t>
      </w:r>
      <w:r w:rsidRPr="00BB3560">
        <w:rPr>
          <w:rFonts w:ascii="Candara" w:hAnsi="Candara"/>
          <w:b/>
          <w:color w:val="C00000"/>
          <w:sz w:val="26"/>
          <w:szCs w:val="26"/>
        </w:rPr>
        <w:t>l’intervention du Gouvernement central, dans les matières lui dévolues.</w:t>
      </w:r>
      <w:r w:rsidRPr="00BB3560">
        <w:rPr>
          <w:rFonts w:ascii="Candara" w:hAnsi="Candara"/>
          <w:color w:val="000000"/>
          <w:sz w:val="26"/>
          <w:szCs w:val="26"/>
        </w:rPr>
        <w:t xml:space="preserve"> </w:t>
      </w:r>
    </w:p>
    <w:p w14:paraId="7D4B9F85" w14:textId="77777777" w:rsidR="00D4435D" w:rsidRPr="00BB3560" w:rsidRDefault="00D4435D" w:rsidP="00D4435D">
      <w:pPr>
        <w:spacing w:after="120"/>
        <w:jc w:val="both"/>
        <w:rPr>
          <w:rFonts w:ascii="Candara" w:hAnsi="Candara"/>
          <w:color w:val="000000"/>
          <w:sz w:val="26"/>
          <w:szCs w:val="26"/>
        </w:rPr>
      </w:pPr>
      <w:r w:rsidRPr="00BB3560">
        <w:rPr>
          <w:rFonts w:ascii="Candara" w:hAnsi="Candara"/>
          <w:color w:val="000000"/>
          <w:sz w:val="26"/>
          <w:szCs w:val="26"/>
        </w:rPr>
        <w:t xml:space="preserve">Après validation de ce Plan au </w:t>
      </w:r>
      <w:r w:rsidRPr="00BB3560">
        <w:rPr>
          <w:rFonts w:ascii="Candara" w:hAnsi="Candara"/>
          <w:b/>
          <w:color w:val="C00000"/>
          <w:sz w:val="26"/>
          <w:szCs w:val="26"/>
        </w:rPr>
        <w:t xml:space="preserve">Conseil des Ministres, </w:t>
      </w:r>
      <w:r w:rsidRPr="00BB3560">
        <w:rPr>
          <w:rFonts w:ascii="Candara" w:hAnsi="Candara"/>
          <w:b/>
          <w:color w:val="000000"/>
          <w:sz w:val="26"/>
          <w:szCs w:val="26"/>
        </w:rPr>
        <w:t>l’Assemblée</w:t>
      </w:r>
      <w:r w:rsidRPr="00BB3560">
        <w:rPr>
          <w:rFonts w:ascii="Candara" w:hAnsi="Candara"/>
          <w:b/>
          <w:color w:val="0070C0"/>
          <w:sz w:val="26"/>
          <w:szCs w:val="26"/>
        </w:rPr>
        <w:t xml:space="preserve"> provinciale </w:t>
      </w:r>
      <w:r w:rsidRPr="00BB3560">
        <w:rPr>
          <w:rFonts w:ascii="Candara" w:hAnsi="Candara"/>
          <w:color w:val="000000"/>
          <w:sz w:val="26"/>
          <w:szCs w:val="26"/>
        </w:rPr>
        <w:t>devrait à son tour adopt</w:t>
      </w:r>
      <w:r>
        <w:rPr>
          <w:rFonts w:ascii="Candara" w:hAnsi="Candara"/>
          <w:color w:val="000000"/>
          <w:sz w:val="26"/>
          <w:szCs w:val="26"/>
        </w:rPr>
        <w:t>er</w:t>
      </w:r>
      <w:r w:rsidRPr="00BB3560">
        <w:rPr>
          <w:rFonts w:ascii="Candara" w:hAnsi="Candara"/>
          <w:color w:val="000000"/>
          <w:sz w:val="26"/>
          <w:szCs w:val="26"/>
        </w:rPr>
        <w:t xml:space="preserve"> ledit PDP pour faciliter </w:t>
      </w:r>
      <w:r w:rsidRPr="00BB3560">
        <w:rPr>
          <w:rFonts w:ascii="Candara" w:hAnsi="Candara"/>
          <w:color w:val="000000"/>
          <w:sz w:val="26"/>
          <w:szCs w:val="26"/>
        </w:rPr>
        <w:lastRenderedPageBreak/>
        <w:t xml:space="preserve">la mise en œuvre et asseoir son caractère contraignant. </w:t>
      </w:r>
    </w:p>
    <w:p w14:paraId="5933A993" w14:textId="77777777" w:rsidR="00D4435D" w:rsidRPr="00BB3560" w:rsidRDefault="00D4435D" w:rsidP="00D4435D">
      <w:pPr>
        <w:spacing w:after="120"/>
        <w:jc w:val="both"/>
        <w:rPr>
          <w:rFonts w:ascii="Candara" w:hAnsi="Candara"/>
          <w:color w:val="000000"/>
          <w:sz w:val="26"/>
          <w:szCs w:val="26"/>
        </w:rPr>
      </w:pPr>
      <w:r w:rsidRPr="00BB3560">
        <w:rPr>
          <w:rFonts w:ascii="Candara" w:hAnsi="Candara"/>
          <w:color w:val="000000"/>
          <w:sz w:val="26"/>
          <w:szCs w:val="26"/>
        </w:rPr>
        <w:t>Pour l’aspect sectoriel, chaque</w:t>
      </w:r>
      <w:r w:rsidRPr="00BB3560">
        <w:rPr>
          <w:rFonts w:ascii="Candara" w:hAnsi="Candara"/>
          <w:b/>
          <w:color w:val="000000"/>
          <w:sz w:val="26"/>
          <w:szCs w:val="26"/>
        </w:rPr>
        <w:t xml:space="preserve"> </w:t>
      </w:r>
      <w:r w:rsidRPr="00BB3560">
        <w:rPr>
          <w:rFonts w:ascii="Candara" w:hAnsi="Candara"/>
          <w:b/>
          <w:color w:val="00B050"/>
          <w:sz w:val="26"/>
          <w:szCs w:val="26"/>
        </w:rPr>
        <w:t xml:space="preserve">Ministre provincial </w:t>
      </w:r>
      <w:r w:rsidRPr="00BB3560">
        <w:rPr>
          <w:rFonts w:ascii="Candara" w:hAnsi="Candara"/>
          <w:color w:val="000000"/>
          <w:sz w:val="26"/>
          <w:szCs w:val="26"/>
        </w:rPr>
        <w:t xml:space="preserve">devra (i) </w:t>
      </w:r>
      <w:r w:rsidRPr="00BB3560">
        <w:rPr>
          <w:rFonts w:ascii="Candara" w:hAnsi="Candara"/>
          <w:b/>
          <w:color w:val="C00000"/>
          <w:sz w:val="26"/>
          <w:szCs w:val="26"/>
        </w:rPr>
        <w:t>assurer la gestion du secteur relevant de ses attributions</w:t>
      </w:r>
      <w:r w:rsidRPr="00BB3560">
        <w:rPr>
          <w:rFonts w:ascii="Candara" w:hAnsi="Candara"/>
          <w:b/>
          <w:color w:val="000000"/>
          <w:sz w:val="26"/>
          <w:szCs w:val="26"/>
        </w:rPr>
        <w:t xml:space="preserve"> </w:t>
      </w:r>
      <w:r w:rsidRPr="00BB3560">
        <w:rPr>
          <w:rFonts w:ascii="Candara" w:hAnsi="Candara"/>
          <w:color w:val="000000"/>
          <w:sz w:val="26"/>
          <w:szCs w:val="26"/>
        </w:rPr>
        <w:t xml:space="preserve">suivant </w:t>
      </w:r>
      <w:r w:rsidRPr="00BB3560">
        <w:rPr>
          <w:rFonts w:ascii="Candara" w:hAnsi="Candara"/>
          <w:b/>
          <w:color w:val="0070C0"/>
          <w:sz w:val="26"/>
          <w:szCs w:val="26"/>
        </w:rPr>
        <w:t>les objectifs sectoriels contenus dans ce Plan</w:t>
      </w:r>
      <w:r w:rsidRPr="00BB3560">
        <w:rPr>
          <w:rFonts w:ascii="Candara" w:hAnsi="Candara"/>
          <w:color w:val="000000"/>
          <w:sz w:val="26"/>
          <w:szCs w:val="26"/>
        </w:rPr>
        <w:t xml:space="preserve">, et (ii) </w:t>
      </w:r>
      <w:r w:rsidRPr="00BB3560">
        <w:rPr>
          <w:rFonts w:ascii="Candara" w:hAnsi="Candara"/>
          <w:b/>
          <w:color w:val="00B050"/>
          <w:sz w:val="26"/>
          <w:szCs w:val="26"/>
        </w:rPr>
        <w:t>mettre en œuvre les stratégies sectorielles à travers un schéma de mise en œuvre</w:t>
      </w:r>
      <w:r w:rsidRPr="00BB3560">
        <w:rPr>
          <w:rFonts w:ascii="Candara" w:hAnsi="Candara"/>
          <w:b/>
          <w:color w:val="000000"/>
          <w:sz w:val="26"/>
          <w:szCs w:val="26"/>
        </w:rPr>
        <w:t xml:space="preserve"> </w:t>
      </w:r>
      <w:r w:rsidRPr="00BB3560">
        <w:rPr>
          <w:rFonts w:ascii="Candara" w:hAnsi="Candara"/>
          <w:color w:val="000000"/>
          <w:sz w:val="26"/>
          <w:szCs w:val="26"/>
        </w:rPr>
        <w:t xml:space="preserve">établi au préalable. </w:t>
      </w:r>
    </w:p>
    <w:p w14:paraId="2DFD5AC6" w14:textId="77777777" w:rsidR="00D4435D" w:rsidRPr="00BB3560" w:rsidRDefault="00D4435D" w:rsidP="00D4435D">
      <w:pPr>
        <w:spacing w:after="120"/>
        <w:jc w:val="both"/>
        <w:rPr>
          <w:rFonts w:ascii="Candara" w:hAnsi="Candara"/>
          <w:color w:val="000000"/>
          <w:sz w:val="26"/>
          <w:szCs w:val="26"/>
        </w:rPr>
      </w:pPr>
      <w:r w:rsidRPr="00BB3560">
        <w:rPr>
          <w:rFonts w:ascii="Candara" w:hAnsi="Candara"/>
          <w:color w:val="000000"/>
          <w:sz w:val="26"/>
          <w:szCs w:val="26"/>
        </w:rPr>
        <w:t xml:space="preserve">En cohérence avec le </w:t>
      </w:r>
      <w:r w:rsidRPr="00BB3560">
        <w:rPr>
          <w:rFonts w:ascii="Candara" w:hAnsi="Candara"/>
          <w:b/>
          <w:color w:val="000000"/>
          <w:sz w:val="26"/>
          <w:szCs w:val="26"/>
        </w:rPr>
        <w:t>Plan National Stratégique de Développement</w:t>
      </w:r>
      <w:r w:rsidRPr="00BB3560">
        <w:rPr>
          <w:rFonts w:ascii="Candara" w:hAnsi="Candara"/>
          <w:color w:val="000000"/>
          <w:sz w:val="26"/>
          <w:szCs w:val="26"/>
        </w:rPr>
        <w:t xml:space="preserve">, </w:t>
      </w:r>
      <w:r w:rsidRPr="00BB3560">
        <w:rPr>
          <w:rFonts w:ascii="Candara" w:hAnsi="Candara"/>
          <w:b/>
          <w:color w:val="00B050"/>
          <w:sz w:val="26"/>
          <w:szCs w:val="26"/>
        </w:rPr>
        <w:t>un comité de pilotage politique</w:t>
      </w:r>
      <w:r w:rsidRPr="00BB3560">
        <w:rPr>
          <w:rFonts w:ascii="Candara" w:hAnsi="Candara"/>
          <w:b/>
          <w:color w:val="000000"/>
          <w:sz w:val="26"/>
          <w:szCs w:val="26"/>
        </w:rPr>
        <w:t xml:space="preserve"> (placé sous l’autorité du Gouverneur de province)</w:t>
      </w:r>
      <w:r w:rsidRPr="00BB3560">
        <w:rPr>
          <w:rFonts w:ascii="Candara" w:hAnsi="Candara"/>
          <w:color w:val="000000"/>
          <w:sz w:val="26"/>
          <w:szCs w:val="26"/>
        </w:rPr>
        <w:t xml:space="preserve">, </w:t>
      </w:r>
      <w:r w:rsidRPr="00BB3560">
        <w:rPr>
          <w:rFonts w:ascii="Candara" w:hAnsi="Candara"/>
          <w:b/>
          <w:color w:val="0070C0"/>
          <w:sz w:val="26"/>
          <w:szCs w:val="26"/>
        </w:rPr>
        <w:t>un comité de pilotage technique</w:t>
      </w:r>
      <w:r w:rsidRPr="00BB3560">
        <w:rPr>
          <w:rFonts w:ascii="Candara" w:hAnsi="Candara"/>
          <w:b/>
          <w:color w:val="000000"/>
          <w:sz w:val="26"/>
          <w:szCs w:val="26"/>
        </w:rPr>
        <w:t xml:space="preserve"> (placé sous l’autorité du Ministre provincial du Plan) </w:t>
      </w:r>
      <w:r w:rsidRPr="00BB3560">
        <w:rPr>
          <w:rFonts w:ascii="Candara" w:hAnsi="Candara"/>
          <w:color w:val="000000"/>
          <w:sz w:val="26"/>
          <w:szCs w:val="26"/>
        </w:rPr>
        <w:t xml:space="preserve">et </w:t>
      </w:r>
      <w:r w:rsidRPr="00BB3560">
        <w:rPr>
          <w:rFonts w:ascii="Candara" w:hAnsi="Candara"/>
          <w:b/>
          <w:color w:val="C00000"/>
          <w:sz w:val="26"/>
          <w:szCs w:val="26"/>
        </w:rPr>
        <w:t>des commissions interministérielles spécialisées</w:t>
      </w:r>
      <w:r w:rsidRPr="00BB3560">
        <w:rPr>
          <w:rFonts w:ascii="Candara" w:hAnsi="Candara"/>
          <w:b/>
          <w:color w:val="000000"/>
          <w:sz w:val="26"/>
          <w:szCs w:val="26"/>
        </w:rPr>
        <w:t xml:space="preserve"> </w:t>
      </w:r>
      <w:r w:rsidRPr="00BB3560">
        <w:rPr>
          <w:rFonts w:ascii="Candara" w:hAnsi="Candara"/>
          <w:color w:val="000000"/>
          <w:sz w:val="26"/>
          <w:szCs w:val="26"/>
        </w:rPr>
        <w:t>devraient être mis</w:t>
      </w:r>
      <w:r>
        <w:rPr>
          <w:rFonts w:ascii="Candara" w:hAnsi="Candara"/>
          <w:color w:val="000000"/>
          <w:sz w:val="26"/>
          <w:szCs w:val="26"/>
        </w:rPr>
        <w:t>es</w:t>
      </w:r>
      <w:r w:rsidRPr="00BB3560">
        <w:rPr>
          <w:rFonts w:ascii="Candara" w:hAnsi="Candara"/>
          <w:color w:val="000000"/>
          <w:sz w:val="26"/>
          <w:szCs w:val="26"/>
        </w:rPr>
        <w:t xml:space="preserve"> en place et placées </w:t>
      </w:r>
      <w:r w:rsidRPr="00BB3560">
        <w:rPr>
          <w:rFonts w:ascii="Candara" w:hAnsi="Candara"/>
          <w:color w:val="000000"/>
          <w:sz w:val="26"/>
          <w:szCs w:val="26"/>
        </w:rPr>
        <w:lastRenderedPageBreak/>
        <w:t>sous la coordination d’un Ministre sectoriel selon la préséance.</w:t>
      </w:r>
    </w:p>
    <w:p w14:paraId="6B9026C2" w14:textId="77777777" w:rsidR="00D4435D" w:rsidRPr="00BB3560" w:rsidRDefault="00D4435D" w:rsidP="00D4435D">
      <w:pPr>
        <w:spacing w:after="120"/>
        <w:jc w:val="both"/>
        <w:rPr>
          <w:rFonts w:ascii="Candara" w:hAnsi="Candara"/>
          <w:color w:val="000000"/>
          <w:sz w:val="26"/>
          <w:szCs w:val="26"/>
        </w:rPr>
      </w:pPr>
      <w:r w:rsidRPr="00BB3560">
        <w:rPr>
          <w:rFonts w:ascii="Candara" w:hAnsi="Candara"/>
          <w:b/>
          <w:color w:val="00B050"/>
          <w:sz w:val="26"/>
          <w:szCs w:val="26"/>
        </w:rPr>
        <w:t xml:space="preserve">Ces commissions interministérielles spécialisées </w:t>
      </w:r>
      <w:r w:rsidRPr="00BB3560">
        <w:rPr>
          <w:rFonts w:ascii="Candara" w:hAnsi="Candara"/>
          <w:color w:val="000000"/>
          <w:sz w:val="26"/>
          <w:szCs w:val="26"/>
        </w:rPr>
        <w:t xml:space="preserve">devront traiter les différentes questions relatives à </w:t>
      </w:r>
      <w:r w:rsidRPr="00BB3560">
        <w:rPr>
          <w:rFonts w:ascii="Candara" w:hAnsi="Candara"/>
          <w:b/>
          <w:color w:val="C00000"/>
          <w:sz w:val="26"/>
          <w:szCs w:val="26"/>
        </w:rPr>
        <w:t>la gouvernance</w:t>
      </w:r>
      <w:r w:rsidRPr="00BB3560">
        <w:rPr>
          <w:rFonts w:ascii="Candara" w:hAnsi="Candara"/>
          <w:color w:val="000000"/>
          <w:sz w:val="26"/>
          <w:szCs w:val="26"/>
        </w:rPr>
        <w:t xml:space="preserve">, </w:t>
      </w:r>
      <w:r w:rsidRPr="00BB3560">
        <w:rPr>
          <w:rFonts w:ascii="Candara" w:hAnsi="Candara"/>
          <w:b/>
          <w:color w:val="0070C0"/>
          <w:sz w:val="26"/>
          <w:szCs w:val="26"/>
        </w:rPr>
        <w:t>aux secteurs sociaux</w:t>
      </w:r>
      <w:r w:rsidRPr="00BB3560">
        <w:rPr>
          <w:rFonts w:ascii="Candara" w:hAnsi="Candara"/>
          <w:color w:val="000000"/>
          <w:sz w:val="26"/>
          <w:szCs w:val="26"/>
        </w:rPr>
        <w:t xml:space="preserve">, </w:t>
      </w:r>
      <w:r w:rsidRPr="00BB3560">
        <w:rPr>
          <w:rFonts w:ascii="Candara" w:hAnsi="Candara"/>
          <w:b/>
          <w:color w:val="DC7D0E"/>
          <w:sz w:val="26"/>
          <w:szCs w:val="26"/>
        </w:rPr>
        <w:t>aux secteurs productifs</w:t>
      </w:r>
      <w:r w:rsidRPr="00BB3560">
        <w:rPr>
          <w:rFonts w:ascii="Candara" w:hAnsi="Candara"/>
          <w:color w:val="000000"/>
          <w:sz w:val="26"/>
          <w:szCs w:val="26"/>
        </w:rPr>
        <w:t xml:space="preserve">, </w:t>
      </w:r>
      <w:r w:rsidRPr="00BB3560">
        <w:rPr>
          <w:rFonts w:ascii="Candara" w:hAnsi="Candara"/>
          <w:b/>
          <w:color w:val="B79214"/>
          <w:sz w:val="26"/>
          <w:szCs w:val="26"/>
        </w:rPr>
        <w:t>aux infrastructures</w:t>
      </w:r>
      <w:r w:rsidRPr="00BB3560">
        <w:rPr>
          <w:rFonts w:ascii="Candara" w:hAnsi="Candara"/>
          <w:color w:val="000000"/>
          <w:sz w:val="26"/>
          <w:szCs w:val="26"/>
        </w:rPr>
        <w:t xml:space="preserve"> et </w:t>
      </w:r>
      <w:r w:rsidRPr="00BB3560">
        <w:rPr>
          <w:rFonts w:ascii="Candara" w:hAnsi="Candara"/>
          <w:b/>
          <w:color w:val="000000"/>
          <w:sz w:val="26"/>
          <w:szCs w:val="26"/>
        </w:rPr>
        <w:t xml:space="preserve">à </w:t>
      </w:r>
      <w:r w:rsidRPr="00BB3560">
        <w:rPr>
          <w:rFonts w:ascii="Candara" w:hAnsi="Candara"/>
          <w:b/>
          <w:color w:val="00B050"/>
          <w:sz w:val="26"/>
          <w:szCs w:val="26"/>
        </w:rPr>
        <w:t xml:space="preserve">l’environnement, </w:t>
      </w:r>
      <w:r w:rsidRPr="00BB3560">
        <w:rPr>
          <w:rFonts w:ascii="Candara" w:hAnsi="Candara"/>
          <w:color w:val="000000"/>
          <w:sz w:val="26"/>
          <w:szCs w:val="26"/>
        </w:rPr>
        <w:t>selon les cas.</w:t>
      </w:r>
    </w:p>
    <w:p w14:paraId="142BCF99" w14:textId="77777777" w:rsidR="00D4435D" w:rsidRPr="00BB3560" w:rsidRDefault="00D4435D" w:rsidP="00D4435D">
      <w:pPr>
        <w:jc w:val="both"/>
        <w:rPr>
          <w:rFonts w:ascii="Candara" w:hAnsi="Candara"/>
          <w:color w:val="000000"/>
          <w:sz w:val="26"/>
          <w:szCs w:val="26"/>
        </w:rPr>
      </w:pPr>
      <w:r w:rsidRPr="00BB3560">
        <w:rPr>
          <w:rFonts w:ascii="Candara" w:hAnsi="Candara"/>
          <w:color w:val="000000"/>
          <w:sz w:val="26"/>
          <w:szCs w:val="26"/>
        </w:rPr>
        <w:t xml:space="preserve">Au cours de </w:t>
      </w:r>
      <w:r w:rsidRPr="00BB3560">
        <w:rPr>
          <w:rFonts w:ascii="Candara" w:hAnsi="Candara"/>
          <w:b/>
          <w:color w:val="00B050"/>
          <w:sz w:val="26"/>
          <w:szCs w:val="26"/>
        </w:rPr>
        <w:t>la conférence des gouverneurs</w:t>
      </w:r>
      <w:r w:rsidRPr="00BB3560">
        <w:rPr>
          <w:rFonts w:ascii="Candara" w:hAnsi="Candara"/>
          <w:color w:val="000000"/>
          <w:sz w:val="26"/>
          <w:szCs w:val="26"/>
        </w:rPr>
        <w:t xml:space="preserve">, organe habilité pour les échanges d’harmonisation entre le pouvoir central et les provinces, le </w:t>
      </w:r>
      <w:r w:rsidRPr="00BB3560">
        <w:rPr>
          <w:rFonts w:ascii="Candara" w:hAnsi="Candara"/>
          <w:b/>
          <w:color w:val="FF0000"/>
          <w:sz w:val="26"/>
          <w:szCs w:val="26"/>
        </w:rPr>
        <w:t>Gouvernement provincial</w:t>
      </w:r>
      <w:r w:rsidRPr="00BB3560">
        <w:rPr>
          <w:rFonts w:ascii="Candara" w:hAnsi="Candara"/>
          <w:b/>
          <w:color w:val="000000"/>
          <w:sz w:val="26"/>
          <w:szCs w:val="26"/>
        </w:rPr>
        <w:t xml:space="preserve"> </w:t>
      </w:r>
      <w:r w:rsidRPr="00BB3560">
        <w:rPr>
          <w:rFonts w:ascii="Candara" w:hAnsi="Candara"/>
          <w:color w:val="000000"/>
          <w:sz w:val="26"/>
          <w:szCs w:val="26"/>
        </w:rPr>
        <w:t xml:space="preserve">pourra présenter les éventuels ajustements envisagés après la revue à mi-parcours et recevoir de nouvelles orientations provenant du </w:t>
      </w:r>
      <w:r w:rsidRPr="00BB3560">
        <w:rPr>
          <w:rFonts w:ascii="Candara" w:hAnsi="Candara"/>
          <w:b/>
          <w:color w:val="000000"/>
          <w:sz w:val="26"/>
          <w:szCs w:val="26"/>
        </w:rPr>
        <w:t>Président de la République</w:t>
      </w:r>
      <w:r w:rsidRPr="00BB3560">
        <w:rPr>
          <w:rFonts w:ascii="Candara" w:hAnsi="Candara"/>
          <w:color w:val="000000"/>
          <w:sz w:val="26"/>
          <w:szCs w:val="26"/>
        </w:rPr>
        <w:t>.</w:t>
      </w:r>
    </w:p>
    <w:p w14:paraId="25234ACF" w14:textId="3D7DC75F" w:rsidR="00D4435D" w:rsidRDefault="00D4435D" w:rsidP="00E72C0F">
      <w:pPr>
        <w:pStyle w:val="Titre2"/>
        <w:tabs>
          <w:tab w:val="left" w:pos="2127"/>
        </w:tabs>
        <w:spacing w:line="276" w:lineRule="auto"/>
        <w:jc w:val="both"/>
        <w:rPr>
          <w:rFonts w:ascii="Candara" w:hAnsi="Candara"/>
          <w:color w:val="0070C0"/>
          <w:sz w:val="32"/>
          <w:szCs w:val="32"/>
        </w:rPr>
      </w:pPr>
      <w:bookmarkStart w:id="290" w:name="_Toc146827284"/>
    </w:p>
    <w:p w14:paraId="1D566D4E" w14:textId="77777777" w:rsidR="00E72C0F" w:rsidRPr="00E72C0F" w:rsidRDefault="00E72C0F" w:rsidP="00E72C0F">
      <w:pPr>
        <w:pStyle w:val="BankNormal"/>
        <w:rPr>
          <w:lang w:val="x-none" w:eastAsia="x-none"/>
        </w:rPr>
        <w:sectPr w:rsidR="00E72C0F" w:rsidRPr="00E72C0F" w:rsidSect="00D4435D">
          <w:type w:val="continuous"/>
          <w:pgSz w:w="11907" w:h="16840" w:code="9"/>
          <w:pgMar w:top="1134" w:right="709" w:bottom="1134" w:left="1134" w:header="720" w:footer="567" w:gutter="0"/>
          <w:cols w:num="2" w:space="720"/>
          <w:noEndnote/>
          <w:docGrid w:linePitch="272"/>
        </w:sectPr>
      </w:pPr>
    </w:p>
    <w:p w14:paraId="6FC7E271" w14:textId="338C36E9" w:rsidR="00D4435D" w:rsidRPr="00C2488C" w:rsidRDefault="00D4435D" w:rsidP="00D4435D">
      <w:pPr>
        <w:pStyle w:val="Titre2"/>
        <w:numPr>
          <w:ilvl w:val="1"/>
          <w:numId w:val="19"/>
        </w:numPr>
        <w:shd w:val="clear" w:color="auto" w:fill="F7C890"/>
        <w:tabs>
          <w:tab w:val="left" w:pos="2127"/>
        </w:tabs>
        <w:spacing w:line="276" w:lineRule="auto"/>
        <w:jc w:val="both"/>
        <w:rPr>
          <w:rFonts w:ascii="Candara" w:hAnsi="Candara"/>
          <w:color w:val="0070C0"/>
          <w:sz w:val="32"/>
          <w:szCs w:val="32"/>
        </w:rPr>
      </w:pPr>
      <w:r w:rsidRPr="00C2488C">
        <w:rPr>
          <w:rFonts w:ascii="Candara" w:hAnsi="Candara"/>
          <w:color w:val="0070C0"/>
          <w:sz w:val="32"/>
          <w:szCs w:val="32"/>
        </w:rPr>
        <w:lastRenderedPageBreak/>
        <w:t>MÉCANISME DE SUIVI-EVALUATION</w:t>
      </w:r>
      <w:bookmarkEnd w:id="290"/>
    </w:p>
    <w:p w14:paraId="5F92E2DA" w14:textId="77777777" w:rsidR="00D4435D" w:rsidRDefault="00D4435D" w:rsidP="00D4435D">
      <w:pPr>
        <w:spacing w:line="276" w:lineRule="auto"/>
        <w:jc w:val="both"/>
        <w:rPr>
          <w:rFonts w:ascii="Candara" w:hAnsi="Candara"/>
          <w:sz w:val="26"/>
          <w:szCs w:val="26"/>
        </w:rPr>
        <w:sectPr w:rsidR="00D4435D" w:rsidSect="0087582F">
          <w:type w:val="continuous"/>
          <w:pgSz w:w="11907" w:h="16840" w:code="9"/>
          <w:pgMar w:top="1134" w:right="709" w:bottom="1134" w:left="1134" w:header="720" w:footer="567" w:gutter="0"/>
          <w:cols w:space="720"/>
          <w:noEndnote/>
          <w:docGrid w:linePitch="272"/>
        </w:sectPr>
      </w:pPr>
    </w:p>
    <w:p w14:paraId="6246FC4A" w14:textId="0195816D" w:rsidR="00D4435D" w:rsidRPr="00BB3560" w:rsidRDefault="00D4435D" w:rsidP="00D4435D">
      <w:pPr>
        <w:spacing w:line="276" w:lineRule="auto"/>
        <w:jc w:val="both"/>
        <w:rPr>
          <w:rFonts w:ascii="Candara" w:hAnsi="Candara"/>
          <w:sz w:val="26"/>
          <w:szCs w:val="26"/>
        </w:rPr>
      </w:pPr>
      <w:r w:rsidRPr="00BB3560">
        <w:rPr>
          <w:rFonts w:ascii="Candara" w:hAnsi="Candara"/>
          <w:sz w:val="26"/>
          <w:szCs w:val="26"/>
        </w:rPr>
        <w:lastRenderedPageBreak/>
        <w:t>La mise en place d’un cadre permanent de suivi-évaluation est indispensable pour la responsabilisation de chaque acteur de développement, car la réussite de ce Plan de développement passe par un suivi-évaluation efficace.</w:t>
      </w:r>
    </w:p>
    <w:p w14:paraId="72735956" w14:textId="77777777" w:rsidR="00D4435D" w:rsidRDefault="00D4435D" w:rsidP="00D4435D">
      <w:pPr>
        <w:spacing w:line="276" w:lineRule="auto"/>
        <w:jc w:val="both"/>
        <w:rPr>
          <w:rFonts w:ascii="Candara" w:hAnsi="Candara"/>
          <w:sz w:val="26"/>
          <w:szCs w:val="26"/>
        </w:rPr>
      </w:pPr>
    </w:p>
    <w:p w14:paraId="185EFE91" w14:textId="22780C0F" w:rsidR="00D4435D" w:rsidRPr="00BB3560" w:rsidRDefault="00D4435D" w:rsidP="00D4435D">
      <w:pPr>
        <w:spacing w:line="276" w:lineRule="auto"/>
        <w:jc w:val="both"/>
        <w:rPr>
          <w:rFonts w:ascii="Candara" w:hAnsi="Candara"/>
          <w:sz w:val="26"/>
          <w:szCs w:val="26"/>
        </w:rPr>
      </w:pPr>
      <w:r w:rsidRPr="00BB3560">
        <w:rPr>
          <w:rFonts w:ascii="Candara" w:hAnsi="Candara"/>
          <w:sz w:val="26"/>
          <w:szCs w:val="26"/>
        </w:rPr>
        <w:t>Ce mécanisme prévoit essentiellement deux méthodes, à savoir : La collecte des données et le Reporting.</w:t>
      </w:r>
    </w:p>
    <w:p w14:paraId="0497D7AF" w14:textId="77777777" w:rsidR="00D4435D" w:rsidRDefault="00D4435D" w:rsidP="00D4435D">
      <w:pPr>
        <w:pStyle w:val="Titre2"/>
        <w:numPr>
          <w:ilvl w:val="2"/>
          <w:numId w:val="19"/>
        </w:numPr>
        <w:spacing w:line="276" w:lineRule="auto"/>
        <w:rPr>
          <w:rFonts w:ascii="Candara" w:hAnsi="Candara"/>
          <w:bCs/>
          <w:color w:val="0070C0"/>
          <w:sz w:val="28"/>
          <w:szCs w:val="32"/>
        </w:rPr>
        <w:sectPr w:rsidR="00D4435D" w:rsidSect="00D4435D">
          <w:type w:val="continuous"/>
          <w:pgSz w:w="11907" w:h="16840" w:code="9"/>
          <w:pgMar w:top="1134" w:right="709" w:bottom="1134" w:left="1134" w:header="720" w:footer="567" w:gutter="0"/>
          <w:cols w:num="2" w:space="720"/>
          <w:noEndnote/>
          <w:docGrid w:linePitch="272"/>
        </w:sectPr>
      </w:pPr>
      <w:bookmarkStart w:id="291" w:name="_Toc285805977"/>
      <w:bookmarkStart w:id="292" w:name="_Toc287221590"/>
      <w:bookmarkStart w:id="293" w:name="_Toc289688773"/>
      <w:bookmarkStart w:id="294" w:name="_Toc146827285"/>
    </w:p>
    <w:p w14:paraId="0F58D293" w14:textId="4F90E46C" w:rsidR="00D4435D" w:rsidRPr="00FA2799" w:rsidRDefault="00D4435D" w:rsidP="00E72C0F">
      <w:pPr>
        <w:pStyle w:val="Titre2"/>
        <w:numPr>
          <w:ilvl w:val="2"/>
          <w:numId w:val="19"/>
        </w:numPr>
        <w:spacing w:after="120" w:line="276" w:lineRule="auto"/>
        <w:rPr>
          <w:rFonts w:ascii="Candara" w:hAnsi="Candara"/>
          <w:bCs/>
          <w:color w:val="0070C0"/>
          <w:sz w:val="28"/>
          <w:szCs w:val="32"/>
        </w:rPr>
      </w:pPr>
      <w:r w:rsidRPr="00FA2799">
        <w:rPr>
          <w:rFonts w:ascii="Candara" w:hAnsi="Candara"/>
          <w:bCs/>
          <w:color w:val="0070C0"/>
          <w:sz w:val="28"/>
          <w:szCs w:val="32"/>
        </w:rPr>
        <w:lastRenderedPageBreak/>
        <w:t>Outils de collecte de</w:t>
      </w:r>
      <w:r>
        <w:rPr>
          <w:rFonts w:ascii="Candara" w:hAnsi="Candara"/>
          <w:bCs/>
          <w:color w:val="0070C0"/>
          <w:sz w:val="28"/>
          <w:szCs w:val="32"/>
          <w:lang w:val="fr-CD"/>
        </w:rPr>
        <w:t>s</w:t>
      </w:r>
      <w:r w:rsidRPr="00FA2799">
        <w:rPr>
          <w:rFonts w:ascii="Candara" w:hAnsi="Candara"/>
          <w:bCs/>
          <w:color w:val="0070C0"/>
          <w:sz w:val="28"/>
          <w:szCs w:val="32"/>
        </w:rPr>
        <w:t xml:space="preserve"> données</w:t>
      </w:r>
      <w:bookmarkEnd w:id="291"/>
      <w:bookmarkEnd w:id="292"/>
      <w:bookmarkEnd w:id="293"/>
      <w:bookmarkEnd w:id="294"/>
    </w:p>
    <w:p w14:paraId="5D931955" w14:textId="77777777" w:rsidR="00D4435D" w:rsidRPr="00D20DEB" w:rsidRDefault="00D4435D" w:rsidP="00E72C0F">
      <w:pPr>
        <w:spacing w:after="120" w:line="276" w:lineRule="auto"/>
        <w:jc w:val="both"/>
        <w:rPr>
          <w:rFonts w:ascii="Tahoma" w:hAnsi="Tahoma" w:cs="Tahoma"/>
        </w:rPr>
      </w:pPr>
      <w:r w:rsidRPr="00FA2799">
        <w:rPr>
          <w:rFonts w:ascii="Candara" w:hAnsi="Candara"/>
        </w:rPr>
        <w:t>La collecte des informations nécessaires au suivi-évaluation reposera sur quatre outils :</w:t>
      </w:r>
      <w:bookmarkStart w:id="295" w:name="_Toc273720408"/>
      <w:bookmarkStart w:id="296" w:name="_Toc276047120"/>
      <w:bookmarkStart w:id="297" w:name="_Toc276114363"/>
    </w:p>
    <w:p w14:paraId="30E48418" w14:textId="4989235E" w:rsidR="004E30CC" w:rsidRPr="00E9168D" w:rsidRDefault="00D4435D" w:rsidP="00D4435D">
      <w:pPr>
        <w:pStyle w:val="Paragraphedeliste"/>
        <w:numPr>
          <w:ilvl w:val="0"/>
          <w:numId w:val="11"/>
        </w:numPr>
        <w:spacing w:after="200" w:line="276" w:lineRule="auto"/>
        <w:jc w:val="both"/>
        <w:rPr>
          <w:rFonts w:ascii="Candara" w:hAnsi="Candara"/>
          <w:sz w:val="24"/>
          <w:szCs w:val="24"/>
        </w:rPr>
      </w:pPr>
      <w:r w:rsidRPr="00F84A2E">
        <w:rPr>
          <w:rFonts w:ascii="Candara" w:hAnsi="Candara"/>
          <w:b/>
          <w:color w:val="C00000"/>
          <w:sz w:val="24"/>
          <w:szCs w:val="24"/>
        </w:rPr>
        <w:t>Les enquêtes périodiques</w:t>
      </w:r>
      <w:bookmarkEnd w:id="295"/>
      <w:bookmarkEnd w:id="296"/>
      <w:bookmarkEnd w:id="297"/>
      <w:r w:rsidRPr="00F84A2E">
        <w:rPr>
          <w:rFonts w:ascii="Candara" w:hAnsi="Candara"/>
          <w:b/>
          <w:color w:val="C00000"/>
          <w:sz w:val="24"/>
          <w:szCs w:val="24"/>
        </w:rPr>
        <w:t> </w:t>
      </w:r>
      <w:r w:rsidRPr="00F84A2E">
        <w:rPr>
          <w:rFonts w:ascii="Candara" w:hAnsi="Candara"/>
          <w:b/>
          <w:sz w:val="24"/>
          <w:szCs w:val="24"/>
        </w:rPr>
        <w:t>:</w:t>
      </w:r>
      <w:r w:rsidRPr="00F84A2E">
        <w:rPr>
          <w:rFonts w:ascii="Candara" w:hAnsi="Candara"/>
          <w:sz w:val="24"/>
          <w:szCs w:val="24"/>
        </w:rPr>
        <w:t xml:space="preserve"> recensements de la population, enquêtes sur les conditions de vie, enquêtes démographiques et de santé, enquêtes de conjoncture.</w:t>
      </w:r>
    </w:p>
    <w:p w14:paraId="4D89ED99" w14:textId="77777777" w:rsidR="00E9168D" w:rsidRPr="00F84A2E" w:rsidRDefault="00E9168D" w:rsidP="00E9168D">
      <w:pPr>
        <w:pStyle w:val="Paragraphedeliste"/>
        <w:numPr>
          <w:ilvl w:val="0"/>
          <w:numId w:val="11"/>
        </w:numPr>
        <w:spacing w:after="200" w:line="276" w:lineRule="auto"/>
        <w:jc w:val="both"/>
        <w:rPr>
          <w:rFonts w:ascii="Candara" w:hAnsi="Candara"/>
          <w:sz w:val="24"/>
          <w:szCs w:val="24"/>
        </w:rPr>
      </w:pPr>
      <w:r w:rsidRPr="00F84A2E">
        <w:rPr>
          <w:rFonts w:ascii="Candara" w:hAnsi="Candara"/>
          <w:b/>
          <w:color w:val="0070C0"/>
          <w:sz w:val="24"/>
          <w:szCs w:val="24"/>
        </w:rPr>
        <w:t>Les statistiques administratives :</w:t>
      </w:r>
      <w:r w:rsidRPr="00F84A2E">
        <w:rPr>
          <w:rFonts w:ascii="Candara" w:hAnsi="Candara"/>
          <w:color w:val="0070C0"/>
          <w:sz w:val="24"/>
          <w:szCs w:val="24"/>
        </w:rPr>
        <w:t xml:space="preserve"> </w:t>
      </w:r>
      <w:r w:rsidRPr="00F84A2E">
        <w:rPr>
          <w:rFonts w:ascii="Candara" w:hAnsi="Candara"/>
          <w:sz w:val="24"/>
          <w:szCs w:val="24"/>
        </w:rPr>
        <w:t>Le déve</w:t>
      </w:r>
      <w:r w:rsidRPr="00F84A2E">
        <w:rPr>
          <w:rFonts w:ascii="Candara" w:hAnsi="Candara"/>
          <w:sz w:val="24"/>
          <w:szCs w:val="24"/>
        </w:rPr>
        <w:softHyphen/>
        <w:t>loppement de celles-ci est essentiel pour assurer une production d’informations dé</w:t>
      </w:r>
      <w:r w:rsidRPr="00F84A2E">
        <w:rPr>
          <w:rFonts w:ascii="Candara" w:hAnsi="Candara"/>
          <w:sz w:val="24"/>
          <w:szCs w:val="24"/>
        </w:rPr>
        <w:softHyphen/>
        <w:t>taillées dans plusieurs secteurs-clés (</w:t>
      </w:r>
      <w:r w:rsidRPr="00F84A2E">
        <w:rPr>
          <w:rFonts w:ascii="Candara" w:hAnsi="Candara"/>
          <w:b/>
          <w:color w:val="DC7D0E"/>
          <w:sz w:val="24"/>
          <w:szCs w:val="24"/>
        </w:rPr>
        <w:t>édu</w:t>
      </w:r>
      <w:r w:rsidRPr="00F84A2E">
        <w:rPr>
          <w:rFonts w:ascii="Candara" w:hAnsi="Candara"/>
          <w:b/>
          <w:color w:val="DC7D0E"/>
          <w:sz w:val="24"/>
          <w:szCs w:val="24"/>
        </w:rPr>
        <w:softHyphen/>
        <w:t>cation, Genre, protection sociale, santé, énergie, transport, …</w:t>
      </w:r>
      <w:r w:rsidRPr="00F84A2E">
        <w:rPr>
          <w:rFonts w:ascii="Candara" w:hAnsi="Candara"/>
          <w:sz w:val="24"/>
          <w:szCs w:val="24"/>
        </w:rPr>
        <w:t xml:space="preserve">). </w:t>
      </w:r>
    </w:p>
    <w:p w14:paraId="3F6CE97D" w14:textId="77777777" w:rsidR="00E9168D" w:rsidRPr="00F84A2E" w:rsidRDefault="00E9168D" w:rsidP="00E9168D">
      <w:pPr>
        <w:pStyle w:val="Paragraphedeliste"/>
        <w:numPr>
          <w:ilvl w:val="0"/>
          <w:numId w:val="11"/>
        </w:numPr>
        <w:spacing w:after="200" w:line="276" w:lineRule="auto"/>
        <w:jc w:val="both"/>
        <w:rPr>
          <w:rFonts w:ascii="Candara" w:hAnsi="Candara"/>
          <w:sz w:val="24"/>
          <w:szCs w:val="24"/>
        </w:rPr>
      </w:pPr>
      <w:r w:rsidRPr="00F84A2E">
        <w:rPr>
          <w:rFonts w:ascii="Candara" w:hAnsi="Candara"/>
          <w:b/>
          <w:color w:val="00B050"/>
          <w:sz w:val="24"/>
          <w:szCs w:val="24"/>
        </w:rPr>
        <w:lastRenderedPageBreak/>
        <w:t>Les missions de supervision :</w:t>
      </w:r>
      <w:r w:rsidRPr="00F84A2E">
        <w:rPr>
          <w:rFonts w:ascii="Candara" w:hAnsi="Candara"/>
          <w:color w:val="00B050"/>
          <w:sz w:val="24"/>
          <w:szCs w:val="24"/>
        </w:rPr>
        <w:t xml:space="preserve"> </w:t>
      </w:r>
      <w:r w:rsidRPr="00F84A2E">
        <w:rPr>
          <w:rFonts w:ascii="Candara" w:hAnsi="Candara"/>
          <w:sz w:val="24"/>
          <w:szCs w:val="24"/>
        </w:rPr>
        <w:t xml:space="preserve">Les ministères provinciaux devraient effectuer annuellement des missions de supervision afin de vérifier l’avancement des programmes et projets. </w:t>
      </w:r>
    </w:p>
    <w:p w14:paraId="50463142" w14:textId="77777777" w:rsidR="00E9168D" w:rsidRPr="00501683" w:rsidRDefault="00E9168D" w:rsidP="00E9168D">
      <w:pPr>
        <w:pStyle w:val="Paragraphedeliste"/>
        <w:numPr>
          <w:ilvl w:val="0"/>
          <w:numId w:val="11"/>
        </w:numPr>
        <w:spacing w:after="200" w:line="276" w:lineRule="auto"/>
        <w:jc w:val="both"/>
        <w:rPr>
          <w:rFonts w:ascii="Candara" w:hAnsi="Candara"/>
          <w:sz w:val="24"/>
          <w:szCs w:val="24"/>
        </w:rPr>
      </w:pPr>
      <w:r w:rsidRPr="00F84A2E">
        <w:rPr>
          <w:rFonts w:ascii="Candara" w:hAnsi="Candara"/>
          <w:b/>
          <w:color w:val="FFC000"/>
          <w:sz w:val="24"/>
          <w:szCs w:val="24"/>
        </w:rPr>
        <w:t>Les réunions périodiques de suivi :</w:t>
      </w:r>
      <w:r w:rsidRPr="00F84A2E">
        <w:rPr>
          <w:rFonts w:ascii="Candara" w:hAnsi="Candara"/>
          <w:color w:val="FFC000"/>
          <w:sz w:val="24"/>
          <w:szCs w:val="24"/>
        </w:rPr>
        <w:t xml:space="preserve"> </w:t>
      </w:r>
      <w:r w:rsidRPr="00F84A2E">
        <w:rPr>
          <w:rFonts w:ascii="Candara" w:hAnsi="Candara"/>
          <w:sz w:val="24"/>
          <w:szCs w:val="24"/>
        </w:rPr>
        <w:t xml:space="preserve">Outre les réunions périodiques de suivi propres aux différents Ministères, </w:t>
      </w:r>
      <w:r w:rsidRPr="00F84A2E">
        <w:rPr>
          <w:rFonts w:ascii="Candara" w:hAnsi="Candara"/>
          <w:b/>
          <w:color w:val="C00000"/>
          <w:sz w:val="24"/>
          <w:szCs w:val="24"/>
        </w:rPr>
        <w:t>le Ministère Provincial en charge du Plan</w:t>
      </w:r>
      <w:r w:rsidRPr="00F84A2E">
        <w:rPr>
          <w:rFonts w:ascii="Candara" w:hAnsi="Candara"/>
          <w:color w:val="C00000"/>
          <w:sz w:val="24"/>
          <w:szCs w:val="24"/>
        </w:rPr>
        <w:t xml:space="preserve"> </w:t>
      </w:r>
      <w:r w:rsidRPr="00F84A2E">
        <w:rPr>
          <w:rFonts w:ascii="Candara" w:hAnsi="Candara"/>
          <w:color w:val="000000"/>
          <w:sz w:val="24"/>
          <w:szCs w:val="24"/>
        </w:rPr>
        <w:t xml:space="preserve">devrait </w:t>
      </w:r>
      <w:r w:rsidRPr="00F84A2E">
        <w:rPr>
          <w:rFonts w:ascii="Candara" w:hAnsi="Candara"/>
          <w:sz w:val="24"/>
          <w:szCs w:val="24"/>
        </w:rPr>
        <w:t>veiller à un meilleur fonctionnement du dispositif institutionnel de suivi</w:t>
      </w:r>
      <w:r w:rsidRPr="00FA2799">
        <w:rPr>
          <w:rFonts w:ascii="Candara" w:hAnsi="Candara"/>
        </w:rPr>
        <w:t xml:space="preserve"> </w:t>
      </w:r>
      <w:r w:rsidRPr="00501683">
        <w:rPr>
          <w:rFonts w:ascii="Candara" w:hAnsi="Candara"/>
          <w:sz w:val="24"/>
          <w:szCs w:val="24"/>
        </w:rPr>
        <w:t>de la mise en œuvre de ce Plan de développement à travers un calendrier annuel et réaliste.</w:t>
      </w:r>
    </w:p>
    <w:p w14:paraId="2FDC8A71" w14:textId="77777777" w:rsidR="00E9168D" w:rsidRDefault="00E9168D" w:rsidP="00E9168D">
      <w:pPr>
        <w:pStyle w:val="Titre2"/>
        <w:numPr>
          <w:ilvl w:val="2"/>
          <w:numId w:val="19"/>
        </w:numPr>
        <w:spacing w:line="276" w:lineRule="auto"/>
        <w:rPr>
          <w:rFonts w:ascii="Candara" w:hAnsi="Candara"/>
          <w:bCs/>
          <w:color w:val="0070C0"/>
          <w:sz w:val="28"/>
          <w:szCs w:val="32"/>
        </w:rPr>
        <w:sectPr w:rsidR="00E9168D" w:rsidSect="00E9168D">
          <w:type w:val="continuous"/>
          <w:pgSz w:w="11907" w:h="16840" w:code="9"/>
          <w:pgMar w:top="1134" w:right="709" w:bottom="1134" w:left="1134" w:header="720" w:footer="567" w:gutter="0"/>
          <w:cols w:num="2" w:space="720"/>
          <w:noEndnote/>
          <w:docGrid w:linePitch="272"/>
        </w:sectPr>
      </w:pPr>
    </w:p>
    <w:p w14:paraId="6C07C5F2" w14:textId="77777777" w:rsidR="00E9168D" w:rsidRPr="00E9168D" w:rsidRDefault="00E9168D" w:rsidP="00D4435D">
      <w:pPr>
        <w:rPr>
          <w:lang w:val="x-none" w:eastAsia="x-none"/>
        </w:rPr>
        <w:sectPr w:rsidR="00E9168D" w:rsidRPr="00E9168D" w:rsidSect="00D4435D">
          <w:type w:val="continuous"/>
          <w:pgSz w:w="11907" w:h="16840" w:code="9"/>
          <w:pgMar w:top="1134" w:right="709" w:bottom="1134" w:left="1134" w:header="720" w:footer="567" w:gutter="0"/>
          <w:cols w:space="720"/>
          <w:noEndnote/>
          <w:docGrid w:linePitch="272"/>
        </w:sectPr>
      </w:pPr>
    </w:p>
    <w:p w14:paraId="2D472501" w14:textId="12EE27C2" w:rsidR="00D4435D" w:rsidRDefault="00D4435D" w:rsidP="00E710CD">
      <w:pPr>
        <w:pStyle w:val="Titre2"/>
        <w:spacing w:line="276" w:lineRule="auto"/>
        <w:rPr>
          <w:rFonts w:ascii="Candara" w:hAnsi="Candara"/>
          <w:bCs/>
          <w:color w:val="0070C0"/>
          <w:sz w:val="28"/>
          <w:szCs w:val="32"/>
        </w:rPr>
        <w:sectPr w:rsidR="00D4435D" w:rsidSect="00D4435D">
          <w:type w:val="continuous"/>
          <w:pgSz w:w="11907" w:h="16840" w:code="9"/>
          <w:pgMar w:top="1134" w:right="709" w:bottom="1134" w:left="1134" w:header="720" w:footer="567" w:gutter="0"/>
          <w:cols w:space="720"/>
          <w:noEndnote/>
          <w:docGrid w:linePitch="272"/>
        </w:sectPr>
      </w:pPr>
      <w:bookmarkStart w:id="298" w:name="_Toc146827286"/>
    </w:p>
    <w:p w14:paraId="7BCABB7A" w14:textId="061D4E07" w:rsidR="004E30CC" w:rsidRPr="001E7DC9" w:rsidRDefault="004E30CC" w:rsidP="00153F63">
      <w:pPr>
        <w:pStyle w:val="Titre2"/>
        <w:numPr>
          <w:ilvl w:val="2"/>
          <w:numId w:val="19"/>
        </w:numPr>
        <w:spacing w:line="276" w:lineRule="auto"/>
        <w:rPr>
          <w:rFonts w:ascii="Candara" w:hAnsi="Candara"/>
          <w:b w:val="0"/>
          <w:bCs/>
          <w:color w:val="0070C0"/>
          <w:sz w:val="32"/>
          <w:szCs w:val="32"/>
        </w:rPr>
      </w:pPr>
      <w:r w:rsidRPr="00E875B7">
        <w:rPr>
          <w:rFonts w:ascii="Candara" w:hAnsi="Candara"/>
          <w:bCs/>
          <w:color w:val="0070C0"/>
          <w:sz w:val="28"/>
          <w:szCs w:val="32"/>
        </w:rPr>
        <w:lastRenderedPageBreak/>
        <w:t>Reporting</w:t>
      </w:r>
      <w:r w:rsidRPr="00297FEA">
        <w:rPr>
          <w:rFonts w:ascii="Candara" w:hAnsi="Candara"/>
          <w:bCs/>
          <w:color w:val="0070C0"/>
          <w:sz w:val="28"/>
          <w:szCs w:val="32"/>
        </w:rPr>
        <w:t>, périodicité et responsabilité</w:t>
      </w:r>
      <w:bookmarkEnd w:id="298"/>
    </w:p>
    <w:p w14:paraId="2B873101" w14:textId="0075EDEA" w:rsidR="004E30CC" w:rsidRPr="003849FB" w:rsidRDefault="00297FEA" w:rsidP="00297FEA">
      <w:pPr>
        <w:pStyle w:val="Lgende"/>
        <w:keepNext/>
        <w:spacing w:line="276" w:lineRule="auto"/>
        <w:rPr>
          <w:rFonts w:ascii="Candara" w:hAnsi="Candara"/>
        </w:rPr>
      </w:pPr>
      <w:bookmarkStart w:id="299" w:name="_Toc135998188"/>
      <w:r w:rsidRPr="003849FB">
        <w:rPr>
          <w:rFonts w:ascii="Candara" w:hAnsi="Candara"/>
        </w:rPr>
        <w:t xml:space="preserve">    </w:t>
      </w:r>
      <w:r w:rsidR="004E30CC" w:rsidRPr="003849FB">
        <w:rPr>
          <w:rFonts w:ascii="Candara" w:hAnsi="Candara"/>
        </w:rPr>
        <w:t xml:space="preserve">Tableau </w:t>
      </w:r>
      <w:r w:rsidR="00E37A8E">
        <w:rPr>
          <w:rFonts w:ascii="Candara" w:hAnsi="Candara"/>
        </w:rPr>
        <w:t>n°16</w:t>
      </w:r>
      <w:r w:rsidR="004E30CC" w:rsidRPr="003849FB">
        <w:rPr>
          <w:rFonts w:ascii="Candara" w:hAnsi="Candara"/>
        </w:rPr>
        <w:t xml:space="preserve"> : Outil de Reporting</w:t>
      </w:r>
      <w:bookmarkEnd w:id="299"/>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10" w:type="dxa"/>
          <w:bottom w:w="11" w:type="dxa"/>
          <w:right w:w="10" w:type="dxa"/>
        </w:tblCellMar>
        <w:tblLook w:val="04A0" w:firstRow="1" w:lastRow="0" w:firstColumn="1" w:lastColumn="0" w:noHBand="0" w:noVBand="1"/>
      </w:tblPr>
      <w:tblGrid>
        <w:gridCol w:w="1881"/>
        <w:gridCol w:w="5952"/>
        <w:gridCol w:w="1879"/>
      </w:tblGrid>
      <w:tr w:rsidR="004E30CC" w:rsidRPr="00535FAB" w14:paraId="142C1BBD" w14:textId="77777777" w:rsidTr="004E30CC">
        <w:trPr>
          <w:jc w:val="center"/>
        </w:trPr>
        <w:tc>
          <w:tcPr>
            <w:tcW w:w="1881" w:type="dxa"/>
            <w:tcBorders>
              <w:top w:val="single" w:sz="4" w:space="0" w:color="FFFFFF"/>
              <w:left w:val="single" w:sz="4" w:space="0" w:color="FFFFFF"/>
              <w:bottom w:val="single" w:sz="4" w:space="0" w:color="FFFFFF"/>
              <w:right w:val="single" w:sz="4" w:space="0" w:color="FFFFFF"/>
            </w:tcBorders>
            <w:shd w:val="clear" w:color="auto" w:fill="0070C0"/>
          </w:tcPr>
          <w:p w14:paraId="7C6FCC99" w14:textId="77777777" w:rsidR="004E30CC" w:rsidRPr="00535FAB" w:rsidRDefault="004E30CC" w:rsidP="00D07C4B">
            <w:pPr>
              <w:spacing w:line="276" w:lineRule="auto"/>
              <w:contextualSpacing/>
              <w:jc w:val="both"/>
              <w:rPr>
                <w:rFonts w:ascii="Candara" w:hAnsi="Candara" w:cs="Arial"/>
                <w:b/>
                <w:color w:val="FFFFFF"/>
                <w:sz w:val="18"/>
                <w:szCs w:val="18"/>
              </w:rPr>
            </w:pPr>
            <w:r w:rsidRPr="00535FAB">
              <w:rPr>
                <w:rFonts w:ascii="Candara" w:hAnsi="Candara" w:cs="Arial"/>
                <w:b/>
                <w:color w:val="FFFFFF"/>
                <w:sz w:val="18"/>
                <w:szCs w:val="18"/>
              </w:rPr>
              <w:t>Périodicité</w:t>
            </w:r>
          </w:p>
        </w:tc>
        <w:tc>
          <w:tcPr>
            <w:tcW w:w="5952" w:type="dxa"/>
            <w:tcBorders>
              <w:top w:val="single" w:sz="4" w:space="0" w:color="FFFFFF"/>
              <w:left w:val="single" w:sz="4" w:space="0" w:color="FFFFFF"/>
              <w:bottom w:val="single" w:sz="4" w:space="0" w:color="FFFFFF"/>
              <w:right w:val="single" w:sz="4" w:space="0" w:color="FFFFFF"/>
            </w:tcBorders>
            <w:shd w:val="clear" w:color="auto" w:fill="0070C0"/>
          </w:tcPr>
          <w:p w14:paraId="68091698" w14:textId="77777777" w:rsidR="004E30CC" w:rsidRPr="00535FAB" w:rsidRDefault="004E30CC" w:rsidP="00D07C4B">
            <w:pPr>
              <w:spacing w:line="276" w:lineRule="auto"/>
              <w:ind w:left="170"/>
              <w:contextualSpacing/>
              <w:jc w:val="both"/>
              <w:rPr>
                <w:rFonts w:ascii="Candara" w:hAnsi="Candara" w:cs="Arial"/>
                <w:b/>
                <w:color w:val="FFFFFF"/>
                <w:sz w:val="18"/>
                <w:szCs w:val="18"/>
              </w:rPr>
            </w:pPr>
            <w:r w:rsidRPr="00535FAB">
              <w:rPr>
                <w:rFonts w:ascii="Candara" w:hAnsi="Candara" w:cs="Arial"/>
                <w:b/>
                <w:color w:val="FFFFFF"/>
                <w:sz w:val="18"/>
                <w:szCs w:val="18"/>
              </w:rPr>
              <w:t>Reporting</w:t>
            </w:r>
          </w:p>
        </w:tc>
        <w:tc>
          <w:tcPr>
            <w:tcW w:w="1879" w:type="dxa"/>
            <w:tcBorders>
              <w:top w:val="single" w:sz="4" w:space="0" w:color="FFFFFF"/>
              <w:left w:val="single" w:sz="4" w:space="0" w:color="FFFFFF"/>
              <w:bottom w:val="single" w:sz="4" w:space="0" w:color="FFFFFF"/>
              <w:right w:val="single" w:sz="4" w:space="0" w:color="FFFFFF"/>
            </w:tcBorders>
            <w:shd w:val="clear" w:color="auto" w:fill="0070C0"/>
          </w:tcPr>
          <w:p w14:paraId="3FB4BFBA" w14:textId="77777777" w:rsidR="004E30CC" w:rsidRPr="00535FAB" w:rsidRDefault="004E30CC" w:rsidP="00D07C4B">
            <w:pPr>
              <w:spacing w:line="276" w:lineRule="auto"/>
              <w:ind w:left="170"/>
              <w:contextualSpacing/>
              <w:jc w:val="both"/>
              <w:rPr>
                <w:rFonts w:ascii="Candara" w:hAnsi="Candara" w:cs="Arial"/>
                <w:b/>
                <w:sz w:val="18"/>
                <w:szCs w:val="18"/>
              </w:rPr>
            </w:pPr>
            <w:r w:rsidRPr="00535FAB">
              <w:rPr>
                <w:rFonts w:ascii="Candara" w:hAnsi="Candara" w:cs="Arial"/>
                <w:b/>
                <w:color w:val="FFFFFF"/>
                <w:sz w:val="18"/>
                <w:szCs w:val="18"/>
              </w:rPr>
              <w:t>Responsable</w:t>
            </w:r>
          </w:p>
        </w:tc>
      </w:tr>
      <w:tr w:rsidR="004E30CC" w:rsidRPr="00535FAB" w14:paraId="35BE2D1A" w14:textId="77777777" w:rsidTr="004E30CC">
        <w:trPr>
          <w:jc w:val="center"/>
        </w:trPr>
        <w:tc>
          <w:tcPr>
            <w:tcW w:w="1881" w:type="dxa"/>
            <w:tcBorders>
              <w:top w:val="single" w:sz="4" w:space="0" w:color="FFFFFF"/>
              <w:left w:val="single" w:sz="4" w:space="0" w:color="FFFFFF"/>
              <w:bottom w:val="single" w:sz="4" w:space="0" w:color="FFFFFF"/>
              <w:right w:val="single" w:sz="4" w:space="0" w:color="FFFFFF"/>
            </w:tcBorders>
            <w:shd w:val="clear" w:color="auto" w:fill="C00000"/>
          </w:tcPr>
          <w:p w14:paraId="7B30DAFA" w14:textId="77777777" w:rsidR="004E30CC" w:rsidRPr="00535FAB" w:rsidRDefault="004E30CC" w:rsidP="00D07C4B">
            <w:pPr>
              <w:spacing w:line="276" w:lineRule="auto"/>
              <w:contextualSpacing/>
              <w:jc w:val="both"/>
              <w:rPr>
                <w:rFonts w:ascii="Candara" w:hAnsi="Candara" w:cs="Arial"/>
                <w:b/>
                <w:color w:val="FFFFFF"/>
                <w:sz w:val="18"/>
                <w:szCs w:val="18"/>
              </w:rPr>
            </w:pPr>
            <w:r w:rsidRPr="00535FAB">
              <w:rPr>
                <w:rFonts w:ascii="Candara" w:hAnsi="Candara" w:cs="Arial"/>
                <w:b/>
                <w:color w:val="FFFFFF"/>
                <w:sz w:val="18"/>
                <w:szCs w:val="18"/>
              </w:rPr>
              <w:t>Mensuelle </w:t>
            </w:r>
          </w:p>
        </w:tc>
        <w:tc>
          <w:tcPr>
            <w:tcW w:w="5952" w:type="dxa"/>
            <w:tcBorders>
              <w:top w:val="single" w:sz="4" w:space="0" w:color="FFFFFF"/>
              <w:left w:val="single" w:sz="4" w:space="0" w:color="FFFFFF"/>
              <w:bottom w:val="single" w:sz="4" w:space="0" w:color="FFFFFF"/>
              <w:right w:val="single" w:sz="4" w:space="0" w:color="FFFFFF"/>
            </w:tcBorders>
            <w:shd w:val="clear" w:color="auto" w:fill="0070C0"/>
          </w:tcPr>
          <w:p w14:paraId="1C4DA74D" w14:textId="77777777" w:rsidR="004E30CC" w:rsidRPr="00535FAB" w:rsidRDefault="004E30CC" w:rsidP="00D07C4B">
            <w:pPr>
              <w:numPr>
                <w:ilvl w:val="0"/>
                <w:numId w:val="5"/>
              </w:numPr>
              <w:spacing w:after="200" w:line="276" w:lineRule="auto"/>
              <w:ind w:left="170" w:hanging="170"/>
              <w:contextualSpacing/>
              <w:jc w:val="both"/>
              <w:rPr>
                <w:rFonts w:ascii="Candara" w:hAnsi="Candara" w:cs="Arial"/>
                <w:b/>
                <w:color w:val="FFFFFF"/>
                <w:sz w:val="18"/>
                <w:szCs w:val="18"/>
              </w:rPr>
            </w:pPr>
            <w:r w:rsidRPr="00535FAB">
              <w:rPr>
                <w:rFonts w:ascii="Candara" w:hAnsi="Candara" w:cs="Arial"/>
                <w:b/>
                <w:color w:val="FFFFFF"/>
                <w:sz w:val="18"/>
                <w:szCs w:val="18"/>
              </w:rPr>
              <w:t xml:space="preserve">Comptes rendus des travaux de groupes sectoriels </w:t>
            </w:r>
          </w:p>
        </w:tc>
        <w:tc>
          <w:tcPr>
            <w:tcW w:w="1879" w:type="dxa"/>
            <w:tcBorders>
              <w:top w:val="single" w:sz="4" w:space="0" w:color="FFFFFF"/>
              <w:left w:val="single" w:sz="4" w:space="0" w:color="FFFFFF"/>
              <w:bottom w:val="single" w:sz="4" w:space="0" w:color="FFFFFF"/>
              <w:right w:val="single" w:sz="4" w:space="0" w:color="FFFFFF"/>
            </w:tcBorders>
            <w:shd w:val="clear" w:color="auto" w:fill="C00000"/>
          </w:tcPr>
          <w:p w14:paraId="6A17FFD3" w14:textId="77777777" w:rsidR="004E30CC" w:rsidRPr="00535FAB" w:rsidRDefault="004E30CC" w:rsidP="00D07C4B">
            <w:pPr>
              <w:spacing w:line="276" w:lineRule="auto"/>
              <w:ind w:left="170"/>
              <w:contextualSpacing/>
              <w:jc w:val="both"/>
              <w:rPr>
                <w:rFonts w:ascii="Candara" w:hAnsi="Candara" w:cs="Arial"/>
                <w:b/>
                <w:sz w:val="18"/>
                <w:szCs w:val="18"/>
              </w:rPr>
            </w:pPr>
            <w:r w:rsidRPr="00535FAB">
              <w:rPr>
                <w:rFonts w:ascii="Candara" w:hAnsi="Candara" w:cs="Arial"/>
                <w:b/>
                <w:sz w:val="18"/>
                <w:szCs w:val="18"/>
              </w:rPr>
              <w:t>Groupes sectoriels</w:t>
            </w:r>
          </w:p>
        </w:tc>
      </w:tr>
      <w:tr w:rsidR="004E30CC" w:rsidRPr="00535FAB" w14:paraId="11FE2648" w14:textId="77777777" w:rsidTr="004E30CC">
        <w:trPr>
          <w:jc w:val="center"/>
        </w:trPr>
        <w:tc>
          <w:tcPr>
            <w:tcW w:w="1881" w:type="dxa"/>
            <w:vMerge w:val="restart"/>
            <w:tcBorders>
              <w:top w:val="single" w:sz="4" w:space="0" w:color="FFFFFF"/>
              <w:left w:val="single" w:sz="4" w:space="0" w:color="FFFFFF"/>
              <w:right w:val="single" w:sz="4" w:space="0" w:color="FFFFFF"/>
            </w:tcBorders>
            <w:shd w:val="clear" w:color="auto" w:fill="C00000"/>
          </w:tcPr>
          <w:p w14:paraId="5BD5040D" w14:textId="77777777" w:rsidR="004E30CC" w:rsidRPr="00535FAB" w:rsidRDefault="004E30CC" w:rsidP="00D07C4B">
            <w:pPr>
              <w:spacing w:line="276" w:lineRule="auto"/>
              <w:contextualSpacing/>
              <w:jc w:val="both"/>
              <w:rPr>
                <w:rFonts w:ascii="Candara" w:hAnsi="Candara" w:cs="Arial"/>
                <w:b/>
                <w:color w:val="FFFFFF"/>
                <w:sz w:val="18"/>
                <w:szCs w:val="18"/>
              </w:rPr>
            </w:pPr>
            <w:r w:rsidRPr="00535FAB">
              <w:rPr>
                <w:rFonts w:ascii="Candara" w:hAnsi="Candara" w:cs="Arial"/>
                <w:b/>
                <w:color w:val="FFFFFF"/>
                <w:sz w:val="18"/>
                <w:szCs w:val="18"/>
              </w:rPr>
              <w:t>Trimestrielle</w:t>
            </w:r>
          </w:p>
        </w:tc>
        <w:tc>
          <w:tcPr>
            <w:tcW w:w="5952" w:type="dxa"/>
            <w:tcBorders>
              <w:top w:val="single" w:sz="4" w:space="0" w:color="FFFFFF"/>
              <w:left w:val="single" w:sz="4" w:space="0" w:color="FFFFFF"/>
              <w:bottom w:val="single" w:sz="4" w:space="0" w:color="FFFFFF"/>
              <w:right w:val="single" w:sz="4" w:space="0" w:color="FFFFFF"/>
            </w:tcBorders>
            <w:shd w:val="clear" w:color="auto" w:fill="0070C0"/>
          </w:tcPr>
          <w:p w14:paraId="16095D1D" w14:textId="77777777" w:rsidR="004E30CC" w:rsidRPr="00535FAB" w:rsidRDefault="004E30CC" w:rsidP="00D07C4B">
            <w:pPr>
              <w:numPr>
                <w:ilvl w:val="0"/>
                <w:numId w:val="5"/>
              </w:numPr>
              <w:spacing w:after="200" w:line="276" w:lineRule="auto"/>
              <w:ind w:left="170" w:hanging="170"/>
              <w:contextualSpacing/>
              <w:jc w:val="both"/>
              <w:rPr>
                <w:rFonts w:ascii="Candara" w:hAnsi="Candara" w:cs="Arial"/>
                <w:b/>
                <w:color w:val="FFFFFF"/>
                <w:sz w:val="18"/>
                <w:szCs w:val="18"/>
              </w:rPr>
            </w:pPr>
            <w:r w:rsidRPr="00535FAB">
              <w:rPr>
                <w:rFonts w:ascii="Candara" w:hAnsi="Candara" w:cs="Arial"/>
                <w:b/>
                <w:color w:val="FFFFFF"/>
                <w:sz w:val="18"/>
                <w:szCs w:val="18"/>
              </w:rPr>
              <w:t>Tableaux de bord « sectoriels » (documentation sur la mise en œuvre des actions indiquées dans le PAP)</w:t>
            </w:r>
          </w:p>
        </w:tc>
        <w:tc>
          <w:tcPr>
            <w:tcW w:w="1879" w:type="dxa"/>
            <w:tcBorders>
              <w:top w:val="single" w:sz="4" w:space="0" w:color="FFFFFF"/>
              <w:left w:val="single" w:sz="4" w:space="0" w:color="FFFFFF"/>
              <w:bottom w:val="single" w:sz="4" w:space="0" w:color="FFFFFF"/>
              <w:right w:val="single" w:sz="4" w:space="0" w:color="FFFFFF"/>
            </w:tcBorders>
            <w:shd w:val="clear" w:color="auto" w:fill="C00000"/>
          </w:tcPr>
          <w:p w14:paraId="0045D4B7" w14:textId="77777777" w:rsidR="004E30CC" w:rsidRPr="00535FAB" w:rsidRDefault="004E30CC" w:rsidP="00D07C4B">
            <w:pPr>
              <w:spacing w:line="276" w:lineRule="auto"/>
              <w:contextualSpacing/>
              <w:jc w:val="both"/>
              <w:rPr>
                <w:rFonts w:ascii="Candara" w:hAnsi="Candara" w:cs="Arial"/>
                <w:b/>
                <w:sz w:val="18"/>
                <w:szCs w:val="18"/>
              </w:rPr>
            </w:pPr>
            <w:r w:rsidRPr="00535FAB">
              <w:rPr>
                <w:rFonts w:ascii="Candara" w:hAnsi="Candara" w:cs="Arial"/>
                <w:b/>
                <w:sz w:val="18"/>
                <w:szCs w:val="18"/>
              </w:rPr>
              <w:t>Ministères  sectoriels</w:t>
            </w:r>
          </w:p>
        </w:tc>
      </w:tr>
      <w:tr w:rsidR="004E30CC" w:rsidRPr="00535FAB" w14:paraId="05EDF247" w14:textId="77777777" w:rsidTr="004E30CC">
        <w:trPr>
          <w:jc w:val="center"/>
        </w:trPr>
        <w:tc>
          <w:tcPr>
            <w:tcW w:w="1881" w:type="dxa"/>
            <w:vMerge/>
            <w:tcBorders>
              <w:left w:val="single" w:sz="4" w:space="0" w:color="FFFFFF"/>
              <w:right w:val="single" w:sz="4" w:space="0" w:color="FFFFFF"/>
            </w:tcBorders>
            <w:shd w:val="clear" w:color="auto" w:fill="C00000"/>
          </w:tcPr>
          <w:p w14:paraId="5E0F5BAB" w14:textId="77777777" w:rsidR="004E30CC" w:rsidRPr="00535FAB" w:rsidRDefault="004E30CC" w:rsidP="00D07C4B">
            <w:pPr>
              <w:spacing w:line="276" w:lineRule="auto"/>
              <w:contextualSpacing/>
              <w:jc w:val="both"/>
              <w:rPr>
                <w:rFonts w:ascii="Candara" w:hAnsi="Candara" w:cs="Arial"/>
                <w:color w:val="FFFFFF"/>
                <w:sz w:val="18"/>
                <w:szCs w:val="18"/>
              </w:rPr>
            </w:pPr>
          </w:p>
        </w:tc>
        <w:tc>
          <w:tcPr>
            <w:tcW w:w="5952" w:type="dxa"/>
            <w:tcBorders>
              <w:top w:val="single" w:sz="4" w:space="0" w:color="FFFFFF"/>
              <w:left w:val="single" w:sz="4" w:space="0" w:color="FFFFFF"/>
              <w:bottom w:val="single" w:sz="4" w:space="0" w:color="FFFFFF"/>
              <w:right w:val="single" w:sz="4" w:space="0" w:color="FFFFFF"/>
            </w:tcBorders>
            <w:shd w:val="clear" w:color="auto" w:fill="0070C0"/>
          </w:tcPr>
          <w:p w14:paraId="0E3C8A38" w14:textId="77777777" w:rsidR="004E30CC" w:rsidRPr="00535FAB" w:rsidRDefault="004E30CC" w:rsidP="00D07C4B">
            <w:pPr>
              <w:numPr>
                <w:ilvl w:val="0"/>
                <w:numId w:val="5"/>
              </w:numPr>
              <w:spacing w:after="200" w:line="276" w:lineRule="auto"/>
              <w:ind w:left="170" w:hanging="170"/>
              <w:contextualSpacing/>
              <w:jc w:val="both"/>
              <w:rPr>
                <w:rFonts w:ascii="Candara" w:hAnsi="Candara" w:cs="Arial"/>
                <w:b/>
                <w:color w:val="FFFFFF"/>
                <w:sz w:val="18"/>
                <w:szCs w:val="18"/>
              </w:rPr>
            </w:pPr>
            <w:r w:rsidRPr="00535FAB">
              <w:rPr>
                <w:rFonts w:ascii="Candara" w:hAnsi="Candara" w:cs="Arial"/>
                <w:b/>
                <w:color w:val="FFFFFF"/>
                <w:sz w:val="18"/>
                <w:szCs w:val="18"/>
              </w:rPr>
              <w:t>Tableaux de bord provincial (documentation sur la mise en œuvre des actions indiquées dans le PAP)</w:t>
            </w:r>
          </w:p>
        </w:tc>
        <w:tc>
          <w:tcPr>
            <w:tcW w:w="1879" w:type="dxa"/>
            <w:tcBorders>
              <w:top w:val="single" w:sz="4" w:space="0" w:color="FFFFFF"/>
              <w:left w:val="single" w:sz="4" w:space="0" w:color="FFFFFF"/>
              <w:bottom w:val="single" w:sz="4" w:space="0" w:color="FFFFFF"/>
              <w:right w:val="single" w:sz="4" w:space="0" w:color="FFFFFF"/>
            </w:tcBorders>
            <w:shd w:val="clear" w:color="auto" w:fill="C00000"/>
          </w:tcPr>
          <w:p w14:paraId="438F3CE4" w14:textId="77777777" w:rsidR="004E30CC" w:rsidRPr="00535FAB" w:rsidRDefault="004E30CC" w:rsidP="00D07C4B">
            <w:pPr>
              <w:spacing w:line="276" w:lineRule="auto"/>
              <w:contextualSpacing/>
              <w:jc w:val="both"/>
              <w:rPr>
                <w:rFonts w:ascii="Candara" w:hAnsi="Candara" w:cs="Arial"/>
                <w:b/>
                <w:sz w:val="18"/>
                <w:szCs w:val="18"/>
              </w:rPr>
            </w:pPr>
            <w:r w:rsidRPr="00535FAB">
              <w:rPr>
                <w:rFonts w:ascii="Candara" w:hAnsi="Candara" w:cs="Arial"/>
                <w:b/>
                <w:sz w:val="18"/>
                <w:szCs w:val="18"/>
              </w:rPr>
              <w:t>Min. Prov. Plan</w:t>
            </w:r>
          </w:p>
          <w:p w14:paraId="691FD9A8" w14:textId="77777777" w:rsidR="004E30CC" w:rsidRPr="00535FAB" w:rsidRDefault="004E30CC" w:rsidP="00D07C4B">
            <w:pPr>
              <w:spacing w:line="276" w:lineRule="auto"/>
              <w:contextualSpacing/>
              <w:jc w:val="both"/>
              <w:rPr>
                <w:rFonts w:ascii="Candara" w:hAnsi="Candara" w:cs="Arial"/>
                <w:b/>
                <w:sz w:val="18"/>
                <w:szCs w:val="18"/>
              </w:rPr>
            </w:pPr>
          </w:p>
        </w:tc>
      </w:tr>
      <w:tr w:rsidR="004E30CC" w:rsidRPr="00535FAB" w14:paraId="3C371416" w14:textId="77777777" w:rsidTr="004E30CC">
        <w:trPr>
          <w:jc w:val="center"/>
        </w:trPr>
        <w:tc>
          <w:tcPr>
            <w:tcW w:w="1881" w:type="dxa"/>
            <w:vMerge/>
            <w:tcBorders>
              <w:left w:val="single" w:sz="4" w:space="0" w:color="FFFFFF"/>
              <w:right w:val="single" w:sz="4" w:space="0" w:color="FFFFFF"/>
            </w:tcBorders>
            <w:shd w:val="clear" w:color="auto" w:fill="C00000"/>
          </w:tcPr>
          <w:p w14:paraId="14744505" w14:textId="77777777" w:rsidR="004E30CC" w:rsidRPr="00535FAB" w:rsidRDefault="004E30CC" w:rsidP="00D07C4B">
            <w:pPr>
              <w:spacing w:line="276" w:lineRule="auto"/>
              <w:contextualSpacing/>
              <w:jc w:val="both"/>
              <w:rPr>
                <w:rFonts w:ascii="Candara" w:hAnsi="Candara" w:cs="Arial"/>
                <w:color w:val="FFFFFF"/>
                <w:sz w:val="18"/>
                <w:szCs w:val="18"/>
              </w:rPr>
            </w:pPr>
          </w:p>
        </w:tc>
        <w:tc>
          <w:tcPr>
            <w:tcW w:w="5952" w:type="dxa"/>
            <w:tcBorders>
              <w:top w:val="single" w:sz="4" w:space="0" w:color="FFFFFF"/>
              <w:left w:val="single" w:sz="4" w:space="0" w:color="FFFFFF"/>
              <w:bottom w:val="single" w:sz="4" w:space="0" w:color="FFFFFF"/>
              <w:right w:val="single" w:sz="4" w:space="0" w:color="FFFFFF"/>
            </w:tcBorders>
            <w:shd w:val="clear" w:color="auto" w:fill="0070C0"/>
          </w:tcPr>
          <w:p w14:paraId="4B887F46" w14:textId="77777777" w:rsidR="004E30CC" w:rsidRPr="00535FAB" w:rsidRDefault="004E30CC" w:rsidP="00D07C4B">
            <w:pPr>
              <w:numPr>
                <w:ilvl w:val="0"/>
                <w:numId w:val="5"/>
              </w:numPr>
              <w:spacing w:after="200" w:line="276" w:lineRule="auto"/>
              <w:ind w:left="170" w:hanging="170"/>
              <w:contextualSpacing/>
              <w:jc w:val="both"/>
              <w:rPr>
                <w:rFonts w:ascii="Candara" w:hAnsi="Candara" w:cs="Arial"/>
                <w:b/>
                <w:color w:val="FFFFFF"/>
                <w:sz w:val="18"/>
                <w:szCs w:val="18"/>
              </w:rPr>
            </w:pPr>
            <w:r w:rsidRPr="00535FAB">
              <w:rPr>
                <w:rFonts w:ascii="Candara" w:hAnsi="Candara" w:cs="Arial"/>
                <w:b/>
                <w:color w:val="FFFFFF"/>
                <w:sz w:val="18"/>
                <w:szCs w:val="18"/>
              </w:rPr>
              <w:t>Tableau de suivi budgétaire par ministère (états d’exécution finan</w:t>
            </w:r>
            <w:r w:rsidRPr="00535FAB">
              <w:rPr>
                <w:rFonts w:ascii="Candara" w:hAnsi="Candara" w:cs="Arial"/>
                <w:b/>
                <w:color w:val="FFFFFF"/>
                <w:sz w:val="18"/>
                <w:szCs w:val="18"/>
              </w:rPr>
              <w:softHyphen/>
              <w:t>cière par programme)</w:t>
            </w:r>
          </w:p>
        </w:tc>
        <w:tc>
          <w:tcPr>
            <w:tcW w:w="1879" w:type="dxa"/>
            <w:tcBorders>
              <w:top w:val="single" w:sz="4" w:space="0" w:color="FFFFFF"/>
              <w:left w:val="single" w:sz="4" w:space="0" w:color="FFFFFF"/>
              <w:bottom w:val="single" w:sz="4" w:space="0" w:color="FFFFFF"/>
              <w:right w:val="single" w:sz="4" w:space="0" w:color="FFFFFF"/>
            </w:tcBorders>
            <w:shd w:val="clear" w:color="auto" w:fill="C00000"/>
          </w:tcPr>
          <w:p w14:paraId="4E876B95" w14:textId="77777777" w:rsidR="004E30CC" w:rsidRPr="00535FAB" w:rsidRDefault="004E30CC" w:rsidP="00D07C4B">
            <w:pPr>
              <w:spacing w:line="276" w:lineRule="auto"/>
              <w:contextualSpacing/>
              <w:jc w:val="both"/>
              <w:rPr>
                <w:rFonts w:ascii="Candara" w:hAnsi="Candara" w:cs="Arial"/>
                <w:b/>
                <w:sz w:val="18"/>
                <w:szCs w:val="18"/>
              </w:rPr>
            </w:pPr>
            <w:r w:rsidRPr="00535FAB">
              <w:rPr>
                <w:rFonts w:ascii="Candara" w:hAnsi="Candara" w:cs="Arial"/>
                <w:b/>
                <w:sz w:val="18"/>
                <w:szCs w:val="18"/>
              </w:rPr>
              <w:t>Min Prov. Plan et Budget</w:t>
            </w:r>
          </w:p>
        </w:tc>
      </w:tr>
      <w:tr w:rsidR="004E30CC" w:rsidRPr="00535FAB" w14:paraId="402D9939" w14:textId="77777777" w:rsidTr="004E30CC">
        <w:trPr>
          <w:jc w:val="center"/>
        </w:trPr>
        <w:tc>
          <w:tcPr>
            <w:tcW w:w="1881" w:type="dxa"/>
            <w:vMerge/>
            <w:tcBorders>
              <w:left w:val="single" w:sz="4" w:space="0" w:color="FFFFFF"/>
              <w:bottom w:val="single" w:sz="4" w:space="0" w:color="FFFFFF"/>
              <w:right w:val="single" w:sz="4" w:space="0" w:color="FFFFFF"/>
            </w:tcBorders>
            <w:shd w:val="clear" w:color="auto" w:fill="C00000"/>
          </w:tcPr>
          <w:p w14:paraId="280A6B7B" w14:textId="77777777" w:rsidR="004E30CC" w:rsidRPr="00535FAB" w:rsidRDefault="004E30CC" w:rsidP="00D07C4B">
            <w:pPr>
              <w:spacing w:line="276" w:lineRule="auto"/>
              <w:contextualSpacing/>
              <w:jc w:val="both"/>
              <w:rPr>
                <w:rFonts w:ascii="Candara" w:hAnsi="Candara" w:cs="Arial"/>
                <w:color w:val="FFFFFF"/>
                <w:sz w:val="18"/>
                <w:szCs w:val="18"/>
              </w:rPr>
            </w:pPr>
          </w:p>
        </w:tc>
        <w:tc>
          <w:tcPr>
            <w:tcW w:w="5952" w:type="dxa"/>
            <w:tcBorders>
              <w:top w:val="single" w:sz="4" w:space="0" w:color="FFFFFF"/>
              <w:left w:val="single" w:sz="4" w:space="0" w:color="FFFFFF"/>
              <w:bottom w:val="single" w:sz="4" w:space="0" w:color="FFFFFF"/>
              <w:right w:val="single" w:sz="4" w:space="0" w:color="FFFFFF"/>
            </w:tcBorders>
            <w:shd w:val="clear" w:color="auto" w:fill="0070C0"/>
          </w:tcPr>
          <w:p w14:paraId="32CA1F35" w14:textId="77777777" w:rsidR="004E30CC" w:rsidRPr="00535FAB" w:rsidRDefault="004E30CC" w:rsidP="00D07C4B">
            <w:pPr>
              <w:numPr>
                <w:ilvl w:val="0"/>
                <w:numId w:val="5"/>
              </w:numPr>
              <w:spacing w:after="200" w:line="276" w:lineRule="auto"/>
              <w:ind w:left="170" w:hanging="170"/>
              <w:contextualSpacing/>
              <w:jc w:val="both"/>
              <w:rPr>
                <w:rFonts w:ascii="Candara" w:hAnsi="Candara" w:cs="Arial"/>
                <w:b/>
                <w:color w:val="FFFFFF"/>
                <w:sz w:val="18"/>
                <w:szCs w:val="18"/>
              </w:rPr>
            </w:pPr>
            <w:r w:rsidRPr="00535FAB">
              <w:rPr>
                <w:rFonts w:ascii="Candara" w:hAnsi="Candara" w:cs="Arial"/>
                <w:b/>
                <w:color w:val="FFFFFF"/>
                <w:sz w:val="18"/>
                <w:szCs w:val="18"/>
              </w:rPr>
              <w:t>Synthèse trimestrielle sur la mise en œuvre du Plan provincial</w:t>
            </w:r>
          </w:p>
        </w:tc>
        <w:tc>
          <w:tcPr>
            <w:tcW w:w="1879" w:type="dxa"/>
            <w:tcBorders>
              <w:top w:val="single" w:sz="4" w:space="0" w:color="FFFFFF"/>
              <w:left w:val="single" w:sz="4" w:space="0" w:color="FFFFFF"/>
              <w:bottom w:val="single" w:sz="4" w:space="0" w:color="FFFFFF"/>
              <w:right w:val="single" w:sz="4" w:space="0" w:color="FFFFFF"/>
            </w:tcBorders>
            <w:shd w:val="clear" w:color="auto" w:fill="C00000"/>
          </w:tcPr>
          <w:p w14:paraId="0F1BFFB6" w14:textId="77777777" w:rsidR="004E30CC" w:rsidRPr="00535FAB" w:rsidRDefault="004E30CC" w:rsidP="00D07C4B">
            <w:pPr>
              <w:spacing w:line="276" w:lineRule="auto"/>
              <w:contextualSpacing/>
              <w:jc w:val="both"/>
              <w:rPr>
                <w:rFonts w:ascii="Candara" w:hAnsi="Candara" w:cs="Arial"/>
                <w:b/>
                <w:sz w:val="18"/>
                <w:szCs w:val="18"/>
              </w:rPr>
            </w:pPr>
            <w:r w:rsidRPr="00535FAB">
              <w:rPr>
                <w:rFonts w:ascii="Candara" w:hAnsi="Candara" w:cs="Arial"/>
                <w:b/>
                <w:sz w:val="18"/>
                <w:szCs w:val="18"/>
              </w:rPr>
              <w:t xml:space="preserve"> Div. Provincial</w:t>
            </w:r>
            <w:r w:rsidR="009969AC" w:rsidRPr="00535FAB">
              <w:rPr>
                <w:rFonts w:ascii="Candara" w:hAnsi="Candara" w:cs="Arial"/>
                <w:b/>
                <w:sz w:val="18"/>
                <w:szCs w:val="18"/>
              </w:rPr>
              <w:t>e</w:t>
            </w:r>
            <w:r w:rsidRPr="00535FAB">
              <w:rPr>
                <w:rFonts w:ascii="Candara" w:hAnsi="Candara" w:cs="Arial"/>
                <w:b/>
                <w:sz w:val="18"/>
                <w:szCs w:val="18"/>
              </w:rPr>
              <w:t xml:space="preserve"> du Plan</w:t>
            </w:r>
          </w:p>
        </w:tc>
      </w:tr>
      <w:tr w:rsidR="004E30CC" w:rsidRPr="00535FAB" w14:paraId="544C7330" w14:textId="77777777" w:rsidTr="004E30CC">
        <w:trPr>
          <w:jc w:val="center"/>
        </w:trPr>
        <w:tc>
          <w:tcPr>
            <w:tcW w:w="1881" w:type="dxa"/>
            <w:vMerge w:val="restart"/>
            <w:tcBorders>
              <w:top w:val="single" w:sz="4" w:space="0" w:color="FFFFFF"/>
              <w:left w:val="single" w:sz="4" w:space="0" w:color="FFFFFF"/>
              <w:right w:val="single" w:sz="4" w:space="0" w:color="FFFFFF"/>
            </w:tcBorders>
            <w:shd w:val="clear" w:color="auto" w:fill="C00000"/>
          </w:tcPr>
          <w:p w14:paraId="305BEAB6" w14:textId="77777777" w:rsidR="004E30CC" w:rsidRPr="00535FAB" w:rsidRDefault="004E30CC" w:rsidP="00D07C4B">
            <w:pPr>
              <w:spacing w:line="276" w:lineRule="auto"/>
              <w:contextualSpacing/>
              <w:jc w:val="both"/>
              <w:rPr>
                <w:rFonts w:ascii="Candara" w:hAnsi="Candara" w:cs="Arial"/>
                <w:b/>
                <w:color w:val="FFFFFF"/>
                <w:sz w:val="18"/>
                <w:szCs w:val="18"/>
              </w:rPr>
            </w:pPr>
            <w:r w:rsidRPr="00535FAB">
              <w:rPr>
                <w:rFonts w:ascii="Candara" w:hAnsi="Candara" w:cs="Arial"/>
                <w:b/>
                <w:color w:val="FFFFFF"/>
                <w:sz w:val="18"/>
                <w:szCs w:val="18"/>
              </w:rPr>
              <w:t>Annuelle</w:t>
            </w:r>
          </w:p>
        </w:tc>
        <w:tc>
          <w:tcPr>
            <w:tcW w:w="5952" w:type="dxa"/>
            <w:tcBorders>
              <w:top w:val="single" w:sz="4" w:space="0" w:color="FFFFFF"/>
              <w:left w:val="single" w:sz="4" w:space="0" w:color="FFFFFF"/>
              <w:bottom w:val="single" w:sz="4" w:space="0" w:color="FFFFFF"/>
              <w:right w:val="single" w:sz="4" w:space="0" w:color="FFFFFF"/>
            </w:tcBorders>
            <w:shd w:val="clear" w:color="auto" w:fill="0070C0"/>
          </w:tcPr>
          <w:p w14:paraId="51481B23" w14:textId="77777777" w:rsidR="004E30CC" w:rsidRPr="00535FAB" w:rsidRDefault="004E30CC" w:rsidP="00D07C4B">
            <w:pPr>
              <w:numPr>
                <w:ilvl w:val="0"/>
                <w:numId w:val="5"/>
              </w:numPr>
              <w:spacing w:after="200" w:line="276" w:lineRule="auto"/>
              <w:ind w:left="170" w:hanging="170"/>
              <w:contextualSpacing/>
              <w:jc w:val="both"/>
              <w:rPr>
                <w:rFonts w:ascii="Candara" w:hAnsi="Candara" w:cs="Arial"/>
                <w:b/>
                <w:color w:val="FFFFFF"/>
                <w:sz w:val="18"/>
                <w:szCs w:val="18"/>
              </w:rPr>
            </w:pPr>
            <w:r w:rsidRPr="00535FAB">
              <w:rPr>
                <w:rFonts w:ascii="Candara" w:hAnsi="Candara" w:cs="Arial"/>
                <w:b/>
                <w:color w:val="FFFFFF"/>
                <w:sz w:val="18"/>
                <w:szCs w:val="18"/>
              </w:rPr>
              <w:t>Rapports annuels de performance des budgets programmes secto</w:t>
            </w:r>
            <w:r w:rsidRPr="00535FAB">
              <w:rPr>
                <w:rFonts w:ascii="Candara" w:hAnsi="Candara" w:cs="Arial"/>
                <w:b/>
                <w:color w:val="FFFFFF"/>
                <w:sz w:val="18"/>
                <w:szCs w:val="18"/>
              </w:rPr>
              <w:softHyphen/>
              <w:t>riels</w:t>
            </w:r>
          </w:p>
        </w:tc>
        <w:tc>
          <w:tcPr>
            <w:tcW w:w="1879" w:type="dxa"/>
            <w:tcBorders>
              <w:top w:val="single" w:sz="4" w:space="0" w:color="FFFFFF"/>
              <w:left w:val="single" w:sz="4" w:space="0" w:color="FFFFFF"/>
              <w:bottom w:val="single" w:sz="4" w:space="0" w:color="FFFFFF"/>
              <w:right w:val="single" w:sz="4" w:space="0" w:color="FFFFFF"/>
            </w:tcBorders>
            <w:shd w:val="clear" w:color="auto" w:fill="C00000"/>
          </w:tcPr>
          <w:p w14:paraId="5645F172" w14:textId="77777777" w:rsidR="004E30CC" w:rsidRPr="00535FAB" w:rsidRDefault="004E30CC" w:rsidP="00D07C4B">
            <w:pPr>
              <w:spacing w:line="276" w:lineRule="auto"/>
              <w:contextualSpacing/>
              <w:jc w:val="both"/>
              <w:rPr>
                <w:rFonts w:ascii="Candara" w:hAnsi="Candara" w:cs="Arial"/>
                <w:b/>
                <w:sz w:val="18"/>
                <w:szCs w:val="18"/>
              </w:rPr>
            </w:pPr>
            <w:r w:rsidRPr="00535FAB">
              <w:rPr>
                <w:rFonts w:ascii="Candara" w:hAnsi="Candara" w:cs="Arial"/>
                <w:b/>
                <w:sz w:val="18"/>
                <w:szCs w:val="18"/>
              </w:rPr>
              <w:t>Ministères provin</w:t>
            </w:r>
            <w:r w:rsidRPr="00535FAB">
              <w:rPr>
                <w:rFonts w:ascii="Candara" w:hAnsi="Candara" w:cs="Arial"/>
                <w:b/>
                <w:sz w:val="18"/>
                <w:szCs w:val="18"/>
              </w:rPr>
              <w:softHyphen/>
              <w:t>ciaux</w:t>
            </w:r>
          </w:p>
        </w:tc>
      </w:tr>
      <w:tr w:rsidR="004E30CC" w:rsidRPr="00535FAB" w14:paraId="50431980" w14:textId="77777777" w:rsidTr="004E30CC">
        <w:trPr>
          <w:trHeight w:val="264"/>
          <w:jc w:val="center"/>
        </w:trPr>
        <w:tc>
          <w:tcPr>
            <w:tcW w:w="1881" w:type="dxa"/>
            <w:vMerge/>
            <w:tcBorders>
              <w:left w:val="single" w:sz="4" w:space="0" w:color="FFFFFF"/>
              <w:right w:val="single" w:sz="4" w:space="0" w:color="FFFFFF"/>
            </w:tcBorders>
            <w:shd w:val="clear" w:color="auto" w:fill="C00000"/>
          </w:tcPr>
          <w:p w14:paraId="13EBCAF0" w14:textId="77777777" w:rsidR="004E30CC" w:rsidRPr="00535FAB" w:rsidRDefault="004E30CC" w:rsidP="00D07C4B">
            <w:pPr>
              <w:spacing w:line="276" w:lineRule="auto"/>
              <w:contextualSpacing/>
              <w:jc w:val="both"/>
              <w:rPr>
                <w:rFonts w:ascii="Candara" w:hAnsi="Candara" w:cs="Arial"/>
                <w:color w:val="FFFFFF"/>
                <w:sz w:val="18"/>
                <w:szCs w:val="18"/>
              </w:rPr>
            </w:pPr>
          </w:p>
        </w:tc>
        <w:tc>
          <w:tcPr>
            <w:tcW w:w="5952" w:type="dxa"/>
            <w:tcBorders>
              <w:top w:val="single" w:sz="4" w:space="0" w:color="FFFFFF"/>
              <w:left w:val="single" w:sz="4" w:space="0" w:color="FFFFFF"/>
              <w:bottom w:val="single" w:sz="4" w:space="0" w:color="FFFFFF"/>
              <w:right w:val="single" w:sz="4" w:space="0" w:color="FFFFFF"/>
            </w:tcBorders>
            <w:shd w:val="clear" w:color="auto" w:fill="0070C0"/>
          </w:tcPr>
          <w:p w14:paraId="57D50C23" w14:textId="77777777" w:rsidR="004E30CC" w:rsidRPr="00535FAB" w:rsidRDefault="004E30CC" w:rsidP="00D07C4B">
            <w:pPr>
              <w:numPr>
                <w:ilvl w:val="0"/>
                <w:numId w:val="5"/>
              </w:numPr>
              <w:spacing w:after="200" w:line="276" w:lineRule="auto"/>
              <w:ind w:left="170" w:hanging="170"/>
              <w:contextualSpacing/>
              <w:jc w:val="both"/>
              <w:rPr>
                <w:rFonts w:ascii="Candara" w:hAnsi="Candara" w:cs="Arial"/>
                <w:b/>
                <w:color w:val="FFFFFF"/>
                <w:sz w:val="18"/>
                <w:szCs w:val="18"/>
              </w:rPr>
            </w:pPr>
            <w:r w:rsidRPr="00535FAB">
              <w:rPr>
                <w:rFonts w:ascii="Candara" w:hAnsi="Candara" w:cs="Arial"/>
                <w:b/>
                <w:color w:val="FFFFFF"/>
                <w:sz w:val="18"/>
                <w:szCs w:val="18"/>
              </w:rPr>
              <w:t>Rapport annuel de performance des plans d’actions/Budget pro</w:t>
            </w:r>
            <w:r w:rsidRPr="00535FAB">
              <w:rPr>
                <w:rFonts w:ascii="Candara" w:hAnsi="Candara" w:cs="Arial"/>
                <w:b/>
                <w:color w:val="FFFFFF"/>
                <w:sz w:val="18"/>
                <w:szCs w:val="18"/>
              </w:rPr>
              <w:softHyphen/>
              <w:t>gramme provincial</w:t>
            </w:r>
          </w:p>
        </w:tc>
        <w:tc>
          <w:tcPr>
            <w:tcW w:w="1879" w:type="dxa"/>
            <w:tcBorders>
              <w:top w:val="single" w:sz="4" w:space="0" w:color="FFFFFF"/>
              <w:left w:val="single" w:sz="4" w:space="0" w:color="FFFFFF"/>
              <w:bottom w:val="single" w:sz="4" w:space="0" w:color="FFFFFF"/>
              <w:right w:val="single" w:sz="4" w:space="0" w:color="FFFFFF"/>
            </w:tcBorders>
            <w:shd w:val="clear" w:color="auto" w:fill="C00000"/>
          </w:tcPr>
          <w:p w14:paraId="233F8856" w14:textId="77777777" w:rsidR="004E30CC" w:rsidRPr="00535FAB" w:rsidRDefault="004E30CC" w:rsidP="00D07C4B">
            <w:pPr>
              <w:spacing w:line="276" w:lineRule="auto"/>
              <w:contextualSpacing/>
              <w:jc w:val="both"/>
              <w:rPr>
                <w:rFonts w:ascii="Candara" w:hAnsi="Candara" w:cs="Arial"/>
                <w:b/>
                <w:sz w:val="18"/>
                <w:szCs w:val="18"/>
              </w:rPr>
            </w:pPr>
            <w:r w:rsidRPr="00535FAB">
              <w:rPr>
                <w:rFonts w:ascii="Candara" w:hAnsi="Candara" w:cs="Arial"/>
                <w:b/>
                <w:sz w:val="18"/>
                <w:szCs w:val="18"/>
              </w:rPr>
              <w:t>Min. Plan et</w:t>
            </w:r>
          </w:p>
          <w:p w14:paraId="575E1B1D" w14:textId="77777777" w:rsidR="004E30CC" w:rsidRPr="00535FAB" w:rsidRDefault="004E30CC" w:rsidP="00D07C4B">
            <w:pPr>
              <w:spacing w:line="276" w:lineRule="auto"/>
              <w:contextualSpacing/>
              <w:jc w:val="both"/>
              <w:rPr>
                <w:rFonts w:ascii="Candara" w:hAnsi="Candara" w:cs="Arial"/>
                <w:b/>
                <w:sz w:val="18"/>
                <w:szCs w:val="18"/>
              </w:rPr>
            </w:pPr>
            <w:r w:rsidRPr="00535FAB">
              <w:rPr>
                <w:rFonts w:ascii="Candara" w:hAnsi="Candara" w:cs="Arial"/>
                <w:b/>
                <w:sz w:val="18"/>
                <w:szCs w:val="18"/>
              </w:rPr>
              <w:t>Gouvernement pro</w:t>
            </w:r>
            <w:r w:rsidRPr="00535FAB">
              <w:rPr>
                <w:rFonts w:ascii="Candara" w:hAnsi="Candara" w:cs="Arial"/>
                <w:b/>
                <w:sz w:val="18"/>
                <w:szCs w:val="18"/>
              </w:rPr>
              <w:softHyphen/>
              <w:t>vincial</w:t>
            </w:r>
          </w:p>
        </w:tc>
      </w:tr>
      <w:tr w:rsidR="004E30CC" w:rsidRPr="00535FAB" w14:paraId="4EE4F30A" w14:textId="77777777" w:rsidTr="004E30CC">
        <w:trPr>
          <w:jc w:val="center"/>
        </w:trPr>
        <w:tc>
          <w:tcPr>
            <w:tcW w:w="1881" w:type="dxa"/>
            <w:vMerge/>
            <w:tcBorders>
              <w:left w:val="single" w:sz="4" w:space="0" w:color="FFFFFF"/>
              <w:right w:val="single" w:sz="4" w:space="0" w:color="FFFFFF"/>
            </w:tcBorders>
            <w:shd w:val="clear" w:color="auto" w:fill="C00000"/>
          </w:tcPr>
          <w:p w14:paraId="393627E8" w14:textId="77777777" w:rsidR="004E30CC" w:rsidRPr="00535FAB" w:rsidRDefault="004E30CC" w:rsidP="00D07C4B">
            <w:pPr>
              <w:spacing w:line="276" w:lineRule="auto"/>
              <w:contextualSpacing/>
              <w:jc w:val="both"/>
              <w:rPr>
                <w:rFonts w:ascii="Candara" w:hAnsi="Candara" w:cs="Arial"/>
                <w:color w:val="FFFFFF"/>
                <w:sz w:val="18"/>
                <w:szCs w:val="18"/>
              </w:rPr>
            </w:pPr>
          </w:p>
        </w:tc>
        <w:tc>
          <w:tcPr>
            <w:tcW w:w="5952" w:type="dxa"/>
            <w:tcBorders>
              <w:top w:val="single" w:sz="4" w:space="0" w:color="FFFFFF"/>
              <w:left w:val="single" w:sz="4" w:space="0" w:color="FFFFFF"/>
              <w:bottom w:val="single" w:sz="4" w:space="0" w:color="FFFFFF"/>
              <w:right w:val="single" w:sz="4" w:space="0" w:color="FFFFFF"/>
            </w:tcBorders>
            <w:shd w:val="clear" w:color="auto" w:fill="0070C0"/>
          </w:tcPr>
          <w:p w14:paraId="6DA5B20A" w14:textId="77777777" w:rsidR="004E30CC" w:rsidRPr="00535FAB" w:rsidRDefault="004E30CC" w:rsidP="00D07C4B">
            <w:pPr>
              <w:numPr>
                <w:ilvl w:val="0"/>
                <w:numId w:val="5"/>
              </w:numPr>
              <w:spacing w:after="200" w:line="276" w:lineRule="auto"/>
              <w:ind w:left="170" w:hanging="170"/>
              <w:contextualSpacing/>
              <w:jc w:val="both"/>
              <w:rPr>
                <w:rFonts w:ascii="Candara" w:hAnsi="Candara" w:cs="Arial"/>
                <w:b/>
                <w:color w:val="FFFFFF"/>
                <w:sz w:val="18"/>
                <w:szCs w:val="18"/>
              </w:rPr>
            </w:pPr>
            <w:r w:rsidRPr="00535FAB">
              <w:rPr>
                <w:rFonts w:ascii="Candara" w:hAnsi="Candara" w:cs="Arial"/>
                <w:b/>
                <w:color w:val="FFFFFF"/>
                <w:sz w:val="18"/>
                <w:szCs w:val="18"/>
              </w:rPr>
              <w:t>Rapport sur l’utilisation de l’aide extérieure et le suivi sur le partena</w:t>
            </w:r>
            <w:r w:rsidRPr="00535FAB">
              <w:rPr>
                <w:rFonts w:ascii="Candara" w:hAnsi="Candara" w:cs="Arial"/>
                <w:b/>
                <w:color w:val="FFFFFF"/>
                <w:sz w:val="18"/>
                <w:szCs w:val="18"/>
              </w:rPr>
              <w:softHyphen/>
              <w:t>riat (cfr. Déclaration de Paris)</w:t>
            </w:r>
          </w:p>
        </w:tc>
        <w:tc>
          <w:tcPr>
            <w:tcW w:w="1879" w:type="dxa"/>
            <w:tcBorders>
              <w:top w:val="single" w:sz="4" w:space="0" w:color="FFFFFF"/>
              <w:left w:val="single" w:sz="4" w:space="0" w:color="FFFFFF"/>
              <w:bottom w:val="single" w:sz="4" w:space="0" w:color="FFFFFF"/>
              <w:right w:val="single" w:sz="4" w:space="0" w:color="FFFFFF"/>
            </w:tcBorders>
            <w:shd w:val="clear" w:color="auto" w:fill="C00000"/>
          </w:tcPr>
          <w:p w14:paraId="08AC23C5" w14:textId="77777777" w:rsidR="004E30CC" w:rsidRPr="00535FAB" w:rsidRDefault="004E30CC" w:rsidP="00D07C4B">
            <w:pPr>
              <w:spacing w:line="276" w:lineRule="auto"/>
              <w:contextualSpacing/>
              <w:jc w:val="both"/>
              <w:rPr>
                <w:rFonts w:ascii="Candara" w:hAnsi="Candara" w:cs="Arial"/>
                <w:b/>
                <w:sz w:val="18"/>
                <w:szCs w:val="18"/>
              </w:rPr>
            </w:pPr>
            <w:r w:rsidRPr="00535FAB">
              <w:rPr>
                <w:rFonts w:ascii="Candara" w:hAnsi="Candara" w:cs="Arial"/>
                <w:b/>
                <w:sz w:val="18"/>
                <w:szCs w:val="18"/>
              </w:rPr>
              <w:t>Min. Plan/ PGAI Pro</w:t>
            </w:r>
            <w:r w:rsidRPr="00535FAB">
              <w:rPr>
                <w:rFonts w:ascii="Candara" w:hAnsi="Candara" w:cs="Arial"/>
                <w:b/>
                <w:sz w:val="18"/>
                <w:szCs w:val="18"/>
              </w:rPr>
              <w:softHyphen/>
              <w:t>vincial</w:t>
            </w:r>
          </w:p>
        </w:tc>
      </w:tr>
      <w:tr w:rsidR="004E30CC" w:rsidRPr="00535FAB" w14:paraId="3DD25B70" w14:textId="77777777" w:rsidTr="004E30CC">
        <w:trPr>
          <w:jc w:val="center"/>
        </w:trPr>
        <w:tc>
          <w:tcPr>
            <w:tcW w:w="1881" w:type="dxa"/>
            <w:vMerge/>
            <w:tcBorders>
              <w:left w:val="single" w:sz="4" w:space="0" w:color="FFFFFF"/>
              <w:bottom w:val="single" w:sz="4" w:space="0" w:color="FFFFFF"/>
              <w:right w:val="single" w:sz="4" w:space="0" w:color="FFFFFF"/>
            </w:tcBorders>
            <w:shd w:val="clear" w:color="auto" w:fill="C00000"/>
          </w:tcPr>
          <w:p w14:paraId="404CA27F" w14:textId="77777777" w:rsidR="004E30CC" w:rsidRPr="00535FAB" w:rsidRDefault="004E30CC" w:rsidP="00D07C4B">
            <w:pPr>
              <w:spacing w:line="276" w:lineRule="auto"/>
              <w:contextualSpacing/>
              <w:jc w:val="both"/>
              <w:rPr>
                <w:rFonts w:ascii="Candara" w:hAnsi="Candara" w:cs="Arial"/>
                <w:color w:val="FFFFFF"/>
                <w:sz w:val="18"/>
                <w:szCs w:val="18"/>
              </w:rPr>
            </w:pPr>
          </w:p>
        </w:tc>
        <w:tc>
          <w:tcPr>
            <w:tcW w:w="5952" w:type="dxa"/>
            <w:tcBorders>
              <w:top w:val="single" w:sz="4" w:space="0" w:color="FFFFFF"/>
              <w:left w:val="single" w:sz="4" w:space="0" w:color="FFFFFF"/>
              <w:bottom w:val="single" w:sz="4" w:space="0" w:color="FFFFFF"/>
              <w:right w:val="single" w:sz="4" w:space="0" w:color="FFFFFF"/>
            </w:tcBorders>
            <w:shd w:val="clear" w:color="auto" w:fill="0070C0"/>
          </w:tcPr>
          <w:p w14:paraId="5702B023" w14:textId="77777777" w:rsidR="004E30CC" w:rsidRPr="00535FAB" w:rsidRDefault="004E30CC" w:rsidP="00D07C4B">
            <w:pPr>
              <w:numPr>
                <w:ilvl w:val="0"/>
                <w:numId w:val="5"/>
              </w:numPr>
              <w:spacing w:after="200" w:line="276" w:lineRule="auto"/>
              <w:ind w:left="170" w:hanging="170"/>
              <w:contextualSpacing/>
              <w:jc w:val="both"/>
              <w:rPr>
                <w:rFonts w:ascii="Candara" w:hAnsi="Candara" w:cs="Arial"/>
                <w:b/>
                <w:color w:val="FFFFFF"/>
                <w:sz w:val="18"/>
                <w:szCs w:val="18"/>
              </w:rPr>
            </w:pPr>
            <w:r w:rsidRPr="00535FAB">
              <w:rPr>
                <w:rFonts w:ascii="Candara" w:hAnsi="Candara" w:cs="Arial"/>
                <w:b/>
                <w:color w:val="FFFFFF"/>
                <w:sz w:val="18"/>
                <w:szCs w:val="18"/>
              </w:rPr>
              <w:t xml:space="preserve">Tableau de bord pour le suivi des ODD ; rapport consolidé de mise en œuvre du Plan provincial.  </w:t>
            </w:r>
          </w:p>
        </w:tc>
        <w:tc>
          <w:tcPr>
            <w:tcW w:w="1879" w:type="dxa"/>
            <w:tcBorders>
              <w:top w:val="single" w:sz="4" w:space="0" w:color="FFFFFF"/>
              <w:left w:val="single" w:sz="4" w:space="0" w:color="FFFFFF"/>
              <w:bottom w:val="single" w:sz="4" w:space="0" w:color="FFFFFF"/>
              <w:right w:val="single" w:sz="4" w:space="0" w:color="FFFFFF"/>
            </w:tcBorders>
            <w:shd w:val="clear" w:color="auto" w:fill="C00000"/>
          </w:tcPr>
          <w:p w14:paraId="1D2C0BEE" w14:textId="77777777" w:rsidR="004E30CC" w:rsidRPr="00535FAB" w:rsidRDefault="004E30CC" w:rsidP="00D07C4B">
            <w:pPr>
              <w:spacing w:line="276" w:lineRule="auto"/>
              <w:contextualSpacing/>
              <w:jc w:val="both"/>
              <w:rPr>
                <w:rFonts w:ascii="Candara" w:hAnsi="Candara" w:cs="Arial"/>
                <w:b/>
                <w:sz w:val="18"/>
                <w:szCs w:val="18"/>
              </w:rPr>
            </w:pPr>
            <w:r w:rsidRPr="00535FAB">
              <w:rPr>
                <w:rFonts w:ascii="Candara" w:hAnsi="Candara" w:cs="Arial"/>
                <w:b/>
                <w:sz w:val="18"/>
                <w:szCs w:val="18"/>
              </w:rPr>
              <w:t>OCDD, Div. Prov. Plan</w:t>
            </w:r>
          </w:p>
        </w:tc>
      </w:tr>
      <w:tr w:rsidR="004E30CC" w:rsidRPr="00535FAB" w14:paraId="4DE5EB41" w14:textId="77777777" w:rsidTr="004E30CC">
        <w:trPr>
          <w:jc w:val="center"/>
        </w:trPr>
        <w:tc>
          <w:tcPr>
            <w:tcW w:w="1881" w:type="dxa"/>
            <w:vMerge w:val="restart"/>
            <w:tcBorders>
              <w:top w:val="single" w:sz="4" w:space="0" w:color="FFFFFF"/>
              <w:left w:val="single" w:sz="4" w:space="0" w:color="FFFFFF"/>
              <w:right w:val="single" w:sz="4" w:space="0" w:color="FFFFFF"/>
            </w:tcBorders>
            <w:shd w:val="clear" w:color="auto" w:fill="C00000"/>
          </w:tcPr>
          <w:p w14:paraId="4A0AB772" w14:textId="77777777" w:rsidR="004E30CC" w:rsidRPr="00535FAB" w:rsidRDefault="004E30CC" w:rsidP="00D07C4B">
            <w:pPr>
              <w:spacing w:line="276" w:lineRule="auto"/>
              <w:contextualSpacing/>
              <w:jc w:val="both"/>
              <w:rPr>
                <w:rFonts w:ascii="Candara" w:hAnsi="Candara" w:cs="Arial"/>
                <w:b/>
                <w:color w:val="FFFFFF"/>
                <w:sz w:val="18"/>
                <w:szCs w:val="18"/>
              </w:rPr>
            </w:pPr>
            <w:r w:rsidRPr="00535FAB">
              <w:rPr>
                <w:rFonts w:ascii="Candara" w:hAnsi="Candara" w:cs="Arial"/>
                <w:b/>
                <w:color w:val="FFFFFF"/>
                <w:sz w:val="18"/>
                <w:szCs w:val="18"/>
              </w:rPr>
              <w:t>Rapports supra-an</w:t>
            </w:r>
            <w:r w:rsidRPr="00535FAB">
              <w:rPr>
                <w:rFonts w:ascii="Candara" w:hAnsi="Candara" w:cs="Arial"/>
                <w:b/>
                <w:color w:val="FFFFFF"/>
                <w:sz w:val="18"/>
                <w:szCs w:val="18"/>
              </w:rPr>
              <w:softHyphen/>
              <w:t>nuels</w:t>
            </w:r>
          </w:p>
        </w:tc>
        <w:tc>
          <w:tcPr>
            <w:tcW w:w="5952" w:type="dxa"/>
            <w:tcBorders>
              <w:top w:val="single" w:sz="4" w:space="0" w:color="FFFFFF"/>
              <w:left w:val="single" w:sz="4" w:space="0" w:color="FFFFFF"/>
              <w:bottom w:val="single" w:sz="4" w:space="0" w:color="FFFFFF"/>
              <w:right w:val="single" w:sz="4" w:space="0" w:color="FFFFFF"/>
            </w:tcBorders>
            <w:shd w:val="clear" w:color="auto" w:fill="0070C0"/>
          </w:tcPr>
          <w:p w14:paraId="182C6F80" w14:textId="77777777" w:rsidR="004E30CC" w:rsidRPr="00535FAB" w:rsidRDefault="004E30CC" w:rsidP="00D07C4B">
            <w:pPr>
              <w:numPr>
                <w:ilvl w:val="0"/>
                <w:numId w:val="5"/>
              </w:numPr>
              <w:spacing w:after="200" w:line="276" w:lineRule="auto"/>
              <w:ind w:left="170" w:hanging="170"/>
              <w:contextualSpacing/>
              <w:jc w:val="both"/>
              <w:rPr>
                <w:rFonts w:ascii="Candara" w:hAnsi="Candara" w:cs="Arial"/>
                <w:b/>
                <w:color w:val="FFFFFF"/>
                <w:sz w:val="18"/>
                <w:szCs w:val="18"/>
              </w:rPr>
            </w:pPr>
            <w:r w:rsidRPr="00535FAB">
              <w:rPr>
                <w:rFonts w:ascii="Candara" w:hAnsi="Candara" w:cs="Arial"/>
                <w:b/>
                <w:color w:val="FFFFFF"/>
                <w:sz w:val="18"/>
                <w:szCs w:val="18"/>
              </w:rPr>
              <w:t>Rapport de réalisation des ODD</w:t>
            </w:r>
          </w:p>
        </w:tc>
        <w:tc>
          <w:tcPr>
            <w:tcW w:w="1879" w:type="dxa"/>
            <w:tcBorders>
              <w:top w:val="single" w:sz="4" w:space="0" w:color="FFFFFF"/>
              <w:left w:val="single" w:sz="4" w:space="0" w:color="FFFFFF"/>
              <w:bottom w:val="single" w:sz="4" w:space="0" w:color="FFFFFF"/>
              <w:right w:val="single" w:sz="4" w:space="0" w:color="FFFFFF"/>
            </w:tcBorders>
            <w:shd w:val="clear" w:color="auto" w:fill="C00000"/>
          </w:tcPr>
          <w:p w14:paraId="7BBE483B" w14:textId="77777777" w:rsidR="004E30CC" w:rsidRPr="00535FAB" w:rsidRDefault="004E30CC" w:rsidP="00D07C4B">
            <w:pPr>
              <w:spacing w:line="276" w:lineRule="auto"/>
              <w:contextualSpacing/>
              <w:jc w:val="both"/>
              <w:rPr>
                <w:rFonts w:ascii="Candara" w:hAnsi="Candara" w:cs="Arial"/>
                <w:b/>
                <w:sz w:val="18"/>
                <w:szCs w:val="18"/>
              </w:rPr>
            </w:pPr>
            <w:r w:rsidRPr="00535FAB">
              <w:rPr>
                <w:rFonts w:ascii="Candara" w:hAnsi="Candara" w:cs="Arial"/>
                <w:b/>
                <w:sz w:val="18"/>
                <w:szCs w:val="18"/>
              </w:rPr>
              <w:t>OCDD, Div. Prov. Plan</w:t>
            </w:r>
          </w:p>
        </w:tc>
      </w:tr>
      <w:tr w:rsidR="004E30CC" w:rsidRPr="009D2B18" w14:paraId="493C139C" w14:textId="77777777" w:rsidTr="004E30CC">
        <w:trPr>
          <w:jc w:val="center"/>
        </w:trPr>
        <w:tc>
          <w:tcPr>
            <w:tcW w:w="1881" w:type="dxa"/>
            <w:vMerge/>
            <w:tcBorders>
              <w:left w:val="single" w:sz="4" w:space="0" w:color="FFFFFF"/>
              <w:bottom w:val="single" w:sz="4" w:space="0" w:color="FFFFFF"/>
              <w:right w:val="single" w:sz="4" w:space="0" w:color="FFFFFF"/>
            </w:tcBorders>
            <w:shd w:val="clear" w:color="auto" w:fill="C00000"/>
          </w:tcPr>
          <w:p w14:paraId="087F0524" w14:textId="77777777" w:rsidR="004E30CC" w:rsidRPr="00535FAB" w:rsidRDefault="004E30CC" w:rsidP="00D07C4B">
            <w:pPr>
              <w:spacing w:line="276" w:lineRule="auto"/>
              <w:contextualSpacing/>
              <w:jc w:val="both"/>
              <w:rPr>
                <w:rFonts w:ascii="Candara" w:hAnsi="Candara" w:cs="Arial"/>
                <w:color w:val="FFFFFF"/>
                <w:sz w:val="18"/>
                <w:szCs w:val="18"/>
              </w:rPr>
            </w:pPr>
          </w:p>
        </w:tc>
        <w:tc>
          <w:tcPr>
            <w:tcW w:w="5952" w:type="dxa"/>
            <w:tcBorders>
              <w:top w:val="single" w:sz="4" w:space="0" w:color="FFFFFF"/>
              <w:left w:val="single" w:sz="4" w:space="0" w:color="FFFFFF"/>
              <w:bottom w:val="single" w:sz="4" w:space="0" w:color="FFFFFF"/>
              <w:right w:val="single" w:sz="4" w:space="0" w:color="FFFFFF"/>
            </w:tcBorders>
            <w:shd w:val="clear" w:color="auto" w:fill="0070C0"/>
          </w:tcPr>
          <w:p w14:paraId="0BF4F878" w14:textId="77777777" w:rsidR="004E30CC" w:rsidRPr="00535FAB" w:rsidRDefault="004E30CC" w:rsidP="00D07C4B">
            <w:pPr>
              <w:numPr>
                <w:ilvl w:val="0"/>
                <w:numId w:val="5"/>
              </w:numPr>
              <w:spacing w:after="200" w:line="276" w:lineRule="auto"/>
              <w:ind w:left="170" w:hanging="170"/>
              <w:contextualSpacing/>
              <w:jc w:val="both"/>
              <w:rPr>
                <w:rFonts w:ascii="Candara" w:hAnsi="Candara" w:cs="Arial"/>
                <w:b/>
                <w:color w:val="FFFFFF"/>
                <w:sz w:val="18"/>
                <w:szCs w:val="18"/>
              </w:rPr>
            </w:pPr>
            <w:r w:rsidRPr="00535FAB">
              <w:rPr>
                <w:rFonts w:ascii="Candara" w:hAnsi="Candara" w:cs="Arial"/>
                <w:b/>
                <w:color w:val="FFFFFF"/>
                <w:sz w:val="18"/>
                <w:szCs w:val="18"/>
              </w:rPr>
              <w:t>Evaluation du Plan provincial</w:t>
            </w:r>
          </w:p>
        </w:tc>
        <w:tc>
          <w:tcPr>
            <w:tcW w:w="1879" w:type="dxa"/>
            <w:tcBorders>
              <w:top w:val="single" w:sz="4" w:space="0" w:color="FFFFFF"/>
              <w:left w:val="single" w:sz="4" w:space="0" w:color="FFFFFF"/>
              <w:bottom w:val="single" w:sz="4" w:space="0" w:color="FFFFFF"/>
              <w:right w:val="single" w:sz="4" w:space="0" w:color="FFFFFF"/>
            </w:tcBorders>
            <w:shd w:val="clear" w:color="auto" w:fill="C00000"/>
          </w:tcPr>
          <w:p w14:paraId="4FECC485" w14:textId="77777777" w:rsidR="004E30CC" w:rsidRPr="00535FAB" w:rsidRDefault="004E30CC" w:rsidP="00D07C4B">
            <w:pPr>
              <w:spacing w:line="276" w:lineRule="auto"/>
              <w:contextualSpacing/>
              <w:jc w:val="both"/>
              <w:rPr>
                <w:rFonts w:ascii="Candara" w:hAnsi="Candara" w:cs="Arial"/>
                <w:b/>
                <w:sz w:val="18"/>
                <w:szCs w:val="18"/>
                <w:lang w:val="en-US"/>
              </w:rPr>
            </w:pPr>
            <w:r w:rsidRPr="00535FAB">
              <w:rPr>
                <w:rFonts w:ascii="Candara" w:hAnsi="Candara" w:cs="Arial"/>
                <w:b/>
                <w:sz w:val="18"/>
                <w:szCs w:val="18"/>
                <w:lang w:val="en-US"/>
              </w:rPr>
              <w:t>Min. Plan &amp; Div. Pro</w:t>
            </w:r>
            <w:r w:rsidRPr="00535FAB">
              <w:rPr>
                <w:rFonts w:ascii="Candara" w:hAnsi="Candara" w:cs="Arial"/>
                <w:b/>
                <w:sz w:val="18"/>
                <w:szCs w:val="18"/>
                <w:lang w:val="en-US"/>
              </w:rPr>
              <w:softHyphen/>
              <w:t>vincial/Plan</w:t>
            </w:r>
          </w:p>
        </w:tc>
      </w:tr>
    </w:tbl>
    <w:p w14:paraId="20C913BA" w14:textId="77777777" w:rsidR="009969AC" w:rsidRPr="00535FAB" w:rsidRDefault="009969AC" w:rsidP="009969AC">
      <w:pPr>
        <w:pStyle w:val="Titre2"/>
        <w:spacing w:before="0" w:after="120" w:line="276" w:lineRule="auto"/>
        <w:ind w:left="720"/>
        <w:jc w:val="both"/>
        <w:rPr>
          <w:rFonts w:ascii="Candara" w:hAnsi="Candara"/>
          <w:color w:val="0070C0"/>
          <w:sz w:val="18"/>
          <w:szCs w:val="36"/>
          <w:lang w:val="en-US"/>
        </w:rPr>
      </w:pPr>
    </w:p>
    <w:p w14:paraId="5D06880E" w14:textId="77777777" w:rsidR="004E30CC" w:rsidRPr="001E7DC9" w:rsidRDefault="004E30CC" w:rsidP="00153F63">
      <w:pPr>
        <w:pStyle w:val="Titre2"/>
        <w:numPr>
          <w:ilvl w:val="1"/>
          <w:numId w:val="19"/>
        </w:numPr>
        <w:shd w:val="clear" w:color="auto" w:fill="F7C890"/>
        <w:spacing w:before="0" w:after="120" w:line="276" w:lineRule="auto"/>
        <w:jc w:val="both"/>
        <w:rPr>
          <w:rFonts w:ascii="Candara" w:hAnsi="Candara"/>
          <w:color w:val="0070C0"/>
          <w:sz w:val="36"/>
          <w:szCs w:val="36"/>
        </w:rPr>
      </w:pPr>
      <w:bookmarkStart w:id="300" w:name="_Toc146827287"/>
      <w:r w:rsidRPr="001E7DC9">
        <w:rPr>
          <w:rFonts w:ascii="Candara" w:hAnsi="Candara"/>
          <w:color w:val="0070C0"/>
          <w:sz w:val="36"/>
          <w:szCs w:val="36"/>
        </w:rPr>
        <w:t>Facteurs de risques et contraintes</w:t>
      </w:r>
      <w:bookmarkEnd w:id="300"/>
    </w:p>
    <w:p w14:paraId="006895DB" w14:textId="77777777" w:rsidR="004E30CC" w:rsidRPr="00535FAB" w:rsidRDefault="00D20DEB" w:rsidP="00D07C4B">
      <w:pPr>
        <w:pStyle w:val="Default"/>
        <w:spacing w:line="276" w:lineRule="auto"/>
        <w:jc w:val="both"/>
        <w:rPr>
          <w:rFonts w:ascii="Candara" w:hAnsi="Candara"/>
          <w:sz w:val="26"/>
          <w:szCs w:val="26"/>
          <w:lang w:val="fr-CD"/>
        </w:rPr>
      </w:pPr>
      <w:r w:rsidRPr="00535FAB">
        <w:rPr>
          <w:rFonts w:ascii="Candara" w:hAnsi="Candara"/>
          <w:sz w:val="26"/>
          <w:szCs w:val="26"/>
          <w:lang w:val="fr-CD"/>
        </w:rPr>
        <w:t>Malgré les</w:t>
      </w:r>
      <w:r w:rsidR="004E30CC" w:rsidRPr="00535FAB">
        <w:rPr>
          <w:rFonts w:ascii="Candara" w:hAnsi="Candara"/>
          <w:sz w:val="26"/>
          <w:szCs w:val="26"/>
          <w:lang w:val="fr-CD"/>
        </w:rPr>
        <w:t xml:space="preserve"> </w:t>
      </w:r>
      <w:r w:rsidR="009E04FF" w:rsidRPr="00535FAB">
        <w:rPr>
          <w:rFonts w:ascii="Candara" w:hAnsi="Candara"/>
          <w:sz w:val="26"/>
          <w:szCs w:val="26"/>
          <w:lang w:val="fr-CD"/>
        </w:rPr>
        <w:t>nombreux élans</w:t>
      </w:r>
      <w:r w:rsidR="004E30CC" w:rsidRPr="00535FAB">
        <w:rPr>
          <w:rFonts w:ascii="Candara" w:hAnsi="Candara"/>
          <w:sz w:val="26"/>
          <w:szCs w:val="26"/>
          <w:lang w:val="fr-CD"/>
        </w:rPr>
        <w:t xml:space="preserve"> de développement, l</w:t>
      </w:r>
      <w:r w:rsidR="00E875B7" w:rsidRPr="00535FAB">
        <w:rPr>
          <w:rFonts w:ascii="Candara" w:hAnsi="Candara"/>
          <w:sz w:val="26"/>
          <w:szCs w:val="26"/>
          <w:lang w:val="fr-CD"/>
        </w:rPr>
        <w:t xml:space="preserve">a </w:t>
      </w:r>
      <w:r w:rsidR="00A657FE" w:rsidRPr="00535FAB">
        <w:rPr>
          <w:rFonts w:ascii="Candara" w:hAnsi="Candara"/>
          <w:sz w:val="26"/>
          <w:szCs w:val="26"/>
          <w:lang w:val="fr-CD"/>
        </w:rPr>
        <w:t xml:space="preserve">Province </w:t>
      </w:r>
      <w:r w:rsidRPr="00535FAB">
        <w:rPr>
          <w:rFonts w:ascii="Candara" w:hAnsi="Candara"/>
          <w:sz w:val="26"/>
          <w:szCs w:val="26"/>
          <w:lang w:val="fr-CD"/>
        </w:rPr>
        <w:t xml:space="preserve">est </w:t>
      </w:r>
      <w:r w:rsidR="004E30CC" w:rsidRPr="00535FAB">
        <w:rPr>
          <w:rFonts w:ascii="Candara" w:hAnsi="Candara"/>
          <w:sz w:val="26"/>
          <w:szCs w:val="26"/>
          <w:lang w:val="fr-CD"/>
        </w:rPr>
        <w:t>bu</w:t>
      </w:r>
      <w:r w:rsidRPr="00535FAB">
        <w:rPr>
          <w:rFonts w:ascii="Candara" w:hAnsi="Candara"/>
          <w:sz w:val="26"/>
          <w:szCs w:val="26"/>
          <w:lang w:val="fr-CD"/>
        </w:rPr>
        <w:t>tée</w:t>
      </w:r>
      <w:r w:rsidR="004E30CC" w:rsidRPr="00535FAB">
        <w:rPr>
          <w:rFonts w:ascii="Candara" w:hAnsi="Candara"/>
          <w:sz w:val="26"/>
          <w:szCs w:val="26"/>
          <w:lang w:val="fr-CD"/>
        </w:rPr>
        <w:t xml:space="preserve"> à </w:t>
      </w:r>
      <w:r w:rsidR="009E04FF" w:rsidRPr="00535FAB">
        <w:rPr>
          <w:rFonts w:ascii="Candara" w:hAnsi="Candara"/>
          <w:sz w:val="26"/>
          <w:szCs w:val="26"/>
          <w:lang w:val="fr-CD"/>
        </w:rPr>
        <w:t>plusieurs</w:t>
      </w:r>
      <w:r w:rsidR="004E30CC" w:rsidRPr="00535FAB">
        <w:rPr>
          <w:rFonts w:ascii="Candara" w:hAnsi="Candara"/>
          <w:sz w:val="26"/>
          <w:szCs w:val="26"/>
          <w:lang w:val="fr-CD"/>
        </w:rPr>
        <w:t xml:space="preserve"> fac</w:t>
      </w:r>
      <w:r w:rsidRPr="00535FAB">
        <w:rPr>
          <w:rFonts w:ascii="Candara" w:hAnsi="Candara"/>
          <w:sz w:val="26"/>
          <w:szCs w:val="26"/>
          <w:lang w:val="fr-CD"/>
        </w:rPr>
        <w:t xml:space="preserve">teurs de risques et contraintes, endogènes </w:t>
      </w:r>
      <w:r w:rsidR="00501683" w:rsidRPr="00535FAB">
        <w:rPr>
          <w:rFonts w:ascii="Candara" w:hAnsi="Candara"/>
          <w:sz w:val="26"/>
          <w:szCs w:val="26"/>
          <w:lang w:val="fr-CD"/>
        </w:rPr>
        <w:t>et</w:t>
      </w:r>
      <w:r w:rsidRPr="00535FAB">
        <w:rPr>
          <w:rFonts w:ascii="Candara" w:hAnsi="Candara"/>
          <w:sz w:val="26"/>
          <w:szCs w:val="26"/>
          <w:lang w:val="fr-CD"/>
        </w:rPr>
        <w:t xml:space="preserve"> exogènes, </w:t>
      </w:r>
      <w:r w:rsidR="004E30CC" w:rsidRPr="00535FAB">
        <w:rPr>
          <w:rFonts w:ascii="Candara" w:hAnsi="Candara"/>
          <w:sz w:val="26"/>
          <w:szCs w:val="26"/>
          <w:lang w:val="fr-CD"/>
        </w:rPr>
        <w:t>ralenti</w:t>
      </w:r>
      <w:r w:rsidR="009E04FF" w:rsidRPr="00535FAB">
        <w:rPr>
          <w:rFonts w:ascii="Candara" w:hAnsi="Candara"/>
          <w:sz w:val="26"/>
          <w:szCs w:val="26"/>
          <w:lang w:val="fr-CD"/>
        </w:rPr>
        <w:t>ssant</w:t>
      </w:r>
      <w:r w:rsidR="004E30CC" w:rsidRPr="00535FAB">
        <w:rPr>
          <w:rFonts w:ascii="Candara" w:hAnsi="Candara"/>
          <w:sz w:val="26"/>
          <w:szCs w:val="26"/>
          <w:lang w:val="fr-CD"/>
        </w:rPr>
        <w:t xml:space="preserve"> l’attein</w:t>
      </w:r>
      <w:r w:rsidRPr="00535FAB">
        <w:rPr>
          <w:rFonts w:ascii="Candara" w:hAnsi="Candara"/>
          <w:sz w:val="26"/>
          <w:szCs w:val="26"/>
          <w:lang w:val="fr-CD"/>
        </w:rPr>
        <w:t>te</w:t>
      </w:r>
      <w:r w:rsidR="004E30CC" w:rsidRPr="00535FAB">
        <w:rPr>
          <w:rFonts w:ascii="Candara" w:hAnsi="Candara"/>
          <w:sz w:val="26"/>
          <w:szCs w:val="26"/>
          <w:lang w:val="fr-CD"/>
        </w:rPr>
        <w:t xml:space="preserve"> des objectifs assignés</w:t>
      </w:r>
      <w:r w:rsidR="009E04FF" w:rsidRPr="00535FAB">
        <w:rPr>
          <w:rFonts w:ascii="Candara" w:hAnsi="Candara"/>
          <w:sz w:val="26"/>
          <w:szCs w:val="26"/>
          <w:lang w:val="fr-CD"/>
        </w:rPr>
        <w:t>.</w:t>
      </w:r>
      <w:r w:rsidR="004E30CC" w:rsidRPr="00535FAB">
        <w:rPr>
          <w:rFonts w:ascii="Candara" w:hAnsi="Candara"/>
          <w:sz w:val="26"/>
          <w:szCs w:val="26"/>
          <w:lang w:val="fr-CD"/>
        </w:rPr>
        <w:t xml:space="preserve"> </w:t>
      </w:r>
    </w:p>
    <w:p w14:paraId="20D6B002" w14:textId="77777777" w:rsidR="004E30CC" w:rsidRPr="00535FAB" w:rsidRDefault="00C31D52" w:rsidP="00D07C4B">
      <w:pPr>
        <w:pStyle w:val="Default"/>
        <w:spacing w:line="276" w:lineRule="auto"/>
        <w:jc w:val="both"/>
        <w:rPr>
          <w:rFonts w:ascii="Candara" w:hAnsi="Candara"/>
          <w:sz w:val="26"/>
          <w:szCs w:val="26"/>
          <w:lang w:val="fr-CD"/>
        </w:rPr>
      </w:pPr>
      <w:r w:rsidRPr="00535FAB">
        <w:rPr>
          <w:rFonts w:ascii="Candara" w:hAnsi="Candara"/>
          <w:sz w:val="26"/>
          <w:szCs w:val="26"/>
          <w:lang w:val="fr-CD"/>
        </w:rPr>
        <w:t>Les majeurs</w:t>
      </w:r>
      <w:r w:rsidR="004E30CC" w:rsidRPr="00535FAB">
        <w:rPr>
          <w:rFonts w:ascii="Candara" w:hAnsi="Candara"/>
          <w:sz w:val="26"/>
          <w:szCs w:val="26"/>
          <w:lang w:val="fr-CD"/>
        </w:rPr>
        <w:t xml:space="preserve"> facteurs</w:t>
      </w:r>
      <w:r w:rsidRPr="00535FAB">
        <w:rPr>
          <w:rFonts w:ascii="Candara" w:hAnsi="Candara"/>
          <w:sz w:val="26"/>
          <w:szCs w:val="26"/>
          <w:lang w:val="fr-CD"/>
        </w:rPr>
        <w:t xml:space="preserve"> sont les suivants</w:t>
      </w:r>
      <w:r w:rsidR="004E30CC" w:rsidRPr="00535FAB">
        <w:rPr>
          <w:rFonts w:ascii="Candara" w:hAnsi="Candara"/>
          <w:sz w:val="26"/>
          <w:szCs w:val="26"/>
          <w:lang w:val="fr-CD"/>
        </w:rPr>
        <w:t xml:space="preserve"> :</w:t>
      </w:r>
    </w:p>
    <w:p w14:paraId="76677FE3" w14:textId="77777777" w:rsidR="004E30CC" w:rsidRPr="00535FAB" w:rsidRDefault="004E30CC" w:rsidP="00D07C4B">
      <w:pPr>
        <w:pStyle w:val="Default"/>
        <w:spacing w:line="276" w:lineRule="auto"/>
        <w:jc w:val="both"/>
        <w:rPr>
          <w:rFonts w:ascii="Candara" w:hAnsi="Candara"/>
          <w:sz w:val="26"/>
          <w:szCs w:val="26"/>
          <w:highlight w:val="yellow"/>
          <w:lang w:val="fr-CD"/>
        </w:rPr>
      </w:pPr>
    </w:p>
    <w:p w14:paraId="13BF4091" w14:textId="77777777" w:rsidR="00DA13DA" w:rsidRPr="00535FAB" w:rsidRDefault="00DA13DA" w:rsidP="00DA13DA">
      <w:pPr>
        <w:pStyle w:val="Default"/>
        <w:numPr>
          <w:ilvl w:val="0"/>
          <w:numId w:val="4"/>
        </w:numPr>
        <w:spacing w:line="276" w:lineRule="auto"/>
        <w:ind w:left="360"/>
        <w:jc w:val="both"/>
        <w:rPr>
          <w:rFonts w:ascii="Candara" w:hAnsi="Candara"/>
          <w:color w:val="0070C0"/>
          <w:sz w:val="26"/>
          <w:szCs w:val="26"/>
          <w:lang w:val="fr-CD"/>
        </w:rPr>
      </w:pPr>
      <w:r w:rsidRPr="00535FAB">
        <w:rPr>
          <w:rFonts w:ascii="Candara" w:hAnsi="Candara"/>
          <w:b/>
          <w:color w:val="0070C0"/>
          <w:sz w:val="26"/>
          <w:szCs w:val="26"/>
          <w:lang w:val="fr-CD"/>
        </w:rPr>
        <w:t>La faible appropriation dudit Plan par les élus locaux et le Gouvernement Provincial</w:t>
      </w:r>
      <w:r w:rsidRPr="00535FAB">
        <w:rPr>
          <w:rFonts w:ascii="Candara" w:hAnsi="Candara"/>
          <w:color w:val="0070C0"/>
          <w:sz w:val="26"/>
          <w:szCs w:val="26"/>
          <w:lang w:val="fr-CD"/>
        </w:rPr>
        <w:t> :</w:t>
      </w:r>
    </w:p>
    <w:p w14:paraId="2B1CA742" w14:textId="77777777" w:rsidR="00DA13DA" w:rsidRPr="00535FAB" w:rsidRDefault="00DA13DA" w:rsidP="00DA13DA">
      <w:pPr>
        <w:pStyle w:val="Default"/>
        <w:spacing w:line="276" w:lineRule="auto"/>
        <w:jc w:val="both"/>
        <w:rPr>
          <w:rFonts w:ascii="Candara" w:hAnsi="Candara"/>
          <w:sz w:val="26"/>
          <w:szCs w:val="26"/>
          <w:lang w:val="fr-CD"/>
        </w:rPr>
      </w:pPr>
      <w:r w:rsidRPr="00535FAB">
        <w:rPr>
          <w:rFonts w:ascii="Candara" w:hAnsi="Candara"/>
          <w:sz w:val="26"/>
          <w:szCs w:val="26"/>
          <w:lang w:val="fr-CD"/>
        </w:rPr>
        <w:t>Généralement, la faible exécution ou la non-exécution des dépenses d'investis</w:t>
      </w:r>
      <w:r w:rsidRPr="00535FAB">
        <w:rPr>
          <w:rFonts w:ascii="Candara" w:hAnsi="Candara"/>
          <w:sz w:val="26"/>
          <w:szCs w:val="26"/>
          <w:lang w:val="fr-CD"/>
        </w:rPr>
        <w:softHyphen/>
        <w:t>sement affecte significativement l’action du Gouvernement provincial et com</w:t>
      </w:r>
      <w:r w:rsidRPr="00535FAB">
        <w:rPr>
          <w:rFonts w:ascii="Candara" w:hAnsi="Candara"/>
          <w:sz w:val="26"/>
          <w:szCs w:val="26"/>
          <w:lang w:val="fr-CD"/>
        </w:rPr>
        <w:softHyphen/>
        <w:t xml:space="preserve">promet l'atteinte des objectifs fixés dans le Plan </w:t>
      </w:r>
      <w:r w:rsidR="007779D6" w:rsidRPr="00535FAB">
        <w:rPr>
          <w:rFonts w:ascii="Candara" w:hAnsi="Candara"/>
          <w:sz w:val="26"/>
          <w:szCs w:val="26"/>
          <w:lang w:val="fr-CD"/>
        </w:rPr>
        <w:t xml:space="preserve">de </w:t>
      </w:r>
      <w:r w:rsidRPr="00535FAB">
        <w:rPr>
          <w:rFonts w:ascii="Candara" w:hAnsi="Candara"/>
          <w:sz w:val="26"/>
          <w:szCs w:val="26"/>
          <w:lang w:val="fr-CD"/>
        </w:rPr>
        <w:t xml:space="preserve">développement. C’est ainsi que, pour ce PDP, il sied de mettre un accent sur le portage du Gouvernement </w:t>
      </w:r>
      <w:r w:rsidR="00F42CFB" w:rsidRPr="00535FAB">
        <w:rPr>
          <w:rFonts w:ascii="Candara" w:hAnsi="Candara"/>
          <w:sz w:val="26"/>
          <w:szCs w:val="26"/>
          <w:lang w:val="fr-CD"/>
        </w:rPr>
        <w:t>P</w:t>
      </w:r>
      <w:r w:rsidRPr="00535FAB">
        <w:rPr>
          <w:rFonts w:ascii="Candara" w:hAnsi="Candara"/>
          <w:sz w:val="26"/>
          <w:szCs w:val="26"/>
          <w:lang w:val="fr-CD"/>
        </w:rPr>
        <w:t xml:space="preserve">rovincial et l’approbation de l’Assemblée </w:t>
      </w:r>
      <w:r w:rsidR="00F42CFB" w:rsidRPr="00535FAB">
        <w:rPr>
          <w:rFonts w:ascii="Candara" w:hAnsi="Candara"/>
          <w:sz w:val="26"/>
          <w:szCs w:val="26"/>
          <w:lang w:val="fr-CD"/>
        </w:rPr>
        <w:t>P</w:t>
      </w:r>
      <w:r w:rsidRPr="00535FAB">
        <w:rPr>
          <w:rFonts w:ascii="Candara" w:hAnsi="Candara"/>
          <w:sz w:val="26"/>
          <w:szCs w:val="26"/>
          <w:lang w:val="fr-CD"/>
        </w:rPr>
        <w:t>rovinciale.</w:t>
      </w:r>
    </w:p>
    <w:p w14:paraId="05496BBE" w14:textId="77777777" w:rsidR="00DA13DA" w:rsidRPr="00535FAB" w:rsidRDefault="00DA13DA" w:rsidP="00DA13DA">
      <w:pPr>
        <w:pStyle w:val="Paragraphedeliste"/>
        <w:spacing w:line="276" w:lineRule="auto"/>
        <w:ind w:left="357"/>
        <w:jc w:val="both"/>
        <w:rPr>
          <w:rFonts w:ascii="Candara" w:hAnsi="Candara" w:cs="Calibri"/>
          <w:color w:val="C00000"/>
          <w:sz w:val="26"/>
          <w:szCs w:val="26"/>
        </w:rPr>
      </w:pPr>
    </w:p>
    <w:p w14:paraId="6CB7068D" w14:textId="77777777" w:rsidR="004E30CC" w:rsidRPr="00535FAB" w:rsidRDefault="004E30CC" w:rsidP="00D07C4B">
      <w:pPr>
        <w:pStyle w:val="Paragraphedeliste"/>
        <w:numPr>
          <w:ilvl w:val="0"/>
          <w:numId w:val="4"/>
        </w:numPr>
        <w:spacing w:line="276" w:lineRule="auto"/>
        <w:ind w:left="357" w:hanging="357"/>
        <w:jc w:val="both"/>
        <w:rPr>
          <w:rFonts w:ascii="Candara" w:hAnsi="Candara" w:cs="Calibri"/>
          <w:color w:val="C00000"/>
          <w:sz w:val="26"/>
          <w:szCs w:val="26"/>
        </w:rPr>
      </w:pPr>
      <w:r w:rsidRPr="00535FAB">
        <w:rPr>
          <w:rFonts w:ascii="Candara" w:hAnsi="Candara" w:cs="Calibri"/>
          <w:b/>
          <w:color w:val="C00000"/>
          <w:sz w:val="26"/>
          <w:szCs w:val="26"/>
        </w:rPr>
        <w:t>Absence d</w:t>
      </w:r>
      <w:r w:rsidR="00F42CFB" w:rsidRPr="00535FAB">
        <w:rPr>
          <w:rFonts w:ascii="Candara" w:hAnsi="Candara" w:cs="Calibri"/>
          <w:b/>
          <w:color w:val="C00000"/>
          <w:sz w:val="26"/>
          <w:szCs w:val="26"/>
          <w:lang w:val="fr-CD"/>
        </w:rPr>
        <w:t>’</w:t>
      </w:r>
      <w:r w:rsidRPr="00535FAB">
        <w:rPr>
          <w:rFonts w:ascii="Candara" w:hAnsi="Candara" w:cs="Calibri"/>
          <w:b/>
          <w:color w:val="C00000"/>
          <w:sz w:val="26"/>
          <w:szCs w:val="26"/>
        </w:rPr>
        <w:t>organes délibérants et exécu</w:t>
      </w:r>
      <w:r w:rsidRPr="00535FAB">
        <w:rPr>
          <w:rFonts w:ascii="Candara" w:hAnsi="Candara" w:cs="Calibri"/>
          <w:b/>
          <w:color w:val="C00000"/>
          <w:sz w:val="26"/>
          <w:szCs w:val="26"/>
        </w:rPr>
        <w:softHyphen/>
        <w:t>tifs prévus dans les Entités Territo</w:t>
      </w:r>
      <w:r w:rsidRPr="00535FAB">
        <w:rPr>
          <w:rFonts w:ascii="Candara" w:hAnsi="Candara" w:cs="Calibri"/>
          <w:b/>
          <w:color w:val="C00000"/>
          <w:sz w:val="26"/>
          <w:szCs w:val="26"/>
        </w:rPr>
        <w:softHyphen/>
        <w:t>riales Décentralisées</w:t>
      </w:r>
      <w:r w:rsidR="004F2BFD" w:rsidRPr="00535FAB">
        <w:rPr>
          <w:rFonts w:ascii="Candara" w:hAnsi="Candara" w:cs="Calibri"/>
          <w:b/>
          <w:color w:val="C00000"/>
          <w:sz w:val="26"/>
          <w:szCs w:val="26"/>
        </w:rPr>
        <w:t xml:space="preserve"> (ETD)</w:t>
      </w:r>
      <w:r w:rsidRPr="00535FAB">
        <w:rPr>
          <w:rFonts w:ascii="Candara" w:hAnsi="Candara" w:cs="Calibri"/>
          <w:color w:val="C00000"/>
          <w:sz w:val="26"/>
          <w:szCs w:val="26"/>
        </w:rPr>
        <w:t xml:space="preserve">. </w:t>
      </w:r>
    </w:p>
    <w:p w14:paraId="448347B5" w14:textId="77777777" w:rsidR="004F2BFD" w:rsidRPr="00E875B7" w:rsidRDefault="004F2BFD" w:rsidP="00D07C4B">
      <w:pPr>
        <w:spacing w:line="276" w:lineRule="auto"/>
        <w:jc w:val="both"/>
        <w:rPr>
          <w:rFonts w:ascii="Candara" w:hAnsi="Candara" w:cs="Calibri"/>
          <w:sz w:val="26"/>
          <w:szCs w:val="26"/>
        </w:rPr>
      </w:pPr>
      <w:r w:rsidRPr="00535FAB">
        <w:rPr>
          <w:rFonts w:ascii="Candara" w:hAnsi="Candara" w:cs="Calibri"/>
          <w:sz w:val="26"/>
          <w:szCs w:val="26"/>
        </w:rPr>
        <w:t xml:space="preserve">Partout en RDC, les ETD </w:t>
      </w:r>
      <w:r w:rsidR="00555755" w:rsidRPr="00535FAB">
        <w:rPr>
          <w:rFonts w:ascii="Candara" w:hAnsi="Candara" w:cs="Calibri"/>
          <w:sz w:val="26"/>
          <w:szCs w:val="26"/>
        </w:rPr>
        <w:t xml:space="preserve">sont, à ce jour, conduites </w:t>
      </w:r>
      <w:r w:rsidR="00950395" w:rsidRPr="00535FAB">
        <w:rPr>
          <w:rFonts w:ascii="Candara" w:hAnsi="Candara" w:cs="Calibri"/>
          <w:sz w:val="26"/>
          <w:szCs w:val="26"/>
        </w:rPr>
        <w:t xml:space="preserve">par </w:t>
      </w:r>
      <w:r w:rsidR="00832774" w:rsidRPr="00535FAB">
        <w:rPr>
          <w:rFonts w:ascii="Candara" w:hAnsi="Candara" w:cs="Calibri"/>
          <w:sz w:val="26"/>
          <w:szCs w:val="26"/>
        </w:rPr>
        <w:t>des</w:t>
      </w:r>
      <w:r w:rsidR="00950395" w:rsidRPr="00535FAB">
        <w:rPr>
          <w:rFonts w:ascii="Candara" w:hAnsi="Candara" w:cs="Calibri"/>
          <w:sz w:val="26"/>
          <w:szCs w:val="26"/>
        </w:rPr>
        <w:t xml:space="preserve"> </w:t>
      </w:r>
      <w:r w:rsidR="006319F2" w:rsidRPr="00535FAB">
        <w:rPr>
          <w:rFonts w:ascii="Candara" w:hAnsi="Candara" w:cs="Calibri"/>
          <w:sz w:val="26"/>
          <w:szCs w:val="26"/>
        </w:rPr>
        <w:t>M</w:t>
      </w:r>
      <w:r w:rsidR="00950395" w:rsidRPr="00535FAB">
        <w:rPr>
          <w:rFonts w:ascii="Candara" w:hAnsi="Candara" w:cs="Calibri"/>
          <w:sz w:val="26"/>
          <w:szCs w:val="26"/>
        </w:rPr>
        <w:t>aire</w:t>
      </w:r>
      <w:r w:rsidR="00832774" w:rsidRPr="00535FAB">
        <w:rPr>
          <w:rFonts w:ascii="Candara" w:hAnsi="Candara" w:cs="Calibri"/>
          <w:sz w:val="26"/>
          <w:szCs w:val="26"/>
        </w:rPr>
        <w:t>s</w:t>
      </w:r>
      <w:r w:rsidR="00950395" w:rsidRPr="00535FAB">
        <w:rPr>
          <w:rFonts w:ascii="Candara" w:hAnsi="Candara" w:cs="Calibri"/>
          <w:sz w:val="26"/>
          <w:szCs w:val="26"/>
        </w:rPr>
        <w:t xml:space="preserve">, des Bourgmestres, </w:t>
      </w:r>
      <w:r w:rsidR="006319F2" w:rsidRPr="00535FAB">
        <w:rPr>
          <w:rFonts w:ascii="Candara" w:hAnsi="Candara" w:cs="Calibri"/>
          <w:sz w:val="26"/>
          <w:szCs w:val="26"/>
        </w:rPr>
        <w:t xml:space="preserve">des </w:t>
      </w:r>
      <w:r w:rsidR="00950395" w:rsidRPr="00535FAB">
        <w:rPr>
          <w:rFonts w:ascii="Candara" w:hAnsi="Candara" w:cs="Calibri"/>
          <w:sz w:val="26"/>
          <w:szCs w:val="26"/>
        </w:rPr>
        <w:t>C</w:t>
      </w:r>
      <w:r w:rsidR="004E30CC" w:rsidRPr="00535FAB">
        <w:rPr>
          <w:rFonts w:ascii="Candara" w:hAnsi="Candara" w:cs="Calibri"/>
          <w:sz w:val="26"/>
          <w:szCs w:val="26"/>
        </w:rPr>
        <w:t xml:space="preserve">hefs </w:t>
      </w:r>
      <w:r w:rsidR="006319F2" w:rsidRPr="00535FAB">
        <w:rPr>
          <w:rFonts w:ascii="Candara" w:hAnsi="Candara" w:cs="Calibri"/>
          <w:sz w:val="26"/>
          <w:szCs w:val="26"/>
        </w:rPr>
        <w:t>de S</w:t>
      </w:r>
      <w:r w:rsidR="004E30CC" w:rsidRPr="00535FAB">
        <w:rPr>
          <w:rFonts w:ascii="Candara" w:hAnsi="Candara" w:cs="Calibri"/>
          <w:sz w:val="26"/>
          <w:szCs w:val="26"/>
        </w:rPr>
        <w:t>ec</w:t>
      </w:r>
      <w:r w:rsidR="006319F2" w:rsidRPr="00535FAB">
        <w:rPr>
          <w:rFonts w:ascii="Candara" w:hAnsi="Candara" w:cs="Calibri"/>
          <w:sz w:val="26"/>
          <w:szCs w:val="26"/>
        </w:rPr>
        <w:t>teurs et de C</w:t>
      </w:r>
      <w:r w:rsidR="004E30CC" w:rsidRPr="00535FAB">
        <w:rPr>
          <w:rFonts w:ascii="Candara" w:hAnsi="Candara" w:cs="Calibri"/>
          <w:sz w:val="26"/>
          <w:szCs w:val="26"/>
        </w:rPr>
        <w:t>hefferies n’émanant pas de la volonté populai</w:t>
      </w:r>
      <w:r w:rsidR="00555755" w:rsidRPr="00535FAB">
        <w:rPr>
          <w:rFonts w:ascii="Candara" w:hAnsi="Candara" w:cs="Calibri"/>
          <w:sz w:val="26"/>
          <w:szCs w:val="26"/>
        </w:rPr>
        <w:t>re</w:t>
      </w:r>
      <w:r w:rsidR="006319F2" w:rsidRPr="00535FAB">
        <w:rPr>
          <w:rFonts w:ascii="Candara" w:hAnsi="Candara" w:cs="Calibri"/>
          <w:sz w:val="26"/>
          <w:szCs w:val="26"/>
        </w:rPr>
        <w:t xml:space="preserve"> suite à l’absence des élections locales</w:t>
      </w:r>
      <w:r w:rsidR="004E30CC" w:rsidRPr="00535FAB">
        <w:rPr>
          <w:rFonts w:ascii="Candara" w:hAnsi="Candara" w:cs="Calibri"/>
          <w:sz w:val="26"/>
          <w:szCs w:val="26"/>
        </w:rPr>
        <w:t xml:space="preserve">. </w:t>
      </w:r>
      <w:r w:rsidR="006319F2" w:rsidRPr="00535FAB">
        <w:rPr>
          <w:rFonts w:ascii="Candara" w:hAnsi="Candara" w:cs="Calibri"/>
          <w:sz w:val="26"/>
          <w:szCs w:val="26"/>
        </w:rPr>
        <w:t xml:space="preserve">L’organisation </w:t>
      </w:r>
      <w:r w:rsidRPr="00535FAB">
        <w:rPr>
          <w:rFonts w:ascii="Candara" w:hAnsi="Candara" w:cs="Calibri"/>
          <w:sz w:val="26"/>
          <w:szCs w:val="26"/>
        </w:rPr>
        <w:t xml:space="preserve">prochaine </w:t>
      </w:r>
      <w:r w:rsidR="006319F2" w:rsidRPr="00535FAB">
        <w:rPr>
          <w:rFonts w:ascii="Candara" w:hAnsi="Candara" w:cs="Calibri"/>
          <w:sz w:val="26"/>
          <w:szCs w:val="26"/>
        </w:rPr>
        <w:t xml:space="preserve">de ces élections locales </w:t>
      </w:r>
      <w:r w:rsidRPr="00535FAB">
        <w:rPr>
          <w:rFonts w:ascii="Candara" w:hAnsi="Candara" w:cs="Calibri"/>
          <w:sz w:val="26"/>
          <w:szCs w:val="26"/>
        </w:rPr>
        <w:t>serait une opportunité</w:t>
      </w:r>
      <w:r w:rsidRPr="00E875B7">
        <w:rPr>
          <w:rFonts w:ascii="Candara" w:hAnsi="Candara" w:cs="Calibri"/>
          <w:sz w:val="26"/>
          <w:szCs w:val="26"/>
        </w:rPr>
        <w:t xml:space="preserve"> indispensable car, </w:t>
      </w:r>
      <w:r w:rsidR="00F32005">
        <w:rPr>
          <w:rFonts w:ascii="Candara" w:hAnsi="Candara" w:cs="Calibri"/>
          <w:sz w:val="26"/>
          <w:szCs w:val="26"/>
        </w:rPr>
        <w:t xml:space="preserve">ces organes </w:t>
      </w:r>
      <w:r w:rsidRPr="00E875B7">
        <w:rPr>
          <w:rFonts w:ascii="Candara" w:hAnsi="Candara" w:cs="Calibri"/>
          <w:sz w:val="26"/>
          <w:szCs w:val="26"/>
        </w:rPr>
        <w:t>sont des parties prenantes importantes dans la mise en œuvre du Plan de développement provincial.</w:t>
      </w:r>
    </w:p>
    <w:p w14:paraId="7B62C796" w14:textId="77777777" w:rsidR="004E30CC" w:rsidRPr="00E875B7" w:rsidRDefault="004E30CC" w:rsidP="00D07C4B">
      <w:pPr>
        <w:spacing w:line="276" w:lineRule="auto"/>
        <w:jc w:val="both"/>
        <w:rPr>
          <w:rFonts w:ascii="Candara" w:hAnsi="Candara" w:cs="Calibri"/>
          <w:sz w:val="26"/>
          <w:szCs w:val="26"/>
          <w:highlight w:val="yellow"/>
        </w:rPr>
      </w:pPr>
    </w:p>
    <w:p w14:paraId="178FC7B8" w14:textId="77777777" w:rsidR="004E30CC" w:rsidRPr="00E875B7" w:rsidRDefault="004E30CC" w:rsidP="00D07C4B">
      <w:pPr>
        <w:spacing w:line="276" w:lineRule="auto"/>
        <w:jc w:val="both"/>
        <w:rPr>
          <w:rFonts w:ascii="Candara" w:hAnsi="Candara" w:cs="Calibri"/>
          <w:sz w:val="26"/>
          <w:szCs w:val="26"/>
        </w:rPr>
      </w:pPr>
      <w:r w:rsidRPr="00E875B7">
        <w:rPr>
          <w:rFonts w:ascii="Candara" w:hAnsi="Candara" w:cs="Calibri"/>
          <w:sz w:val="26"/>
          <w:szCs w:val="26"/>
        </w:rPr>
        <w:lastRenderedPageBreak/>
        <w:t>Sans la mise en place effective de ces institutions, la bonne gouvernance et la transparence dans la gestion des ETD restera une épine au développement</w:t>
      </w:r>
      <w:r w:rsidR="004F2BFD" w:rsidRPr="00E875B7">
        <w:rPr>
          <w:rFonts w:ascii="Candara" w:hAnsi="Candara" w:cs="Calibri"/>
          <w:sz w:val="26"/>
          <w:szCs w:val="26"/>
        </w:rPr>
        <w:t xml:space="preserve"> car les populations locales ne s’identifient pas aux animateurs nommés et n’émanant pas de leur volonté</w:t>
      </w:r>
      <w:r w:rsidRPr="00E875B7">
        <w:rPr>
          <w:rFonts w:ascii="Candara" w:hAnsi="Candara" w:cs="Calibri"/>
          <w:sz w:val="26"/>
          <w:szCs w:val="26"/>
        </w:rPr>
        <w:t>.</w:t>
      </w:r>
    </w:p>
    <w:p w14:paraId="01EDAC00" w14:textId="77777777" w:rsidR="00DA13DA" w:rsidRPr="00E875B7" w:rsidRDefault="004E30CC" w:rsidP="00D07C4B">
      <w:pPr>
        <w:spacing w:line="276" w:lineRule="auto"/>
        <w:jc w:val="both"/>
        <w:rPr>
          <w:rFonts w:ascii="Candara" w:hAnsi="Candara" w:cs="Calibri"/>
          <w:sz w:val="26"/>
          <w:szCs w:val="26"/>
        </w:rPr>
      </w:pPr>
      <w:r w:rsidRPr="00E875B7">
        <w:rPr>
          <w:rFonts w:ascii="Candara" w:hAnsi="Candara" w:cs="Calibri"/>
          <w:sz w:val="26"/>
          <w:szCs w:val="26"/>
        </w:rPr>
        <w:t xml:space="preserve"> </w:t>
      </w:r>
    </w:p>
    <w:p w14:paraId="15EC1A6C" w14:textId="77777777" w:rsidR="004E30CC" w:rsidRPr="00E875B7" w:rsidRDefault="004E30CC" w:rsidP="00D07C4B">
      <w:pPr>
        <w:pStyle w:val="Paragraphedeliste"/>
        <w:numPr>
          <w:ilvl w:val="0"/>
          <w:numId w:val="4"/>
        </w:numPr>
        <w:spacing w:line="276" w:lineRule="auto"/>
        <w:ind w:left="357" w:hanging="357"/>
        <w:jc w:val="both"/>
        <w:rPr>
          <w:rFonts w:ascii="Candara" w:hAnsi="Candara" w:cs="Calibri"/>
          <w:b/>
          <w:color w:val="00B050"/>
          <w:sz w:val="26"/>
          <w:szCs w:val="26"/>
        </w:rPr>
      </w:pPr>
      <w:r w:rsidRPr="00E875B7">
        <w:rPr>
          <w:rFonts w:ascii="Candara" w:hAnsi="Candara" w:cs="Calibri"/>
          <w:b/>
          <w:color w:val="00B050"/>
          <w:sz w:val="26"/>
          <w:szCs w:val="26"/>
        </w:rPr>
        <w:t xml:space="preserve">Retard dans la mise </w:t>
      </w:r>
      <w:r w:rsidR="00DA6BCB">
        <w:rPr>
          <w:rFonts w:ascii="Candara" w:hAnsi="Candara" w:cs="Calibri"/>
          <w:b/>
          <w:color w:val="00B050"/>
          <w:sz w:val="26"/>
          <w:szCs w:val="26"/>
          <w:lang w:val="fr-CD"/>
        </w:rPr>
        <w:t xml:space="preserve">en </w:t>
      </w:r>
      <w:r w:rsidRPr="00E875B7">
        <w:rPr>
          <w:rFonts w:ascii="Candara" w:hAnsi="Candara" w:cs="Calibri"/>
          <w:b/>
          <w:color w:val="00B050"/>
          <w:sz w:val="26"/>
          <w:szCs w:val="26"/>
        </w:rPr>
        <w:t xml:space="preserve">place de la Fonction publique provinciale. </w:t>
      </w:r>
    </w:p>
    <w:p w14:paraId="1DBE7156" w14:textId="77777777" w:rsidR="00DA13DA" w:rsidRDefault="004F2BFD" w:rsidP="00D07C4B">
      <w:pPr>
        <w:spacing w:line="276" w:lineRule="auto"/>
        <w:jc w:val="both"/>
        <w:rPr>
          <w:rFonts w:ascii="Candara" w:hAnsi="Candara" w:cs="Calibri"/>
          <w:sz w:val="26"/>
          <w:szCs w:val="26"/>
        </w:rPr>
      </w:pPr>
      <w:r w:rsidRPr="00E875B7">
        <w:rPr>
          <w:rFonts w:ascii="Candara" w:hAnsi="Candara" w:cs="Calibri"/>
          <w:sz w:val="26"/>
          <w:szCs w:val="26"/>
        </w:rPr>
        <w:t>Comme dans la majorité des provinces en RDC</w:t>
      </w:r>
      <w:r w:rsidR="00555755" w:rsidRPr="00E875B7">
        <w:rPr>
          <w:rFonts w:ascii="Candara" w:hAnsi="Candara" w:cs="Calibri"/>
          <w:sz w:val="26"/>
          <w:szCs w:val="26"/>
        </w:rPr>
        <w:t xml:space="preserve">, la fonction publique </w:t>
      </w:r>
      <w:r w:rsidR="004E30CC" w:rsidRPr="00E875B7">
        <w:rPr>
          <w:rFonts w:ascii="Candara" w:hAnsi="Candara" w:cs="Calibri"/>
          <w:sz w:val="26"/>
          <w:szCs w:val="26"/>
        </w:rPr>
        <w:t>provinciale</w:t>
      </w:r>
      <w:r w:rsidR="00555755" w:rsidRPr="00E875B7">
        <w:rPr>
          <w:rFonts w:ascii="Candara" w:hAnsi="Candara" w:cs="Calibri"/>
          <w:sz w:val="26"/>
          <w:szCs w:val="26"/>
        </w:rPr>
        <w:t xml:space="preserve"> </w:t>
      </w:r>
      <w:r w:rsidR="00E875B7" w:rsidRPr="00E875B7">
        <w:rPr>
          <w:rFonts w:ascii="Candara" w:hAnsi="Candara" w:cs="Calibri"/>
          <w:sz w:val="26"/>
          <w:szCs w:val="26"/>
        </w:rPr>
        <w:t>connait une installation lente</w:t>
      </w:r>
      <w:r w:rsidRPr="00E875B7">
        <w:rPr>
          <w:rFonts w:ascii="Candara" w:hAnsi="Candara" w:cs="Calibri"/>
          <w:sz w:val="26"/>
          <w:szCs w:val="26"/>
        </w:rPr>
        <w:t xml:space="preserve">. </w:t>
      </w:r>
      <w:r w:rsidR="00E875B7" w:rsidRPr="00E875B7">
        <w:rPr>
          <w:rFonts w:ascii="Candara" w:hAnsi="Candara" w:cs="Calibri"/>
          <w:sz w:val="26"/>
          <w:szCs w:val="26"/>
        </w:rPr>
        <w:t>L’accélération de la mise en place des différents services s’avère urgent</w:t>
      </w:r>
      <w:r w:rsidR="00702D19">
        <w:rPr>
          <w:rFonts w:ascii="Candara" w:hAnsi="Candara" w:cs="Calibri"/>
          <w:sz w:val="26"/>
          <w:szCs w:val="26"/>
        </w:rPr>
        <w:t>e</w:t>
      </w:r>
      <w:r w:rsidR="00E875B7" w:rsidRPr="00E875B7">
        <w:rPr>
          <w:rFonts w:ascii="Candara" w:hAnsi="Candara" w:cs="Calibri"/>
          <w:sz w:val="26"/>
          <w:szCs w:val="26"/>
        </w:rPr>
        <w:t>.</w:t>
      </w:r>
    </w:p>
    <w:p w14:paraId="2E0EC164" w14:textId="77777777" w:rsidR="00535FAB" w:rsidRPr="00E875B7" w:rsidRDefault="00535FAB" w:rsidP="00D07C4B">
      <w:pPr>
        <w:spacing w:line="276" w:lineRule="auto"/>
        <w:jc w:val="both"/>
        <w:rPr>
          <w:rFonts w:ascii="Candara" w:hAnsi="Candara" w:cs="Calibri"/>
          <w:sz w:val="26"/>
          <w:szCs w:val="26"/>
        </w:rPr>
      </w:pPr>
    </w:p>
    <w:p w14:paraId="071DE84E" w14:textId="77777777" w:rsidR="004E30CC" w:rsidRPr="00E875B7" w:rsidRDefault="004E30CC" w:rsidP="00D07C4B">
      <w:pPr>
        <w:pStyle w:val="Paragraphedeliste"/>
        <w:numPr>
          <w:ilvl w:val="0"/>
          <w:numId w:val="4"/>
        </w:numPr>
        <w:spacing w:line="276" w:lineRule="auto"/>
        <w:ind w:left="357" w:hanging="357"/>
        <w:jc w:val="both"/>
        <w:rPr>
          <w:rFonts w:ascii="Candara" w:hAnsi="Candara" w:cs="Calibri"/>
          <w:color w:val="0070C0"/>
          <w:sz w:val="26"/>
          <w:szCs w:val="26"/>
        </w:rPr>
      </w:pPr>
      <w:r w:rsidRPr="00E875B7">
        <w:rPr>
          <w:rFonts w:ascii="Candara" w:hAnsi="Candara" w:cs="Calibri"/>
          <w:b/>
          <w:color w:val="0070C0"/>
          <w:sz w:val="26"/>
          <w:szCs w:val="26"/>
        </w:rPr>
        <w:t>L’</w:t>
      </w:r>
      <w:r w:rsidR="009C6B6D" w:rsidRPr="00E875B7">
        <w:rPr>
          <w:rFonts w:ascii="Candara" w:hAnsi="Candara" w:cs="Calibri"/>
          <w:b/>
          <w:color w:val="0070C0"/>
          <w:sz w:val="26"/>
          <w:szCs w:val="26"/>
        </w:rPr>
        <w:t>absence de retenue à la source</w:t>
      </w:r>
      <w:r w:rsidRPr="00E875B7">
        <w:rPr>
          <w:rFonts w:ascii="Candara" w:hAnsi="Candara" w:cs="Calibri"/>
          <w:color w:val="0070C0"/>
          <w:sz w:val="26"/>
          <w:szCs w:val="26"/>
        </w:rPr>
        <w:t xml:space="preserve">. </w:t>
      </w:r>
    </w:p>
    <w:p w14:paraId="2165BD0C" w14:textId="77777777" w:rsidR="004E30CC" w:rsidRPr="00E875B7" w:rsidRDefault="004E30CC" w:rsidP="00D07C4B">
      <w:pPr>
        <w:spacing w:line="276" w:lineRule="auto"/>
        <w:jc w:val="both"/>
        <w:rPr>
          <w:rFonts w:ascii="Candara" w:hAnsi="Candara" w:cs="Calibri"/>
          <w:sz w:val="26"/>
          <w:szCs w:val="26"/>
        </w:rPr>
      </w:pPr>
      <w:r w:rsidRPr="00E875B7">
        <w:rPr>
          <w:rFonts w:ascii="Candara" w:hAnsi="Candara" w:cs="Calibri"/>
          <w:sz w:val="26"/>
          <w:szCs w:val="26"/>
        </w:rPr>
        <w:t>L</w:t>
      </w:r>
      <w:r w:rsidR="009C6B6D" w:rsidRPr="00E875B7">
        <w:rPr>
          <w:rFonts w:ascii="Candara" w:hAnsi="Candara" w:cs="Calibri"/>
          <w:sz w:val="26"/>
          <w:szCs w:val="26"/>
        </w:rPr>
        <w:t>a retenue à la source</w:t>
      </w:r>
      <w:r w:rsidR="00CC2200" w:rsidRPr="00E875B7">
        <w:rPr>
          <w:rFonts w:ascii="Candara" w:hAnsi="Candara" w:cs="Calibri"/>
          <w:sz w:val="26"/>
          <w:szCs w:val="26"/>
        </w:rPr>
        <w:t xml:space="preserve"> des 40% des recettes à caractère national au profit des provinces </w:t>
      </w:r>
      <w:r w:rsidR="004F2BFD" w:rsidRPr="00E875B7">
        <w:rPr>
          <w:rFonts w:ascii="Candara" w:hAnsi="Candara" w:cs="Calibri"/>
          <w:sz w:val="26"/>
          <w:szCs w:val="26"/>
        </w:rPr>
        <w:t xml:space="preserve">est un des impératifs pour la mise en œuvre des actions retenues dans le PAP. </w:t>
      </w:r>
      <w:r w:rsidR="00CC2200" w:rsidRPr="00E875B7">
        <w:rPr>
          <w:rFonts w:ascii="Candara" w:hAnsi="Candara" w:cs="Calibri"/>
          <w:sz w:val="26"/>
          <w:szCs w:val="26"/>
        </w:rPr>
        <w:t>La rétrocession</w:t>
      </w:r>
      <w:r w:rsidR="009C6B6D" w:rsidRPr="00E875B7">
        <w:rPr>
          <w:rFonts w:ascii="Candara" w:hAnsi="Candara" w:cs="Calibri"/>
          <w:sz w:val="26"/>
          <w:szCs w:val="26"/>
        </w:rPr>
        <w:t xml:space="preserve">, </w:t>
      </w:r>
      <w:r w:rsidR="00CC2200" w:rsidRPr="00E875B7">
        <w:rPr>
          <w:rFonts w:ascii="Candara" w:hAnsi="Candara" w:cs="Calibri"/>
          <w:sz w:val="26"/>
          <w:szCs w:val="26"/>
        </w:rPr>
        <w:t>irrégulièrement reçu</w:t>
      </w:r>
      <w:r w:rsidR="00702D19">
        <w:rPr>
          <w:rFonts w:ascii="Candara" w:hAnsi="Candara" w:cs="Calibri"/>
          <w:sz w:val="26"/>
          <w:szCs w:val="26"/>
        </w:rPr>
        <w:t>e</w:t>
      </w:r>
      <w:r w:rsidR="00CC2200" w:rsidRPr="00E875B7">
        <w:rPr>
          <w:rFonts w:ascii="Candara" w:hAnsi="Candara" w:cs="Calibri"/>
          <w:sz w:val="26"/>
          <w:szCs w:val="26"/>
        </w:rPr>
        <w:t xml:space="preserve"> par les autorités provinciales, réduit</w:t>
      </w:r>
      <w:r w:rsidR="009C6B6D" w:rsidRPr="00E875B7">
        <w:rPr>
          <w:rFonts w:ascii="Candara" w:hAnsi="Candara" w:cs="Calibri"/>
          <w:sz w:val="26"/>
          <w:szCs w:val="26"/>
        </w:rPr>
        <w:t xml:space="preserve"> </w:t>
      </w:r>
      <w:r w:rsidRPr="00E875B7">
        <w:rPr>
          <w:rFonts w:ascii="Candara" w:hAnsi="Candara" w:cs="Calibri"/>
          <w:sz w:val="26"/>
          <w:szCs w:val="26"/>
        </w:rPr>
        <w:t>les capacités financières de la Province</w:t>
      </w:r>
      <w:r w:rsidR="00CC2200" w:rsidRPr="00E875B7">
        <w:rPr>
          <w:rFonts w:ascii="Candara" w:hAnsi="Candara" w:cs="Calibri"/>
          <w:sz w:val="26"/>
          <w:szCs w:val="26"/>
        </w:rPr>
        <w:t>.</w:t>
      </w:r>
    </w:p>
    <w:p w14:paraId="57123E7D" w14:textId="77777777" w:rsidR="004E30CC" w:rsidRPr="00E875B7" w:rsidRDefault="004E30CC" w:rsidP="00D07C4B">
      <w:pPr>
        <w:spacing w:line="276" w:lineRule="auto"/>
        <w:jc w:val="both"/>
        <w:rPr>
          <w:rFonts w:ascii="Candara" w:hAnsi="Candara" w:cs="Calibri"/>
          <w:sz w:val="26"/>
          <w:szCs w:val="26"/>
          <w:highlight w:val="yellow"/>
        </w:rPr>
      </w:pPr>
    </w:p>
    <w:p w14:paraId="71F42609" w14:textId="77777777" w:rsidR="004E30CC" w:rsidRPr="00E875B7" w:rsidRDefault="004E30CC" w:rsidP="00D07C4B">
      <w:pPr>
        <w:pStyle w:val="Default"/>
        <w:numPr>
          <w:ilvl w:val="0"/>
          <w:numId w:val="4"/>
        </w:numPr>
        <w:spacing w:line="276" w:lineRule="auto"/>
        <w:ind w:left="360"/>
        <w:jc w:val="both"/>
        <w:rPr>
          <w:rFonts w:ascii="Candara" w:hAnsi="Candara" w:cs="Calibri"/>
          <w:color w:val="C00000"/>
          <w:sz w:val="26"/>
          <w:szCs w:val="26"/>
          <w:lang w:val="fr-CD"/>
        </w:rPr>
      </w:pPr>
      <w:r w:rsidRPr="00E875B7">
        <w:rPr>
          <w:rFonts w:ascii="Candara" w:hAnsi="Candara" w:cs="Calibri"/>
          <w:b/>
          <w:color w:val="C00000"/>
          <w:sz w:val="26"/>
          <w:szCs w:val="26"/>
          <w:lang w:val="fr-CD"/>
        </w:rPr>
        <w:t>Situation hors Province.</w:t>
      </w:r>
    </w:p>
    <w:p w14:paraId="3E64254D" w14:textId="77777777" w:rsidR="004E30CC" w:rsidRPr="00E875B7" w:rsidRDefault="00CC2200" w:rsidP="00D07C4B">
      <w:pPr>
        <w:pStyle w:val="Default"/>
        <w:spacing w:line="276" w:lineRule="auto"/>
        <w:jc w:val="both"/>
        <w:rPr>
          <w:rFonts w:ascii="Candara" w:hAnsi="Candara"/>
          <w:sz w:val="26"/>
          <w:szCs w:val="26"/>
          <w:lang w:val="fr-CD"/>
        </w:rPr>
      </w:pPr>
      <w:r w:rsidRPr="00E875B7">
        <w:rPr>
          <w:rFonts w:ascii="Candara" w:hAnsi="Candara"/>
          <w:sz w:val="26"/>
          <w:szCs w:val="26"/>
          <w:lang w:val="fr-CD"/>
        </w:rPr>
        <w:t xml:space="preserve">Hormis les </w:t>
      </w:r>
      <w:r w:rsidR="004E30CC" w:rsidRPr="00E875B7">
        <w:rPr>
          <w:rFonts w:ascii="Candara" w:hAnsi="Candara"/>
          <w:sz w:val="26"/>
          <w:szCs w:val="26"/>
          <w:lang w:val="fr-CD"/>
        </w:rPr>
        <w:t xml:space="preserve">contraintes </w:t>
      </w:r>
      <w:r w:rsidRPr="00E875B7">
        <w:rPr>
          <w:rFonts w:ascii="Candara" w:hAnsi="Candara"/>
          <w:sz w:val="26"/>
          <w:szCs w:val="26"/>
          <w:lang w:val="fr-CD"/>
        </w:rPr>
        <w:t xml:space="preserve">internes dans la mise en œuvre, d’autres </w:t>
      </w:r>
      <w:r w:rsidR="004E30CC" w:rsidRPr="00E875B7">
        <w:rPr>
          <w:rFonts w:ascii="Candara" w:hAnsi="Candara"/>
          <w:sz w:val="26"/>
          <w:szCs w:val="26"/>
          <w:lang w:val="fr-CD"/>
        </w:rPr>
        <w:t xml:space="preserve">pourraient provenir de l’extérieur de la </w:t>
      </w:r>
      <w:r w:rsidR="00A657FE">
        <w:rPr>
          <w:rFonts w:ascii="Candara" w:hAnsi="Candara"/>
          <w:sz w:val="26"/>
          <w:szCs w:val="26"/>
          <w:lang w:val="fr-CD"/>
        </w:rPr>
        <w:t xml:space="preserve">Province </w:t>
      </w:r>
      <w:r w:rsidRPr="00E875B7">
        <w:rPr>
          <w:rFonts w:ascii="Candara" w:hAnsi="Candara"/>
          <w:sz w:val="26"/>
          <w:szCs w:val="26"/>
          <w:lang w:val="fr-CD"/>
        </w:rPr>
        <w:t>n</w:t>
      </w:r>
      <w:r w:rsidR="004E30CC" w:rsidRPr="00E875B7">
        <w:rPr>
          <w:rFonts w:ascii="Candara" w:hAnsi="Candara"/>
          <w:sz w:val="26"/>
          <w:szCs w:val="26"/>
          <w:lang w:val="fr-CD"/>
        </w:rPr>
        <w:t xml:space="preserve">otamment, </w:t>
      </w:r>
      <w:r w:rsidR="00BC577D" w:rsidRPr="00E875B7">
        <w:rPr>
          <w:rFonts w:ascii="Candara" w:hAnsi="Candara"/>
          <w:sz w:val="26"/>
          <w:szCs w:val="26"/>
          <w:lang w:val="fr-CD"/>
        </w:rPr>
        <w:t xml:space="preserve">l’insécurité </w:t>
      </w:r>
      <w:r w:rsidR="0045370A" w:rsidRPr="00E875B7">
        <w:rPr>
          <w:rFonts w:ascii="Candara" w:hAnsi="Candara"/>
          <w:sz w:val="26"/>
          <w:szCs w:val="26"/>
          <w:lang w:val="fr-CD"/>
        </w:rPr>
        <w:t xml:space="preserve">en provenance des pays </w:t>
      </w:r>
      <w:r w:rsidR="00DA0CD6">
        <w:rPr>
          <w:rFonts w:ascii="Candara" w:hAnsi="Candara"/>
          <w:sz w:val="26"/>
          <w:szCs w:val="26"/>
          <w:lang w:val="fr-CD"/>
        </w:rPr>
        <w:t>voisins</w:t>
      </w:r>
      <w:r w:rsidR="0045370A" w:rsidRPr="00E875B7">
        <w:rPr>
          <w:rFonts w:ascii="Candara" w:hAnsi="Candara"/>
          <w:sz w:val="26"/>
          <w:szCs w:val="26"/>
          <w:lang w:val="fr-CD"/>
        </w:rPr>
        <w:t xml:space="preserve"> tels que le Soudan du Sud</w:t>
      </w:r>
      <w:r w:rsidR="00DA0CD6">
        <w:rPr>
          <w:rFonts w:ascii="Candara" w:hAnsi="Candara"/>
          <w:sz w:val="26"/>
          <w:szCs w:val="26"/>
          <w:lang w:val="fr-CD"/>
        </w:rPr>
        <w:t>,</w:t>
      </w:r>
      <w:r w:rsidR="001E6DA9">
        <w:rPr>
          <w:rFonts w:ascii="Candara" w:hAnsi="Candara"/>
          <w:sz w:val="26"/>
          <w:szCs w:val="26"/>
          <w:lang w:val="fr-CD"/>
        </w:rPr>
        <w:t xml:space="preserve"> </w:t>
      </w:r>
      <w:r w:rsidR="00E875B7">
        <w:rPr>
          <w:rFonts w:ascii="Candara" w:hAnsi="Candara"/>
          <w:sz w:val="26"/>
          <w:szCs w:val="26"/>
          <w:lang w:val="fr-CD"/>
        </w:rPr>
        <w:t xml:space="preserve">la République </w:t>
      </w:r>
      <w:r w:rsidR="001E6DA9">
        <w:rPr>
          <w:rFonts w:ascii="Candara" w:hAnsi="Candara"/>
          <w:sz w:val="26"/>
          <w:szCs w:val="26"/>
          <w:lang w:val="fr-CD"/>
        </w:rPr>
        <w:t>C</w:t>
      </w:r>
      <w:r w:rsidR="00E875B7">
        <w:rPr>
          <w:rFonts w:ascii="Candara" w:hAnsi="Candara"/>
          <w:sz w:val="26"/>
          <w:szCs w:val="26"/>
          <w:lang w:val="fr-CD"/>
        </w:rPr>
        <w:t>entrafricaine</w:t>
      </w:r>
      <w:r w:rsidR="00DA0CD6">
        <w:rPr>
          <w:rFonts w:ascii="Candara" w:hAnsi="Candara"/>
          <w:sz w:val="26"/>
          <w:szCs w:val="26"/>
          <w:lang w:val="fr-CD"/>
        </w:rPr>
        <w:t xml:space="preserve"> et l’Ouganda.</w:t>
      </w:r>
    </w:p>
    <w:p w14:paraId="22F7C288" w14:textId="77777777" w:rsidR="004E30CC" w:rsidRPr="00FA2799" w:rsidRDefault="004E30CC" w:rsidP="00D07C4B">
      <w:pPr>
        <w:pStyle w:val="Default"/>
        <w:spacing w:line="276" w:lineRule="auto"/>
        <w:jc w:val="both"/>
        <w:rPr>
          <w:rFonts w:ascii="Candara" w:hAnsi="Candara"/>
          <w:sz w:val="4"/>
          <w:highlight w:val="yellow"/>
          <w:lang w:val="fr-CD"/>
        </w:rPr>
      </w:pPr>
    </w:p>
    <w:p w14:paraId="15EEA0CB" w14:textId="77777777" w:rsidR="003B6C2D" w:rsidRDefault="003B6C2D" w:rsidP="00D07C4B">
      <w:pPr>
        <w:pStyle w:val="Default"/>
        <w:spacing w:line="276" w:lineRule="auto"/>
        <w:jc w:val="both"/>
        <w:rPr>
          <w:rFonts w:ascii="Candara" w:hAnsi="Candara"/>
          <w:lang w:val="fr-CD"/>
        </w:rPr>
      </w:pPr>
    </w:p>
    <w:p w14:paraId="7E9B46DC" w14:textId="77777777" w:rsidR="00E05C68" w:rsidRPr="004A17BA" w:rsidRDefault="00E05C68" w:rsidP="00E05C68">
      <w:pPr>
        <w:jc w:val="both"/>
        <w:rPr>
          <w:rFonts w:ascii="Candara" w:hAnsi="Candara"/>
          <w:color w:val="B55374"/>
          <w:sz w:val="36"/>
          <w:lang w:eastAsia="en-US"/>
        </w:rPr>
      </w:pPr>
      <w:r w:rsidRPr="004A17BA">
        <w:rPr>
          <w:rFonts w:ascii="Candara" w:hAnsi="Candara"/>
          <w:b/>
          <w:bCs/>
          <w:color w:val="B55374"/>
          <w:sz w:val="36"/>
          <w:u w:val="single"/>
          <w:lang w:val="fr-FR" w:eastAsia="en-US"/>
        </w:rPr>
        <w:t>Pour mitiger ces risques, le Gouvernement Provincial devrait</w:t>
      </w:r>
      <w:r w:rsidRPr="004A17BA">
        <w:rPr>
          <w:rFonts w:ascii="Candara" w:hAnsi="Candara"/>
          <w:b/>
          <w:bCs/>
          <w:color w:val="B55374"/>
          <w:sz w:val="36"/>
          <w:lang w:val="fr-FR" w:eastAsia="en-US"/>
        </w:rPr>
        <w:t xml:space="preserve"> :</w:t>
      </w:r>
    </w:p>
    <w:p w14:paraId="25FA7231" w14:textId="77777777" w:rsidR="00E05C68" w:rsidRPr="00E05C68" w:rsidRDefault="00E05C68" w:rsidP="00E05C68">
      <w:pPr>
        <w:jc w:val="both"/>
        <w:rPr>
          <w:rFonts w:ascii="Candara" w:hAnsi="Candara"/>
          <w:color w:val="000000"/>
          <w:lang w:eastAsia="en-US"/>
        </w:rPr>
      </w:pPr>
    </w:p>
    <w:p w14:paraId="13FB767A" w14:textId="77777777" w:rsidR="00E05C68" w:rsidRPr="00E875B7" w:rsidRDefault="00E05C68" w:rsidP="00E72C0F">
      <w:pPr>
        <w:numPr>
          <w:ilvl w:val="0"/>
          <w:numId w:val="17"/>
        </w:numPr>
        <w:spacing w:line="276" w:lineRule="auto"/>
        <w:jc w:val="both"/>
        <w:rPr>
          <w:rFonts w:ascii="Candara" w:hAnsi="Candara"/>
          <w:color w:val="000000"/>
          <w:sz w:val="26"/>
          <w:szCs w:val="26"/>
          <w:lang w:eastAsia="en-US"/>
        </w:rPr>
      </w:pPr>
      <w:r w:rsidRPr="00E875B7">
        <w:rPr>
          <w:rFonts w:ascii="Candara" w:hAnsi="Candara"/>
          <w:b/>
          <w:color w:val="C00000"/>
          <w:sz w:val="26"/>
          <w:szCs w:val="26"/>
          <w:lang w:val="fr-FR" w:eastAsia="en-US"/>
        </w:rPr>
        <w:t>Renforcer le consensus politique et technique</w:t>
      </w:r>
      <w:r w:rsidRPr="00E875B7">
        <w:rPr>
          <w:rFonts w:ascii="Candara" w:hAnsi="Candara"/>
          <w:color w:val="C00000"/>
          <w:sz w:val="26"/>
          <w:szCs w:val="26"/>
          <w:lang w:val="fr-FR" w:eastAsia="en-US"/>
        </w:rPr>
        <w:t xml:space="preserve"> </w:t>
      </w:r>
      <w:r w:rsidRPr="00E875B7">
        <w:rPr>
          <w:rFonts w:ascii="Candara" w:hAnsi="Candara"/>
          <w:color w:val="000000"/>
          <w:sz w:val="26"/>
          <w:szCs w:val="26"/>
          <w:lang w:val="fr-FR" w:eastAsia="en-US"/>
        </w:rPr>
        <w:t xml:space="preserve">: </w:t>
      </w:r>
      <w:r w:rsidR="00CC2200" w:rsidRPr="00E875B7">
        <w:rPr>
          <w:rFonts w:ascii="Candara" w:hAnsi="Candara"/>
          <w:color w:val="000000"/>
          <w:sz w:val="26"/>
          <w:szCs w:val="26"/>
          <w:lang w:val="fr-FR" w:eastAsia="en-US"/>
        </w:rPr>
        <w:t>Le</w:t>
      </w:r>
      <w:r w:rsidRPr="00E875B7">
        <w:rPr>
          <w:rFonts w:ascii="Candara" w:hAnsi="Candara"/>
          <w:color w:val="000000"/>
          <w:sz w:val="26"/>
          <w:szCs w:val="26"/>
          <w:lang w:val="fr-FR" w:eastAsia="en-US"/>
        </w:rPr>
        <w:t xml:space="preserve"> consensus au</w:t>
      </w:r>
      <w:r w:rsidRPr="00E875B7">
        <w:rPr>
          <w:rFonts w:ascii="Candara" w:hAnsi="Candara"/>
          <w:color w:val="000000"/>
          <w:sz w:val="26"/>
          <w:szCs w:val="26"/>
          <w:lang w:val="fr-FR" w:eastAsia="en-US"/>
        </w:rPr>
        <w:br/>
        <w:t xml:space="preserve">moment de l’adoption du PDP </w:t>
      </w:r>
      <w:r w:rsidR="00CC2200" w:rsidRPr="00E875B7">
        <w:rPr>
          <w:rFonts w:ascii="Candara" w:hAnsi="Candara"/>
          <w:color w:val="000000"/>
          <w:sz w:val="26"/>
          <w:szCs w:val="26"/>
          <w:lang w:val="fr-FR" w:eastAsia="en-US"/>
        </w:rPr>
        <w:t>devrait s’étendre</w:t>
      </w:r>
      <w:r w:rsidRPr="00E875B7">
        <w:rPr>
          <w:rFonts w:ascii="Candara" w:hAnsi="Candara"/>
          <w:color w:val="000000"/>
          <w:sz w:val="26"/>
          <w:szCs w:val="26"/>
          <w:lang w:val="fr-FR" w:eastAsia="en-US"/>
        </w:rPr>
        <w:t xml:space="preserve"> le long</w:t>
      </w:r>
      <w:r w:rsidRPr="00E875B7">
        <w:rPr>
          <w:rFonts w:ascii="Candara" w:hAnsi="Candara"/>
          <w:color w:val="000000"/>
          <w:sz w:val="26"/>
          <w:szCs w:val="26"/>
          <w:lang w:val="fr-FR" w:eastAsia="en-US"/>
        </w:rPr>
        <w:br/>
        <w:t xml:space="preserve">de sa mise en œuvre </w:t>
      </w:r>
      <w:r w:rsidR="00CC2200" w:rsidRPr="00E875B7">
        <w:rPr>
          <w:rFonts w:ascii="Candara" w:hAnsi="Candara"/>
          <w:color w:val="000000"/>
          <w:sz w:val="26"/>
          <w:szCs w:val="26"/>
          <w:lang w:val="fr-FR" w:eastAsia="en-US"/>
        </w:rPr>
        <w:t xml:space="preserve">afin de favoriser une appropriation de la part de tous les acteurs au développement </w:t>
      </w:r>
      <w:r w:rsidRPr="00E875B7">
        <w:rPr>
          <w:rFonts w:ascii="Candara" w:hAnsi="Candara"/>
          <w:color w:val="000000"/>
          <w:sz w:val="26"/>
          <w:szCs w:val="26"/>
          <w:lang w:val="fr-FR" w:eastAsia="en-US"/>
        </w:rPr>
        <w:t>;</w:t>
      </w:r>
    </w:p>
    <w:p w14:paraId="30FCF466" w14:textId="77777777" w:rsidR="00E05C68" w:rsidRPr="00E875B7" w:rsidRDefault="00E05C68" w:rsidP="00E72C0F">
      <w:pPr>
        <w:numPr>
          <w:ilvl w:val="0"/>
          <w:numId w:val="17"/>
        </w:numPr>
        <w:spacing w:line="276" w:lineRule="auto"/>
        <w:jc w:val="both"/>
        <w:rPr>
          <w:rFonts w:ascii="Candara" w:hAnsi="Candara"/>
          <w:color w:val="000000"/>
          <w:sz w:val="26"/>
          <w:szCs w:val="26"/>
          <w:lang w:eastAsia="en-US"/>
        </w:rPr>
      </w:pPr>
      <w:r w:rsidRPr="00E875B7">
        <w:rPr>
          <w:rFonts w:ascii="Candara" w:hAnsi="Candara"/>
          <w:b/>
          <w:color w:val="00B050"/>
          <w:sz w:val="26"/>
          <w:szCs w:val="26"/>
          <w:lang w:val="fr-FR" w:eastAsia="en-US"/>
        </w:rPr>
        <w:t>Assurer la transparence des informations</w:t>
      </w:r>
      <w:r w:rsidRPr="00E875B7">
        <w:rPr>
          <w:rFonts w:ascii="Candara" w:hAnsi="Candara"/>
          <w:color w:val="00B050"/>
          <w:sz w:val="26"/>
          <w:szCs w:val="26"/>
          <w:lang w:val="fr-FR" w:eastAsia="en-US"/>
        </w:rPr>
        <w:t xml:space="preserve"> </w:t>
      </w:r>
      <w:r w:rsidRPr="00E875B7">
        <w:rPr>
          <w:rFonts w:ascii="Candara" w:hAnsi="Candara"/>
          <w:color w:val="000000"/>
          <w:sz w:val="26"/>
          <w:szCs w:val="26"/>
          <w:lang w:val="fr-FR" w:eastAsia="en-US"/>
        </w:rPr>
        <w:t xml:space="preserve">: </w:t>
      </w:r>
      <w:r w:rsidR="002B3C66">
        <w:rPr>
          <w:rFonts w:ascii="Candara" w:hAnsi="Candara"/>
          <w:color w:val="000000"/>
          <w:sz w:val="26"/>
          <w:szCs w:val="26"/>
          <w:lang w:val="fr-FR" w:eastAsia="en-US"/>
        </w:rPr>
        <w:t xml:space="preserve">Pour </w:t>
      </w:r>
      <w:r w:rsidR="00CC2200" w:rsidRPr="00E875B7">
        <w:rPr>
          <w:rFonts w:ascii="Candara" w:hAnsi="Candara"/>
          <w:color w:val="000000"/>
          <w:sz w:val="26"/>
          <w:szCs w:val="26"/>
          <w:lang w:val="fr-FR" w:eastAsia="en-US"/>
        </w:rPr>
        <w:t xml:space="preserve">favoriser une excellente appropriation de ce PDP, il est nécessaire que </w:t>
      </w:r>
      <w:r w:rsidR="00DA13DA" w:rsidRPr="00E875B7">
        <w:rPr>
          <w:rFonts w:ascii="Candara" w:hAnsi="Candara"/>
          <w:color w:val="000000"/>
          <w:sz w:val="26"/>
          <w:szCs w:val="26"/>
          <w:lang w:val="fr-FR" w:eastAsia="en-US"/>
        </w:rPr>
        <w:t>l’</w:t>
      </w:r>
      <w:r w:rsidRPr="00E875B7">
        <w:rPr>
          <w:rFonts w:ascii="Candara" w:hAnsi="Candara"/>
          <w:color w:val="000000"/>
          <w:sz w:val="26"/>
          <w:szCs w:val="26"/>
          <w:lang w:val="fr-FR" w:eastAsia="en-US"/>
        </w:rPr>
        <w:t xml:space="preserve">information </w:t>
      </w:r>
      <w:r w:rsidR="00DA13DA" w:rsidRPr="00E875B7">
        <w:rPr>
          <w:rFonts w:ascii="Candara" w:hAnsi="Candara"/>
          <w:color w:val="000000"/>
          <w:sz w:val="26"/>
          <w:szCs w:val="26"/>
          <w:lang w:val="fr-FR" w:eastAsia="en-US"/>
        </w:rPr>
        <w:t xml:space="preserve">soit </w:t>
      </w:r>
      <w:r w:rsidRPr="00E875B7">
        <w:rPr>
          <w:rFonts w:ascii="Candara" w:hAnsi="Candara"/>
          <w:color w:val="000000"/>
          <w:sz w:val="26"/>
          <w:szCs w:val="26"/>
          <w:lang w:val="fr-FR" w:eastAsia="en-US"/>
        </w:rPr>
        <w:t>partagée régulière</w:t>
      </w:r>
      <w:r w:rsidR="00CC2200" w:rsidRPr="00E875B7">
        <w:rPr>
          <w:rFonts w:ascii="Candara" w:hAnsi="Candara"/>
          <w:color w:val="000000"/>
          <w:sz w:val="26"/>
          <w:szCs w:val="26"/>
          <w:lang w:val="fr-FR" w:eastAsia="en-US"/>
        </w:rPr>
        <w:t xml:space="preserve">ment </w:t>
      </w:r>
      <w:r w:rsidR="00DA13DA" w:rsidRPr="00E875B7">
        <w:rPr>
          <w:rFonts w:ascii="Candara" w:hAnsi="Candara"/>
          <w:color w:val="000000"/>
          <w:sz w:val="26"/>
          <w:szCs w:val="26"/>
          <w:lang w:val="fr-FR" w:eastAsia="en-US"/>
        </w:rPr>
        <w:t>à travers une</w:t>
      </w:r>
      <w:r w:rsidRPr="00E875B7">
        <w:rPr>
          <w:rFonts w:ascii="Candara" w:hAnsi="Candara"/>
          <w:color w:val="000000"/>
          <w:sz w:val="26"/>
          <w:szCs w:val="26"/>
          <w:lang w:val="fr-FR" w:eastAsia="en-US"/>
        </w:rPr>
        <w:t xml:space="preserve"> stratégie de</w:t>
      </w:r>
      <w:r w:rsidR="00CC2200" w:rsidRPr="00E875B7">
        <w:rPr>
          <w:rFonts w:ascii="Candara" w:hAnsi="Candara"/>
          <w:color w:val="000000"/>
          <w:sz w:val="26"/>
          <w:szCs w:val="26"/>
          <w:lang w:val="fr-FR" w:eastAsia="en-US"/>
        </w:rPr>
        <w:t xml:space="preserve"> </w:t>
      </w:r>
      <w:r w:rsidRPr="00E875B7">
        <w:rPr>
          <w:rFonts w:ascii="Candara" w:hAnsi="Candara"/>
          <w:color w:val="000000"/>
          <w:sz w:val="26"/>
          <w:szCs w:val="26"/>
          <w:lang w:val="fr-FR" w:eastAsia="en-US"/>
        </w:rPr>
        <w:t>communication assortie d’un plan de communication approprié</w:t>
      </w:r>
      <w:r w:rsidR="00DA13DA" w:rsidRPr="00E875B7">
        <w:rPr>
          <w:rFonts w:ascii="Candara" w:hAnsi="Candara"/>
          <w:color w:val="000000"/>
          <w:sz w:val="26"/>
          <w:szCs w:val="26"/>
          <w:lang w:val="fr-FR" w:eastAsia="en-US"/>
        </w:rPr>
        <w:t xml:space="preserve"> </w:t>
      </w:r>
      <w:r w:rsidR="00CC2200" w:rsidRPr="00E875B7">
        <w:rPr>
          <w:rFonts w:ascii="Candara" w:hAnsi="Candara"/>
          <w:color w:val="000000"/>
          <w:sz w:val="26"/>
          <w:szCs w:val="26"/>
          <w:lang w:val="fr-FR" w:eastAsia="en-US"/>
        </w:rPr>
        <w:t xml:space="preserve">efficace </w:t>
      </w:r>
      <w:r w:rsidRPr="00E875B7">
        <w:rPr>
          <w:rFonts w:ascii="Candara" w:hAnsi="Candara"/>
          <w:color w:val="000000"/>
          <w:sz w:val="26"/>
          <w:szCs w:val="26"/>
          <w:lang w:val="fr-FR" w:eastAsia="en-US"/>
        </w:rPr>
        <w:t>;</w:t>
      </w:r>
    </w:p>
    <w:p w14:paraId="7338AADE" w14:textId="77777777" w:rsidR="00E05C68" w:rsidRPr="00E875B7" w:rsidRDefault="00E05C68" w:rsidP="00E72C0F">
      <w:pPr>
        <w:numPr>
          <w:ilvl w:val="0"/>
          <w:numId w:val="17"/>
        </w:numPr>
        <w:spacing w:line="276" w:lineRule="auto"/>
        <w:jc w:val="both"/>
        <w:rPr>
          <w:rFonts w:ascii="Candara" w:hAnsi="Candara"/>
          <w:color w:val="000000"/>
          <w:sz w:val="26"/>
          <w:szCs w:val="26"/>
          <w:lang w:eastAsia="en-US"/>
        </w:rPr>
      </w:pPr>
      <w:r w:rsidRPr="00E875B7">
        <w:rPr>
          <w:rFonts w:ascii="Candara" w:hAnsi="Candara"/>
          <w:b/>
          <w:color w:val="0070C0"/>
          <w:sz w:val="26"/>
          <w:szCs w:val="26"/>
          <w:lang w:val="fr-FR" w:eastAsia="en-US"/>
        </w:rPr>
        <w:t>Mettre en place un partenariat responsable</w:t>
      </w:r>
      <w:r w:rsidR="00CC2200" w:rsidRPr="00E875B7">
        <w:rPr>
          <w:rFonts w:ascii="Candara" w:hAnsi="Candara"/>
          <w:b/>
          <w:color w:val="0070C0"/>
          <w:sz w:val="26"/>
          <w:szCs w:val="26"/>
          <w:lang w:val="fr-FR" w:eastAsia="en-US"/>
        </w:rPr>
        <w:t xml:space="preserve"> : </w:t>
      </w:r>
      <w:r w:rsidR="00CC2200" w:rsidRPr="00E875B7">
        <w:rPr>
          <w:rFonts w:ascii="Candara" w:hAnsi="Candara"/>
          <w:color w:val="000000"/>
          <w:sz w:val="26"/>
          <w:szCs w:val="26"/>
          <w:lang w:val="fr-FR" w:eastAsia="en-US"/>
        </w:rPr>
        <w:t>Ce partenariat</w:t>
      </w:r>
      <w:r w:rsidRPr="00E875B7">
        <w:rPr>
          <w:rFonts w:ascii="Candara" w:hAnsi="Candara"/>
          <w:color w:val="000000"/>
          <w:sz w:val="26"/>
          <w:szCs w:val="26"/>
          <w:lang w:val="fr-FR" w:eastAsia="en-US"/>
        </w:rPr>
        <w:t xml:space="preserve"> entre les parties prena</w:t>
      </w:r>
      <w:r w:rsidR="00DA13DA" w:rsidRPr="00E875B7">
        <w:rPr>
          <w:rFonts w:ascii="Candara" w:hAnsi="Candara"/>
          <w:color w:val="000000"/>
          <w:sz w:val="26"/>
          <w:szCs w:val="26"/>
          <w:lang w:val="fr-FR" w:eastAsia="en-US"/>
        </w:rPr>
        <w:t>ntes étatiques</w:t>
      </w:r>
      <w:r w:rsidR="00CC2200" w:rsidRPr="00E875B7">
        <w:rPr>
          <w:rFonts w:ascii="Candara" w:hAnsi="Candara"/>
          <w:color w:val="000000"/>
          <w:sz w:val="26"/>
          <w:szCs w:val="26"/>
          <w:lang w:val="fr-FR" w:eastAsia="en-US"/>
        </w:rPr>
        <w:t xml:space="preserve"> </w:t>
      </w:r>
      <w:r w:rsidR="00DA13DA" w:rsidRPr="00E875B7">
        <w:rPr>
          <w:rFonts w:ascii="Candara" w:hAnsi="Candara"/>
          <w:color w:val="000000"/>
          <w:sz w:val="26"/>
          <w:szCs w:val="26"/>
          <w:lang w:val="fr-FR" w:eastAsia="en-US"/>
        </w:rPr>
        <w:t>et non étatiques afin de</w:t>
      </w:r>
      <w:r w:rsidRPr="00E875B7">
        <w:rPr>
          <w:rFonts w:ascii="Candara" w:hAnsi="Candara"/>
          <w:color w:val="000000"/>
          <w:sz w:val="26"/>
          <w:szCs w:val="26"/>
          <w:lang w:val="fr-FR" w:eastAsia="en-US"/>
        </w:rPr>
        <w:t xml:space="preserve"> partager les rôles </w:t>
      </w:r>
      <w:r w:rsidR="00DA13DA" w:rsidRPr="00E875B7">
        <w:rPr>
          <w:rFonts w:ascii="Candara" w:hAnsi="Candara"/>
          <w:color w:val="000000"/>
          <w:sz w:val="26"/>
          <w:szCs w:val="26"/>
          <w:lang w:val="fr-FR" w:eastAsia="en-US"/>
        </w:rPr>
        <w:t>entre chaque acteur de développement</w:t>
      </w:r>
      <w:r w:rsidRPr="00E875B7">
        <w:rPr>
          <w:rFonts w:ascii="Candara" w:hAnsi="Candara"/>
          <w:color w:val="000000"/>
          <w:sz w:val="26"/>
          <w:szCs w:val="26"/>
          <w:lang w:val="fr-FR" w:eastAsia="en-US"/>
        </w:rPr>
        <w:t xml:space="preserve"> </w:t>
      </w:r>
      <w:r w:rsidR="00CC2200" w:rsidRPr="00E875B7">
        <w:rPr>
          <w:rFonts w:ascii="Candara" w:hAnsi="Candara"/>
          <w:color w:val="000000"/>
          <w:sz w:val="26"/>
          <w:szCs w:val="26"/>
          <w:lang w:val="fr-FR" w:eastAsia="en-US"/>
        </w:rPr>
        <w:t>est une recommandation du Guide méthodologique de Planification Provinciale et Locale pour favoriser une meilleure mise en œuvre du PDP.</w:t>
      </w:r>
    </w:p>
    <w:p w14:paraId="6000013B" w14:textId="77777777" w:rsidR="004E30CC" w:rsidRPr="00E875B7" w:rsidRDefault="004E30CC" w:rsidP="00D07C4B">
      <w:pPr>
        <w:pStyle w:val="Default"/>
        <w:spacing w:line="276" w:lineRule="auto"/>
        <w:jc w:val="both"/>
        <w:rPr>
          <w:rFonts w:ascii="Candara" w:hAnsi="Candara"/>
          <w:sz w:val="26"/>
          <w:szCs w:val="26"/>
          <w:highlight w:val="yellow"/>
          <w:lang w:val="fr-CD"/>
        </w:rPr>
      </w:pPr>
    </w:p>
    <w:p w14:paraId="7B3C1490" w14:textId="77777777" w:rsidR="004E30CC" w:rsidRPr="00E875B7" w:rsidRDefault="004E30CC" w:rsidP="00D07C4B">
      <w:pPr>
        <w:pStyle w:val="Default"/>
        <w:spacing w:line="276" w:lineRule="auto"/>
        <w:jc w:val="both"/>
        <w:rPr>
          <w:rFonts w:ascii="Candara" w:hAnsi="Candara"/>
          <w:sz w:val="26"/>
          <w:szCs w:val="26"/>
          <w:highlight w:val="yellow"/>
          <w:lang w:val="fr-CD"/>
        </w:rPr>
      </w:pPr>
    </w:p>
    <w:p w14:paraId="4AEDDA3D" w14:textId="77777777" w:rsidR="004E30CC" w:rsidRPr="00FA2799" w:rsidRDefault="004E30CC" w:rsidP="00D07C4B">
      <w:pPr>
        <w:pStyle w:val="Default"/>
        <w:spacing w:line="276" w:lineRule="auto"/>
        <w:jc w:val="both"/>
        <w:rPr>
          <w:rFonts w:ascii="Candara" w:hAnsi="Candara"/>
          <w:sz w:val="10"/>
          <w:highlight w:val="yellow"/>
          <w:lang w:val="fr-CD"/>
        </w:rPr>
      </w:pPr>
    </w:p>
    <w:bookmarkStart w:id="301" w:name="_Toc146827288"/>
    <w:p w14:paraId="4A4243BE" w14:textId="77777777" w:rsidR="004E30CC" w:rsidRDefault="00967222" w:rsidP="00D07C4B">
      <w:pPr>
        <w:pStyle w:val="Titre1"/>
        <w:spacing w:after="360" w:line="276" w:lineRule="auto"/>
        <w:jc w:val="center"/>
        <w:rPr>
          <w:rFonts w:ascii="Gabriola" w:hAnsi="Gabriola"/>
          <w:b/>
          <w:color w:val="0070C0"/>
          <w:sz w:val="56"/>
          <w:szCs w:val="72"/>
        </w:rPr>
      </w:pPr>
      <w:r>
        <w:rPr>
          <w:noProof/>
          <w:lang w:val="fr-FR"/>
        </w:rPr>
        <w:lastRenderedPageBreak/>
        <mc:AlternateContent>
          <mc:Choice Requires="wps">
            <w:drawing>
              <wp:anchor distT="0" distB="0" distL="114300" distR="114300" simplePos="0" relativeHeight="251639296" behindDoc="0" locked="0" layoutInCell="1" allowOverlap="1" wp14:anchorId="7B13736E" wp14:editId="09FEEB08">
                <wp:simplePos x="0" y="0"/>
                <wp:positionH relativeFrom="margin">
                  <wp:posOffset>-19685</wp:posOffset>
                </wp:positionH>
                <wp:positionV relativeFrom="paragraph">
                  <wp:posOffset>695325</wp:posOffset>
                </wp:positionV>
                <wp:extent cx="6267450" cy="19050"/>
                <wp:effectExtent l="19050" t="19050" r="19050" b="19050"/>
                <wp:wrapNone/>
                <wp:docPr id="243"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7450" cy="1905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63A987" id="Straight Connector 41" o:spid="_x0000_s1026" style="position:absolute;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5pt,54.75pt" to="491.95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" strokecolor="#00b050" strokeweight="2.25pt">
                <o:lock v:ext="edit" shapetype="f"/>
                <w10:wrap anchorx="margin"/>
              </v:line>
            </w:pict>
          </mc:Fallback>
        </mc:AlternateContent>
      </w:r>
      <w:r>
        <w:rPr>
          <w:noProof/>
          <w:lang w:val="fr-FR"/>
        </w:rPr>
        <mc:AlternateContent>
          <mc:Choice Requires="wps">
            <w:drawing>
              <wp:anchor distT="0" distB="0" distL="114300" distR="114300" simplePos="0" relativeHeight="251638272" behindDoc="0" locked="0" layoutInCell="1" allowOverlap="1" wp14:anchorId="1F915D1D" wp14:editId="138B3726">
                <wp:simplePos x="0" y="0"/>
                <wp:positionH relativeFrom="margin">
                  <wp:align>left</wp:align>
                </wp:positionH>
                <wp:positionV relativeFrom="paragraph">
                  <wp:posOffset>200025</wp:posOffset>
                </wp:positionV>
                <wp:extent cx="6267450" cy="19050"/>
                <wp:effectExtent l="19050" t="19050" r="19050" b="19050"/>
                <wp:wrapNone/>
                <wp:docPr id="38"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7450" cy="19050"/>
                        </a:xfrm>
                        <a:prstGeom prst="line">
                          <a:avLst/>
                        </a:prstGeom>
                        <a:noFill/>
                        <a:ln w="28575" cap="flat" cmpd="sng" algn="ctr">
                          <a:solidFill>
                            <a:srgbClr val="0070C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6C0F933" id="Straight Connector 40" o:spid="_x0000_s1026" style="position:absolute;z-index:251638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75pt" to="493.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" strokecolor="#0070c0" strokeweight="2.25pt">
                <o:lock v:ext="edit" shapetype="f"/>
                <w10:wrap anchorx="margin"/>
              </v:line>
            </w:pict>
          </mc:Fallback>
        </mc:AlternateContent>
      </w:r>
      <w:r w:rsidR="004E30CC" w:rsidRPr="00FA2799">
        <w:rPr>
          <w:rFonts w:ascii="Gabriola" w:hAnsi="Gabriola"/>
          <w:b/>
          <w:color w:val="0070C0"/>
          <w:sz w:val="56"/>
          <w:szCs w:val="72"/>
        </w:rPr>
        <w:t>ANNEXES</w:t>
      </w:r>
      <w:bookmarkEnd w:id="301"/>
    </w:p>
    <w:p w14:paraId="6B2D9E9F" w14:textId="77777777" w:rsidR="00E748B5" w:rsidRPr="00373DBA" w:rsidRDefault="00E748B5" w:rsidP="00153F63">
      <w:pPr>
        <w:pStyle w:val="Paragraphedeliste"/>
        <w:numPr>
          <w:ilvl w:val="0"/>
          <w:numId w:val="15"/>
        </w:numPr>
        <w:shd w:val="clear" w:color="auto" w:fill="C00000"/>
        <w:spacing w:line="360" w:lineRule="auto"/>
        <w:ind w:left="360"/>
        <w:jc w:val="center"/>
        <w:outlineLvl w:val="1"/>
        <w:rPr>
          <w:rFonts w:ascii="Candara" w:hAnsi="Candara"/>
          <w:b/>
          <w:color w:val="000000"/>
          <w:sz w:val="28"/>
        </w:rPr>
      </w:pPr>
      <w:bookmarkStart w:id="302" w:name="_Toc120347382"/>
      <w:bookmarkStart w:id="303" w:name="_Toc146827289"/>
      <w:r w:rsidRPr="00373DBA">
        <w:rPr>
          <w:rFonts w:ascii="Candara" w:hAnsi="Candara"/>
          <w:b/>
          <w:sz w:val="28"/>
        </w:rPr>
        <w:t>Cadre de mise en œuvre du Plan de Développement Provincial : Conseil Provincial de Planification</w:t>
      </w:r>
      <w:bookmarkEnd w:id="302"/>
      <w:bookmarkEnd w:id="303"/>
    </w:p>
    <w:p w14:paraId="502B285B" w14:textId="33E11C3A" w:rsidR="00E748B5" w:rsidRPr="007370CB" w:rsidRDefault="008E756F" w:rsidP="00E748B5">
      <w:pPr>
        <w:tabs>
          <w:tab w:val="left" w:pos="1185"/>
        </w:tabs>
        <w:spacing w:line="360" w:lineRule="auto"/>
        <w:jc w:val="both"/>
        <w:rPr>
          <w:rFonts w:ascii="Candara" w:hAnsi="Candara"/>
          <w:b/>
          <w:sz w:val="22"/>
        </w:rPr>
      </w:pPr>
      <w:r>
        <w:rPr>
          <w:rFonts w:ascii="Candara" w:hAnsi="Candara"/>
          <w:b/>
          <w:noProof/>
          <w:sz w:val="22"/>
          <w:lang w:val="fr-FR"/>
        </w:rPr>
        <mc:AlternateContent>
          <mc:Choice Requires="wpg">
            <w:drawing>
              <wp:anchor distT="0" distB="0" distL="114300" distR="114300" simplePos="0" relativeHeight="251650560" behindDoc="0" locked="0" layoutInCell="1" allowOverlap="1" wp14:anchorId="5E04A3F3" wp14:editId="5ECF6AD8">
                <wp:simplePos x="0" y="0"/>
                <wp:positionH relativeFrom="column">
                  <wp:posOffset>1680210</wp:posOffset>
                </wp:positionH>
                <wp:positionV relativeFrom="paragraph">
                  <wp:posOffset>71755</wp:posOffset>
                </wp:positionV>
                <wp:extent cx="4181475" cy="4344670"/>
                <wp:effectExtent l="19050" t="19050" r="47625" b="55880"/>
                <wp:wrapNone/>
                <wp:docPr id="240" name="Groupe 240"/>
                <wp:cNvGraphicFramePr/>
                <a:graphic xmlns:a="http://schemas.openxmlformats.org/drawingml/2006/main">
                  <a:graphicData uri="http://schemas.microsoft.com/office/word/2010/wordprocessingGroup">
                    <wpg:wgp>
                      <wpg:cNvGrpSpPr/>
                      <wpg:grpSpPr>
                        <a:xfrm>
                          <a:off x="0" y="0"/>
                          <a:ext cx="4181475" cy="4344670"/>
                          <a:chOff x="0" y="0"/>
                          <a:chExt cx="4181475" cy="4344670"/>
                        </a:xfrm>
                      </wpg:grpSpPr>
                      <wps:wsp>
                        <wps:cNvPr id="27" name="Rectangle 286"/>
                        <wps:cNvSpPr>
                          <a:spLocks noChangeArrowheads="1"/>
                        </wps:cNvSpPr>
                        <wps:spPr bwMode="auto">
                          <a:xfrm>
                            <a:off x="571500" y="0"/>
                            <a:ext cx="2971800" cy="676275"/>
                          </a:xfrm>
                          <a:prstGeom prst="rect">
                            <a:avLst/>
                          </a:prstGeom>
                          <a:solidFill>
                            <a:srgbClr val="C00000"/>
                          </a:solidFill>
                          <a:ln w="38100">
                            <a:solidFill>
                              <a:srgbClr val="F2F2F2"/>
                            </a:solidFill>
                            <a:miter lim="800000"/>
                            <a:headEnd/>
                            <a:tailEnd/>
                          </a:ln>
                          <a:effectLst>
                            <a:outerShdw dist="28398" dir="3806097" algn="ctr" rotWithShape="0">
                              <a:srgbClr val="925309">
                                <a:alpha val="50000"/>
                              </a:srgbClr>
                            </a:outerShdw>
                          </a:effectLst>
                        </wps:spPr>
                        <wps:txbx>
                          <w:txbxContent>
                            <w:p w14:paraId="0B9CE5C4" w14:textId="77777777" w:rsidR="009D2B18" w:rsidRPr="00857FCF" w:rsidRDefault="009D2B18" w:rsidP="00E748B5">
                              <w:pPr>
                                <w:jc w:val="center"/>
                                <w:rPr>
                                  <w:b/>
                                  <w:color w:val="FFFFFF"/>
                                </w:rPr>
                              </w:pPr>
                              <w:r w:rsidRPr="00857FCF">
                                <w:rPr>
                                  <w:b/>
                                  <w:color w:val="FFFFFF"/>
                                </w:rPr>
                                <w:t>Conférence des Gouverneurs</w:t>
                              </w:r>
                            </w:p>
                            <w:p w14:paraId="1D27355F" w14:textId="77777777" w:rsidR="009D2B18" w:rsidRPr="00857FCF" w:rsidRDefault="009D2B18" w:rsidP="00E748B5">
                              <w:pPr>
                                <w:jc w:val="center"/>
                                <w:rPr>
                                  <w:b/>
                                  <w:color w:val="FFFFFF"/>
                                </w:rPr>
                              </w:pPr>
                              <w:r w:rsidRPr="00857FCF">
                                <w:rPr>
                                  <w:b/>
                                  <w:color w:val="FFFFFF"/>
                                </w:rPr>
                                <w:t>(Présidée par le Président de la République)</w:t>
                              </w:r>
                            </w:p>
                          </w:txbxContent>
                        </wps:txbx>
                        <wps:bodyPr rot="0" vert="horz" wrap="square" lIns="91440" tIns="45720" rIns="91440" bIns="45720" anchor="t" anchorCtr="0" upright="1">
                          <a:noAutofit/>
                        </wps:bodyPr>
                      </wps:wsp>
                      <wps:wsp>
                        <wps:cNvPr id="25" name="Rectangle 284"/>
                        <wps:cNvSpPr>
                          <a:spLocks noChangeArrowheads="1"/>
                        </wps:cNvSpPr>
                        <wps:spPr bwMode="auto">
                          <a:xfrm>
                            <a:off x="514350" y="1047750"/>
                            <a:ext cx="3028950" cy="628650"/>
                          </a:xfrm>
                          <a:prstGeom prst="rect">
                            <a:avLst/>
                          </a:prstGeom>
                          <a:solidFill>
                            <a:srgbClr val="0070C0"/>
                          </a:solidFill>
                          <a:ln w="38100">
                            <a:solidFill>
                              <a:srgbClr val="F2F2F2"/>
                            </a:solidFill>
                            <a:miter lim="800000"/>
                            <a:headEnd/>
                            <a:tailEnd/>
                          </a:ln>
                          <a:effectLst>
                            <a:outerShdw dist="28398" dir="3806097" algn="ctr" rotWithShape="0">
                              <a:srgbClr val="526041">
                                <a:alpha val="50000"/>
                              </a:srgbClr>
                            </a:outerShdw>
                          </a:effectLst>
                        </wps:spPr>
                        <wps:txbx>
                          <w:txbxContent>
                            <w:p w14:paraId="54E92560" w14:textId="77777777" w:rsidR="009D2B18" w:rsidRPr="00857FCF" w:rsidRDefault="009D2B18" w:rsidP="00E748B5">
                              <w:pPr>
                                <w:jc w:val="center"/>
                                <w:rPr>
                                  <w:b/>
                                  <w:color w:val="FFFFFF"/>
                                </w:rPr>
                              </w:pPr>
                              <w:r w:rsidRPr="00857FCF">
                                <w:rPr>
                                  <w:b/>
                                  <w:color w:val="FFFFFF"/>
                                </w:rPr>
                                <w:t>Comité provincial de pilotage politique</w:t>
                              </w:r>
                            </w:p>
                            <w:p w14:paraId="0F4BA746" w14:textId="77777777" w:rsidR="009D2B18" w:rsidRPr="00857FCF" w:rsidRDefault="009D2B18" w:rsidP="00E748B5">
                              <w:pPr>
                                <w:jc w:val="center"/>
                                <w:rPr>
                                  <w:b/>
                                  <w:color w:val="FFFFFF"/>
                                </w:rPr>
                              </w:pPr>
                              <w:r w:rsidRPr="00857FCF">
                                <w:rPr>
                                  <w:b/>
                                  <w:color w:val="FFFFFF"/>
                                </w:rPr>
                                <w:t>(Présidé par le Gouverneur)</w:t>
                              </w:r>
                            </w:p>
                          </w:txbxContent>
                        </wps:txbx>
                        <wps:bodyPr rot="0" vert="horz" wrap="square" lIns="91440" tIns="45720" rIns="91440" bIns="45720" anchor="t" anchorCtr="0" upright="1">
                          <a:noAutofit/>
                        </wps:bodyPr>
                      </wps:wsp>
                      <wps:wsp>
                        <wps:cNvPr id="23" name="Rectangle 282"/>
                        <wps:cNvSpPr>
                          <a:spLocks noChangeArrowheads="1"/>
                        </wps:cNvSpPr>
                        <wps:spPr bwMode="auto">
                          <a:xfrm>
                            <a:off x="514350" y="2057400"/>
                            <a:ext cx="3105150" cy="662305"/>
                          </a:xfrm>
                          <a:prstGeom prst="rect">
                            <a:avLst/>
                          </a:prstGeom>
                          <a:solidFill>
                            <a:srgbClr val="C00000"/>
                          </a:solidFill>
                          <a:ln w="38100">
                            <a:solidFill>
                              <a:srgbClr val="F2F2F2"/>
                            </a:solidFill>
                            <a:miter lim="800000"/>
                            <a:headEnd/>
                            <a:tailEnd/>
                          </a:ln>
                          <a:effectLst>
                            <a:outerShdw dist="28398" dir="3806097" algn="ctr" rotWithShape="0">
                              <a:srgbClr val="4B376A">
                                <a:alpha val="50000"/>
                              </a:srgbClr>
                            </a:outerShdw>
                          </a:effectLst>
                        </wps:spPr>
                        <wps:txbx>
                          <w:txbxContent>
                            <w:p w14:paraId="5A6179F6" w14:textId="77777777" w:rsidR="009D2B18" w:rsidRPr="00857FCF" w:rsidRDefault="009D2B18" w:rsidP="00E748B5">
                              <w:pPr>
                                <w:jc w:val="center"/>
                                <w:rPr>
                                  <w:b/>
                                  <w:color w:val="FFFFFF"/>
                                </w:rPr>
                              </w:pPr>
                              <w:r w:rsidRPr="00857FCF">
                                <w:rPr>
                                  <w:b/>
                                  <w:color w:val="FFFFFF"/>
                                </w:rPr>
                                <w:t>Comité provincial de pilotage technique</w:t>
                              </w:r>
                            </w:p>
                            <w:p w14:paraId="6890A6BC" w14:textId="77777777" w:rsidR="009D2B18" w:rsidRPr="00857FCF" w:rsidRDefault="009D2B18" w:rsidP="00E748B5">
                              <w:pPr>
                                <w:jc w:val="center"/>
                                <w:rPr>
                                  <w:b/>
                                  <w:color w:val="FFFFFF"/>
                                </w:rPr>
                              </w:pPr>
                              <w:r w:rsidRPr="00857FCF">
                                <w:rPr>
                                  <w:b/>
                                  <w:color w:val="FFFFFF"/>
                                </w:rPr>
                                <w:t>(Présidé par le Ministre provincial du Plan)</w:t>
                              </w:r>
                            </w:p>
                          </w:txbxContent>
                        </wps:txbx>
                        <wps:bodyPr rot="0" vert="horz" wrap="square" lIns="91440" tIns="45720" rIns="91440" bIns="45720" anchor="t" anchorCtr="0" upright="1">
                          <a:noAutofit/>
                        </wps:bodyPr>
                      </wps:wsp>
                      <wps:wsp>
                        <wps:cNvPr id="19" name="Rectangle 278"/>
                        <wps:cNvSpPr>
                          <a:spLocks noChangeArrowheads="1"/>
                        </wps:cNvSpPr>
                        <wps:spPr bwMode="auto">
                          <a:xfrm>
                            <a:off x="0" y="3695700"/>
                            <a:ext cx="1600200" cy="648970"/>
                          </a:xfrm>
                          <a:prstGeom prst="rect">
                            <a:avLst/>
                          </a:prstGeom>
                          <a:solidFill>
                            <a:srgbClr val="C00000"/>
                          </a:solidFill>
                          <a:ln w="38100">
                            <a:solidFill>
                              <a:srgbClr val="F2F2F2"/>
                            </a:solidFill>
                            <a:miter lim="800000"/>
                            <a:headEnd/>
                            <a:tailEnd/>
                          </a:ln>
                          <a:effectLst>
                            <a:outerShdw dist="28398" dir="3806097" algn="ctr" rotWithShape="0">
                              <a:srgbClr val="4B376A">
                                <a:alpha val="50000"/>
                              </a:srgbClr>
                            </a:outerShdw>
                          </a:effectLst>
                        </wps:spPr>
                        <wps:txbx>
                          <w:txbxContent>
                            <w:p w14:paraId="68FCCF07" w14:textId="77777777" w:rsidR="009D2B18" w:rsidRPr="00857FCF" w:rsidRDefault="009D2B18" w:rsidP="00E748B5">
                              <w:pPr>
                                <w:jc w:val="center"/>
                                <w:rPr>
                                  <w:b/>
                                  <w:color w:val="FFFFFF"/>
                                </w:rPr>
                              </w:pPr>
                              <w:r w:rsidRPr="00857FCF">
                                <w:rPr>
                                  <w:b/>
                                  <w:color w:val="FFFFFF"/>
                                </w:rPr>
                                <w:t>Ministères provinciaux sectoriels</w:t>
                              </w:r>
                            </w:p>
                          </w:txbxContent>
                        </wps:txbx>
                        <wps:bodyPr rot="0" vert="horz" wrap="square" lIns="91440" tIns="45720" rIns="91440" bIns="45720" anchor="t" anchorCtr="0" upright="1">
                          <a:noAutofit/>
                        </wps:bodyPr>
                      </wps:wsp>
                      <wps:wsp>
                        <wps:cNvPr id="20" name="Rectangle 279"/>
                        <wps:cNvSpPr>
                          <a:spLocks noChangeArrowheads="1"/>
                        </wps:cNvSpPr>
                        <wps:spPr bwMode="auto">
                          <a:xfrm>
                            <a:off x="2190750" y="3676650"/>
                            <a:ext cx="1990725" cy="599440"/>
                          </a:xfrm>
                          <a:prstGeom prst="rect">
                            <a:avLst/>
                          </a:prstGeom>
                          <a:solidFill>
                            <a:srgbClr val="0070C0"/>
                          </a:solidFill>
                          <a:ln w="38100">
                            <a:solidFill>
                              <a:srgbClr val="F2F2F2"/>
                            </a:solidFill>
                            <a:miter lim="800000"/>
                            <a:headEnd/>
                            <a:tailEnd/>
                          </a:ln>
                          <a:effectLst>
                            <a:outerShdw dist="28398" dir="3806097" algn="ctr" rotWithShape="0">
                              <a:srgbClr val="526041">
                                <a:alpha val="50000"/>
                              </a:srgbClr>
                            </a:outerShdw>
                          </a:effectLst>
                        </wps:spPr>
                        <wps:txbx>
                          <w:txbxContent>
                            <w:p w14:paraId="5105B178" w14:textId="77777777" w:rsidR="009D2B18" w:rsidRPr="00AA2FF5" w:rsidRDefault="009D2B18" w:rsidP="00E748B5">
                              <w:pPr>
                                <w:jc w:val="center"/>
                                <w:rPr>
                                  <w:b/>
                                </w:rPr>
                              </w:pPr>
                              <w:r w:rsidRPr="00857FCF">
                                <w:rPr>
                                  <w:b/>
                                  <w:color w:val="FFFFFF"/>
                                </w:rPr>
                                <w:t>Structures provinciales techniques et spécialisées</w:t>
                              </w:r>
                            </w:p>
                          </w:txbxContent>
                        </wps:txbx>
                        <wps:bodyPr rot="0" vert="horz" wrap="square" lIns="91440" tIns="45720" rIns="91440" bIns="45720" anchor="t" anchorCtr="0" upright="1">
                          <a:noAutofit/>
                        </wps:bodyPr>
                      </wps:wsp>
                      <wps:wsp>
                        <wps:cNvPr id="26" name="Flèche vers le bas 285"/>
                        <wps:cNvSpPr>
                          <a:spLocks noChangeArrowheads="1"/>
                        </wps:cNvSpPr>
                        <wps:spPr bwMode="auto">
                          <a:xfrm>
                            <a:off x="1695450" y="704850"/>
                            <a:ext cx="828675" cy="393065"/>
                          </a:xfrm>
                          <a:prstGeom prst="downArrow">
                            <a:avLst>
                              <a:gd name="adj1" fmla="val 50000"/>
                              <a:gd name="adj2" fmla="val 25000"/>
                            </a:avLst>
                          </a:prstGeom>
                          <a:solidFill>
                            <a:srgbClr val="A5B592"/>
                          </a:solidFill>
                          <a:ln w="38100">
                            <a:solidFill>
                              <a:srgbClr val="F2F2F2"/>
                            </a:solidFill>
                            <a:miter lim="800000"/>
                            <a:headEnd/>
                            <a:tailEnd/>
                          </a:ln>
                          <a:effectLst>
                            <a:outerShdw dist="28398" dir="3806097" algn="ctr" rotWithShape="0">
                              <a:srgbClr val="925309">
                                <a:alpha val="50000"/>
                              </a:srgbClr>
                            </a:outerShdw>
                          </a:effectLst>
                        </wps:spPr>
                        <wps:bodyPr rot="0" vert="eaVert" wrap="square" lIns="91440" tIns="45720" rIns="91440" bIns="45720" anchor="t" anchorCtr="0" upright="1">
                          <a:noAutofit/>
                        </wps:bodyPr>
                      </wps:wsp>
                      <wps:wsp>
                        <wps:cNvPr id="24" name="Flèche vers le bas 283"/>
                        <wps:cNvSpPr>
                          <a:spLocks noChangeArrowheads="1"/>
                        </wps:cNvSpPr>
                        <wps:spPr bwMode="auto">
                          <a:xfrm>
                            <a:off x="1714500" y="1714500"/>
                            <a:ext cx="781050" cy="321310"/>
                          </a:xfrm>
                          <a:prstGeom prst="downArrow">
                            <a:avLst>
                              <a:gd name="adj1" fmla="val 50000"/>
                              <a:gd name="adj2" fmla="val 25000"/>
                            </a:avLst>
                          </a:prstGeom>
                          <a:solidFill>
                            <a:srgbClr val="A5B592"/>
                          </a:solidFill>
                          <a:ln w="38100">
                            <a:solidFill>
                              <a:srgbClr val="F2F2F2"/>
                            </a:solidFill>
                            <a:miter lim="800000"/>
                            <a:headEnd/>
                            <a:tailEnd/>
                          </a:ln>
                          <a:effectLst>
                            <a:outerShdw dist="28398" dir="3806097" algn="ctr" rotWithShape="0">
                              <a:srgbClr val="526041">
                                <a:alpha val="50000"/>
                              </a:srgbClr>
                            </a:outerShdw>
                          </a:effectLst>
                        </wps:spPr>
                        <wps:bodyPr rot="0" vert="eaVert" wrap="square" lIns="91440" tIns="45720" rIns="91440" bIns="45720" anchor="t" anchorCtr="0" upright="1">
                          <a:noAutofit/>
                        </wps:bodyPr>
                      </wps:wsp>
                      <wps:wsp>
                        <wps:cNvPr id="22" name="Flèche vers le bas 281"/>
                        <wps:cNvSpPr>
                          <a:spLocks noChangeArrowheads="1"/>
                        </wps:cNvSpPr>
                        <wps:spPr bwMode="auto">
                          <a:xfrm>
                            <a:off x="571500" y="2762250"/>
                            <a:ext cx="857250" cy="800735"/>
                          </a:xfrm>
                          <a:prstGeom prst="downArrow">
                            <a:avLst>
                              <a:gd name="adj1" fmla="val 50000"/>
                              <a:gd name="adj2" fmla="val 25000"/>
                            </a:avLst>
                          </a:prstGeom>
                          <a:solidFill>
                            <a:srgbClr val="A5B592"/>
                          </a:solidFill>
                          <a:ln w="38100">
                            <a:solidFill>
                              <a:srgbClr val="F2F2F2"/>
                            </a:solidFill>
                            <a:miter lim="800000"/>
                            <a:headEnd/>
                            <a:tailEnd/>
                          </a:ln>
                          <a:effectLst>
                            <a:outerShdw dist="28398" dir="3806097" algn="ctr" rotWithShape="0">
                              <a:srgbClr val="925309">
                                <a:alpha val="50000"/>
                              </a:srgbClr>
                            </a:outerShdw>
                          </a:effectLst>
                        </wps:spPr>
                        <wps:bodyPr rot="0" vert="eaVert" wrap="square" lIns="91440" tIns="45720" rIns="91440" bIns="45720" anchor="t" anchorCtr="0" upright="1">
                          <a:noAutofit/>
                        </wps:bodyPr>
                      </wps:wsp>
                      <wps:wsp>
                        <wps:cNvPr id="21" name="Flèche vers le bas 280"/>
                        <wps:cNvSpPr>
                          <a:spLocks noChangeArrowheads="1"/>
                        </wps:cNvSpPr>
                        <wps:spPr bwMode="auto">
                          <a:xfrm>
                            <a:off x="2838450" y="2762250"/>
                            <a:ext cx="695325" cy="811530"/>
                          </a:xfrm>
                          <a:prstGeom prst="downArrow">
                            <a:avLst>
                              <a:gd name="adj1" fmla="val 50000"/>
                              <a:gd name="adj2" fmla="val 25001"/>
                            </a:avLst>
                          </a:prstGeom>
                          <a:solidFill>
                            <a:srgbClr val="A5B592"/>
                          </a:solidFill>
                          <a:ln w="38100">
                            <a:solidFill>
                              <a:srgbClr val="F2F2F2"/>
                            </a:solidFill>
                            <a:miter lim="800000"/>
                            <a:headEnd/>
                            <a:tailEnd/>
                          </a:ln>
                          <a:effectLst>
                            <a:outerShdw dist="28398" dir="3806097" algn="ctr" rotWithShape="0">
                              <a:srgbClr val="526041">
                                <a:alpha val="50000"/>
                              </a:srgbClr>
                            </a:outerShdw>
                          </a:effectLst>
                        </wps:spPr>
                        <wps:bodyPr rot="0" vert="eaVert" wrap="square" lIns="91440" tIns="45720" rIns="91440" bIns="45720" anchor="t" anchorCtr="0" upright="1">
                          <a:noAutofit/>
                        </wps:bodyPr>
                      </wps:wsp>
                      <wps:wsp>
                        <wps:cNvPr id="18" name="Flèche droite 277"/>
                        <wps:cNvSpPr>
                          <a:spLocks noChangeArrowheads="1"/>
                        </wps:cNvSpPr>
                        <wps:spPr bwMode="auto">
                          <a:xfrm>
                            <a:off x="1657350" y="3771900"/>
                            <a:ext cx="475615" cy="485775"/>
                          </a:xfrm>
                          <a:prstGeom prst="rightArrow">
                            <a:avLst>
                              <a:gd name="adj1" fmla="val 50000"/>
                              <a:gd name="adj2" fmla="val 25000"/>
                            </a:avLst>
                          </a:prstGeom>
                          <a:solidFill>
                            <a:srgbClr val="A5B592"/>
                          </a:solidFill>
                          <a:ln w="38100">
                            <a:solidFill>
                              <a:srgbClr val="F2F2F2"/>
                            </a:solidFill>
                            <a:miter lim="800000"/>
                            <a:headEnd/>
                            <a:tailEnd/>
                          </a:ln>
                          <a:effectLst>
                            <a:outerShdw dist="28398" dir="3806097" algn="ctr" rotWithShape="0">
                              <a:srgbClr val="4B376A">
                                <a:alpha val="50000"/>
                              </a:srgbClr>
                            </a:outerShdw>
                          </a:effectLst>
                        </wps:spPr>
                        <wps:bodyPr rot="0" vert="horz" wrap="square" lIns="91440" tIns="45720" rIns="91440" bIns="45720" anchor="t" anchorCtr="0" upright="1">
                          <a:noAutofit/>
                        </wps:bodyPr>
                      </wps:wsp>
                    </wpg:wgp>
                  </a:graphicData>
                </a:graphic>
              </wp:anchor>
            </w:drawing>
          </mc:Choice>
          <mc:Fallback>
            <w:pict>
              <v:group w14:anchorId="5E04A3F3" id="Groupe 240" o:spid="_x0000_s1027" style="position:absolute;left:0;text-align:left;margin-left:132.3pt;margin-top:5.65pt;width:329.25pt;height:342.1pt;z-index:251650560" coordsize="41814,43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">
                <v:rect id="Rectangle 286" o:spid="_x0000_s1028" style="position:absolute;left:5715;width:29718;height: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" fillcolor="#c00000" strokecolor="#f2f2f2" strokeweight="3pt">
                  <v:shadow on="t" color="#925309" opacity=".5" offset="1pt"/>
                  <v:textbox>
                    <w:txbxContent>
                      <w:p w14:paraId="0B9CE5C4" w14:textId="77777777" w:rsidR="009D2B18" w:rsidRPr="00857FCF" w:rsidRDefault="009D2B18" w:rsidP="00E748B5">
                        <w:pPr>
                          <w:jc w:val="center"/>
                          <w:rPr>
                            <w:b/>
                            <w:color w:val="FFFFFF"/>
                          </w:rPr>
                        </w:pPr>
                        <w:r w:rsidRPr="00857FCF">
                          <w:rPr>
                            <w:b/>
                            <w:color w:val="FFFFFF"/>
                          </w:rPr>
                          <w:t>Conférence des Gouverneurs</w:t>
                        </w:r>
                      </w:p>
                      <w:p w14:paraId="1D27355F" w14:textId="77777777" w:rsidR="009D2B18" w:rsidRPr="00857FCF" w:rsidRDefault="009D2B18" w:rsidP="00E748B5">
                        <w:pPr>
                          <w:jc w:val="center"/>
                          <w:rPr>
                            <w:b/>
                            <w:color w:val="FFFFFF"/>
                          </w:rPr>
                        </w:pPr>
                        <w:r w:rsidRPr="00857FCF">
                          <w:rPr>
                            <w:b/>
                            <w:color w:val="FFFFFF"/>
                          </w:rPr>
                          <w:t>(Présidée par le Président de la République)</w:t>
                        </w:r>
                      </w:p>
                    </w:txbxContent>
                  </v:textbox>
                </v:rect>
                <v:rect id="Rectangle 284" o:spid="_x0000_s1029" style="position:absolute;left:5143;top:10477;width:30290;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" fillcolor="#0070c0" strokecolor="#f2f2f2" strokeweight="3pt">
                  <v:shadow on="t" color="#526041" opacity=".5" offset="1pt"/>
                  <v:textbox>
                    <w:txbxContent>
                      <w:p w14:paraId="54E92560" w14:textId="77777777" w:rsidR="009D2B18" w:rsidRPr="00857FCF" w:rsidRDefault="009D2B18" w:rsidP="00E748B5">
                        <w:pPr>
                          <w:jc w:val="center"/>
                          <w:rPr>
                            <w:b/>
                            <w:color w:val="FFFFFF"/>
                          </w:rPr>
                        </w:pPr>
                        <w:r w:rsidRPr="00857FCF">
                          <w:rPr>
                            <w:b/>
                            <w:color w:val="FFFFFF"/>
                          </w:rPr>
                          <w:t>Comité provincial de pilotage politique</w:t>
                        </w:r>
                      </w:p>
                      <w:p w14:paraId="0F4BA746" w14:textId="77777777" w:rsidR="009D2B18" w:rsidRPr="00857FCF" w:rsidRDefault="009D2B18" w:rsidP="00E748B5">
                        <w:pPr>
                          <w:jc w:val="center"/>
                          <w:rPr>
                            <w:b/>
                            <w:color w:val="FFFFFF"/>
                          </w:rPr>
                        </w:pPr>
                        <w:r w:rsidRPr="00857FCF">
                          <w:rPr>
                            <w:b/>
                            <w:color w:val="FFFFFF"/>
                          </w:rPr>
                          <w:t>(Présidé par le Gouverneur)</w:t>
                        </w:r>
                      </w:p>
                    </w:txbxContent>
                  </v:textbox>
                </v:rect>
                <v:rect id="Rectangle 282" o:spid="_x0000_s1030" style="position:absolute;left:5143;top:20574;width:31052;height:6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" fillcolor="#c00000" strokecolor="#f2f2f2" strokeweight="3pt">
                  <v:shadow on="t" color="#4b376a" opacity=".5" offset="1pt"/>
                  <v:textbox>
                    <w:txbxContent>
                      <w:p w14:paraId="5A6179F6" w14:textId="77777777" w:rsidR="009D2B18" w:rsidRPr="00857FCF" w:rsidRDefault="009D2B18" w:rsidP="00E748B5">
                        <w:pPr>
                          <w:jc w:val="center"/>
                          <w:rPr>
                            <w:b/>
                            <w:color w:val="FFFFFF"/>
                          </w:rPr>
                        </w:pPr>
                        <w:r w:rsidRPr="00857FCF">
                          <w:rPr>
                            <w:b/>
                            <w:color w:val="FFFFFF"/>
                          </w:rPr>
                          <w:t>Comité provincial de pilotage technique</w:t>
                        </w:r>
                      </w:p>
                      <w:p w14:paraId="6890A6BC" w14:textId="77777777" w:rsidR="009D2B18" w:rsidRPr="00857FCF" w:rsidRDefault="009D2B18" w:rsidP="00E748B5">
                        <w:pPr>
                          <w:jc w:val="center"/>
                          <w:rPr>
                            <w:b/>
                            <w:color w:val="FFFFFF"/>
                          </w:rPr>
                        </w:pPr>
                        <w:r w:rsidRPr="00857FCF">
                          <w:rPr>
                            <w:b/>
                            <w:color w:val="FFFFFF"/>
                          </w:rPr>
                          <w:t>(Présidé par le Ministre provincial du Plan)</w:t>
                        </w:r>
                      </w:p>
                    </w:txbxContent>
                  </v:textbox>
                </v:rect>
                <v:rect id="Rectangle 278" o:spid="_x0000_s1031" style="position:absolute;top:36957;width:16002;height:6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" fillcolor="#c00000" strokecolor="#f2f2f2" strokeweight="3pt">
                  <v:shadow on="t" color="#4b376a" opacity=".5" offset="1pt"/>
                  <v:textbox>
                    <w:txbxContent>
                      <w:p w14:paraId="68FCCF07" w14:textId="77777777" w:rsidR="009D2B18" w:rsidRPr="00857FCF" w:rsidRDefault="009D2B18" w:rsidP="00E748B5">
                        <w:pPr>
                          <w:jc w:val="center"/>
                          <w:rPr>
                            <w:b/>
                            <w:color w:val="FFFFFF"/>
                          </w:rPr>
                        </w:pPr>
                        <w:r w:rsidRPr="00857FCF">
                          <w:rPr>
                            <w:b/>
                            <w:color w:val="FFFFFF"/>
                          </w:rPr>
                          <w:t>Ministères provinciaux sectoriels</w:t>
                        </w:r>
                      </w:p>
                    </w:txbxContent>
                  </v:textbox>
                </v:rect>
                <v:rect id="Rectangle 279" o:spid="_x0000_s1032" style="position:absolute;left:21907;top:36766;width:19907;height:5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" fillcolor="#0070c0" strokecolor="#f2f2f2" strokeweight="3pt">
                  <v:shadow on="t" color="#526041" opacity=".5" offset="1pt"/>
                  <v:textbox>
                    <w:txbxContent>
                      <w:p w14:paraId="5105B178" w14:textId="77777777" w:rsidR="009D2B18" w:rsidRPr="00AA2FF5" w:rsidRDefault="009D2B18" w:rsidP="00E748B5">
                        <w:pPr>
                          <w:jc w:val="center"/>
                          <w:rPr>
                            <w:b/>
                          </w:rPr>
                        </w:pPr>
                        <w:r w:rsidRPr="00857FCF">
                          <w:rPr>
                            <w:b/>
                            <w:color w:val="FFFFFF"/>
                          </w:rPr>
                          <w:t>Structures provinciales techniques et spécialisées</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285" o:spid="_x0000_s1033" type="#_x0000_t67" style="position:absolute;left:16954;top:7048;width:8287;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" fillcolor="#a5b592" strokecolor="#f2f2f2" strokeweight="3pt">
                  <v:shadow on="t" color="#925309" opacity=".5" offset="1pt"/>
                  <v:textbox style="layout-flow:vertical-ideographic"/>
                </v:shape>
                <v:shape id="Flèche vers le bas 283" o:spid="_x0000_s1034" type="#_x0000_t67" style="position:absolute;left:17145;top:17145;width:7810;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" fillcolor="#a5b592" strokecolor="#f2f2f2" strokeweight="3pt">
                  <v:shadow on="t" color="#526041" opacity=".5" offset="1pt"/>
                  <v:textbox style="layout-flow:vertical-ideographic"/>
                </v:shape>
                <v:shape id="Flèche vers le bas 281" o:spid="_x0000_s1035" type="#_x0000_t67" style="position:absolute;left:5715;top:27622;width:8572;height:8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" fillcolor="#a5b592" strokecolor="#f2f2f2" strokeweight="3pt">
                  <v:shadow on="t" color="#925309" opacity=".5" offset="1pt"/>
                  <v:textbox style="layout-flow:vertical-ideographic"/>
                </v:shape>
                <v:shape id="Flèche vers le bas 280" o:spid="_x0000_s1036" type="#_x0000_t67" style="position:absolute;left:28384;top:27622;width:6953;height:8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" adj="16973" fillcolor="#a5b592" strokecolor="#f2f2f2" strokeweight="3pt">
                  <v:shadow on="t" color="#526041" opacity=".5" offset="1pt"/>
                  <v:textbox style="layout-flow:vertical-ideographic"/>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77" o:spid="_x0000_s1037" type="#_x0000_t13" style="position:absolute;left:16573;top:37719;width:4756;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" fillcolor="#a5b592" strokecolor="#f2f2f2" strokeweight="3pt">
                  <v:shadow on="t" color="#4b376a" opacity=".5" offset="1pt"/>
                </v:shape>
              </v:group>
            </w:pict>
          </mc:Fallback>
        </mc:AlternateContent>
      </w:r>
      <w:r w:rsidR="00E748B5" w:rsidRPr="007370CB">
        <w:rPr>
          <w:rFonts w:ascii="Candara" w:hAnsi="Candara"/>
          <w:b/>
          <w:sz w:val="22"/>
        </w:rPr>
        <w:tab/>
      </w:r>
    </w:p>
    <w:p w14:paraId="22B808CC" w14:textId="77777777" w:rsidR="00E748B5" w:rsidRPr="007370CB" w:rsidRDefault="00E748B5" w:rsidP="00E748B5">
      <w:pPr>
        <w:spacing w:line="360" w:lineRule="auto"/>
        <w:jc w:val="both"/>
        <w:rPr>
          <w:rFonts w:ascii="Candara" w:hAnsi="Candara"/>
          <w:sz w:val="22"/>
        </w:rPr>
      </w:pPr>
      <w:r w:rsidRPr="007370CB">
        <w:rPr>
          <w:rFonts w:ascii="Candara" w:hAnsi="Candara"/>
          <w:sz w:val="22"/>
        </w:rPr>
        <w:t>Vision et leadership politique</w:t>
      </w:r>
    </w:p>
    <w:p w14:paraId="09363681" w14:textId="77777777" w:rsidR="00E748B5" w:rsidRPr="007370CB" w:rsidRDefault="00E748B5" w:rsidP="00E748B5">
      <w:pPr>
        <w:spacing w:line="360" w:lineRule="auto"/>
        <w:jc w:val="both"/>
        <w:rPr>
          <w:rFonts w:ascii="Candara" w:hAnsi="Candara"/>
          <w:b/>
          <w:sz w:val="22"/>
        </w:rPr>
      </w:pPr>
    </w:p>
    <w:p w14:paraId="7FD5B5C5" w14:textId="2FD1B961" w:rsidR="00E748B5" w:rsidRPr="007370CB" w:rsidRDefault="00E748B5" w:rsidP="00E748B5">
      <w:pPr>
        <w:spacing w:line="360" w:lineRule="auto"/>
        <w:jc w:val="both"/>
        <w:rPr>
          <w:rFonts w:ascii="Candara" w:hAnsi="Candara"/>
          <w:b/>
          <w:sz w:val="22"/>
        </w:rPr>
      </w:pPr>
    </w:p>
    <w:p w14:paraId="44AB4EA3" w14:textId="667BA4D8" w:rsidR="00E748B5" w:rsidRPr="007370CB" w:rsidRDefault="00E748B5" w:rsidP="00E748B5">
      <w:pPr>
        <w:spacing w:line="360" w:lineRule="auto"/>
        <w:jc w:val="both"/>
        <w:rPr>
          <w:rFonts w:ascii="Candara" w:hAnsi="Candara"/>
          <w:b/>
          <w:sz w:val="22"/>
        </w:rPr>
      </w:pPr>
    </w:p>
    <w:p w14:paraId="7AF497A8" w14:textId="77777777" w:rsidR="00E748B5" w:rsidRPr="007370CB" w:rsidRDefault="00E748B5" w:rsidP="00E748B5">
      <w:pPr>
        <w:spacing w:line="360" w:lineRule="auto"/>
        <w:jc w:val="both"/>
        <w:rPr>
          <w:rFonts w:ascii="Candara" w:hAnsi="Candara"/>
          <w:sz w:val="22"/>
        </w:rPr>
      </w:pPr>
      <w:r w:rsidRPr="007370CB">
        <w:rPr>
          <w:rFonts w:ascii="Candara" w:hAnsi="Candara"/>
          <w:b/>
          <w:sz w:val="22"/>
        </w:rPr>
        <w:t>Niveau 1</w:t>
      </w:r>
      <w:r w:rsidRPr="007370CB">
        <w:rPr>
          <w:rFonts w:ascii="Candara" w:hAnsi="Candara"/>
          <w:sz w:val="22"/>
        </w:rPr>
        <w:t>. Pilotage politique</w:t>
      </w:r>
    </w:p>
    <w:p w14:paraId="146AFD12" w14:textId="05CE3978" w:rsidR="00E748B5" w:rsidRPr="007370CB" w:rsidRDefault="00E748B5" w:rsidP="00E748B5">
      <w:pPr>
        <w:tabs>
          <w:tab w:val="left" w:pos="8325"/>
        </w:tabs>
        <w:spacing w:line="360" w:lineRule="auto"/>
        <w:jc w:val="both"/>
        <w:rPr>
          <w:rFonts w:ascii="Candara" w:hAnsi="Candara"/>
          <w:sz w:val="22"/>
        </w:rPr>
      </w:pPr>
      <w:r w:rsidRPr="007370CB">
        <w:rPr>
          <w:rFonts w:ascii="Candara" w:hAnsi="Candara"/>
          <w:sz w:val="22"/>
        </w:rPr>
        <w:t>Coordination stratégique</w:t>
      </w:r>
      <w:r w:rsidRPr="007370CB">
        <w:rPr>
          <w:rFonts w:ascii="Candara" w:hAnsi="Candara"/>
          <w:sz w:val="22"/>
        </w:rPr>
        <w:tab/>
      </w:r>
    </w:p>
    <w:p w14:paraId="677B6AE3" w14:textId="77777777" w:rsidR="00E748B5" w:rsidRPr="007370CB" w:rsidRDefault="00E748B5" w:rsidP="00E748B5">
      <w:pPr>
        <w:spacing w:line="360" w:lineRule="auto"/>
        <w:jc w:val="both"/>
        <w:rPr>
          <w:rFonts w:ascii="Candara" w:hAnsi="Candara"/>
          <w:b/>
          <w:sz w:val="22"/>
        </w:rPr>
      </w:pPr>
    </w:p>
    <w:p w14:paraId="04C06E05" w14:textId="5C4FFD54" w:rsidR="00E748B5" w:rsidRPr="007370CB" w:rsidRDefault="00E748B5" w:rsidP="00E748B5">
      <w:pPr>
        <w:spacing w:line="360" w:lineRule="auto"/>
        <w:jc w:val="both"/>
        <w:rPr>
          <w:rFonts w:ascii="Candara" w:hAnsi="Candara"/>
          <w:b/>
          <w:sz w:val="22"/>
        </w:rPr>
      </w:pPr>
    </w:p>
    <w:p w14:paraId="65496A57" w14:textId="77777777" w:rsidR="00E748B5" w:rsidRPr="007370CB" w:rsidRDefault="00E748B5" w:rsidP="00E748B5">
      <w:pPr>
        <w:spacing w:line="360" w:lineRule="auto"/>
        <w:jc w:val="both"/>
        <w:rPr>
          <w:rFonts w:ascii="Candara" w:hAnsi="Candara"/>
          <w:sz w:val="22"/>
        </w:rPr>
      </w:pPr>
      <w:r w:rsidRPr="007370CB">
        <w:rPr>
          <w:rFonts w:ascii="Candara" w:hAnsi="Candara"/>
          <w:b/>
          <w:sz w:val="22"/>
        </w:rPr>
        <w:t>Niveau 2</w:t>
      </w:r>
      <w:r w:rsidRPr="007370CB">
        <w:rPr>
          <w:rFonts w:ascii="Candara" w:hAnsi="Candara"/>
          <w:sz w:val="22"/>
        </w:rPr>
        <w:t>. Pilotage technique</w:t>
      </w:r>
    </w:p>
    <w:p w14:paraId="4C81721B" w14:textId="77777777" w:rsidR="00E748B5" w:rsidRPr="007370CB" w:rsidRDefault="00E748B5" w:rsidP="00E748B5">
      <w:pPr>
        <w:spacing w:line="360" w:lineRule="auto"/>
        <w:jc w:val="both"/>
        <w:rPr>
          <w:rFonts w:ascii="Candara" w:hAnsi="Candara"/>
          <w:sz w:val="22"/>
        </w:rPr>
      </w:pPr>
      <w:r w:rsidRPr="007370CB">
        <w:rPr>
          <w:rFonts w:ascii="Candara" w:hAnsi="Candara"/>
          <w:sz w:val="22"/>
        </w:rPr>
        <w:t>Coordination technique</w:t>
      </w:r>
    </w:p>
    <w:p w14:paraId="1D03623B" w14:textId="298A7F10" w:rsidR="00E748B5" w:rsidRPr="007370CB" w:rsidRDefault="00E748B5" w:rsidP="00E748B5">
      <w:pPr>
        <w:spacing w:line="360" w:lineRule="auto"/>
        <w:jc w:val="both"/>
        <w:rPr>
          <w:rFonts w:ascii="Candara" w:hAnsi="Candara"/>
          <w:b/>
          <w:sz w:val="22"/>
        </w:rPr>
      </w:pPr>
    </w:p>
    <w:p w14:paraId="25DC44E8" w14:textId="77777777" w:rsidR="00E748B5" w:rsidRPr="007370CB" w:rsidRDefault="00E748B5" w:rsidP="00E748B5">
      <w:pPr>
        <w:spacing w:line="360" w:lineRule="auto"/>
        <w:jc w:val="both"/>
        <w:rPr>
          <w:rFonts w:ascii="Candara" w:hAnsi="Candara"/>
          <w:b/>
          <w:sz w:val="22"/>
        </w:rPr>
      </w:pPr>
    </w:p>
    <w:p w14:paraId="0E4C3919" w14:textId="77777777" w:rsidR="00E748B5" w:rsidRPr="007370CB" w:rsidRDefault="00E748B5" w:rsidP="00E748B5">
      <w:pPr>
        <w:spacing w:line="360" w:lineRule="auto"/>
        <w:jc w:val="both"/>
        <w:rPr>
          <w:rFonts w:ascii="Candara" w:hAnsi="Candara"/>
          <w:b/>
          <w:sz w:val="22"/>
        </w:rPr>
      </w:pPr>
    </w:p>
    <w:p w14:paraId="1D372C21" w14:textId="12D0AC79" w:rsidR="00E748B5" w:rsidRPr="007370CB" w:rsidRDefault="00E748B5" w:rsidP="00E748B5">
      <w:pPr>
        <w:spacing w:line="360" w:lineRule="auto"/>
        <w:jc w:val="both"/>
        <w:rPr>
          <w:rFonts w:ascii="Candara" w:hAnsi="Candara"/>
          <w:sz w:val="22"/>
        </w:rPr>
      </w:pPr>
      <w:r w:rsidRPr="007370CB">
        <w:rPr>
          <w:rFonts w:ascii="Candara" w:hAnsi="Candara"/>
          <w:b/>
          <w:sz w:val="22"/>
        </w:rPr>
        <w:t xml:space="preserve">Niveau 3. </w:t>
      </w:r>
      <w:r w:rsidRPr="007370CB">
        <w:rPr>
          <w:rFonts w:ascii="Candara" w:hAnsi="Candara"/>
          <w:sz w:val="22"/>
        </w:rPr>
        <w:t>Exécution</w:t>
      </w:r>
    </w:p>
    <w:p w14:paraId="68A4C2BB" w14:textId="0E913C09" w:rsidR="00E748B5" w:rsidRPr="007370CB" w:rsidRDefault="00E748B5" w:rsidP="00E748B5">
      <w:pPr>
        <w:spacing w:line="360" w:lineRule="auto"/>
        <w:jc w:val="both"/>
        <w:rPr>
          <w:rFonts w:ascii="Candara" w:hAnsi="Candara"/>
          <w:sz w:val="22"/>
        </w:rPr>
      </w:pPr>
      <w:r w:rsidRPr="007370CB">
        <w:rPr>
          <w:rFonts w:ascii="Candara" w:hAnsi="Candara"/>
          <w:sz w:val="22"/>
        </w:rPr>
        <w:t>Mise en œuvre</w:t>
      </w:r>
    </w:p>
    <w:p w14:paraId="13CF6A7C" w14:textId="3AA993C3" w:rsidR="00E748B5" w:rsidRDefault="00E748B5" w:rsidP="00E748B5">
      <w:pPr>
        <w:pStyle w:val="Titre1"/>
        <w:spacing w:after="360"/>
        <w:jc w:val="center"/>
        <w:rPr>
          <w:rFonts w:ascii="Gabriola" w:hAnsi="Gabriola"/>
          <w:b/>
          <w:color w:val="0070C0"/>
          <w:sz w:val="56"/>
          <w:szCs w:val="72"/>
        </w:rPr>
      </w:pPr>
    </w:p>
    <w:p w14:paraId="1696745D" w14:textId="26D3EC84" w:rsidR="008E756F" w:rsidRDefault="008E756F" w:rsidP="008E756F">
      <w:pPr>
        <w:rPr>
          <w:lang w:val="x-none"/>
        </w:rPr>
      </w:pPr>
    </w:p>
    <w:p w14:paraId="2B254238" w14:textId="1228AE9A" w:rsidR="008E756F" w:rsidRDefault="008E756F">
      <w:pPr>
        <w:rPr>
          <w:lang w:val="x-none"/>
        </w:rPr>
      </w:pPr>
      <w:r>
        <w:rPr>
          <w:lang w:val="x-none"/>
        </w:rPr>
        <w:br w:type="page"/>
      </w:r>
    </w:p>
    <w:p w14:paraId="3DBF1181" w14:textId="77777777" w:rsidR="008E756F" w:rsidRPr="008E756F" w:rsidRDefault="008E756F" w:rsidP="008E756F">
      <w:pPr>
        <w:rPr>
          <w:lang w:val="x-none"/>
        </w:rPr>
      </w:pPr>
    </w:p>
    <w:p w14:paraId="1734D5C4" w14:textId="77777777" w:rsidR="00E748B5" w:rsidRPr="007370CB" w:rsidRDefault="00E748B5" w:rsidP="00E748B5">
      <w:pPr>
        <w:rPr>
          <w:sz w:val="22"/>
        </w:rPr>
      </w:pPr>
    </w:p>
    <w:p w14:paraId="5D0889AF" w14:textId="77777777" w:rsidR="00E748B5" w:rsidRPr="000A397D" w:rsidRDefault="00E748B5" w:rsidP="00153F63">
      <w:pPr>
        <w:pStyle w:val="Paragraphedeliste"/>
        <w:numPr>
          <w:ilvl w:val="0"/>
          <w:numId w:val="15"/>
        </w:numPr>
        <w:shd w:val="clear" w:color="auto" w:fill="C00000"/>
        <w:spacing w:line="360" w:lineRule="auto"/>
        <w:ind w:left="360"/>
        <w:jc w:val="both"/>
        <w:outlineLvl w:val="1"/>
        <w:rPr>
          <w:rFonts w:ascii="Candara" w:hAnsi="Candara"/>
          <w:b/>
          <w:sz w:val="28"/>
        </w:rPr>
      </w:pPr>
      <w:bookmarkStart w:id="304" w:name="_Toc120347383"/>
      <w:bookmarkStart w:id="305" w:name="_Toc146827290"/>
      <w:r w:rsidRPr="000A397D">
        <w:rPr>
          <w:rFonts w:ascii="Candara" w:hAnsi="Candara"/>
          <w:b/>
          <w:sz w:val="28"/>
        </w:rPr>
        <w:t>Cadre institutionnel de suivi évaluation du Plan de Développement Provincial</w:t>
      </w:r>
      <w:bookmarkEnd w:id="304"/>
      <w:bookmarkEnd w:id="305"/>
    </w:p>
    <w:p w14:paraId="2B96DEA2" w14:textId="79C3138F" w:rsidR="00E748B5" w:rsidRPr="007370CB" w:rsidRDefault="00C81A9A" w:rsidP="00E748B5">
      <w:pPr>
        <w:spacing w:line="360" w:lineRule="auto"/>
        <w:jc w:val="both"/>
        <w:rPr>
          <w:rFonts w:ascii="Candara" w:hAnsi="Candara"/>
          <w:sz w:val="22"/>
        </w:rPr>
      </w:pPr>
      <w:r>
        <w:rPr>
          <w:rFonts w:ascii="Candara" w:hAnsi="Candara"/>
          <w:noProof/>
          <w:sz w:val="22"/>
          <w:lang w:val="fr-FR"/>
        </w:rPr>
        <mc:AlternateContent>
          <mc:Choice Requires="wpg">
            <w:drawing>
              <wp:anchor distT="0" distB="0" distL="114300" distR="114300" simplePos="0" relativeHeight="251676160" behindDoc="0" locked="0" layoutInCell="1" allowOverlap="1" wp14:anchorId="4BD24DCF" wp14:editId="4325FC28">
                <wp:simplePos x="0" y="0"/>
                <wp:positionH relativeFrom="column">
                  <wp:posOffset>475986</wp:posOffset>
                </wp:positionH>
                <wp:positionV relativeFrom="paragraph">
                  <wp:posOffset>147320</wp:posOffset>
                </wp:positionV>
                <wp:extent cx="5581650" cy="5634163"/>
                <wp:effectExtent l="19050" t="19050" r="38100" b="62230"/>
                <wp:wrapNone/>
                <wp:docPr id="242" name="Groupe 242"/>
                <wp:cNvGraphicFramePr/>
                <a:graphic xmlns:a="http://schemas.openxmlformats.org/drawingml/2006/main">
                  <a:graphicData uri="http://schemas.microsoft.com/office/word/2010/wordprocessingGroup">
                    <wpg:wgp>
                      <wpg:cNvGrpSpPr/>
                      <wpg:grpSpPr>
                        <a:xfrm>
                          <a:off x="0" y="0"/>
                          <a:ext cx="5581650" cy="5634163"/>
                          <a:chOff x="0" y="0"/>
                          <a:chExt cx="5581650" cy="5634163"/>
                        </a:xfrm>
                      </wpg:grpSpPr>
                      <wps:wsp>
                        <wps:cNvPr id="30" name="Connecteur droit avec flèche 30"/>
                        <wps:cNvCnPr>
                          <a:cxnSpLocks noChangeShapeType="1"/>
                        </wps:cNvCnPr>
                        <wps:spPr bwMode="auto">
                          <a:xfrm rot="10800000">
                            <a:off x="2139350" y="5408763"/>
                            <a:ext cx="1056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41" name="Groupe 241"/>
                        <wpg:cNvGrpSpPr/>
                        <wpg:grpSpPr>
                          <a:xfrm>
                            <a:off x="0" y="0"/>
                            <a:ext cx="5581650" cy="5634163"/>
                            <a:chOff x="0" y="0"/>
                            <a:chExt cx="5581650" cy="5634163"/>
                          </a:xfrm>
                        </wpg:grpSpPr>
                        <wps:wsp>
                          <wps:cNvPr id="17" name="Rectangle 276"/>
                          <wps:cNvSpPr>
                            <a:spLocks noChangeArrowheads="1"/>
                          </wps:cNvSpPr>
                          <wps:spPr bwMode="auto">
                            <a:xfrm>
                              <a:off x="850605" y="0"/>
                              <a:ext cx="2819400" cy="495300"/>
                            </a:xfrm>
                            <a:prstGeom prst="rect">
                              <a:avLst/>
                            </a:prstGeom>
                            <a:solidFill>
                              <a:srgbClr val="0070C0"/>
                            </a:solidFill>
                            <a:ln w="38100">
                              <a:solidFill>
                                <a:srgbClr val="F2F2F2"/>
                              </a:solidFill>
                              <a:miter lim="800000"/>
                              <a:headEnd/>
                              <a:tailEnd/>
                            </a:ln>
                            <a:effectLst>
                              <a:outerShdw dist="28398" dir="3806097" algn="ctr" rotWithShape="0">
                                <a:srgbClr val="526041">
                                  <a:alpha val="50000"/>
                                </a:srgbClr>
                              </a:outerShdw>
                            </a:effectLst>
                          </wps:spPr>
                          <wps:txbx>
                            <w:txbxContent>
                              <w:p w14:paraId="087D1E26" w14:textId="77777777" w:rsidR="009D2B18" w:rsidRPr="00857FCF" w:rsidRDefault="009D2B18" w:rsidP="00E748B5">
                                <w:pPr>
                                  <w:shd w:val="clear" w:color="auto" w:fill="0070C0"/>
                                  <w:jc w:val="center"/>
                                  <w:rPr>
                                    <w:b/>
                                    <w:color w:val="FFFFFF"/>
                                    <w:sz w:val="28"/>
                                    <w:szCs w:val="28"/>
                                  </w:rPr>
                                </w:pPr>
                                <w:r w:rsidRPr="00857FCF">
                                  <w:rPr>
                                    <w:b/>
                                    <w:color w:val="FFFFFF"/>
                                    <w:sz w:val="28"/>
                                    <w:szCs w:val="28"/>
                                  </w:rPr>
                                  <w:t>Gouverneur</w:t>
                                </w:r>
                              </w:p>
                            </w:txbxContent>
                          </wps:txbx>
                          <wps:bodyPr rot="0" vert="horz" wrap="square" lIns="91440" tIns="45720" rIns="91440" bIns="45720" anchor="t" anchorCtr="0" upright="1">
                            <a:noAutofit/>
                          </wps:bodyPr>
                        </wps:wsp>
                        <wps:wsp>
                          <wps:cNvPr id="15" name="Rectangle 274"/>
                          <wps:cNvSpPr>
                            <a:spLocks noChangeArrowheads="1"/>
                          </wps:cNvSpPr>
                          <wps:spPr bwMode="auto">
                            <a:xfrm>
                              <a:off x="861237" y="627321"/>
                              <a:ext cx="2819400" cy="466725"/>
                            </a:xfrm>
                            <a:prstGeom prst="rect">
                              <a:avLst/>
                            </a:prstGeom>
                            <a:solidFill>
                              <a:srgbClr val="00B050"/>
                            </a:solidFill>
                            <a:ln w="38100">
                              <a:solidFill>
                                <a:srgbClr val="F2F2F2"/>
                              </a:solidFill>
                              <a:miter lim="800000"/>
                              <a:headEnd/>
                              <a:tailEnd/>
                            </a:ln>
                            <a:effectLst>
                              <a:outerShdw dist="28398" dir="3806097" algn="ctr" rotWithShape="0">
                                <a:srgbClr val="925309">
                                  <a:alpha val="50000"/>
                                </a:srgbClr>
                              </a:outerShdw>
                            </a:effectLst>
                          </wps:spPr>
                          <wps:txbx>
                            <w:txbxContent>
                              <w:p w14:paraId="19434284" w14:textId="77777777" w:rsidR="009D2B18" w:rsidRPr="00857FCF" w:rsidRDefault="009D2B18" w:rsidP="00E748B5">
                                <w:pPr>
                                  <w:shd w:val="clear" w:color="auto" w:fill="00B050"/>
                                  <w:jc w:val="center"/>
                                  <w:rPr>
                                    <w:b/>
                                    <w:color w:val="FFFFFF"/>
                                  </w:rPr>
                                </w:pPr>
                                <w:r w:rsidRPr="00857FCF">
                                  <w:rPr>
                                    <w:b/>
                                    <w:color w:val="FFFFFF"/>
                                  </w:rPr>
                                  <w:t>Ministre provincial du Plan</w:t>
                                </w:r>
                              </w:p>
                            </w:txbxContent>
                          </wps:txbx>
                          <wps:bodyPr rot="0" vert="horz" wrap="square" lIns="91440" tIns="45720" rIns="91440" bIns="45720" anchor="t" anchorCtr="0" upright="1">
                            <a:noAutofit/>
                          </wps:bodyPr>
                        </wps:wsp>
                        <wps:wsp>
                          <wps:cNvPr id="12" name="Rectangle 252"/>
                          <wps:cNvSpPr>
                            <a:spLocks noChangeArrowheads="1"/>
                          </wps:cNvSpPr>
                          <wps:spPr bwMode="auto">
                            <a:xfrm>
                              <a:off x="0" y="1148316"/>
                              <a:ext cx="1295400" cy="838200"/>
                            </a:xfrm>
                            <a:prstGeom prst="rect">
                              <a:avLst/>
                            </a:prstGeom>
                            <a:solidFill>
                              <a:srgbClr val="C00000"/>
                            </a:solidFill>
                            <a:ln w="38100">
                              <a:solidFill>
                                <a:srgbClr val="F2F2F2"/>
                              </a:solidFill>
                              <a:miter lim="800000"/>
                              <a:headEnd/>
                              <a:tailEnd/>
                            </a:ln>
                            <a:effectLst>
                              <a:outerShdw dist="28398" dir="3806097" algn="ctr" rotWithShape="0">
                                <a:srgbClr val="4B376A">
                                  <a:alpha val="50000"/>
                                </a:srgbClr>
                              </a:outerShdw>
                            </a:effectLst>
                          </wps:spPr>
                          <wps:txbx>
                            <w:txbxContent>
                              <w:p w14:paraId="4C65A912" w14:textId="77777777" w:rsidR="009D2B18" w:rsidRPr="00857FCF" w:rsidRDefault="009D2B18" w:rsidP="00E748B5">
                                <w:pPr>
                                  <w:shd w:val="clear" w:color="auto" w:fill="C00000"/>
                                  <w:jc w:val="center"/>
                                  <w:rPr>
                                    <w:b/>
                                    <w:color w:val="FFFFFF"/>
                                    <w:sz w:val="28"/>
                                    <w:szCs w:val="28"/>
                                  </w:rPr>
                                </w:pPr>
                                <w:r w:rsidRPr="00857FCF">
                                  <w:rPr>
                                    <w:b/>
                                    <w:color w:val="FFFFFF"/>
                                    <w:sz w:val="28"/>
                                    <w:szCs w:val="28"/>
                                  </w:rPr>
                                  <w:t>Ministre provincial des Finances</w:t>
                                </w:r>
                              </w:p>
                            </w:txbxContent>
                          </wps:txbx>
                          <wps:bodyPr rot="0" vert="horz" wrap="square" lIns="91440" tIns="45720" rIns="91440" bIns="45720" anchor="t" anchorCtr="0" upright="1">
                            <a:noAutofit/>
                          </wps:bodyPr>
                        </wps:wsp>
                        <wps:wsp>
                          <wps:cNvPr id="8" name="Rectangle 234"/>
                          <wps:cNvSpPr>
                            <a:spLocks noChangeArrowheads="1"/>
                          </wps:cNvSpPr>
                          <wps:spPr bwMode="auto">
                            <a:xfrm>
                              <a:off x="744279" y="3444948"/>
                              <a:ext cx="3124200" cy="629920"/>
                            </a:xfrm>
                            <a:prstGeom prst="rect">
                              <a:avLst/>
                            </a:prstGeom>
                            <a:solidFill>
                              <a:srgbClr val="C00000"/>
                            </a:solidFill>
                            <a:ln w="38100">
                              <a:solidFill>
                                <a:srgbClr val="F2F2F2"/>
                              </a:solidFill>
                              <a:miter lim="800000"/>
                              <a:headEnd/>
                              <a:tailEnd/>
                            </a:ln>
                            <a:effectLst>
                              <a:outerShdw dist="28398" dir="3806097" algn="ctr" rotWithShape="0">
                                <a:srgbClr val="925309">
                                  <a:alpha val="50000"/>
                                </a:srgbClr>
                              </a:outerShdw>
                            </a:effectLst>
                          </wps:spPr>
                          <wps:txbx>
                            <w:txbxContent>
                              <w:p w14:paraId="5F36E085" w14:textId="77777777" w:rsidR="009D2B18" w:rsidRPr="00857FCF" w:rsidRDefault="009D2B18" w:rsidP="00E748B5">
                                <w:pPr>
                                  <w:jc w:val="center"/>
                                  <w:rPr>
                                    <w:b/>
                                    <w:color w:val="FFFFFF"/>
                                  </w:rPr>
                                </w:pPr>
                                <w:r w:rsidRPr="00857FCF">
                                  <w:rPr>
                                    <w:b/>
                                    <w:color w:val="FFFFFF"/>
                                  </w:rPr>
                                  <w:t>C</w:t>
                                </w:r>
                                <w:r>
                                  <w:rPr>
                                    <w:b/>
                                    <w:color w:val="FFFFFF"/>
                                  </w:rPr>
                                  <w:t>adre de concertation, d’orientation et de suivi du développement durable du Haut-Uele</w:t>
                                </w:r>
                              </w:p>
                            </w:txbxContent>
                          </wps:txbx>
                          <wps:bodyPr rot="0" vert="horz" wrap="square" lIns="91440" tIns="45720" rIns="91440" bIns="45720" anchor="t" anchorCtr="0" upright="1">
                            <a:noAutofit/>
                          </wps:bodyPr>
                        </wps:wsp>
                        <wps:wsp>
                          <wps:cNvPr id="11" name="Ellipse 242"/>
                          <wps:cNvSpPr>
                            <a:spLocks noChangeArrowheads="1"/>
                          </wps:cNvSpPr>
                          <wps:spPr bwMode="auto">
                            <a:xfrm>
                              <a:off x="457200" y="1998921"/>
                              <a:ext cx="3533775" cy="952500"/>
                            </a:xfrm>
                            <a:prstGeom prst="ellipse">
                              <a:avLst/>
                            </a:prstGeom>
                            <a:solidFill>
                              <a:srgbClr val="00B050"/>
                            </a:solidFill>
                            <a:ln w="38100">
                              <a:solidFill>
                                <a:srgbClr val="F2F2F2"/>
                              </a:solidFill>
                              <a:round/>
                              <a:headEnd/>
                              <a:tailEnd/>
                            </a:ln>
                            <a:effectLst>
                              <a:outerShdw dist="28398" dir="3806097" algn="ctr" rotWithShape="0">
                                <a:srgbClr val="526041">
                                  <a:alpha val="50000"/>
                                </a:srgbClr>
                              </a:outerShdw>
                            </a:effectLst>
                          </wps:spPr>
                          <wps:txbx>
                            <w:txbxContent>
                              <w:p w14:paraId="61368FDB" w14:textId="77777777" w:rsidR="009D2B18" w:rsidRDefault="009D2B18" w:rsidP="00813EC3">
                                <w:pPr>
                                  <w:jc w:val="center"/>
                                </w:pPr>
                                <w:r w:rsidRPr="00857FCF">
                                  <w:rPr>
                                    <w:b/>
                                    <w:color w:val="FFFFFF"/>
                                  </w:rPr>
                                  <w:t xml:space="preserve">Comité Interministériel de Suivi du Plan Développement                  </w:t>
                                </w:r>
                              </w:p>
                              <w:p w14:paraId="05399EB4" w14:textId="77777777" w:rsidR="009D2B18" w:rsidRPr="00857FCF" w:rsidRDefault="009D2B18" w:rsidP="00E748B5">
                                <w:pPr>
                                  <w:shd w:val="clear" w:color="auto" w:fill="00B050"/>
                                  <w:jc w:val="center"/>
                                  <w:rPr>
                                    <w:b/>
                                    <w:color w:val="FFFFFF"/>
                                  </w:rPr>
                                </w:pPr>
                                <w:r w:rsidRPr="00857FCF">
                                  <w:rPr>
                                    <w:b/>
                                    <w:color w:val="FFFFFF"/>
                                  </w:rPr>
                                  <w:t>Provincial de CIS-PDP</w:t>
                                </w:r>
                              </w:p>
                            </w:txbxContent>
                          </wps:txbx>
                          <wps:bodyPr rot="0" vert="horz" wrap="square" lIns="91440" tIns="45720" rIns="91440" bIns="45720" anchor="t" anchorCtr="0" upright="1">
                            <a:noAutofit/>
                          </wps:bodyPr>
                        </wps:wsp>
                        <wps:wsp>
                          <wps:cNvPr id="7" name="Rectangle 226"/>
                          <wps:cNvSpPr>
                            <a:spLocks noChangeArrowheads="1"/>
                          </wps:cNvSpPr>
                          <wps:spPr bwMode="auto">
                            <a:xfrm>
                              <a:off x="3200400" y="4369981"/>
                              <a:ext cx="2381250" cy="762000"/>
                            </a:xfrm>
                            <a:prstGeom prst="rect">
                              <a:avLst/>
                            </a:prstGeom>
                            <a:solidFill>
                              <a:srgbClr val="0070C0"/>
                            </a:solidFill>
                            <a:ln w="38100">
                              <a:solidFill>
                                <a:srgbClr val="F2F2F2"/>
                              </a:solidFill>
                              <a:miter lim="800000"/>
                              <a:headEnd/>
                              <a:tailEnd/>
                            </a:ln>
                            <a:effectLst>
                              <a:outerShdw dist="28398" dir="3806097" algn="ctr" rotWithShape="0">
                                <a:srgbClr val="526041">
                                  <a:alpha val="50000"/>
                                </a:srgbClr>
                              </a:outerShdw>
                            </a:effectLst>
                          </wps:spPr>
                          <wps:txbx>
                            <w:txbxContent>
                              <w:p w14:paraId="3D5D0773" w14:textId="77777777" w:rsidR="009D2B18" w:rsidRPr="00857FCF" w:rsidRDefault="009D2B18" w:rsidP="00E748B5">
                                <w:pPr>
                                  <w:rPr>
                                    <w:b/>
                                    <w:color w:val="FFFFFF"/>
                                  </w:rPr>
                                </w:pPr>
                                <w:r w:rsidRPr="00857FCF">
                                  <w:rPr>
                                    <w:b/>
                                    <w:color w:val="FFFFFF"/>
                                  </w:rPr>
                                  <w:t>Experts du Gouv. Prov. (Ministères sectoriels et des structures spécialisées</w:t>
                                </w:r>
                              </w:p>
                            </w:txbxContent>
                          </wps:txbx>
                          <wps:bodyPr rot="0" vert="horz" wrap="square" lIns="91440" tIns="45720" rIns="91440" bIns="45720" anchor="t" anchorCtr="0" upright="1">
                            <a:noAutofit/>
                          </wps:bodyPr>
                        </wps:wsp>
                        <wps:wsp>
                          <wps:cNvPr id="2" name="Rectangle 31"/>
                          <wps:cNvSpPr>
                            <a:spLocks noChangeArrowheads="1"/>
                          </wps:cNvSpPr>
                          <wps:spPr bwMode="auto">
                            <a:xfrm>
                              <a:off x="3200400" y="5124893"/>
                              <a:ext cx="2381250" cy="509270"/>
                            </a:xfrm>
                            <a:prstGeom prst="rect">
                              <a:avLst/>
                            </a:prstGeom>
                            <a:solidFill>
                              <a:srgbClr val="00B050"/>
                            </a:solidFill>
                            <a:ln w="38100">
                              <a:solidFill>
                                <a:srgbClr val="F2F2F2"/>
                              </a:solidFill>
                              <a:miter lim="800000"/>
                              <a:headEnd/>
                              <a:tailEnd/>
                            </a:ln>
                            <a:effectLst>
                              <a:outerShdw dist="28398" dir="3806097" algn="ctr" rotWithShape="0">
                                <a:srgbClr val="526041">
                                  <a:alpha val="50000"/>
                                </a:srgbClr>
                              </a:outerShdw>
                            </a:effectLst>
                          </wps:spPr>
                          <wps:txbx>
                            <w:txbxContent>
                              <w:p w14:paraId="7E7760D2" w14:textId="77777777" w:rsidR="009D2B18" w:rsidRPr="00857FCF" w:rsidRDefault="009D2B18" w:rsidP="00E748B5">
                                <w:pPr>
                                  <w:jc w:val="center"/>
                                  <w:rPr>
                                    <w:b/>
                                    <w:color w:val="FFFFFF"/>
                                  </w:rPr>
                                </w:pPr>
                                <w:r w:rsidRPr="00857FCF">
                                  <w:rPr>
                                    <w:b/>
                                    <w:color w:val="FFFFFF"/>
                                  </w:rPr>
                                  <w:t>Experts des PTFs &amp; de la société civile</w:t>
                                </w:r>
                              </w:p>
                            </w:txbxContent>
                          </wps:txbx>
                          <wps:bodyPr rot="0" vert="horz" wrap="square" lIns="91440" tIns="45720" rIns="91440" bIns="45720" anchor="t" anchorCtr="0" upright="1">
                            <a:noAutofit/>
                          </wps:bodyPr>
                        </wps:wsp>
                        <wps:wsp>
                          <wps:cNvPr id="16" name="Double flèche verticale 275"/>
                          <wps:cNvSpPr>
                            <a:spLocks noChangeArrowheads="1"/>
                          </wps:cNvSpPr>
                          <wps:spPr bwMode="auto">
                            <a:xfrm>
                              <a:off x="2094614" y="425302"/>
                              <a:ext cx="285750" cy="219075"/>
                            </a:xfrm>
                            <a:prstGeom prst="upDownArrow">
                              <a:avLst>
                                <a:gd name="adj1" fmla="val 50000"/>
                                <a:gd name="adj2" fmla="val 20000"/>
                              </a:avLst>
                            </a:prstGeom>
                            <a:solidFill>
                              <a:srgbClr val="A5B592"/>
                            </a:solidFill>
                            <a:ln w="38100">
                              <a:solidFill>
                                <a:srgbClr val="F2F2F2"/>
                              </a:solidFill>
                              <a:miter lim="800000"/>
                              <a:headEnd/>
                              <a:tailEnd/>
                            </a:ln>
                            <a:effectLst>
                              <a:outerShdw dist="28398" dir="3806097" algn="ctr" rotWithShape="0">
                                <a:srgbClr val="526041">
                                  <a:alpha val="50000"/>
                                </a:srgbClr>
                              </a:outerShdw>
                            </a:effectLst>
                          </wps:spPr>
                          <wps:bodyPr rot="0" vert="eaVert" wrap="square" lIns="91440" tIns="45720" rIns="91440" bIns="45720" anchor="t" anchorCtr="0" upright="1">
                            <a:noAutofit/>
                          </wps:bodyPr>
                        </wps:wsp>
                        <wps:wsp>
                          <wps:cNvPr id="14" name="Double flèche verticale 269"/>
                          <wps:cNvSpPr>
                            <a:spLocks noChangeArrowheads="1"/>
                          </wps:cNvSpPr>
                          <wps:spPr bwMode="auto">
                            <a:xfrm flipH="1">
                              <a:off x="2200940" y="1127051"/>
                              <a:ext cx="85725" cy="824865"/>
                            </a:xfrm>
                            <a:prstGeom prst="upDownArrow">
                              <a:avLst>
                                <a:gd name="adj1" fmla="val 50000"/>
                                <a:gd name="adj2" fmla="val 243362"/>
                              </a:avLst>
                            </a:prstGeom>
                            <a:solidFill>
                              <a:srgbClr val="A5B592"/>
                            </a:solidFill>
                            <a:ln w="38100">
                              <a:solidFill>
                                <a:srgbClr val="F2F2F2"/>
                              </a:solidFill>
                              <a:miter lim="800000"/>
                              <a:headEnd/>
                              <a:tailEnd/>
                            </a:ln>
                            <a:effectLst>
                              <a:outerShdw dist="28398" dir="3806097" algn="ctr" rotWithShape="0">
                                <a:srgbClr val="526041">
                                  <a:alpha val="50000"/>
                                </a:srgbClr>
                              </a:outerShdw>
                            </a:effectLst>
                          </wps:spPr>
                          <wps:bodyPr rot="0" vert="eaVert" wrap="square" lIns="91440" tIns="45720" rIns="91440" bIns="45720" anchor="t" anchorCtr="0" upright="1">
                            <a:noAutofit/>
                          </wps:bodyPr>
                        </wps:wsp>
                        <wps:wsp>
                          <wps:cNvPr id="9" name="Flèche vers le haut 237"/>
                          <wps:cNvSpPr>
                            <a:spLocks noChangeArrowheads="1"/>
                          </wps:cNvSpPr>
                          <wps:spPr bwMode="auto">
                            <a:xfrm>
                              <a:off x="1998921" y="2945218"/>
                              <a:ext cx="47625" cy="488950"/>
                            </a:xfrm>
                            <a:prstGeom prst="upArrow">
                              <a:avLst>
                                <a:gd name="adj1" fmla="val 50000"/>
                                <a:gd name="adj2" fmla="val 128001"/>
                              </a:avLst>
                            </a:prstGeom>
                            <a:solidFill>
                              <a:srgbClr val="A5B592"/>
                            </a:solidFill>
                            <a:ln w="38100">
                              <a:solidFill>
                                <a:srgbClr val="F2F2F2"/>
                              </a:solidFill>
                              <a:miter lim="800000"/>
                              <a:headEnd/>
                              <a:tailEnd/>
                            </a:ln>
                            <a:effectLst>
                              <a:outerShdw dist="28398" dir="3806097" algn="ctr" rotWithShape="0">
                                <a:srgbClr val="526041">
                                  <a:alpha val="50000"/>
                                </a:srgbClr>
                              </a:outerShdw>
                            </a:effectLst>
                          </wps:spPr>
                          <wps:bodyPr rot="0" vert="eaVert" wrap="square" lIns="91440" tIns="45720" rIns="91440" bIns="45720" anchor="t" anchorCtr="0" upright="1">
                            <a:noAutofit/>
                          </wps:bodyPr>
                        </wps:wsp>
                        <wps:wsp>
                          <wps:cNvPr id="10" name="Flèche vers le bas 240"/>
                          <wps:cNvSpPr>
                            <a:spLocks noChangeArrowheads="1"/>
                          </wps:cNvSpPr>
                          <wps:spPr bwMode="auto">
                            <a:xfrm>
                              <a:off x="2286000" y="2955851"/>
                              <a:ext cx="45085" cy="448945"/>
                            </a:xfrm>
                            <a:prstGeom prst="downArrow">
                              <a:avLst>
                                <a:gd name="adj1" fmla="val 50000"/>
                                <a:gd name="adj2" fmla="val 134153"/>
                              </a:avLst>
                            </a:prstGeom>
                            <a:solidFill>
                              <a:srgbClr val="A5B592"/>
                            </a:solidFill>
                            <a:ln w="38100">
                              <a:solidFill>
                                <a:srgbClr val="F2F2F2"/>
                              </a:solidFill>
                              <a:miter lim="800000"/>
                              <a:headEnd/>
                              <a:tailEnd/>
                            </a:ln>
                            <a:effectLst>
                              <a:outerShdw dist="28398" dir="3806097" algn="ctr" rotWithShape="0">
                                <a:srgbClr val="526041">
                                  <a:alpha val="50000"/>
                                </a:srgbClr>
                              </a:outerShdw>
                            </a:effectLst>
                          </wps:spPr>
                          <wps:bodyPr rot="0" vert="eaVert" wrap="square" lIns="91440" tIns="45720" rIns="91440" bIns="45720" anchor="t" anchorCtr="0" upright="1">
                            <a:noAutofit/>
                          </wps:bodyPr>
                        </wps:wsp>
                        <wps:wsp>
                          <wps:cNvPr id="248" name="Connecteur en angle 248"/>
                          <wps:cNvCnPr>
                            <a:cxnSpLocks noChangeShapeType="1"/>
                          </wps:cNvCnPr>
                          <wps:spPr bwMode="auto">
                            <a:xfrm>
                              <a:off x="1286540" y="1594883"/>
                              <a:ext cx="705485" cy="402590"/>
                            </a:xfrm>
                            <a:prstGeom prst="bentConnector3">
                              <a:avLst>
                                <a:gd name="adj1" fmla="val 4995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28" name="Connecteur droit avec flèche 228"/>
                          <wps:cNvCnPr>
                            <a:cxnSpLocks noChangeShapeType="1"/>
                          </wps:cNvCnPr>
                          <wps:spPr bwMode="auto">
                            <a:xfrm rot="16200000">
                              <a:off x="1472609" y="4747437"/>
                              <a:ext cx="13227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5" name="Connecteur droit avec flèche 225"/>
                          <wps:cNvCnPr>
                            <a:cxnSpLocks noChangeShapeType="1"/>
                          </wps:cNvCnPr>
                          <wps:spPr bwMode="auto">
                            <a:xfrm rot="10800000">
                              <a:off x="2137144" y="4710223"/>
                              <a:ext cx="1058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Rectangle 257"/>
                          <wps:cNvSpPr>
                            <a:spLocks noChangeArrowheads="1"/>
                          </wps:cNvSpPr>
                          <wps:spPr bwMode="auto">
                            <a:xfrm>
                              <a:off x="3678865" y="1212111"/>
                              <a:ext cx="1295400" cy="838200"/>
                            </a:xfrm>
                            <a:prstGeom prst="rect">
                              <a:avLst/>
                            </a:prstGeom>
                            <a:solidFill>
                              <a:srgbClr val="C00000"/>
                            </a:solidFill>
                            <a:ln w="38100">
                              <a:solidFill>
                                <a:srgbClr val="F2F2F2"/>
                              </a:solidFill>
                              <a:miter lim="800000"/>
                              <a:headEnd/>
                              <a:tailEnd/>
                            </a:ln>
                            <a:effectLst>
                              <a:outerShdw dist="28398" dir="3806097" algn="ctr" rotWithShape="0">
                                <a:srgbClr val="4B376A">
                                  <a:alpha val="50000"/>
                                </a:srgbClr>
                              </a:outerShdw>
                            </a:effectLst>
                          </wps:spPr>
                          <wps:txbx>
                            <w:txbxContent>
                              <w:p w14:paraId="0843DA21" w14:textId="77777777" w:rsidR="009D2B18" w:rsidRPr="00857FCF" w:rsidRDefault="009D2B18" w:rsidP="00E748B5">
                                <w:pPr>
                                  <w:shd w:val="clear" w:color="auto" w:fill="C00000"/>
                                  <w:jc w:val="center"/>
                                  <w:rPr>
                                    <w:b/>
                                    <w:color w:val="FFFFFF"/>
                                    <w:sz w:val="28"/>
                                    <w:szCs w:val="28"/>
                                  </w:rPr>
                                </w:pPr>
                                <w:r w:rsidRPr="00857FCF">
                                  <w:rPr>
                                    <w:b/>
                                    <w:color w:val="FFFFFF"/>
                                    <w:sz w:val="28"/>
                                    <w:szCs w:val="28"/>
                                  </w:rPr>
                                  <w:t>Ministre provincial du Budget</w:t>
                                </w:r>
                              </w:p>
                            </w:txbxContent>
                          </wps:txbx>
                          <wps:bodyPr rot="0" vert="horz" wrap="square" lIns="91440" tIns="45720" rIns="91440" bIns="45720" anchor="t" anchorCtr="0" upright="1">
                            <a:noAutofit/>
                          </wps:bodyPr>
                        </wps:wsp>
                        <wps:wsp>
                          <wps:cNvPr id="247" name="Connecteur droit avec flèche 247"/>
                          <wps:cNvCnPr>
                            <a:cxnSpLocks noChangeShapeType="1"/>
                          </wps:cNvCnPr>
                          <wps:spPr bwMode="auto">
                            <a:xfrm flipH="1">
                              <a:off x="2934586" y="1690576"/>
                              <a:ext cx="741045" cy="353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4BD24DCF" id="Groupe 242" o:spid="_x0000_s1038" style="position:absolute;left:0;text-align:left;margin-left:37.5pt;margin-top:11.6pt;width:439.5pt;height:443.65pt;z-index:251676160" coordsize="55816,56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">
                <v:shapetype id="_x0000_t32" coordsize="21600,21600" o:spt="32" o:oned="t" path="m,l21600,21600e" filled="f">
                  <v:path arrowok="t" fillok="f" o:connecttype="none"/>
                  <o:lock v:ext="edit" shapetype="t"/>
                </v:shapetype>
                <v:shape id="Connecteur droit avec flèche 30" o:spid="_x0000_s1039" type="#_x0000_t32" style="position:absolute;left:21393;top:54087;width:10560;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"/>
                <v:group id="Groupe 241" o:spid="_x0000_s1040" style="position:absolute;width:55816;height:56341" coordsize="55816,56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rect id="Rectangle 276" o:spid="_x0000_s1041" style="position:absolute;left:8506;width:28194;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" fillcolor="#0070c0" strokecolor="#f2f2f2" strokeweight="3pt">
                    <v:shadow on="t" color="#526041" opacity=".5" offset="1pt"/>
                    <v:textbox>
                      <w:txbxContent>
                        <w:p w14:paraId="087D1E26" w14:textId="77777777" w:rsidR="009D2B18" w:rsidRPr="00857FCF" w:rsidRDefault="009D2B18" w:rsidP="00E748B5">
                          <w:pPr>
                            <w:shd w:val="clear" w:color="auto" w:fill="0070C0"/>
                            <w:jc w:val="center"/>
                            <w:rPr>
                              <w:b/>
                              <w:color w:val="FFFFFF"/>
                              <w:sz w:val="28"/>
                              <w:szCs w:val="28"/>
                            </w:rPr>
                          </w:pPr>
                          <w:r w:rsidRPr="00857FCF">
                            <w:rPr>
                              <w:b/>
                              <w:color w:val="FFFFFF"/>
                              <w:sz w:val="28"/>
                              <w:szCs w:val="28"/>
                            </w:rPr>
                            <w:t>Gouverneur</w:t>
                          </w:r>
                        </w:p>
                      </w:txbxContent>
                    </v:textbox>
                  </v:rect>
                  <v:rect id="Rectangle 274" o:spid="_x0000_s1042" style="position:absolute;left:8612;top:6273;width:28194;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" fillcolor="#00b050" strokecolor="#f2f2f2" strokeweight="3pt">
                    <v:shadow on="t" color="#925309" opacity=".5" offset="1pt"/>
                    <v:textbox>
                      <w:txbxContent>
                        <w:p w14:paraId="19434284" w14:textId="77777777" w:rsidR="009D2B18" w:rsidRPr="00857FCF" w:rsidRDefault="009D2B18" w:rsidP="00E748B5">
                          <w:pPr>
                            <w:shd w:val="clear" w:color="auto" w:fill="00B050"/>
                            <w:jc w:val="center"/>
                            <w:rPr>
                              <w:b/>
                              <w:color w:val="FFFFFF"/>
                            </w:rPr>
                          </w:pPr>
                          <w:r w:rsidRPr="00857FCF">
                            <w:rPr>
                              <w:b/>
                              <w:color w:val="FFFFFF"/>
                            </w:rPr>
                            <w:t>Ministre provincial du Plan</w:t>
                          </w:r>
                        </w:p>
                      </w:txbxContent>
                    </v:textbox>
                  </v:rect>
                  <v:rect id="Rectangle 252" o:spid="_x0000_s1043" style="position:absolute;top:11483;width:12954;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" fillcolor="#c00000" strokecolor="#f2f2f2" strokeweight="3pt">
                    <v:shadow on="t" color="#4b376a" opacity=".5" offset="1pt"/>
                    <v:textbox>
                      <w:txbxContent>
                        <w:p w14:paraId="4C65A912" w14:textId="77777777" w:rsidR="009D2B18" w:rsidRPr="00857FCF" w:rsidRDefault="009D2B18" w:rsidP="00E748B5">
                          <w:pPr>
                            <w:shd w:val="clear" w:color="auto" w:fill="C00000"/>
                            <w:jc w:val="center"/>
                            <w:rPr>
                              <w:b/>
                              <w:color w:val="FFFFFF"/>
                              <w:sz w:val="28"/>
                              <w:szCs w:val="28"/>
                            </w:rPr>
                          </w:pPr>
                          <w:r w:rsidRPr="00857FCF">
                            <w:rPr>
                              <w:b/>
                              <w:color w:val="FFFFFF"/>
                              <w:sz w:val="28"/>
                              <w:szCs w:val="28"/>
                            </w:rPr>
                            <w:t>Ministre provincial des Finances</w:t>
                          </w:r>
                        </w:p>
                      </w:txbxContent>
                    </v:textbox>
                  </v:rect>
                  <v:rect id="Rectangle 234" o:spid="_x0000_s1044" style="position:absolute;left:7442;top:34449;width:31242;height:6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" fillcolor="#c00000" strokecolor="#f2f2f2" strokeweight="3pt">
                    <v:shadow on="t" color="#925309" opacity=".5" offset="1pt"/>
                    <v:textbox>
                      <w:txbxContent>
                        <w:p w14:paraId="5F36E085" w14:textId="77777777" w:rsidR="009D2B18" w:rsidRPr="00857FCF" w:rsidRDefault="009D2B18" w:rsidP="00E748B5">
                          <w:pPr>
                            <w:jc w:val="center"/>
                            <w:rPr>
                              <w:b/>
                              <w:color w:val="FFFFFF"/>
                            </w:rPr>
                          </w:pPr>
                          <w:r w:rsidRPr="00857FCF">
                            <w:rPr>
                              <w:b/>
                              <w:color w:val="FFFFFF"/>
                            </w:rPr>
                            <w:t>C</w:t>
                          </w:r>
                          <w:r>
                            <w:rPr>
                              <w:b/>
                              <w:color w:val="FFFFFF"/>
                            </w:rPr>
                            <w:t>adre de concertation, d’orientation et de suivi du développement durable du Haut-Uele</w:t>
                          </w:r>
                        </w:p>
                      </w:txbxContent>
                    </v:textbox>
                  </v:rect>
                  <v:oval id="Ellipse 242" o:spid="_x0000_s1045" style="position:absolute;left:4572;top:19989;width:35337;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" fillcolor="#00b050" strokecolor="#f2f2f2" strokeweight="3pt">
                    <v:shadow on="t" color="#526041" opacity=".5" offset="1pt"/>
                    <v:textbox>
                      <w:txbxContent>
                        <w:p w14:paraId="61368FDB" w14:textId="77777777" w:rsidR="009D2B18" w:rsidRDefault="009D2B18" w:rsidP="00813EC3">
                          <w:pPr>
                            <w:jc w:val="center"/>
                          </w:pPr>
                          <w:r w:rsidRPr="00857FCF">
                            <w:rPr>
                              <w:b/>
                              <w:color w:val="FFFFFF"/>
                            </w:rPr>
                            <w:t xml:space="preserve">Comité Interministériel de Suivi du Plan Développement                  </w:t>
                          </w:r>
                        </w:p>
                        <w:p w14:paraId="05399EB4" w14:textId="77777777" w:rsidR="009D2B18" w:rsidRPr="00857FCF" w:rsidRDefault="009D2B18" w:rsidP="00E748B5">
                          <w:pPr>
                            <w:shd w:val="clear" w:color="auto" w:fill="00B050"/>
                            <w:jc w:val="center"/>
                            <w:rPr>
                              <w:b/>
                              <w:color w:val="FFFFFF"/>
                            </w:rPr>
                          </w:pPr>
                          <w:r w:rsidRPr="00857FCF">
                            <w:rPr>
                              <w:b/>
                              <w:color w:val="FFFFFF"/>
                            </w:rPr>
                            <w:t>Provincial de CIS-PDP</w:t>
                          </w:r>
                        </w:p>
                      </w:txbxContent>
                    </v:textbox>
                  </v:oval>
                  <v:rect id="Rectangle 226" o:spid="_x0000_s1046" style="position:absolute;left:32004;top:43699;width:23812;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" fillcolor="#0070c0" strokecolor="#f2f2f2" strokeweight="3pt">
                    <v:shadow on="t" color="#526041" opacity=".5" offset="1pt"/>
                    <v:textbox>
                      <w:txbxContent>
                        <w:p w14:paraId="3D5D0773" w14:textId="77777777" w:rsidR="009D2B18" w:rsidRPr="00857FCF" w:rsidRDefault="009D2B18" w:rsidP="00E748B5">
                          <w:pPr>
                            <w:rPr>
                              <w:b/>
                              <w:color w:val="FFFFFF"/>
                            </w:rPr>
                          </w:pPr>
                          <w:r w:rsidRPr="00857FCF">
                            <w:rPr>
                              <w:b/>
                              <w:color w:val="FFFFFF"/>
                            </w:rPr>
                            <w:t>Experts du Gouv. Prov. (Ministères sectoriels et des structures spécialisées</w:t>
                          </w:r>
                        </w:p>
                      </w:txbxContent>
                    </v:textbox>
                  </v:rect>
                  <v:rect id="Rectangle 31" o:spid="_x0000_s1047" style="position:absolute;left:32004;top:51248;width:23812;height:5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" fillcolor="#00b050" strokecolor="#f2f2f2" strokeweight="3pt">
                    <v:shadow on="t" color="#526041" opacity=".5" offset="1pt"/>
                    <v:textbox>
                      <w:txbxContent>
                        <w:p w14:paraId="7E7760D2" w14:textId="77777777" w:rsidR="009D2B18" w:rsidRPr="00857FCF" w:rsidRDefault="009D2B18" w:rsidP="00E748B5">
                          <w:pPr>
                            <w:jc w:val="center"/>
                            <w:rPr>
                              <w:b/>
                              <w:color w:val="FFFFFF"/>
                            </w:rPr>
                          </w:pPr>
                          <w:r w:rsidRPr="00857FCF">
                            <w:rPr>
                              <w:b/>
                              <w:color w:val="FFFFFF"/>
                            </w:rPr>
                            <w:t>Experts des PTFs &amp; de la société civile</w:t>
                          </w:r>
                        </w:p>
                      </w:txbxContent>
                    </v:textbox>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Double flèche verticale 275" o:spid="_x0000_s1048" type="#_x0000_t70" style="position:absolute;left:20946;top:4253;width:2857;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" fillcolor="#a5b592" strokecolor="#f2f2f2" strokeweight="3pt">
                    <v:shadow on="t" color="#526041" opacity=".5" offset="1pt"/>
                    <v:textbox style="layout-flow:vertical-ideographic"/>
                  </v:shape>
                  <v:shape id="Double flèche verticale 269" o:spid="_x0000_s1049" type="#_x0000_t70" style="position:absolute;left:22009;top:11270;width:857;height:824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" adj=",5463" fillcolor="#a5b592" strokecolor="#f2f2f2" strokeweight="3pt">
                    <v:shadow on="t" color="#526041" opacity=".5" offset="1pt"/>
                    <v:textbox style="layout-flow:vertical-ideographic"/>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vers le haut 237" o:spid="_x0000_s1050" type="#_x0000_t68" style="position:absolute;left:19989;top:29452;width:476;height:4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" adj="2693" fillcolor="#a5b592" strokecolor="#f2f2f2" strokeweight="3pt">
                    <v:shadow on="t" color="#526041" opacity=".5" offset="1pt"/>
                    <v:textbox style="layout-flow:vertical-ideographic"/>
                  </v:shape>
                  <v:shape id="Flèche vers le bas 240" o:spid="_x0000_s1051" type="#_x0000_t67" style="position:absolute;left:22860;top:29558;width:450;height:4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" adj="18690" fillcolor="#a5b592" strokecolor="#f2f2f2" strokeweight="3pt">
                    <v:shadow on="t" color="#526041" opacity=".5" offset="1pt"/>
                    <v:textbox style="layout-flow:vertical-ideographic"/>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en angle 248" o:spid="_x0000_s1052" type="#_x0000_t34" style="position:absolute;left:12865;top:15948;width:7055;height:402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" adj="10790">
                    <v:stroke endarrow="block"/>
                  </v:shape>
                  <v:shape id="Connecteur droit avec flèche 228" o:spid="_x0000_s1053" type="#_x0000_t32" style="position:absolute;left:14725;top:47474;width:13227;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">
                    <v:stroke endarrow="block"/>
                  </v:shape>
                  <v:shape id="Connecteur droit avec flèche 225" o:spid="_x0000_s1054" type="#_x0000_t32" style="position:absolute;left:21371;top:47102;width:10585;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"/>
                  <v:rect id="Rectangle 257" o:spid="_x0000_s1055" style="position:absolute;left:36788;top:12121;width:12954;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" fillcolor="#c00000" strokecolor="#f2f2f2" strokeweight="3pt">
                    <v:shadow on="t" color="#4b376a" opacity=".5" offset="1pt"/>
                    <v:textbox>
                      <w:txbxContent>
                        <w:p w14:paraId="0843DA21" w14:textId="77777777" w:rsidR="009D2B18" w:rsidRPr="00857FCF" w:rsidRDefault="009D2B18" w:rsidP="00E748B5">
                          <w:pPr>
                            <w:shd w:val="clear" w:color="auto" w:fill="C00000"/>
                            <w:jc w:val="center"/>
                            <w:rPr>
                              <w:b/>
                              <w:color w:val="FFFFFF"/>
                              <w:sz w:val="28"/>
                              <w:szCs w:val="28"/>
                            </w:rPr>
                          </w:pPr>
                          <w:r w:rsidRPr="00857FCF">
                            <w:rPr>
                              <w:b/>
                              <w:color w:val="FFFFFF"/>
                              <w:sz w:val="28"/>
                              <w:szCs w:val="28"/>
                            </w:rPr>
                            <w:t>Ministre provincial du Budget</w:t>
                          </w:r>
                        </w:p>
                      </w:txbxContent>
                    </v:textbox>
                  </v:rect>
                  <v:shape id="Connecteur droit avec flèche 247" o:spid="_x0000_s1056" type="#_x0000_t32" style="position:absolute;left:29345;top:16905;width:7411;height:35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">
                    <v:stroke endarrow="block"/>
                  </v:shape>
                </v:group>
              </v:group>
            </w:pict>
          </mc:Fallback>
        </mc:AlternateContent>
      </w:r>
    </w:p>
    <w:p w14:paraId="55E7C172" w14:textId="77777777" w:rsidR="00E748B5" w:rsidRPr="007370CB" w:rsidRDefault="00E748B5" w:rsidP="00E748B5">
      <w:pPr>
        <w:spacing w:line="360" w:lineRule="auto"/>
        <w:jc w:val="both"/>
        <w:rPr>
          <w:rFonts w:ascii="Candara" w:hAnsi="Candara"/>
          <w:sz w:val="22"/>
        </w:rPr>
      </w:pPr>
    </w:p>
    <w:p w14:paraId="36F50F07" w14:textId="6FBB8F81" w:rsidR="00E748B5" w:rsidRPr="007370CB" w:rsidRDefault="00E748B5" w:rsidP="00E748B5">
      <w:pPr>
        <w:spacing w:line="360" w:lineRule="auto"/>
        <w:jc w:val="both"/>
        <w:rPr>
          <w:rFonts w:ascii="Candara" w:hAnsi="Candara"/>
          <w:sz w:val="22"/>
        </w:rPr>
      </w:pPr>
    </w:p>
    <w:p w14:paraId="724E467F" w14:textId="005F836F" w:rsidR="00E748B5" w:rsidRPr="007370CB" w:rsidRDefault="00E748B5" w:rsidP="00E748B5">
      <w:pPr>
        <w:spacing w:line="360" w:lineRule="auto"/>
        <w:jc w:val="both"/>
        <w:rPr>
          <w:rFonts w:ascii="Candara" w:hAnsi="Candara"/>
          <w:sz w:val="22"/>
        </w:rPr>
      </w:pPr>
    </w:p>
    <w:p w14:paraId="3FF376DD" w14:textId="65BA736C" w:rsidR="00E748B5" w:rsidRPr="007370CB" w:rsidRDefault="00E748B5" w:rsidP="00E748B5">
      <w:pPr>
        <w:spacing w:line="360" w:lineRule="auto"/>
        <w:jc w:val="both"/>
        <w:rPr>
          <w:rFonts w:ascii="Candara" w:hAnsi="Candara"/>
          <w:sz w:val="22"/>
        </w:rPr>
      </w:pPr>
    </w:p>
    <w:p w14:paraId="7A23D885" w14:textId="2617E2DF" w:rsidR="00E748B5" w:rsidRPr="007370CB" w:rsidRDefault="00E748B5" w:rsidP="00E748B5">
      <w:pPr>
        <w:spacing w:line="360" w:lineRule="auto"/>
        <w:jc w:val="both"/>
        <w:rPr>
          <w:rFonts w:ascii="Candara" w:hAnsi="Candara"/>
          <w:sz w:val="22"/>
        </w:rPr>
      </w:pPr>
    </w:p>
    <w:p w14:paraId="4C365728" w14:textId="3B6C1CF0" w:rsidR="00E748B5" w:rsidRPr="007370CB" w:rsidRDefault="00E748B5" w:rsidP="00E748B5">
      <w:pPr>
        <w:tabs>
          <w:tab w:val="center" w:pos="5032"/>
        </w:tabs>
        <w:spacing w:line="360" w:lineRule="auto"/>
        <w:jc w:val="both"/>
        <w:rPr>
          <w:rFonts w:ascii="Candara" w:hAnsi="Candara"/>
          <w:sz w:val="22"/>
        </w:rPr>
      </w:pPr>
      <w:r>
        <w:rPr>
          <w:rFonts w:ascii="Candara" w:hAnsi="Candara"/>
          <w:sz w:val="22"/>
        </w:rPr>
        <w:tab/>
      </w:r>
    </w:p>
    <w:p w14:paraId="5BBA88A6" w14:textId="5DCB05E1" w:rsidR="00E748B5" w:rsidRPr="007370CB" w:rsidRDefault="00E748B5" w:rsidP="00E748B5">
      <w:pPr>
        <w:tabs>
          <w:tab w:val="left" w:pos="3922"/>
        </w:tabs>
        <w:spacing w:line="360" w:lineRule="auto"/>
        <w:jc w:val="both"/>
        <w:rPr>
          <w:rFonts w:ascii="Candara" w:hAnsi="Candara"/>
          <w:sz w:val="22"/>
        </w:rPr>
      </w:pPr>
      <w:r>
        <w:rPr>
          <w:rFonts w:ascii="Candara" w:hAnsi="Candara"/>
          <w:sz w:val="22"/>
        </w:rPr>
        <w:tab/>
      </w:r>
    </w:p>
    <w:p w14:paraId="1E193075" w14:textId="2BC62AEC" w:rsidR="00E748B5" w:rsidRPr="007370CB" w:rsidRDefault="00E748B5" w:rsidP="00E748B5">
      <w:pPr>
        <w:spacing w:line="360" w:lineRule="auto"/>
        <w:jc w:val="both"/>
        <w:rPr>
          <w:rFonts w:ascii="Candara" w:hAnsi="Candara"/>
          <w:sz w:val="22"/>
        </w:rPr>
      </w:pPr>
    </w:p>
    <w:p w14:paraId="4764BE69" w14:textId="77777777" w:rsidR="00E748B5" w:rsidRPr="007370CB" w:rsidRDefault="00E748B5" w:rsidP="00E748B5">
      <w:pPr>
        <w:spacing w:line="360" w:lineRule="auto"/>
        <w:jc w:val="both"/>
        <w:rPr>
          <w:rFonts w:ascii="Candara" w:hAnsi="Candara"/>
          <w:sz w:val="22"/>
        </w:rPr>
      </w:pPr>
    </w:p>
    <w:p w14:paraId="7EE9AE0A" w14:textId="77777777" w:rsidR="00E748B5" w:rsidRPr="007370CB" w:rsidRDefault="00E748B5" w:rsidP="00E748B5">
      <w:pPr>
        <w:spacing w:line="360" w:lineRule="auto"/>
        <w:jc w:val="both"/>
        <w:rPr>
          <w:rFonts w:ascii="Candara" w:hAnsi="Candara"/>
          <w:sz w:val="22"/>
        </w:rPr>
      </w:pPr>
    </w:p>
    <w:p w14:paraId="65C6A50D" w14:textId="77777777" w:rsidR="00E748B5" w:rsidRPr="007370CB" w:rsidRDefault="00E748B5" w:rsidP="00E748B5">
      <w:pPr>
        <w:spacing w:line="360" w:lineRule="auto"/>
        <w:jc w:val="both"/>
        <w:rPr>
          <w:rFonts w:ascii="Candara" w:hAnsi="Candara"/>
          <w:sz w:val="22"/>
        </w:rPr>
      </w:pPr>
    </w:p>
    <w:p w14:paraId="10B6C176" w14:textId="2A578E65" w:rsidR="00E748B5" w:rsidRPr="007370CB" w:rsidRDefault="00E748B5" w:rsidP="00E748B5">
      <w:pPr>
        <w:tabs>
          <w:tab w:val="left" w:pos="5340"/>
        </w:tabs>
        <w:spacing w:line="360" w:lineRule="auto"/>
        <w:jc w:val="both"/>
        <w:rPr>
          <w:rFonts w:ascii="Candara" w:hAnsi="Candara"/>
          <w:sz w:val="22"/>
        </w:rPr>
      </w:pPr>
    </w:p>
    <w:p w14:paraId="4E288842" w14:textId="77777777" w:rsidR="00E748B5" w:rsidRPr="007370CB" w:rsidRDefault="00E748B5" w:rsidP="00E748B5">
      <w:pPr>
        <w:tabs>
          <w:tab w:val="left" w:pos="5340"/>
        </w:tabs>
        <w:spacing w:line="360" w:lineRule="auto"/>
        <w:jc w:val="both"/>
        <w:rPr>
          <w:rFonts w:ascii="Candara" w:hAnsi="Candara"/>
          <w:sz w:val="22"/>
        </w:rPr>
      </w:pPr>
      <w:r w:rsidRPr="007370CB">
        <w:rPr>
          <w:rFonts w:ascii="Candara" w:hAnsi="Candara"/>
          <w:sz w:val="22"/>
        </w:rPr>
        <w:tab/>
      </w:r>
    </w:p>
    <w:p w14:paraId="04003541" w14:textId="13CB5B5C" w:rsidR="00E748B5" w:rsidRPr="007370CB" w:rsidRDefault="00E748B5" w:rsidP="00E748B5">
      <w:pPr>
        <w:spacing w:line="360" w:lineRule="auto"/>
        <w:jc w:val="both"/>
        <w:rPr>
          <w:rFonts w:ascii="Candara" w:hAnsi="Candara"/>
          <w:sz w:val="22"/>
        </w:rPr>
      </w:pPr>
    </w:p>
    <w:p w14:paraId="1707B9F6" w14:textId="77777777" w:rsidR="00E748B5" w:rsidRPr="007370CB" w:rsidRDefault="00E748B5" w:rsidP="00E748B5">
      <w:pPr>
        <w:spacing w:line="360" w:lineRule="auto"/>
        <w:jc w:val="both"/>
        <w:rPr>
          <w:rFonts w:ascii="Candara" w:hAnsi="Candara"/>
          <w:sz w:val="22"/>
        </w:rPr>
      </w:pPr>
    </w:p>
    <w:p w14:paraId="1E75C073" w14:textId="1F434D0B" w:rsidR="00E748B5" w:rsidRPr="007370CB" w:rsidRDefault="00E748B5" w:rsidP="00E748B5">
      <w:pPr>
        <w:spacing w:line="360" w:lineRule="auto"/>
        <w:jc w:val="both"/>
        <w:rPr>
          <w:rFonts w:ascii="Candara" w:hAnsi="Candara"/>
          <w:sz w:val="22"/>
        </w:rPr>
      </w:pPr>
    </w:p>
    <w:p w14:paraId="2664CA74" w14:textId="4C5C4481" w:rsidR="00E748B5" w:rsidRPr="007370CB" w:rsidRDefault="00E748B5" w:rsidP="00E748B5">
      <w:pPr>
        <w:spacing w:line="360" w:lineRule="auto"/>
        <w:jc w:val="both"/>
        <w:rPr>
          <w:rFonts w:ascii="Candara" w:hAnsi="Candara"/>
          <w:sz w:val="22"/>
        </w:rPr>
      </w:pPr>
    </w:p>
    <w:p w14:paraId="03B79358" w14:textId="77777777" w:rsidR="00E748B5" w:rsidRPr="007370CB" w:rsidRDefault="00E748B5" w:rsidP="00E748B5">
      <w:pPr>
        <w:spacing w:line="360" w:lineRule="auto"/>
        <w:jc w:val="both"/>
        <w:rPr>
          <w:rFonts w:ascii="Candara" w:hAnsi="Candara"/>
          <w:sz w:val="22"/>
        </w:rPr>
      </w:pPr>
    </w:p>
    <w:p w14:paraId="349C4A39" w14:textId="4F287A30" w:rsidR="00E748B5" w:rsidRPr="007370CB" w:rsidRDefault="00E748B5" w:rsidP="00E748B5">
      <w:pPr>
        <w:spacing w:line="360" w:lineRule="auto"/>
        <w:jc w:val="both"/>
        <w:rPr>
          <w:rFonts w:ascii="Candara" w:hAnsi="Candara"/>
          <w:sz w:val="22"/>
        </w:rPr>
      </w:pPr>
    </w:p>
    <w:p w14:paraId="6AD82979" w14:textId="23FC1D1B" w:rsidR="00E748B5" w:rsidRPr="007370CB" w:rsidRDefault="00E748B5" w:rsidP="00E748B5">
      <w:pPr>
        <w:spacing w:line="360" w:lineRule="auto"/>
        <w:jc w:val="both"/>
        <w:rPr>
          <w:rFonts w:ascii="Candara" w:hAnsi="Candara"/>
          <w:sz w:val="22"/>
        </w:rPr>
      </w:pPr>
    </w:p>
    <w:p w14:paraId="01BBECB7" w14:textId="57FE4E94" w:rsidR="00E748B5" w:rsidRPr="007370CB" w:rsidRDefault="00E748B5" w:rsidP="00E748B5">
      <w:pPr>
        <w:spacing w:line="360" w:lineRule="auto"/>
        <w:jc w:val="both"/>
        <w:rPr>
          <w:rFonts w:ascii="Candara" w:hAnsi="Candara"/>
          <w:b/>
          <w:szCs w:val="28"/>
        </w:rPr>
      </w:pPr>
    </w:p>
    <w:p w14:paraId="2174CF5F" w14:textId="77777777" w:rsidR="00E748B5" w:rsidRPr="007370CB" w:rsidRDefault="00E748B5" w:rsidP="00E748B5">
      <w:pPr>
        <w:rPr>
          <w:sz w:val="22"/>
        </w:rPr>
      </w:pPr>
    </w:p>
    <w:p w14:paraId="19442D68" w14:textId="77777777" w:rsidR="00E748B5" w:rsidRPr="007370CB" w:rsidRDefault="00E748B5" w:rsidP="00E748B5">
      <w:pPr>
        <w:rPr>
          <w:sz w:val="22"/>
        </w:rPr>
      </w:pPr>
    </w:p>
    <w:p w14:paraId="678EBA9B" w14:textId="77777777" w:rsidR="00E748B5" w:rsidRPr="007370CB" w:rsidRDefault="00E748B5" w:rsidP="00E748B5">
      <w:pPr>
        <w:rPr>
          <w:sz w:val="22"/>
        </w:rPr>
      </w:pPr>
    </w:p>
    <w:p w14:paraId="6999C59E" w14:textId="5FCE43AD" w:rsidR="00E9168D" w:rsidRDefault="00E9168D">
      <w:pPr>
        <w:rPr>
          <w:sz w:val="22"/>
        </w:rPr>
      </w:pPr>
      <w:r>
        <w:rPr>
          <w:sz w:val="22"/>
        </w:rPr>
        <w:br w:type="page"/>
      </w:r>
    </w:p>
    <w:p w14:paraId="07072D33" w14:textId="77777777" w:rsidR="00E748B5" w:rsidRPr="007370CB" w:rsidRDefault="00E748B5" w:rsidP="00E748B5">
      <w:pPr>
        <w:rPr>
          <w:sz w:val="22"/>
        </w:rPr>
      </w:pPr>
    </w:p>
    <w:bookmarkStart w:id="306" w:name="_Toc146827291"/>
    <w:p w14:paraId="4F01C8CA" w14:textId="4E0B6487" w:rsidR="004E30CC" w:rsidRPr="00FA2799" w:rsidRDefault="00E9168D" w:rsidP="00D07C4B">
      <w:pPr>
        <w:pStyle w:val="Titre1"/>
        <w:spacing w:after="360" w:line="276" w:lineRule="auto"/>
        <w:jc w:val="center"/>
        <w:rPr>
          <w:rFonts w:ascii="Gabriola" w:hAnsi="Gabriola"/>
          <w:b/>
          <w:color w:val="0070C0"/>
          <w:sz w:val="56"/>
          <w:szCs w:val="72"/>
        </w:rPr>
      </w:pPr>
      <w:r>
        <w:rPr>
          <w:noProof/>
          <w:lang w:val="fr-FR"/>
        </w:rPr>
        <mc:AlternateContent>
          <mc:Choice Requires="wps">
            <w:drawing>
              <wp:anchor distT="0" distB="0" distL="114300" distR="114300" simplePos="0" relativeHeight="251636224" behindDoc="0" locked="0" layoutInCell="1" allowOverlap="1" wp14:anchorId="2B7D57FC" wp14:editId="5B3C9FFD">
                <wp:simplePos x="0" y="0"/>
                <wp:positionH relativeFrom="margin">
                  <wp:posOffset>19050</wp:posOffset>
                </wp:positionH>
                <wp:positionV relativeFrom="paragraph">
                  <wp:posOffset>152400</wp:posOffset>
                </wp:positionV>
                <wp:extent cx="6267450" cy="19050"/>
                <wp:effectExtent l="19050" t="19050" r="19050" b="19050"/>
                <wp:wrapNone/>
                <wp:docPr id="35"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7450" cy="19050"/>
                        </a:xfrm>
                        <a:prstGeom prst="line">
                          <a:avLst/>
                        </a:prstGeom>
                        <a:noFill/>
                        <a:ln w="28575" cap="flat" cmpd="sng" algn="ctr">
                          <a:solidFill>
                            <a:srgbClr val="C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1DDA3D" id="Straight Connector 40" o:spid="_x0000_s1026" style="position:absolute;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2pt" to="4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" strokecolor="#c00000" strokeweight="2.25pt">
                <o:lock v:ext="edit" shapetype="f"/>
                <w10:wrap anchorx="margin"/>
              </v:line>
            </w:pict>
          </mc:Fallback>
        </mc:AlternateContent>
      </w:r>
      <w:r w:rsidR="00967222">
        <w:rPr>
          <w:noProof/>
          <w:lang w:val="fr-FR"/>
        </w:rPr>
        <mc:AlternateContent>
          <mc:Choice Requires="wps">
            <w:drawing>
              <wp:anchor distT="0" distB="0" distL="114300" distR="114300" simplePos="0" relativeHeight="251637248" behindDoc="0" locked="0" layoutInCell="1" allowOverlap="1" wp14:anchorId="507AE702" wp14:editId="3FD28999">
                <wp:simplePos x="0" y="0"/>
                <wp:positionH relativeFrom="margin">
                  <wp:posOffset>-19685</wp:posOffset>
                </wp:positionH>
                <wp:positionV relativeFrom="paragraph">
                  <wp:posOffset>609600</wp:posOffset>
                </wp:positionV>
                <wp:extent cx="6267450" cy="19050"/>
                <wp:effectExtent l="19050" t="19050" r="19050" b="19050"/>
                <wp:wrapNone/>
                <wp:docPr id="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7450" cy="19050"/>
                        </a:xfrm>
                        <a:prstGeom prst="line">
                          <a:avLst/>
                        </a:prstGeom>
                        <a:noFill/>
                        <a:ln w="28575" cap="flat" cmpd="sng" algn="ctr">
                          <a:solidFill>
                            <a:srgbClr val="0070C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02C16F" id="Straight Connector 41" o:spid="_x0000_s1026" style="position:absolute;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5pt,48pt" to="491.9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" strokecolor="#0070c0" strokeweight="2.25pt">
                <o:lock v:ext="edit" shapetype="f"/>
                <w10:wrap anchorx="margin"/>
              </v:line>
            </w:pict>
          </mc:Fallback>
        </mc:AlternateContent>
      </w:r>
      <w:r w:rsidR="004E30CC" w:rsidRPr="00FA2799">
        <w:rPr>
          <w:rFonts w:ascii="Gabriola" w:hAnsi="Gabriola"/>
          <w:b/>
          <w:color w:val="0070C0"/>
          <w:sz w:val="56"/>
          <w:szCs w:val="72"/>
        </w:rPr>
        <w:t>BIBLIOGRAPHIE</w:t>
      </w:r>
      <w:bookmarkEnd w:id="306"/>
    </w:p>
    <w:p w14:paraId="1280BF82" w14:textId="77777777" w:rsidR="004E30CC" w:rsidRPr="00535FAB" w:rsidRDefault="004E30CC" w:rsidP="00535FAB">
      <w:pPr>
        <w:pStyle w:val="Paragraphedeliste"/>
        <w:numPr>
          <w:ilvl w:val="3"/>
          <w:numId w:val="16"/>
        </w:numPr>
        <w:spacing w:line="276" w:lineRule="auto"/>
        <w:rPr>
          <w:rFonts w:ascii="Candara" w:hAnsi="Candara"/>
          <w:sz w:val="22"/>
        </w:rPr>
      </w:pPr>
      <w:r w:rsidRPr="00535FAB">
        <w:rPr>
          <w:rFonts w:ascii="Candara" w:hAnsi="Candara"/>
          <w:sz w:val="22"/>
        </w:rPr>
        <w:t xml:space="preserve">Dictionnaire Petit Larousse, 1989 </w:t>
      </w:r>
    </w:p>
    <w:p w14:paraId="703F94B2" w14:textId="77777777" w:rsidR="004E30CC" w:rsidRPr="00535FAB" w:rsidRDefault="004E30CC" w:rsidP="00535FAB">
      <w:pPr>
        <w:pStyle w:val="Paragraphedeliste"/>
        <w:numPr>
          <w:ilvl w:val="3"/>
          <w:numId w:val="16"/>
        </w:numPr>
        <w:spacing w:line="276" w:lineRule="auto"/>
        <w:rPr>
          <w:rFonts w:ascii="Candara" w:hAnsi="Candara"/>
          <w:sz w:val="22"/>
        </w:rPr>
      </w:pPr>
      <w:r w:rsidRPr="00535FAB">
        <w:rPr>
          <w:rFonts w:ascii="Candara" w:hAnsi="Candara"/>
          <w:sz w:val="22"/>
        </w:rPr>
        <w:t xml:space="preserve">Le Dictionnaire de notre temps, éd. Hachette, 1991 </w:t>
      </w:r>
    </w:p>
    <w:p w14:paraId="523872E3" w14:textId="77777777" w:rsidR="004E30CC" w:rsidRPr="00535FAB" w:rsidRDefault="004E30CC" w:rsidP="00535FAB">
      <w:pPr>
        <w:pStyle w:val="Paragraphedeliste"/>
        <w:numPr>
          <w:ilvl w:val="3"/>
          <w:numId w:val="16"/>
        </w:numPr>
        <w:spacing w:line="276" w:lineRule="auto"/>
        <w:rPr>
          <w:rFonts w:ascii="Candara" w:hAnsi="Candara"/>
          <w:sz w:val="22"/>
        </w:rPr>
      </w:pPr>
      <w:r w:rsidRPr="00535FAB">
        <w:rPr>
          <w:rFonts w:ascii="Candara" w:hAnsi="Candara"/>
          <w:sz w:val="22"/>
        </w:rPr>
        <w:t>Loi de programmation n° n°15/004 du 28 février 2015 détermi</w:t>
      </w:r>
      <w:r w:rsidRPr="00535FAB">
        <w:rPr>
          <w:rFonts w:ascii="Candara" w:hAnsi="Candara"/>
          <w:sz w:val="22"/>
        </w:rPr>
        <w:softHyphen/>
        <w:t>nant les modalités d’installation de nouvelles provinces</w:t>
      </w:r>
    </w:p>
    <w:p w14:paraId="5A9C62FA" w14:textId="77777777" w:rsidR="004E30CC" w:rsidRPr="00535FAB" w:rsidRDefault="004E30CC" w:rsidP="00535FAB">
      <w:pPr>
        <w:pStyle w:val="Paragraphedeliste"/>
        <w:numPr>
          <w:ilvl w:val="3"/>
          <w:numId w:val="16"/>
        </w:numPr>
        <w:spacing w:line="276" w:lineRule="auto"/>
        <w:rPr>
          <w:rFonts w:ascii="Candara" w:hAnsi="Candara"/>
          <w:sz w:val="22"/>
        </w:rPr>
      </w:pPr>
      <w:r w:rsidRPr="00535FAB">
        <w:rPr>
          <w:rFonts w:ascii="Candara" w:hAnsi="Candara"/>
          <w:sz w:val="22"/>
        </w:rPr>
        <w:t>Loi N°11/002 du 20 janvier 2011 portant révision de certains articles de la Constitution de la République Démocratique du Congo du 18 février 2006</w:t>
      </w:r>
    </w:p>
    <w:p w14:paraId="3C8DFBF8" w14:textId="77777777" w:rsidR="004E30CC" w:rsidRPr="00535FAB" w:rsidRDefault="004E30CC" w:rsidP="00535FAB">
      <w:pPr>
        <w:pStyle w:val="Paragraphedeliste"/>
        <w:numPr>
          <w:ilvl w:val="3"/>
          <w:numId w:val="16"/>
        </w:numPr>
        <w:spacing w:line="276" w:lineRule="auto"/>
        <w:rPr>
          <w:rFonts w:ascii="Candara" w:hAnsi="Candara"/>
          <w:sz w:val="22"/>
        </w:rPr>
      </w:pPr>
      <w:r w:rsidRPr="00535FAB">
        <w:rPr>
          <w:rFonts w:ascii="Candara" w:hAnsi="Candara"/>
          <w:sz w:val="22"/>
        </w:rPr>
        <w:t>Ministère du Plan, Rapport provincial sur l’évaluation de la fragilité en République Démocratique du Congo, Kinshasa, février 2019</w:t>
      </w:r>
    </w:p>
    <w:p w14:paraId="2E082932" w14:textId="77777777" w:rsidR="004E30CC" w:rsidRPr="00535FAB" w:rsidRDefault="004E30CC" w:rsidP="00535FAB">
      <w:pPr>
        <w:pStyle w:val="Paragraphedeliste"/>
        <w:numPr>
          <w:ilvl w:val="3"/>
          <w:numId w:val="16"/>
        </w:numPr>
        <w:spacing w:line="276" w:lineRule="auto"/>
        <w:rPr>
          <w:rFonts w:ascii="Candara" w:hAnsi="Candara"/>
          <w:sz w:val="22"/>
        </w:rPr>
      </w:pPr>
      <w:r w:rsidRPr="00535FAB">
        <w:rPr>
          <w:rFonts w:ascii="Candara" w:hAnsi="Candara"/>
          <w:sz w:val="22"/>
        </w:rPr>
        <w:t>Ministère du Plan, Contextualisation et priorisation des Objectifs de Développement Durable (ODD) de la République Démocratique du Congo : Rapport national, Secrétariat Technique, Kinshasa, septembre 2016 ;</w:t>
      </w:r>
    </w:p>
    <w:p w14:paraId="0A211D50" w14:textId="77777777" w:rsidR="004E30CC" w:rsidRPr="00535FAB" w:rsidRDefault="004E30CC" w:rsidP="00535FAB">
      <w:pPr>
        <w:pStyle w:val="Paragraphedeliste"/>
        <w:numPr>
          <w:ilvl w:val="3"/>
          <w:numId w:val="16"/>
        </w:numPr>
        <w:spacing w:line="276" w:lineRule="auto"/>
        <w:rPr>
          <w:rFonts w:ascii="Candara" w:hAnsi="Candara"/>
          <w:sz w:val="22"/>
        </w:rPr>
      </w:pPr>
      <w:r w:rsidRPr="00535FAB">
        <w:rPr>
          <w:rFonts w:ascii="Candara" w:hAnsi="Candara"/>
          <w:sz w:val="22"/>
        </w:rPr>
        <w:t>Ministère du Plan : Institut National de la Statistique, Annuaire statistique 2020, Kinshasa, INS, 2021</w:t>
      </w:r>
    </w:p>
    <w:p w14:paraId="336E37BE" w14:textId="77777777" w:rsidR="004E30CC" w:rsidRPr="00535FAB" w:rsidRDefault="004E30CC" w:rsidP="00535FAB">
      <w:pPr>
        <w:pStyle w:val="Paragraphedeliste"/>
        <w:numPr>
          <w:ilvl w:val="3"/>
          <w:numId w:val="16"/>
        </w:numPr>
        <w:spacing w:line="276" w:lineRule="auto"/>
        <w:rPr>
          <w:rFonts w:ascii="Candara" w:hAnsi="Candara"/>
          <w:sz w:val="22"/>
        </w:rPr>
      </w:pPr>
      <w:r w:rsidRPr="00535FAB">
        <w:rPr>
          <w:rFonts w:ascii="Candara" w:hAnsi="Candara"/>
          <w:sz w:val="22"/>
        </w:rPr>
        <w:t xml:space="preserve">Ministère du Plan, Plan Quinquennal de Croissance et d’Emploi 2011-2015 </w:t>
      </w:r>
      <w:r w:rsidR="00813EC3" w:rsidRPr="00535FAB">
        <w:rPr>
          <w:rFonts w:ascii="Candara" w:hAnsi="Candara"/>
          <w:sz w:val="22"/>
        </w:rPr>
        <w:t xml:space="preserve">de la </w:t>
      </w:r>
      <w:r w:rsidR="00A657FE" w:rsidRPr="00535FAB">
        <w:rPr>
          <w:rFonts w:ascii="Candara" w:hAnsi="Candara"/>
          <w:sz w:val="22"/>
        </w:rPr>
        <w:t xml:space="preserve">Province </w:t>
      </w:r>
      <w:r w:rsidR="00813EC3" w:rsidRPr="00535FAB">
        <w:rPr>
          <w:rFonts w:ascii="Candara" w:hAnsi="Candara"/>
          <w:sz w:val="22"/>
        </w:rPr>
        <w:t>Orientale</w:t>
      </w:r>
      <w:r w:rsidRPr="00535FAB">
        <w:rPr>
          <w:rFonts w:ascii="Candara" w:hAnsi="Candara"/>
          <w:sz w:val="22"/>
        </w:rPr>
        <w:t xml:space="preserve">, 2ème Editions mars 2015  </w:t>
      </w:r>
    </w:p>
    <w:p w14:paraId="265D37E9" w14:textId="77777777" w:rsidR="004E30CC" w:rsidRPr="00535FAB" w:rsidRDefault="004E30CC" w:rsidP="00535FAB">
      <w:pPr>
        <w:pStyle w:val="Paragraphedeliste"/>
        <w:numPr>
          <w:ilvl w:val="3"/>
          <w:numId w:val="16"/>
        </w:numPr>
        <w:spacing w:line="276" w:lineRule="auto"/>
        <w:rPr>
          <w:rFonts w:ascii="Candara" w:hAnsi="Candara"/>
          <w:sz w:val="22"/>
        </w:rPr>
      </w:pPr>
      <w:r w:rsidRPr="00535FAB">
        <w:rPr>
          <w:rFonts w:ascii="Candara" w:hAnsi="Candara"/>
          <w:sz w:val="22"/>
        </w:rPr>
        <w:t xml:space="preserve">Ministère du Plan, Plan National Stratégique de Développement, 2019-2023, Kinshasa 2020 </w:t>
      </w:r>
    </w:p>
    <w:p w14:paraId="6136AED9" w14:textId="77777777" w:rsidR="004E30CC" w:rsidRPr="00535FAB" w:rsidRDefault="004E30CC" w:rsidP="00535FAB">
      <w:pPr>
        <w:pStyle w:val="Paragraphedeliste"/>
        <w:numPr>
          <w:ilvl w:val="3"/>
          <w:numId w:val="16"/>
        </w:numPr>
        <w:spacing w:line="276" w:lineRule="auto"/>
        <w:rPr>
          <w:rFonts w:ascii="Candara" w:hAnsi="Candara"/>
          <w:sz w:val="22"/>
        </w:rPr>
      </w:pPr>
      <w:r w:rsidRPr="00535FAB">
        <w:rPr>
          <w:rFonts w:ascii="Candara" w:hAnsi="Candara"/>
          <w:sz w:val="22"/>
        </w:rPr>
        <w:t>Ministère du Plan : Institut National de la Statistique, MICS‐Paludisme  2017‐2018, Kinshasa, INS, septembre 2019</w:t>
      </w:r>
    </w:p>
    <w:p w14:paraId="09DEA66F" w14:textId="77777777" w:rsidR="004E30CC" w:rsidRPr="00535FAB" w:rsidRDefault="00A657FE" w:rsidP="00535FAB">
      <w:pPr>
        <w:pStyle w:val="Paragraphedeliste"/>
        <w:numPr>
          <w:ilvl w:val="3"/>
          <w:numId w:val="16"/>
        </w:numPr>
        <w:spacing w:line="276" w:lineRule="auto"/>
        <w:rPr>
          <w:rFonts w:ascii="Candara" w:hAnsi="Candara"/>
          <w:sz w:val="22"/>
        </w:rPr>
      </w:pPr>
      <w:r w:rsidRPr="00535FAB">
        <w:rPr>
          <w:rFonts w:ascii="Candara" w:hAnsi="Candara"/>
          <w:sz w:val="22"/>
        </w:rPr>
        <w:t xml:space="preserve">Province </w:t>
      </w:r>
      <w:r w:rsidR="004E30CC" w:rsidRPr="00535FAB">
        <w:rPr>
          <w:rFonts w:ascii="Candara" w:hAnsi="Candara"/>
          <w:sz w:val="22"/>
        </w:rPr>
        <w:t xml:space="preserve">du </w:t>
      </w:r>
      <w:r w:rsidR="00813EC3" w:rsidRPr="00535FAB">
        <w:rPr>
          <w:rFonts w:ascii="Candara" w:hAnsi="Candara"/>
          <w:sz w:val="22"/>
        </w:rPr>
        <w:t>Haut-Uélé</w:t>
      </w:r>
      <w:r w:rsidR="004E30CC" w:rsidRPr="00535FAB">
        <w:rPr>
          <w:rFonts w:ascii="Candara" w:hAnsi="Candara"/>
          <w:sz w:val="22"/>
        </w:rPr>
        <w:t xml:space="preserve">, Programme d’Actions du Gouvernement provincial, </w:t>
      </w:r>
      <w:r w:rsidR="00813EC3" w:rsidRPr="00535FAB">
        <w:rPr>
          <w:rFonts w:ascii="Candara" w:hAnsi="Candara"/>
          <w:sz w:val="22"/>
        </w:rPr>
        <w:t>Isiro</w:t>
      </w:r>
      <w:r w:rsidR="004E30CC" w:rsidRPr="00535FAB">
        <w:rPr>
          <w:rFonts w:ascii="Candara" w:hAnsi="Candara"/>
          <w:sz w:val="22"/>
        </w:rPr>
        <w:t>, mai  2019</w:t>
      </w:r>
    </w:p>
    <w:p w14:paraId="3DA39D82" w14:textId="77777777" w:rsidR="00813EC3" w:rsidRPr="00535FAB" w:rsidRDefault="00813EC3" w:rsidP="00535FAB">
      <w:pPr>
        <w:pStyle w:val="Paragraphedeliste"/>
        <w:numPr>
          <w:ilvl w:val="3"/>
          <w:numId w:val="16"/>
        </w:numPr>
        <w:spacing w:line="276" w:lineRule="auto"/>
        <w:rPr>
          <w:rFonts w:ascii="Candara" w:hAnsi="Candara"/>
          <w:sz w:val="22"/>
        </w:rPr>
      </w:pPr>
      <w:r w:rsidRPr="00535FAB">
        <w:rPr>
          <w:rFonts w:ascii="Candara" w:hAnsi="Candara"/>
          <w:sz w:val="22"/>
        </w:rPr>
        <w:t xml:space="preserve">DIADIA KOY Hugues-Trésor, Diagnostic sectoriel pour un développement durable : Potentialités, défis et enjeux, Editions Universitaires Européennes, </w:t>
      </w:r>
      <w:r w:rsidR="0093233A" w:rsidRPr="00535FAB">
        <w:rPr>
          <w:rFonts w:ascii="Candara" w:hAnsi="Candara"/>
          <w:sz w:val="22"/>
        </w:rPr>
        <w:t>Chisnau en Moldavie, février 2018</w:t>
      </w:r>
    </w:p>
    <w:p w14:paraId="48DE4C02" w14:textId="77777777" w:rsidR="00813EC3" w:rsidRPr="00535FAB" w:rsidRDefault="00813EC3" w:rsidP="00535FAB">
      <w:pPr>
        <w:pStyle w:val="Paragraphedeliste"/>
        <w:numPr>
          <w:ilvl w:val="3"/>
          <w:numId w:val="16"/>
        </w:numPr>
        <w:spacing w:line="276" w:lineRule="auto"/>
        <w:rPr>
          <w:rFonts w:ascii="Candara" w:hAnsi="Candara"/>
          <w:sz w:val="22"/>
        </w:rPr>
      </w:pPr>
      <w:r w:rsidRPr="00535FAB">
        <w:rPr>
          <w:rFonts w:ascii="Candara" w:hAnsi="Candara"/>
          <w:sz w:val="22"/>
        </w:rPr>
        <w:t>Ministère des Affaires étrangères,</w:t>
      </w:r>
      <w:r w:rsidR="009528FF" w:rsidRPr="00535FAB">
        <w:rPr>
          <w:rFonts w:ascii="Candara" w:hAnsi="Candara"/>
          <w:sz w:val="22"/>
        </w:rPr>
        <w:t xml:space="preserve"> Rapport national d’évaluation de l’état de mise en œuvre du Programme d’action d’Istanbul en faveur des pays les moins avancés (PMA) pour la décennie 2011-20200 en République Démocratique du Congo, Kinshasa, Décembre 2019</w:t>
      </w:r>
    </w:p>
    <w:p w14:paraId="1316C305" w14:textId="77777777" w:rsidR="009528FF" w:rsidRPr="00535FAB" w:rsidRDefault="009528FF" w:rsidP="00535FAB">
      <w:pPr>
        <w:pStyle w:val="Paragraphedeliste"/>
        <w:numPr>
          <w:ilvl w:val="3"/>
          <w:numId w:val="16"/>
        </w:numPr>
        <w:spacing w:line="276" w:lineRule="auto"/>
        <w:rPr>
          <w:rFonts w:ascii="Candara" w:hAnsi="Candara"/>
          <w:sz w:val="22"/>
        </w:rPr>
      </w:pPr>
      <w:r w:rsidRPr="00535FAB">
        <w:rPr>
          <w:rFonts w:ascii="Candara" w:hAnsi="Candara"/>
          <w:sz w:val="22"/>
        </w:rPr>
        <w:t xml:space="preserve">République Démocratique du Congo, Politique Nationale de Protection Sociale (Volume 1), Kinshasa, Décembre 2016 </w:t>
      </w:r>
    </w:p>
    <w:p w14:paraId="6B444592" w14:textId="77777777" w:rsidR="009528FF" w:rsidRPr="00535FAB" w:rsidRDefault="009528FF" w:rsidP="00535FAB">
      <w:pPr>
        <w:pStyle w:val="Paragraphedeliste"/>
        <w:numPr>
          <w:ilvl w:val="3"/>
          <w:numId w:val="16"/>
        </w:numPr>
        <w:spacing w:line="276" w:lineRule="auto"/>
        <w:rPr>
          <w:rFonts w:ascii="Candara" w:hAnsi="Candara"/>
          <w:sz w:val="22"/>
        </w:rPr>
      </w:pPr>
      <w:r w:rsidRPr="00535FAB">
        <w:rPr>
          <w:rFonts w:ascii="Candara" w:hAnsi="Candara"/>
          <w:sz w:val="22"/>
        </w:rPr>
        <w:t xml:space="preserve"> République Démocratique du Congo, Stratégie Nationale de Protection Sociale (Volume 2), Kinshasa, Décembre 2016 </w:t>
      </w:r>
    </w:p>
    <w:p w14:paraId="352DD911" w14:textId="77777777" w:rsidR="009528FF" w:rsidRPr="00535FAB" w:rsidRDefault="00C7286A" w:rsidP="00535FAB">
      <w:pPr>
        <w:pStyle w:val="Paragraphedeliste"/>
        <w:numPr>
          <w:ilvl w:val="3"/>
          <w:numId w:val="16"/>
        </w:numPr>
        <w:spacing w:line="276" w:lineRule="auto"/>
        <w:rPr>
          <w:rFonts w:ascii="Candara" w:hAnsi="Candara"/>
          <w:sz w:val="22"/>
        </w:rPr>
      </w:pPr>
      <w:r w:rsidRPr="00535FAB">
        <w:rPr>
          <w:rFonts w:ascii="Candara" w:hAnsi="Candara"/>
          <w:sz w:val="22"/>
        </w:rPr>
        <w:t>République Démocratique du Congo, Guide Méthodologique de Planification Provinciale et Locale, Zongo février 2022</w:t>
      </w:r>
    </w:p>
    <w:p w14:paraId="3AED31B9" w14:textId="77777777" w:rsidR="000E18C3" w:rsidRPr="00535FAB" w:rsidRDefault="001E3872" w:rsidP="00535FAB">
      <w:pPr>
        <w:pStyle w:val="Paragraphedeliste"/>
        <w:numPr>
          <w:ilvl w:val="3"/>
          <w:numId w:val="16"/>
        </w:numPr>
        <w:spacing w:line="276" w:lineRule="auto"/>
        <w:rPr>
          <w:rFonts w:ascii="Candara" w:hAnsi="Candara"/>
          <w:sz w:val="22"/>
        </w:rPr>
      </w:pPr>
      <w:r w:rsidRPr="00535FAB">
        <w:rPr>
          <w:rFonts w:ascii="Candara" w:hAnsi="Candara"/>
          <w:sz w:val="22"/>
          <w:lang w:val="fr-CD"/>
        </w:rPr>
        <w:t xml:space="preserve">Jean OMASOMBO TSHONDA (sous la direction de), </w:t>
      </w:r>
      <w:r w:rsidR="000E18C3" w:rsidRPr="00535FAB">
        <w:rPr>
          <w:rFonts w:ascii="Candara" w:hAnsi="Candara"/>
          <w:sz w:val="22"/>
          <w:lang w:val="fr-CD"/>
        </w:rPr>
        <w:t>Haut-Uele</w:t>
      </w:r>
      <w:r w:rsidR="00B13155" w:rsidRPr="00535FAB">
        <w:rPr>
          <w:rFonts w:ascii="Candara" w:hAnsi="Candara"/>
          <w:sz w:val="22"/>
          <w:lang w:val="fr-CD"/>
        </w:rPr>
        <w:t>, trésor touristique</w:t>
      </w:r>
      <w:r w:rsidRPr="00535FAB">
        <w:rPr>
          <w:rFonts w:ascii="Candara" w:hAnsi="Candara"/>
          <w:sz w:val="22"/>
          <w:lang w:val="fr-CD"/>
        </w:rPr>
        <w:t>, Edition Le Cri, 2011</w:t>
      </w:r>
    </w:p>
    <w:p w14:paraId="38996A2A" w14:textId="77777777" w:rsidR="004E30CC" w:rsidRPr="00535FAB" w:rsidRDefault="009D2B18" w:rsidP="00535FAB">
      <w:pPr>
        <w:pStyle w:val="Paragraphedeliste"/>
        <w:numPr>
          <w:ilvl w:val="3"/>
          <w:numId w:val="16"/>
        </w:numPr>
        <w:spacing w:line="276" w:lineRule="auto"/>
        <w:rPr>
          <w:rFonts w:ascii="Candara" w:hAnsi="Candara"/>
          <w:sz w:val="22"/>
        </w:rPr>
      </w:pPr>
      <w:hyperlink r:id="rId45" w:history="1">
        <w:r w:rsidR="004E30CC" w:rsidRPr="00535FAB">
          <w:rPr>
            <w:rFonts w:ascii="Candara" w:hAnsi="Candara"/>
            <w:sz w:val="22"/>
          </w:rPr>
          <w:t>www.leganet.cd</w:t>
        </w:r>
      </w:hyperlink>
      <w:r w:rsidR="004E30CC" w:rsidRPr="00535FAB">
        <w:rPr>
          <w:rFonts w:ascii="Candara" w:hAnsi="Candara"/>
          <w:sz w:val="22"/>
        </w:rPr>
        <w:t xml:space="preserve"> </w:t>
      </w:r>
    </w:p>
    <w:p w14:paraId="708A8C92" w14:textId="77777777" w:rsidR="004E30CC" w:rsidRPr="00535FAB" w:rsidRDefault="009D2B18" w:rsidP="00535FAB">
      <w:pPr>
        <w:pStyle w:val="Paragraphedeliste"/>
        <w:numPr>
          <w:ilvl w:val="3"/>
          <w:numId w:val="16"/>
        </w:numPr>
        <w:spacing w:line="276" w:lineRule="auto"/>
        <w:rPr>
          <w:rFonts w:ascii="Candara" w:hAnsi="Candara"/>
          <w:sz w:val="22"/>
        </w:rPr>
      </w:pPr>
      <w:hyperlink r:id="rId46" w:history="1">
        <w:r w:rsidR="004E30CC" w:rsidRPr="00535FAB">
          <w:rPr>
            <w:rFonts w:ascii="Candara" w:hAnsi="Candara"/>
            <w:sz w:val="22"/>
          </w:rPr>
          <w:t>www.journalofficiel.cd</w:t>
        </w:r>
      </w:hyperlink>
      <w:r w:rsidR="004E30CC" w:rsidRPr="00535FAB">
        <w:rPr>
          <w:rFonts w:ascii="Candara" w:hAnsi="Candara"/>
          <w:sz w:val="22"/>
        </w:rPr>
        <w:t xml:space="preserve"> </w:t>
      </w:r>
    </w:p>
    <w:p w14:paraId="0E3FA98A" w14:textId="77777777" w:rsidR="004E30CC" w:rsidRPr="00535FAB" w:rsidRDefault="004E30CC" w:rsidP="00535FAB">
      <w:pPr>
        <w:pStyle w:val="Paragraphedeliste"/>
        <w:numPr>
          <w:ilvl w:val="3"/>
          <w:numId w:val="16"/>
        </w:numPr>
        <w:spacing w:line="276" w:lineRule="auto"/>
        <w:rPr>
          <w:rFonts w:ascii="Candara" w:hAnsi="Candara"/>
          <w:sz w:val="22"/>
        </w:rPr>
      </w:pPr>
      <w:r w:rsidRPr="00535FAB">
        <w:rPr>
          <w:rFonts w:ascii="Candara" w:hAnsi="Candara"/>
          <w:sz w:val="22"/>
        </w:rPr>
        <w:t xml:space="preserve">www.caid.cd </w:t>
      </w:r>
    </w:p>
    <w:p w14:paraId="3B57C735" w14:textId="77777777" w:rsidR="001E3872" w:rsidRPr="00535FAB" w:rsidRDefault="004E30CC" w:rsidP="00535FAB">
      <w:pPr>
        <w:pStyle w:val="Paragraphedeliste"/>
        <w:numPr>
          <w:ilvl w:val="3"/>
          <w:numId w:val="16"/>
        </w:numPr>
        <w:spacing w:line="276" w:lineRule="auto"/>
        <w:rPr>
          <w:rFonts w:ascii="Candara" w:hAnsi="Candara"/>
          <w:sz w:val="22"/>
        </w:rPr>
      </w:pPr>
      <w:r w:rsidRPr="00535FAB">
        <w:rPr>
          <w:rFonts w:ascii="Candara" w:hAnsi="Candara"/>
          <w:sz w:val="22"/>
        </w:rPr>
        <w:t xml:space="preserve">Végétation de la RDC : </w:t>
      </w:r>
      <w:hyperlink r:id="rId47" w:history="1">
        <w:r w:rsidR="001E3872" w:rsidRPr="00535FAB">
          <w:rPr>
            <w:rStyle w:val="Lienhypertexte"/>
            <w:rFonts w:ascii="Candara" w:hAnsi="Candara"/>
            <w:sz w:val="22"/>
          </w:rPr>
          <w:t>http://bch-cbd.naturalsciences.be/congodr/cdr-fra/contribution/monographie/chap22.htm</w:t>
        </w:r>
      </w:hyperlink>
    </w:p>
    <w:p w14:paraId="31821F4F" w14:textId="77777777" w:rsidR="001E3872" w:rsidRPr="00535FAB" w:rsidRDefault="001E3872" w:rsidP="00535FAB">
      <w:pPr>
        <w:pStyle w:val="Paragraphedeliste"/>
        <w:numPr>
          <w:ilvl w:val="3"/>
          <w:numId w:val="16"/>
        </w:numPr>
        <w:spacing w:line="276" w:lineRule="auto"/>
        <w:rPr>
          <w:rFonts w:ascii="Candara" w:hAnsi="Candara"/>
          <w:sz w:val="22"/>
        </w:rPr>
      </w:pPr>
      <w:r w:rsidRPr="00535FAB">
        <w:rPr>
          <w:rFonts w:ascii="Candara" w:hAnsi="Candara"/>
          <w:sz w:val="22"/>
          <w:lang w:val="fr-FR"/>
        </w:rPr>
        <w:t>Rapports d’enquêtes effectués dans les 6 Territoires de la Province du Haut-Uele, Septembre 2023.</w:t>
      </w:r>
    </w:p>
    <w:p w14:paraId="67F7F87B" w14:textId="77777777" w:rsidR="004E30CC" w:rsidRPr="00FA2799" w:rsidRDefault="004E30CC" w:rsidP="00D07C4B">
      <w:pPr>
        <w:spacing w:line="276" w:lineRule="auto"/>
        <w:rPr>
          <w:sz w:val="22"/>
          <w:highlight w:val="yellow"/>
        </w:rPr>
      </w:pPr>
    </w:p>
    <w:bookmarkStart w:id="307" w:name="_Toc146827292"/>
    <w:p w14:paraId="5A6CF302" w14:textId="0C28D430" w:rsidR="004E30CC" w:rsidRPr="00FA2799" w:rsidRDefault="00E9168D" w:rsidP="00D07C4B">
      <w:pPr>
        <w:pStyle w:val="Titre1"/>
        <w:spacing w:line="276" w:lineRule="auto"/>
        <w:jc w:val="center"/>
        <w:rPr>
          <w:rFonts w:ascii="Gabriola" w:hAnsi="Gabriola"/>
          <w:b/>
          <w:color w:val="0070C0"/>
          <w:sz w:val="56"/>
          <w:szCs w:val="72"/>
        </w:rPr>
      </w:pPr>
      <w:r>
        <w:rPr>
          <w:noProof/>
          <w:lang w:val="fr-FR"/>
        </w:rPr>
        <w:lastRenderedPageBreak/>
        <mc:AlternateContent>
          <mc:Choice Requires="wps">
            <w:drawing>
              <wp:anchor distT="0" distB="0" distL="114300" distR="114300" simplePos="0" relativeHeight="251629056" behindDoc="0" locked="0" layoutInCell="1" allowOverlap="1" wp14:anchorId="4A29391B" wp14:editId="0AF58083">
                <wp:simplePos x="0" y="0"/>
                <wp:positionH relativeFrom="margin">
                  <wp:posOffset>19050</wp:posOffset>
                </wp:positionH>
                <wp:positionV relativeFrom="paragraph">
                  <wp:posOffset>152400</wp:posOffset>
                </wp:positionV>
                <wp:extent cx="6267450" cy="19050"/>
                <wp:effectExtent l="19050" t="19050" r="19050" b="1905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7450" cy="19050"/>
                        </a:xfrm>
                        <a:prstGeom prst="line">
                          <a:avLst/>
                        </a:prstGeom>
                        <a:noFill/>
                        <a:ln w="28575" cap="flat" cmpd="sng" algn="ctr">
                          <a:solidFill>
                            <a:srgbClr val="0070C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49743A" id="Straight Connector 40" o:spid="_x0000_s1026" style="position:absolute;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2pt" to="4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" strokecolor="#0070c0" strokeweight="2.25pt">
                <o:lock v:ext="edit" shapetype="f"/>
                <w10:wrap anchorx="margin"/>
              </v:line>
            </w:pict>
          </mc:Fallback>
        </mc:AlternateContent>
      </w:r>
      <w:r w:rsidR="00967222">
        <w:rPr>
          <w:noProof/>
          <w:lang w:val="fr-FR"/>
        </w:rPr>
        <mc:AlternateContent>
          <mc:Choice Requires="wps">
            <w:drawing>
              <wp:anchor distT="0" distB="0" distL="114300" distR="114300" simplePos="0" relativeHeight="251630080" behindDoc="0" locked="0" layoutInCell="1" allowOverlap="1" wp14:anchorId="1343AFC0" wp14:editId="074FD179">
                <wp:simplePos x="0" y="0"/>
                <wp:positionH relativeFrom="margin">
                  <wp:posOffset>19050</wp:posOffset>
                </wp:positionH>
                <wp:positionV relativeFrom="paragraph">
                  <wp:posOffset>628650</wp:posOffset>
                </wp:positionV>
                <wp:extent cx="6267450" cy="19050"/>
                <wp:effectExtent l="19050" t="19050" r="19050" b="190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7450" cy="19050"/>
                        </a:xfrm>
                        <a:prstGeom prst="line">
                          <a:avLst/>
                        </a:prstGeom>
                        <a:noFill/>
                        <a:ln w="28575" cap="flat" cmpd="sng" algn="ctr">
                          <a:solidFill>
                            <a:srgbClr val="00B05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63683B" id="Straight Connector 41" o:spid="_x0000_s1026" style="position:absolute;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49.5pt" to="49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" strokecolor="#00b050" strokeweight="2.25pt">
                <o:lock v:ext="edit" shapetype="f"/>
                <w10:wrap anchorx="margin"/>
              </v:line>
            </w:pict>
          </mc:Fallback>
        </mc:AlternateContent>
      </w:r>
      <w:r w:rsidR="00410ABE">
        <w:rPr>
          <w:rFonts w:ascii="Gabriola" w:hAnsi="Gabriola"/>
          <w:b/>
          <w:color w:val="0070C0"/>
          <w:sz w:val="56"/>
          <w:szCs w:val="72"/>
        </w:rPr>
        <w:t xml:space="preserve"> EQUIPE DE REDACTION</w:t>
      </w:r>
      <w:bookmarkEnd w:id="307"/>
    </w:p>
    <w:p w14:paraId="20B37AAE" w14:textId="77777777" w:rsidR="004E30CC" w:rsidRPr="00FA2799" w:rsidRDefault="004E30CC" w:rsidP="00D07C4B">
      <w:pPr>
        <w:spacing w:line="276" w:lineRule="auto"/>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4"/>
        <w:gridCol w:w="5954"/>
      </w:tblGrid>
      <w:tr w:rsidR="006E7361" w:rsidRPr="00FA2799" w14:paraId="70EB0396" w14:textId="77777777" w:rsidTr="005378A1">
        <w:trPr>
          <w:trHeight w:val="340"/>
        </w:trPr>
        <w:tc>
          <w:tcPr>
            <w:tcW w:w="9918" w:type="dxa"/>
            <w:gridSpan w:val="2"/>
            <w:shd w:val="clear" w:color="auto" w:fill="000000"/>
            <w:vAlign w:val="center"/>
          </w:tcPr>
          <w:p w14:paraId="20762EB8" w14:textId="77777777" w:rsidR="006E7361" w:rsidRPr="006827B9" w:rsidRDefault="006E7361" w:rsidP="005618A4">
            <w:pPr>
              <w:spacing w:line="276" w:lineRule="auto"/>
              <w:jc w:val="center"/>
              <w:rPr>
                <w:rFonts w:ascii="Candara" w:hAnsi="Candara"/>
                <w:b/>
                <w:sz w:val="28"/>
                <w:lang w:eastAsia="en-US"/>
              </w:rPr>
            </w:pPr>
            <w:r w:rsidRPr="006827B9">
              <w:rPr>
                <w:rFonts w:ascii="Candara" w:hAnsi="Candara"/>
                <w:b/>
                <w:color w:val="FFFFFF"/>
                <w:sz w:val="28"/>
                <w:lang w:eastAsia="en-US"/>
              </w:rPr>
              <w:t>PILOTAGE ET COORDINATION</w:t>
            </w:r>
          </w:p>
        </w:tc>
      </w:tr>
      <w:tr w:rsidR="006E7361" w:rsidRPr="00FA2799" w14:paraId="2F677CBF" w14:textId="77777777" w:rsidTr="005378A1">
        <w:trPr>
          <w:trHeight w:val="340"/>
        </w:trPr>
        <w:tc>
          <w:tcPr>
            <w:tcW w:w="3964" w:type="dxa"/>
            <w:shd w:val="clear" w:color="auto" w:fill="BFBFBF"/>
            <w:vAlign w:val="center"/>
          </w:tcPr>
          <w:p w14:paraId="02F57AEC" w14:textId="77777777" w:rsidR="006E7361" w:rsidRPr="006827B9" w:rsidRDefault="006E7361" w:rsidP="005618A4">
            <w:pPr>
              <w:spacing w:line="276" w:lineRule="auto"/>
              <w:rPr>
                <w:rFonts w:ascii="Candara" w:hAnsi="Candara"/>
                <w:b/>
                <w:sz w:val="22"/>
                <w:lang w:eastAsia="en-US"/>
              </w:rPr>
            </w:pPr>
            <w:r w:rsidRPr="006827B9">
              <w:rPr>
                <w:rFonts w:ascii="Candara" w:hAnsi="Candara"/>
                <w:b/>
                <w:sz w:val="22"/>
                <w:lang w:eastAsia="en-US"/>
              </w:rPr>
              <w:t xml:space="preserve">Christophe BASEANE NANGAA </w:t>
            </w:r>
          </w:p>
        </w:tc>
        <w:tc>
          <w:tcPr>
            <w:tcW w:w="5954" w:type="dxa"/>
            <w:shd w:val="clear" w:color="auto" w:fill="BFBFBF"/>
            <w:vAlign w:val="center"/>
          </w:tcPr>
          <w:p w14:paraId="1E7952BA" w14:textId="77777777" w:rsidR="006E7361" w:rsidRPr="006827B9" w:rsidRDefault="006E7361" w:rsidP="005618A4">
            <w:pPr>
              <w:spacing w:line="276" w:lineRule="auto"/>
              <w:rPr>
                <w:rFonts w:ascii="Candara" w:hAnsi="Candara"/>
                <w:b/>
                <w:sz w:val="22"/>
                <w:lang w:eastAsia="en-US"/>
              </w:rPr>
            </w:pPr>
            <w:r w:rsidRPr="006827B9">
              <w:rPr>
                <w:rFonts w:ascii="Candara" w:hAnsi="Candara"/>
                <w:b/>
                <w:sz w:val="22"/>
                <w:lang w:eastAsia="en-US"/>
              </w:rPr>
              <w:t>Gouverneur de Province</w:t>
            </w:r>
          </w:p>
        </w:tc>
      </w:tr>
      <w:tr w:rsidR="007E37DD" w:rsidRPr="00FA2799" w14:paraId="7650EF09" w14:textId="77777777" w:rsidTr="005378A1">
        <w:trPr>
          <w:trHeight w:val="340"/>
        </w:trPr>
        <w:tc>
          <w:tcPr>
            <w:tcW w:w="3964" w:type="dxa"/>
            <w:shd w:val="clear" w:color="auto" w:fill="BFBFBF"/>
            <w:vAlign w:val="center"/>
          </w:tcPr>
          <w:p w14:paraId="30296755" w14:textId="77777777" w:rsidR="007E37DD" w:rsidRPr="006827B9" w:rsidRDefault="007E37DD" w:rsidP="005618A4">
            <w:pPr>
              <w:spacing w:line="276" w:lineRule="auto"/>
              <w:rPr>
                <w:rFonts w:ascii="Candara" w:hAnsi="Candara"/>
                <w:b/>
                <w:sz w:val="22"/>
                <w:lang w:eastAsia="en-US"/>
              </w:rPr>
            </w:pPr>
            <w:r>
              <w:rPr>
                <w:rFonts w:ascii="Candara" w:hAnsi="Candara"/>
                <w:b/>
                <w:sz w:val="22"/>
                <w:lang w:eastAsia="en-US"/>
              </w:rPr>
              <w:t>Christian PITANGA</w:t>
            </w:r>
            <w:r w:rsidR="001E3872">
              <w:rPr>
                <w:rFonts w:ascii="Candara" w:hAnsi="Candara"/>
                <w:b/>
                <w:sz w:val="22"/>
                <w:lang w:eastAsia="en-US"/>
              </w:rPr>
              <w:t xml:space="preserve"> MANGANDRO</w:t>
            </w:r>
          </w:p>
        </w:tc>
        <w:tc>
          <w:tcPr>
            <w:tcW w:w="5954" w:type="dxa"/>
            <w:shd w:val="clear" w:color="auto" w:fill="BFBFBF"/>
            <w:vAlign w:val="center"/>
          </w:tcPr>
          <w:p w14:paraId="3F6DE758" w14:textId="77777777" w:rsidR="007E37DD" w:rsidRPr="006827B9" w:rsidRDefault="007E37DD" w:rsidP="005618A4">
            <w:pPr>
              <w:spacing w:line="276" w:lineRule="auto"/>
              <w:rPr>
                <w:rFonts w:ascii="Candara" w:hAnsi="Candara"/>
                <w:b/>
                <w:sz w:val="22"/>
                <w:lang w:eastAsia="en-US"/>
              </w:rPr>
            </w:pPr>
            <w:r>
              <w:rPr>
                <w:rFonts w:ascii="Candara" w:hAnsi="Candara"/>
                <w:b/>
                <w:sz w:val="22"/>
                <w:lang w:eastAsia="en-US"/>
              </w:rPr>
              <w:t>Vice-Gouverneur de Province</w:t>
            </w:r>
          </w:p>
        </w:tc>
      </w:tr>
      <w:tr w:rsidR="006E7361" w:rsidRPr="00FA2799" w14:paraId="61AF7BE6" w14:textId="77777777" w:rsidTr="005378A1">
        <w:trPr>
          <w:trHeight w:val="340"/>
        </w:trPr>
        <w:tc>
          <w:tcPr>
            <w:tcW w:w="3964" w:type="dxa"/>
            <w:shd w:val="clear" w:color="auto" w:fill="auto"/>
            <w:vAlign w:val="center"/>
          </w:tcPr>
          <w:p w14:paraId="19EF24D5" w14:textId="77777777" w:rsidR="006E7361" w:rsidRPr="006827B9" w:rsidRDefault="006E7361" w:rsidP="005618A4">
            <w:pPr>
              <w:spacing w:line="276" w:lineRule="auto"/>
              <w:rPr>
                <w:rFonts w:ascii="Candara" w:hAnsi="Candara"/>
                <w:b/>
                <w:sz w:val="22"/>
                <w:lang w:eastAsia="en-US"/>
              </w:rPr>
            </w:pPr>
            <w:r w:rsidRPr="006827B9">
              <w:rPr>
                <w:rFonts w:ascii="Candara" w:hAnsi="Candara"/>
                <w:b/>
                <w:sz w:val="22"/>
                <w:lang w:eastAsia="en-US"/>
              </w:rPr>
              <w:t>Patrick BEKANENI BOYEKOMBO</w:t>
            </w:r>
          </w:p>
        </w:tc>
        <w:tc>
          <w:tcPr>
            <w:tcW w:w="5954" w:type="dxa"/>
            <w:shd w:val="clear" w:color="auto" w:fill="auto"/>
            <w:vAlign w:val="center"/>
          </w:tcPr>
          <w:p w14:paraId="0664BCE6" w14:textId="77777777" w:rsidR="006E7361" w:rsidRPr="006827B9" w:rsidRDefault="006E7361" w:rsidP="005618A4">
            <w:pPr>
              <w:spacing w:line="276" w:lineRule="auto"/>
              <w:rPr>
                <w:rFonts w:ascii="Candara" w:hAnsi="Candara"/>
                <w:b/>
                <w:sz w:val="22"/>
                <w:lang w:eastAsia="en-US"/>
              </w:rPr>
            </w:pPr>
            <w:r w:rsidRPr="006827B9">
              <w:rPr>
                <w:rFonts w:ascii="Candara" w:hAnsi="Candara"/>
                <w:b/>
                <w:sz w:val="22"/>
                <w:lang w:eastAsia="en-US"/>
              </w:rPr>
              <w:t>Ministre provincial du Plan, Budget, Portefeuille, Investissements, Entrepreneuriat, Partenariat</w:t>
            </w:r>
            <w:r w:rsidR="004C7DC1">
              <w:rPr>
                <w:rFonts w:ascii="Candara" w:hAnsi="Candara"/>
                <w:b/>
                <w:sz w:val="22"/>
                <w:lang w:eastAsia="en-US"/>
              </w:rPr>
              <w:t xml:space="preserve"> Public-Privé, Transport et voies</w:t>
            </w:r>
            <w:r w:rsidRPr="006827B9">
              <w:rPr>
                <w:rFonts w:ascii="Candara" w:hAnsi="Candara"/>
                <w:b/>
                <w:sz w:val="22"/>
                <w:lang w:eastAsia="en-US"/>
              </w:rPr>
              <w:t xml:space="preserve"> de communication</w:t>
            </w:r>
          </w:p>
        </w:tc>
      </w:tr>
      <w:tr w:rsidR="006E7361" w:rsidRPr="00C81A9A" w14:paraId="0A52CD0D" w14:textId="77777777" w:rsidTr="005378A1">
        <w:trPr>
          <w:trHeight w:val="340"/>
        </w:trPr>
        <w:tc>
          <w:tcPr>
            <w:tcW w:w="9918" w:type="dxa"/>
            <w:gridSpan w:val="2"/>
            <w:shd w:val="clear" w:color="auto" w:fill="C00000"/>
            <w:vAlign w:val="center"/>
          </w:tcPr>
          <w:p w14:paraId="2431172D" w14:textId="77777777" w:rsidR="006E7361" w:rsidRPr="00C81A9A" w:rsidRDefault="006E7361" w:rsidP="005618A4">
            <w:pPr>
              <w:spacing w:line="276" w:lineRule="auto"/>
              <w:rPr>
                <w:rFonts w:ascii="Candara" w:hAnsi="Candara"/>
                <w:b/>
                <w:lang w:eastAsia="en-US"/>
              </w:rPr>
            </w:pPr>
            <w:r w:rsidRPr="00C81A9A">
              <w:rPr>
                <w:rFonts w:ascii="Candara" w:hAnsi="Candara"/>
                <w:b/>
                <w:lang w:eastAsia="en-US"/>
              </w:rPr>
              <w:t>Supervision</w:t>
            </w:r>
          </w:p>
        </w:tc>
      </w:tr>
      <w:tr w:rsidR="006E7361" w:rsidRPr="00FA2799" w14:paraId="799E0454" w14:textId="77777777" w:rsidTr="005378A1">
        <w:trPr>
          <w:trHeight w:val="340"/>
        </w:trPr>
        <w:tc>
          <w:tcPr>
            <w:tcW w:w="3964" w:type="dxa"/>
            <w:shd w:val="clear" w:color="auto" w:fill="BFBFBF"/>
            <w:vAlign w:val="center"/>
          </w:tcPr>
          <w:p w14:paraId="25912BF0" w14:textId="77777777" w:rsidR="006E7361" w:rsidRPr="006827B9" w:rsidRDefault="006E7361" w:rsidP="005618A4">
            <w:pPr>
              <w:spacing w:line="276" w:lineRule="auto"/>
              <w:rPr>
                <w:rFonts w:ascii="Candara" w:hAnsi="Candara"/>
                <w:b/>
                <w:sz w:val="22"/>
                <w:lang w:eastAsia="en-US"/>
              </w:rPr>
            </w:pPr>
            <w:r w:rsidRPr="006827B9">
              <w:rPr>
                <w:rFonts w:ascii="Candara" w:hAnsi="Candara"/>
                <w:b/>
                <w:sz w:val="22"/>
                <w:lang w:eastAsia="en-US"/>
              </w:rPr>
              <w:t>Marie SAY ANDEB</w:t>
            </w:r>
          </w:p>
        </w:tc>
        <w:tc>
          <w:tcPr>
            <w:tcW w:w="5954" w:type="dxa"/>
            <w:shd w:val="clear" w:color="auto" w:fill="BFBFBF"/>
            <w:vAlign w:val="center"/>
          </w:tcPr>
          <w:p w14:paraId="4D4F6337" w14:textId="77777777" w:rsidR="006E7361" w:rsidRPr="006827B9" w:rsidRDefault="006E7361" w:rsidP="005618A4">
            <w:pPr>
              <w:spacing w:line="276" w:lineRule="auto"/>
              <w:rPr>
                <w:rFonts w:ascii="Candara" w:hAnsi="Candara"/>
                <w:b/>
                <w:sz w:val="22"/>
                <w:lang w:eastAsia="en-US"/>
              </w:rPr>
            </w:pPr>
            <w:r w:rsidRPr="006827B9">
              <w:rPr>
                <w:rFonts w:ascii="Candara" w:hAnsi="Candara"/>
                <w:b/>
                <w:sz w:val="22"/>
                <w:lang w:eastAsia="en-US"/>
              </w:rPr>
              <w:t>Directeur de la Planification Régionale/ Ministère du PLAN</w:t>
            </w:r>
          </w:p>
        </w:tc>
      </w:tr>
      <w:tr w:rsidR="006E7361" w:rsidRPr="00FA2799" w14:paraId="7337790E" w14:textId="77777777" w:rsidTr="005378A1">
        <w:trPr>
          <w:trHeight w:val="340"/>
        </w:trPr>
        <w:tc>
          <w:tcPr>
            <w:tcW w:w="3964" w:type="dxa"/>
            <w:shd w:val="clear" w:color="auto" w:fill="auto"/>
            <w:vAlign w:val="center"/>
          </w:tcPr>
          <w:p w14:paraId="3E18F211" w14:textId="77777777" w:rsidR="006E7361" w:rsidRPr="006827B9" w:rsidRDefault="006E7361" w:rsidP="005618A4">
            <w:pPr>
              <w:spacing w:line="276" w:lineRule="auto"/>
              <w:rPr>
                <w:rFonts w:ascii="Candara" w:hAnsi="Candara"/>
                <w:b/>
                <w:sz w:val="22"/>
                <w:lang w:eastAsia="en-US"/>
              </w:rPr>
            </w:pPr>
            <w:r w:rsidRPr="006827B9">
              <w:rPr>
                <w:rFonts w:ascii="Candara" w:hAnsi="Candara"/>
                <w:b/>
                <w:sz w:val="22"/>
                <w:lang w:eastAsia="en-US"/>
              </w:rPr>
              <w:t>Hugues-Trésor DIADIA KOY</w:t>
            </w:r>
          </w:p>
        </w:tc>
        <w:tc>
          <w:tcPr>
            <w:tcW w:w="5954" w:type="dxa"/>
            <w:shd w:val="clear" w:color="auto" w:fill="auto"/>
            <w:vAlign w:val="center"/>
          </w:tcPr>
          <w:p w14:paraId="5E0B5136" w14:textId="77777777" w:rsidR="006E7361" w:rsidRPr="006827B9" w:rsidRDefault="006E7361" w:rsidP="005618A4">
            <w:pPr>
              <w:spacing w:line="276" w:lineRule="auto"/>
              <w:rPr>
                <w:rFonts w:ascii="Candara" w:hAnsi="Candara"/>
                <w:b/>
                <w:sz w:val="22"/>
                <w:lang w:eastAsia="en-US"/>
              </w:rPr>
            </w:pPr>
            <w:r w:rsidRPr="006827B9">
              <w:rPr>
                <w:rFonts w:ascii="Candara" w:hAnsi="Candara"/>
                <w:b/>
                <w:sz w:val="22"/>
                <w:lang w:eastAsia="en-US"/>
              </w:rPr>
              <w:t>Expert en Planification de développement</w:t>
            </w:r>
          </w:p>
        </w:tc>
      </w:tr>
      <w:tr w:rsidR="006E7361" w:rsidRPr="00FA2799" w14:paraId="415293BD" w14:textId="77777777" w:rsidTr="005378A1">
        <w:trPr>
          <w:trHeight w:val="340"/>
        </w:trPr>
        <w:tc>
          <w:tcPr>
            <w:tcW w:w="3964" w:type="dxa"/>
            <w:shd w:val="clear" w:color="auto" w:fill="BFBFBF"/>
            <w:vAlign w:val="center"/>
          </w:tcPr>
          <w:p w14:paraId="322BF244" w14:textId="77777777" w:rsidR="006E7361" w:rsidRPr="006827B9" w:rsidRDefault="006E7361" w:rsidP="005618A4">
            <w:pPr>
              <w:spacing w:line="276" w:lineRule="auto"/>
              <w:rPr>
                <w:rFonts w:ascii="Candara" w:hAnsi="Candara"/>
                <w:b/>
                <w:sz w:val="22"/>
                <w:lang w:eastAsia="en-US"/>
              </w:rPr>
            </w:pPr>
            <w:r w:rsidRPr="006827B9">
              <w:rPr>
                <w:rFonts w:ascii="Candara" w:hAnsi="Candara"/>
                <w:b/>
                <w:sz w:val="22"/>
                <w:lang w:eastAsia="en-US"/>
              </w:rPr>
              <w:t>Jean-Fabrice KADIMA</w:t>
            </w:r>
          </w:p>
        </w:tc>
        <w:tc>
          <w:tcPr>
            <w:tcW w:w="5954" w:type="dxa"/>
            <w:shd w:val="clear" w:color="auto" w:fill="BFBFBF"/>
            <w:vAlign w:val="center"/>
          </w:tcPr>
          <w:p w14:paraId="5AF9EEFF" w14:textId="77777777" w:rsidR="006E7361" w:rsidRPr="006827B9" w:rsidRDefault="006E7361" w:rsidP="005618A4">
            <w:pPr>
              <w:spacing w:line="276" w:lineRule="auto"/>
              <w:rPr>
                <w:rFonts w:ascii="Candara" w:hAnsi="Candara"/>
                <w:b/>
                <w:sz w:val="22"/>
                <w:lang w:eastAsia="en-US"/>
              </w:rPr>
            </w:pPr>
            <w:r w:rsidRPr="006827B9">
              <w:rPr>
                <w:rFonts w:ascii="Candara" w:hAnsi="Candara"/>
                <w:b/>
                <w:sz w:val="22"/>
                <w:lang w:eastAsia="en-US"/>
              </w:rPr>
              <w:t>Expert en Planification de développement</w:t>
            </w:r>
          </w:p>
        </w:tc>
      </w:tr>
      <w:tr w:rsidR="006E7361" w:rsidRPr="00FA2799" w14:paraId="6C2A9FDF" w14:textId="77777777" w:rsidTr="005378A1">
        <w:trPr>
          <w:trHeight w:val="340"/>
        </w:trPr>
        <w:tc>
          <w:tcPr>
            <w:tcW w:w="3964" w:type="dxa"/>
            <w:shd w:val="clear" w:color="auto" w:fill="auto"/>
            <w:vAlign w:val="center"/>
          </w:tcPr>
          <w:p w14:paraId="17FA911B" w14:textId="77777777" w:rsidR="006E7361" w:rsidRPr="006827B9" w:rsidRDefault="006E7361" w:rsidP="005618A4">
            <w:pPr>
              <w:spacing w:line="276" w:lineRule="auto"/>
              <w:rPr>
                <w:rFonts w:ascii="Candara" w:hAnsi="Candara"/>
                <w:b/>
                <w:sz w:val="22"/>
                <w:lang w:eastAsia="en-US"/>
              </w:rPr>
            </w:pPr>
            <w:r w:rsidRPr="006827B9">
              <w:rPr>
                <w:rFonts w:ascii="Candara" w:hAnsi="Candara"/>
                <w:b/>
                <w:sz w:val="22"/>
                <w:lang w:eastAsia="en-US"/>
              </w:rPr>
              <w:t>Georges OLEMANU LOHALO</w:t>
            </w:r>
          </w:p>
        </w:tc>
        <w:tc>
          <w:tcPr>
            <w:tcW w:w="5954" w:type="dxa"/>
            <w:shd w:val="clear" w:color="auto" w:fill="auto"/>
            <w:vAlign w:val="center"/>
          </w:tcPr>
          <w:p w14:paraId="029D6B50" w14:textId="77777777" w:rsidR="006E7361" w:rsidRPr="006827B9" w:rsidRDefault="006E7361" w:rsidP="005618A4">
            <w:pPr>
              <w:spacing w:line="276" w:lineRule="auto"/>
              <w:rPr>
                <w:rFonts w:ascii="Candara" w:hAnsi="Candara"/>
                <w:b/>
                <w:sz w:val="22"/>
                <w:lang w:eastAsia="en-US"/>
              </w:rPr>
            </w:pPr>
            <w:r w:rsidRPr="006827B9">
              <w:rPr>
                <w:rFonts w:ascii="Candara" w:hAnsi="Candara"/>
                <w:b/>
                <w:sz w:val="22"/>
                <w:lang w:eastAsia="en-US"/>
              </w:rPr>
              <w:t>Expert en Planification de développement</w:t>
            </w:r>
          </w:p>
        </w:tc>
      </w:tr>
      <w:tr w:rsidR="006E7361" w:rsidRPr="00C81A9A" w14:paraId="61246577" w14:textId="77777777" w:rsidTr="005378A1">
        <w:trPr>
          <w:trHeight w:val="340"/>
        </w:trPr>
        <w:tc>
          <w:tcPr>
            <w:tcW w:w="9918" w:type="dxa"/>
            <w:gridSpan w:val="2"/>
            <w:shd w:val="clear" w:color="auto" w:fill="00B050"/>
            <w:vAlign w:val="center"/>
          </w:tcPr>
          <w:p w14:paraId="3A44169D" w14:textId="77777777" w:rsidR="006E7361" w:rsidRPr="00C81A9A" w:rsidRDefault="006E7361" w:rsidP="005618A4">
            <w:pPr>
              <w:spacing w:line="276" w:lineRule="auto"/>
              <w:rPr>
                <w:rFonts w:ascii="Candara" w:hAnsi="Candara"/>
                <w:b/>
                <w:color w:val="FFFFFF"/>
                <w:lang w:eastAsia="en-US"/>
              </w:rPr>
            </w:pPr>
            <w:r w:rsidRPr="00C81A9A">
              <w:rPr>
                <w:rFonts w:ascii="Candara" w:hAnsi="Candara"/>
                <w:b/>
                <w:color w:val="FFFFFF"/>
                <w:lang w:eastAsia="en-US"/>
              </w:rPr>
              <w:t>Comité restreint de rédaction</w:t>
            </w:r>
          </w:p>
        </w:tc>
      </w:tr>
      <w:tr w:rsidR="006E7361" w:rsidRPr="00FA2799" w14:paraId="7ADDA7D1" w14:textId="77777777" w:rsidTr="005378A1">
        <w:trPr>
          <w:trHeight w:val="340"/>
        </w:trPr>
        <w:tc>
          <w:tcPr>
            <w:tcW w:w="3964" w:type="dxa"/>
            <w:shd w:val="clear" w:color="auto" w:fill="BFBFBF"/>
            <w:vAlign w:val="center"/>
          </w:tcPr>
          <w:p w14:paraId="4C557DAA" w14:textId="77777777" w:rsidR="006E7361" w:rsidRPr="006827B9" w:rsidRDefault="006E7361" w:rsidP="005618A4">
            <w:pPr>
              <w:spacing w:line="276" w:lineRule="auto"/>
              <w:rPr>
                <w:rFonts w:ascii="Candara" w:hAnsi="Candara"/>
                <w:b/>
                <w:sz w:val="22"/>
                <w:lang w:eastAsia="en-US"/>
              </w:rPr>
            </w:pPr>
            <w:r w:rsidRPr="006827B9">
              <w:rPr>
                <w:rFonts w:ascii="Candara" w:hAnsi="Candara"/>
                <w:b/>
                <w:sz w:val="22"/>
                <w:lang w:eastAsia="en-US"/>
              </w:rPr>
              <w:t>Hugues-Trésor DIADIA KOY</w:t>
            </w:r>
          </w:p>
        </w:tc>
        <w:tc>
          <w:tcPr>
            <w:tcW w:w="5954" w:type="dxa"/>
            <w:shd w:val="clear" w:color="auto" w:fill="BFBFBF"/>
            <w:vAlign w:val="center"/>
          </w:tcPr>
          <w:p w14:paraId="06C2D122" w14:textId="77777777" w:rsidR="006E7361" w:rsidRPr="006827B9" w:rsidRDefault="006E7361" w:rsidP="005618A4">
            <w:pPr>
              <w:spacing w:line="276" w:lineRule="auto"/>
              <w:rPr>
                <w:rFonts w:ascii="Candara" w:hAnsi="Candara"/>
                <w:b/>
                <w:sz w:val="22"/>
                <w:lang w:eastAsia="en-US"/>
              </w:rPr>
            </w:pPr>
            <w:r w:rsidRPr="006827B9">
              <w:rPr>
                <w:rFonts w:ascii="Candara" w:hAnsi="Candara"/>
                <w:b/>
                <w:sz w:val="22"/>
                <w:lang w:eastAsia="en-US"/>
              </w:rPr>
              <w:t>Expert en Planification de développement</w:t>
            </w:r>
          </w:p>
        </w:tc>
      </w:tr>
      <w:tr w:rsidR="006E7361" w:rsidRPr="00FA2799" w14:paraId="4EFB3995" w14:textId="77777777" w:rsidTr="005378A1">
        <w:trPr>
          <w:trHeight w:val="340"/>
        </w:trPr>
        <w:tc>
          <w:tcPr>
            <w:tcW w:w="3964" w:type="dxa"/>
            <w:shd w:val="clear" w:color="auto" w:fill="auto"/>
            <w:vAlign w:val="center"/>
          </w:tcPr>
          <w:p w14:paraId="247BEC0C" w14:textId="77777777" w:rsidR="006E7361" w:rsidRPr="006827B9" w:rsidRDefault="006E7361" w:rsidP="005618A4">
            <w:pPr>
              <w:spacing w:line="276" w:lineRule="auto"/>
              <w:rPr>
                <w:rFonts w:ascii="Candara" w:hAnsi="Candara"/>
                <w:b/>
                <w:sz w:val="22"/>
                <w:lang w:eastAsia="en-US"/>
              </w:rPr>
            </w:pPr>
            <w:r w:rsidRPr="006827B9">
              <w:rPr>
                <w:rFonts w:ascii="Candara" w:hAnsi="Candara"/>
                <w:b/>
                <w:sz w:val="22"/>
                <w:lang w:eastAsia="en-US"/>
              </w:rPr>
              <w:t>Jean-Fabrice KADIMA</w:t>
            </w:r>
          </w:p>
        </w:tc>
        <w:tc>
          <w:tcPr>
            <w:tcW w:w="5954" w:type="dxa"/>
            <w:shd w:val="clear" w:color="auto" w:fill="auto"/>
            <w:vAlign w:val="center"/>
          </w:tcPr>
          <w:p w14:paraId="411B4A39" w14:textId="77777777" w:rsidR="006E7361" w:rsidRPr="006827B9" w:rsidRDefault="006E7361" w:rsidP="005618A4">
            <w:pPr>
              <w:spacing w:line="276" w:lineRule="auto"/>
              <w:rPr>
                <w:rFonts w:ascii="Candara" w:hAnsi="Candara"/>
                <w:b/>
                <w:sz w:val="22"/>
                <w:lang w:eastAsia="en-US"/>
              </w:rPr>
            </w:pPr>
            <w:r w:rsidRPr="006827B9">
              <w:rPr>
                <w:rFonts w:ascii="Candara" w:hAnsi="Candara"/>
                <w:b/>
                <w:sz w:val="22"/>
                <w:lang w:eastAsia="en-US"/>
              </w:rPr>
              <w:t>Expert en Planification de développement</w:t>
            </w:r>
          </w:p>
        </w:tc>
      </w:tr>
      <w:tr w:rsidR="006E7361" w:rsidRPr="00FA2799" w14:paraId="2B04C942" w14:textId="77777777" w:rsidTr="005378A1">
        <w:trPr>
          <w:trHeight w:val="340"/>
        </w:trPr>
        <w:tc>
          <w:tcPr>
            <w:tcW w:w="3964" w:type="dxa"/>
            <w:shd w:val="clear" w:color="auto" w:fill="BFBFBF"/>
            <w:vAlign w:val="center"/>
          </w:tcPr>
          <w:p w14:paraId="16DCF0E8" w14:textId="77777777" w:rsidR="006E7361" w:rsidRPr="006827B9" w:rsidRDefault="006E7361" w:rsidP="005618A4">
            <w:pPr>
              <w:spacing w:line="276" w:lineRule="auto"/>
              <w:rPr>
                <w:rFonts w:ascii="Candara" w:hAnsi="Candara"/>
                <w:b/>
                <w:sz w:val="22"/>
                <w:lang w:eastAsia="en-US"/>
              </w:rPr>
            </w:pPr>
            <w:r w:rsidRPr="006827B9">
              <w:rPr>
                <w:rFonts w:ascii="Candara" w:hAnsi="Candara"/>
                <w:b/>
                <w:sz w:val="22"/>
                <w:lang w:eastAsia="en-US"/>
              </w:rPr>
              <w:t xml:space="preserve">Georges </w:t>
            </w:r>
            <w:r>
              <w:rPr>
                <w:rFonts w:ascii="Candara" w:hAnsi="Candara"/>
                <w:b/>
                <w:sz w:val="22"/>
                <w:lang w:eastAsia="en-US"/>
              </w:rPr>
              <w:t>OLEMAU</w:t>
            </w:r>
            <w:r w:rsidRPr="006827B9">
              <w:rPr>
                <w:rFonts w:ascii="Candara" w:hAnsi="Candara"/>
                <w:b/>
                <w:sz w:val="22"/>
                <w:lang w:eastAsia="en-US"/>
              </w:rPr>
              <w:t xml:space="preserve"> LOHALO</w:t>
            </w:r>
          </w:p>
        </w:tc>
        <w:tc>
          <w:tcPr>
            <w:tcW w:w="5954" w:type="dxa"/>
            <w:shd w:val="clear" w:color="auto" w:fill="BFBFBF"/>
            <w:vAlign w:val="center"/>
          </w:tcPr>
          <w:p w14:paraId="3512BDB6" w14:textId="77777777" w:rsidR="006E7361" w:rsidRPr="006827B9" w:rsidRDefault="006E7361" w:rsidP="005618A4">
            <w:pPr>
              <w:spacing w:line="276" w:lineRule="auto"/>
              <w:rPr>
                <w:rFonts w:ascii="Candara" w:hAnsi="Candara"/>
                <w:b/>
                <w:sz w:val="22"/>
                <w:lang w:eastAsia="en-US"/>
              </w:rPr>
            </w:pPr>
            <w:r w:rsidRPr="006827B9">
              <w:rPr>
                <w:rFonts w:ascii="Candara" w:hAnsi="Candara"/>
                <w:b/>
                <w:sz w:val="22"/>
                <w:lang w:eastAsia="en-US"/>
              </w:rPr>
              <w:t>Expert en Planification de développement</w:t>
            </w:r>
          </w:p>
        </w:tc>
      </w:tr>
      <w:tr w:rsidR="006E7361" w:rsidRPr="00FA2799" w14:paraId="1564D146" w14:textId="77777777" w:rsidTr="005378A1">
        <w:trPr>
          <w:trHeight w:val="340"/>
        </w:trPr>
        <w:tc>
          <w:tcPr>
            <w:tcW w:w="3964" w:type="dxa"/>
            <w:shd w:val="clear" w:color="auto" w:fill="BFBFBF"/>
            <w:vAlign w:val="center"/>
          </w:tcPr>
          <w:p w14:paraId="71A9B028" w14:textId="77777777" w:rsidR="006E7361" w:rsidRPr="006827B9" w:rsidRDefault="006E7361" w:rsidP="005618A4">
            <w:pPr>
              <w:spacing w:line="276" w:lineRule="auto"/>
              <w:rPr>
                <w:rFonts w:ascii="Candara" w:hAnsi="Candara"/>
                <w:b/>
                <w:sz w:val="22"/>
                <w:lang w:eastAsia="en-US"/>
              </w:rPr>
            </w:pPr>
            <w:r>
              <w:rPr>
                <w:rFonts w:ascii="Candara" w:hAnsi="Candara"/>
                <w:b/>
                <w:sz w:val="22"/>
                <w:lang w:eastAsia="en-US"/>
              </w:rPr>
              <w:t>Jérôme BAY KPEZU</w:t>
            </w:r>
          </w:p>
        </w:tc>
        <w:tc>
          <w:tcPr>
            <w:tcW w:w="5954" w:type="dxa"/>
            <w:shd w:val="clear" w:color="auto" w:fill="BFBFBF"/>
            <w:vAlign w:val="center"/>
          </w:tcPr>
          <w:p w14:paraId="15D7DDCD" w14:textId="77777777" w:rsidR="006E7361" w:rsidRPr="006827B9" w:rsidRDefault="006E7361" w:rsidP="005618A4">
            <w:pPr>
              <w:spacing w:line="276" w:lineRule="auto"/>
              <w:rPr>
                <w:rFonts w:ascii="Candara" w:hAnsi="Candara"/>
                <w:b/>
                <w:sz w:val="22"/>
                <w:lang w:eastAsia="en-US"/>
              </w:rPr>
            </w:pPr>
            <w:r>
              <w:rPr>
                <w:rFonts w:ascii="Candara" w:hAnsi="Candara"/>
                <w:b/>
                <w:sz w:val="22"/>
                <w:lang w:eastAsia="en-US"/>
              </w:rPr>
              <w:t>Assistant Principal du Gouverneur</w:t>
            </w:r>
          </w:p>
        </w:tc>
      </w:tr>
      <w:tr w:rsidR="006E7361" w:rsidRPr="00FA2799" w14:paraId="557A08FE" w14:textId="77777777" w:rsidTr="005378A1">
        <w:trPr>
          <w:trHeight w:val="340"/>
        </w:trPr>
        <w:tc>
          <w:tcPr>
            <w:tcW w:w="3964" w:type="dxa"/>
            <w:shd w:val="clear" w:color="auto" w:fill="BFBFBF"/>
            <w:vAlign w:val="center"/>
          </w:tcPr>
          <w:p w14:paraId="57BD2F10" w14:textId="77777777" w:rsidR="006E7361" w:rsidRPr="006827B9" w:rsidRDefault="006E7361" w:rsidP="005618A4">
            <w:pPr>
              <w:spacing w:line="276" w:lineRule="auto"/>
              <w:rPr>
                <w:rFonts w:ascii="Candara" w:hAnsi="Candara"/>
                <w:b/>
                <w:sz w:val="22"/>
                <w:lang w:eastAsia="en-US"/>
              </w:rPr>
            </w:pPr>
            <w:r>
              <w:rPr>
                <w:rFonts w:ascii="Candara" w:hAnsi="Candara"/>
                <w:b/>
                <w:sz w:val="22"/>
                <w:lang w:eastAsia="en-US"/>
              </w:rPr>
              <w:t>Jérôme ASEANI PALIANA</w:t>
            </w:r>
          </w:p>
        </w:tc>
        <w:tc>
          <w:tcPr>
            <w:tcW w:w="5954" w:type="dxa"/>
            <w:shd w:val="clear" w:color="auto" w:fill="BFBFBF"/>
            <w:vAlign w:val="center"/>
          </w:tcPr>
          <w:p w14:paraId="0FC36157" w14:textId="77777777" w:rsidR="006E7361" w:rsidRPr="006827B9" w:rsidRDefault="006E7361" w:rsidP="005618A4">
            <w:pPr>
              <w:spacing w:line="276" w:lineRule="auto"/>
              <w:rPr>
                <w:rFonts w:ascii="Candara" w:hAnsi="Candara"/>
                <w:b/>
                <w:sz w:val="22"/>
                <w:lang w:eastAsia="en-US"/>
              </w:rPr>
            </w:pPr>
            <w:r>
              <w:rPr>
                <w:rFonts w:ascii="Candara" w:hAnsi="Candara"/>
                <w:b/>
                <w:sz w:val="22"/>
                <w:lang w:eastAsia="en-US"/>
              </w:rPr>
              <w:t>Chef de Cabinet du Ministre du Plan et Budget</w:t>
            </w:r>
          </w:p>
        </w:tc>
      </w:tr>
      <w:tr w:rsidR="00251610" w:rsidRPr="00FA2799" w14:paraId="7890DE5C" w14:textId="77777777" w:rsidTr="005378A1">
        <w:trPr>
          <w:trHeight w:val="340"/>
        </w:trPr>
        <w:tc>
          <w:tcPr>
            <w:tcW w:w="3964" w:type="dxa"/>
            <w:shd w:val="clear" w:color="auto" w:fill="BFBFBF"/>
            <w:vAlign w:val="center"/>
          </w:tcPr>
          <w:p w14:paraId="45B7CF91" w14:textId="77777777" w:rsidR="00251610" w:rsidRDefault="00251610" w:rsidP="005618A4">
            <w:pPr>
              <w:spacing w:line="276" w:lineRule="auto"/>
              <w:rPr>
                <w:rFonts w:ascii="Candara" w:hAnsi="Candara"/>
                <w:b/>
                <w:sz w:val="22"/>
                <w:lang w:eastAsia="en-US"/>
              </w:rPr>
            </w:pPr>
            <w:r>
              <w:rPr>
                <w:rFonts w:ascii="Candara" w:hAnsi="Candara"/>
                <w:b/>
                <w:sz w:val="22"/>
                <w:lang w:eastAsia="en-US"/>
              </w:rPr>
              <w:t>Remi BANGBOSO ABONGA</w:t>
            </w:r>
          </w:p>
        </w:tc>
        <w:tc>
          <w:tcPr>
            <w:tcW w:w="5954" w:type="dxa"/>
            <w:shd w:val="clear" w:color="auto" w:fill="BFBFBF"/>
            <w:vAlign w:val="center"/>
          </w:tcPr>
          <w:p w14:paraId="37A2B89B" w14:textId="050531C7" w:rsidR="00251610" w:rsidRDefault="00251610" w:rsidP="00C81A9A">
            <w:pPr>
              <w:spacing w:line="276" w:lineRule="auto"/>
              <w:rPr>
                <w:rFonts w:ascii="Candara" w:hAnsi="Candara"/>
                <w:b/>
                <w:sz w:val="22"/>
                <w:lang w:eastAsia="en-US"/>
              </w:rPr>
            </w:pPr>
            <w:r>
              <w:rPr>
                <w:rFonts w:ascii="Candara" w:hAnsi="Candara"/>
                <w:b/>
                <w:sz w:val="22"/>
                <w:lang w:eastAsia="en-US"/>
              </w:rPr>
              <w:t>Con</w:t>
            </w:r>
            <w:r w:rsidR="00C81A9A">
              <w:rPr>
                <w:rFonts w:ascii="Candara" w:hAnsi="Candara"/>
                <w:b/>
                <w:sz w:val="22"/>
                <w:lang w:eastAsia="en-US"/>
              </w:rPr>
              <w:t xml:space="preserve">seiller  juridique du Ministre </w:t>
            </w:r>
            <w:r>
              <w:rPr>
                <w:rFonts w:ascii="Candara" w:hAnsi="Candara"/>
                <w:b/>
                <w:sz w:val="22"/>
                <w:lang w:eastAsia="en-US"/>
              </w:rPr>
              <w:t xml:space="preserve">du Plan </w:t>
            </w:r>
          </w:p>
        </w:tc>
      </w:tr>
      <w:tr w:rsidR="006E7361" w:rsidRPr="00FA2799" w14:paraId="75FDA2C6" w14:textId="77777777" w:rsidTr="005378A1">
        <w:trPr>
          <w:trHeight w:val="340"/>
        </w:trPr>
        <w:tc>
          <w:tcPr>
            <w:tcW w:w="3964" w:type="dxa"/>
            <w:shd w:val="clear" w:color="auto" w:fill="BFBFBF"/>
            <w:vAlign w:val="center"/>
          </w:tcPr>
          <w:p w14:paraId="68AF5745" w14:textId="77777777" w:rsidR="006E7361" w:rsidRDefault="006E7361" w:rsidP="005618A4">
            <w:pPr>
              <w:spacing w:line="276" w:lineRule="auto"/>
              <w:rPr>
                <w:rFonts w:ascii="Candara" w:hAnsi="Candara"/>
                <w:b/>
                <w:sz w:val="22"/>
                <w:lang w:eastAsia="en-US"/>
              </w:rPr>
            </w:pPr>
            <w:r>
              <w:rPr>
                <w:rFonts w:ascii="Candara" w:hAnsi="Candara"/>
                <w:b/>
                <w:sz w:val="22"/>
                <w:lang w:eastAsia="en-US"/>
              </w:rPr>
              <w:t>Dieu-Merci MOTOMANE B.</w:t>
            </w:r>
          </w:p>
        </w:tc>
        <w:tc>
          <w:tcPr>
            <w:tcW w:w="5954" w:type="dxa"/>
            <w:shd w:val="clear" w:color="auto" w:fill="BFBFBF"/>
            <w:vAlign w:val="center"/>
          </w:tcPr>
          <w:p w14:paraId="29B3E8FB" w14:textId="7ABE6DE3" w:rsidR="006E7361" w:rsidRDefault="00C81A9A" w:rsidP="005618A4">
            <w:pPr>
              <w:spacing w:line="276" w:lineRule="auto"/>
              <w:rPr>
                <w:rFonts w:ascii="Candara" w:hAnsi="Candara"/>
                <w:b/>
                <w:sz w:val="22"/>
                <w:lang w:eastAsia="en-US"/>
              </w:rPr>
            </w:pPr>
            <w:r>
              <w:rPr>
                <w:rFonts w:ascii="Candara" w:hAnsi="Candara"/>
                <w:b/>
                <w:sz w:val="22"/>
                <w:lang w:eastAsia="en-US"/>
              </w:rPr>
              <w:t>Conseiller du Ministre en c</w:t>
            </w:r>
            <w:r w:rsidR="006E7361">
              <w:rPr>
                <w:rFonts w:ascii="Candara" w:hAnsi="Candara"/>
                <w:b/>
                <w:sz w:val="22"/>
                <w:lang w:eastAsia="en-US"/>
              </w:rPr>
              <w:t>harge du Plan et Transports</w:t>
            </w:r>
          </w:p>
        </w:tc>
      </w:tr>
      <w:tr w:rsidR="006E7361" w:rsidRPr="00FA2799" w14:paraId="3FF16A25" w14:textId="77777777" w:rsidTr="005378A1">
        <w:trPr>
          <w:trHeight w:val="340"/>
        </w:trPr>
        <w:tc>
          <w:tcPr>
            <w:tcW w:w="3964" w:type="dxa"/>
            <w:shd w:val="clear" w:color="auto" w:fill="BFBFBF"/>
            <w:vAlign w:val="center"/>
          </w:tcPr>
          <w:p w14:paraId="1E5A6B9C" w14:textId="77777777" w:rsidR="006E7361" w:rsidRDefault="006E7361" w:rsidP="005618A4">
            <w:pPr>
              <w:spacing w:line="276" w:lineRule="auto"/>
              <w:rPr>
                <w:rFonts w:ascii="Candara" w:hAnsi="Candara"/>
                <w:b/>
                <w:sz w:val="22"/>
                <w:lang w:eastAsia="en-US"/>
              </w:rPr>
            </w:pPr>
            <w:r>
              <w:rPr>
                <w:rFonts w:ascii="Candara" w:hAnsi="Candara"/>
                <w:b/>
                <w:sz w:val="22"/>
                <w:lang w:eastAsia="en-US"/>
              </w:rPr>
              <w:t>Janvier NGAMANE</w:t>
            </w:r>
          </w:p>
        </w:tc>
        <w:tc>
          <w:tcPr>
            <w:tcW w:w="5954" w:type="dxa"/>
            <w:shd w:val="clear" w:color="auto" w:fill="BFBFBF"/>
            <w:vAlign w:val="center"/>
          </w:tcPr>
          <w:p w14:paraId="0DDF05E2" w14:textId="77777777" w:rsidR="006E7361" w:rsidRDefault="006E7361" w:rsidP="005618A4">
            <w:pPr>
              <w:spacing w:line="276" w:lineRule="auto"/>
              <w:rPr>
                <w:rFonts w:ascii="Candara" w:hAnsi="Candara"/>
                <w:b/>
                <w:sz w:val="22"/>
                <w:lang w:eastAsia="en-US"/>
              </w:rPr>
            </w:pPr>
            <w:r>
              <w:rPr>
                <w:rFonts w:ascii="Candara" w:hAnsi="Candara"/>
                <w:b/>
                <w:sz w:val="22"/>
                <w:lang w:eastAsia="en-US"/>
              </w:rPr>
              <w:t>Secrétaire du Cabinet du Gouverneur</w:t>
            </w:r>
          </w:p>
        </w:tc>
      </w:tr>
      <w:tr w:rsidR="00251610" w:rsidRPr="00FA2799" w14:paraId="27FF6CF9" w14:textId="77777777" w:rsidTr="005378A1">
        <w:trPr>
          <w:trHeight w:val="340"/>
        </w:trPr>
        <w:tc>
          <w:tcPr>
            <w:tcW w:w="3964" w:type="dxa"/>
            <w:shd w:val="clear" w:color="auto" w:fill="auto"/>
            <w:vAlign w:val="center"/>
          </w:tcPr>
          <w:p w14:paraId="2B81EC61" w14:textId="77777777" w:rsidR="00251610" w:rsidRPr="00186824" w:rsidRDefault="00251610" w:rsidP="00251610">
            <w:pPr>
              <w:spacing w:line="276" w:lineRule="auto"/>
              <w:rPr>
                <w:rFonts w:ascii="Candara" w:hAnsi="Candara"/>
                <w:b/>
                <w:sz w:val="22"/>
                <w:lang w:eastAsia="en-US"/>
              </w:rPr>
            </w:pPr>
            <w:r w:rsidRPr="00186824">
              <w:rPr>
                <w:rFonts w:ascii="Candara" w:hAnsi="Candara"/>
                <w:b/>
                <w:sz w:val="22"/>
                <w:lang w:eastAsia="en-US"/>
              </w:rPr>
              <w:t xml:space="preserve"> Viviane GAMBOLI</w:t>
            </w:r>
            <w:r>
              <w:rPr>
                <w:rFonts w:ascii="Candara" w:hAnsi="Candara"/>
                <w:b/>
                <w:sz w:val="22"/>
                <w:lang w:eastAsia="en-US"/>
              </w:rPr>
              <w:t>P</w:t>
            </w:r>
            <w:r w:rsidRPr="00186824">
              <w:rPr>
                <w:rFonts w:ascii="Candara" w:hAnsi="Candara"/>
                <w:b/>
                <w:sz w:val="22"/>
                <w:lang w:eastAsia="en-US"/>
              </w:rPr>
              <w:t>AY</w:t>
            </w:r>
            <w:r>
              <w:rPr>
                <w:rFonts w:ascii="Candara" w:hAnsi="Candara"/>
                <w:b/>
                <w:sz w:val="22"/>
                <w:lang w:eastAsia="en-US"/>
              </w:rPr>
              <w:t xml:space="preserve"> PHILACTOUS</w:t>
            </w:r>
          </w:p>
        </w:tc>
        <w:tc>
          <w:tcPr>
            <w:tcW w:w="5954" w:type="dxa"/>
            <w:shd w:val="clear" w:color="auto" w:fill="auto"/>
            <w:vAlign w:val="center"/>
          </w:tcPr>
          <w:p w14:paraId="3255FE09"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4091B84D" w14:textId="77777777" w:rsidTr="005378A1">
        <w:trPr>
          <w:trHeight w:val="340"/>
        </w:trPr>
        <w:tc>
          <w:tcPr>
            <w:tcW w:w="3964" w:type="dxa"/>
            <w:shd w:val="clear" w:color="auto" w:fill="BFBFBF"/>
            <w:vAlign w:val="center"/>
          </w:tcPr>
          <w:p w14:paraId="0D044DCC"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Roger MANDINGWE ABWAU</w:t>
            </w:r>
          </w:p>
        </w:tc>
        <w:tc>
          <w:tcPr>
            <w:tcW w:w="5954" w:type="dxa"/>
            <w:shd w:val="clear" w:color="auto" w:fill="BFBFBF"/>
            <w:vAlign w:val="center"/>
          </w:tcPr>
          <w:p w14:paraId="79294D91"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5B23D6BD" w14:textId="77777777" w:rsidTr="005378A1">
        <w:trPr>
          <w:trHeight w:val="340"/>
        </w:trPr>
        <w:tc>
          <w:tcPr>
            <w:tcW w:w="3964" w:type="dxa"/>
            <w:shd w:val="clear" w:color="auto" w:fill="auto"/>
            <w:vAlign w:val="center"/>
          </w:tcPr>
          <w:p w14:paraId="315828EE"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 xml:space="preserve"> </w:t>
            </w:r>
            <w:r>
              <w:rPr>
                <w:rFonts w:ascii="Candara" w:hAnsi="Candara"/>
                <w:b/>
                <w:sz w:val="22"/>
                <w:lang w:eastAsia="en-US"/>
              </w:rPr>
              <w:t>Jean le Bon ZALANI BALITIKO</w:t>
            </w:r>
          </w:p>
        </w:tc>
        <w:tc>
          <w:tcPr>
            <w:tcW w:w="5954" w:type="dxa"/>
            <w:shd w:val="clear" w:color="auto" w:fill="auto"/>
            <w:vAlign w:val="center"/>
          </w:tcPr>
          <w:p w14:paraId="1E270CD4"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0AAE3826" w14:textId="77777777" w:rsidTr="005378A1">
        <w:trPr>
          <w:trHeight w:val="340"/>
        </w:trPr>
        <w:tc>
          <w:tcPr>
            <w:tcW w:w="3964" w:type="dxa"/>
            <w:shd w:val="clear" w:color="auto" w:fill="BFBFBF"/>
            <w:vAlign w:val="center"/>
          </w:tcPr>
          <w:p w14:paraId="08F1F392"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Bruno TETEY NDIAMA</w:t>
            </w:r>
          </w:p>
        </w:tc>
        <w:tc>
          <w:tcPr>
            <w:tcW w:w="5954" w:type="dxa"/>
            <w:shd w:val="clear" w:color="auto" w:fill="BFBFBF"/>
            <w:vAlign w:val="center"/>
          </w:tcPr>
          <w:p w14:paraId="4519D286"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68DDAD2F" w14:textId="77777777" w:rsidTr="005378A1">
        <w:trPr>
          <w:trHeight w:val="340"/>
        </w:trPr>
        <w:tc>
          <w:tcPr>
            <w:tcW w:w="3964" w:type="dxa"/>
            <w:shd w:val="clear" w:color="auto" w:fill="BFBFBF"/>
            <w:vAlign w:val="center"/>
          </w:tcPr>
          <w:p w14:paraId="58ACB8A2"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Jean-Marie MAGO TAKANYATO</w:t>
            </w:r>
          </w:p>
        </w:tc>
        <w:tc>
          <w:tcPr>
            <w:tcW w:w="5954" w:type="dxa"/>
            <w:shd w:val="clear" w:color="auto" w:fill="BFBFBF"/>
            <w:vAlign w:val="center"/>
          </w:tcPr>
          <w:p w14:paraId="75340CD8"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24BA465B" w14:textId="77777777" w:rsidTr="005378A1">
        <w:trPr>
          <w:trHeight w:val="340"/>
        </w:trPr>
        <w:tc>
          <w:tcPr>
            <w:tcW w:w="3964" w:type="dxa"/>
            <w:shd w:val="clear" w:color="auto" w:fill="BFBFBF"/>
            <w:vAlign w:val="center"/>
          </w:tcPr>
          <w:p w14:paraId="1B49C183" w14:textId="77777777" w:rsidR="00251610" w:rsidRDefault="00251610" w:rsidP="00251610">
            <w:pPr>
              <w:spacing w:line="276" w:lineRule="auto"/>
              <w:rPr>
                <w:rFonts w:ascii="Candara" w:hAnsi="Candara"/>
                <w:b/>
                <w:sz w:val="22"/>
                <w:lang w:eastAsia="en-US"/>
              </w:rPr>
            </w:pPr>
            <w:r>
              <w:rPr>
                <w:rFonts w:ascii="Candara" w:hAnsi="Candara"/>
                <w:b/>
                <w:sz w:val="22"/>
                <w:lang w:eastAsia="en-US"/>
              </w:rPr>
              <w:t>Marie KARUME BODOMA</w:t>
            </w:r>
          </w:p>
        </w:tc>
        <w:tc>
          <w:tcPr>
            <w:tcW w:w="5954" w:type="dxa"/>
            <w:shd w:val="clear" w:color="auto" w:fill="BFBFBF"/>
            <w:vAlign w:val="center"/>
          </w:tcPr>
          <w:p w14:paraId="77918578"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48979409" w14:textId="77777777" w:rsidTr="005378A1">
        <w:trPr>
          <w:trHeight w:val="340"/>
        </w:trPr>
        <w:tc>
          <w:tcPr>
            <w:tcW w:w="3964" w:type="dxa"/>
            <w:shd w:val="clear" w:color="auto" w:fill="BFBFBF"/>
            <w:vAlign w:val="center"/>
          </w:tcPr>
          <w:p w14:paraId="1929CAFB" w14:textId="77777777" w:rsidR="00251610" w:rsidRDefault="00251610" w:rsidP="00251610">
            <w:pPr>
              <w:spacing w:line="276" w:lineRule="auto"/>
              <w:rPr>
                <w:rFonts w:ascii="Candara" w:hAnsi="Candara"/>
                <w:b/>
                <w:sz w:val="22"/>
                <w:lang w:eastAsia="en-US"/>
              </w:rPr>
            </w:pPr>
            <w:r>
              <w:rPr>
                <w:rFonts w:ascii="Candara" w:hAnsi="Candara"/>
                <w:b/>
                <w:sz w:val="22"/>
                <w:lang w:eastAsia="en-US"/>
              </w:rPr>
              <w:t>Louise BANDINIKAY UNGUO</w:t>
            </w:r>
          </w:p>
        </w:tc>
        <w:tc>
          <w:tcPr>
            <w:tcW w:w="5954" w:type="dxa"/>
            <w:shd w:val="clear" w:color="auto" w:fill="BFBFBF"/>
            <w:vAlign w:val="center"/>
          </w:tcPr>
          <w:p w14:paraId="735CC251"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C81A9A" w14:paraId="612C1B26" w14:textId="77777777" w:rsidTr="005378A1">
        <w:trPr>
          <w:trHeight w:val="340"/>
        </w:trPr>
        <w:tc>
          <w:tcPr>
            <w:tcW w:w="9918" w:type="dxa"/>
            <w:gridSpan w:val="2"/>
            <w:shd w:val="clear" w:color="auto" w:fill="0070C0"/>
            <w:vAlign w:val="center"/>
          </w:tcPr>
          <w:p w14:paraId="7A170BC9" w14:textId="77777777" w:rsidR="00251610" w:rsidRPr="00C81A9A" w:rsidRDefault="00251610" w:rsidP="00251610">
            <w:pPr>
              <w:spacing w:line="276" w:lineRule="auto"/>
              <w:rPr>
                <w:rFonts w:ascii="Candara" w:hAnsi="Candara"/>
                <w:b/>
                <w:color w:val="FFFFFF"/>
                <w:lang w:eastAsia="en-US"/>
              </w:rPr>
            </w:pPr>
            <w:r w:rsidRPr="00C81A9A">
              <w:rPr>
                <w:rFonts w:ascii="Candara" w:hAnsi="Candara"/>
                <w:b/>
                <w:color w:val="FFFFFF"/>
                <w:lang w:eastAsia="en-US"/>
              </w:rPr>
              <w:t>Equipe pédagogique de validation</w:t>
            </w:r>
          </w:p>
        </w:tc>
      </w:tr>
      <w:tr w:rsidR="00251610" w:rsidRPr="00FA2799" w14:paraId="1DF55655" w14:textId="77777777" w:rsidTr="005378A1">
        <w:trPr>
          <w:trHeight w:val="340"/>
        </w:trPr>
        <w:tc>
          <w:tcPr>
            <w:tcW w:w="3964" w:type="dxa"/>
            <w:shd w:val="clear" w:color="auto" w:fill="BFBFBF"/>
            <w:vAlign w:val="center"/>
          </w:tcPr>
          <w:p w14:paraId="741A67D4" w14:textId="114A32D5" w:rsidR="00251610" w:rsidRPr="006827B9" w:rsidRDefault="00AB0C82" w:rsidP="00251610">
            <w:pPr>
              <w:spacing w:line="276" w:lineRule="auto"/>
              <w:rPr>
                <w:rFonts w:ascii="Candara" w:hAnsi="Candara"/>
                <w:b/>
                <w:sz w:val="22"/>
                <w:highlight w:val="yellow"/>
                <w:lang w:eastAsia="en-US"/>
              </w:rPr>
            </w:pPr>
            <w:r>
              <w:rPr>
                <w:rFonts w:ascii="Candara" w:hAnsi="Candara"/>
                <w:b/>
                <w:sz w:val="22"/>
                <w:lang w:eastAsia="en-US"/>
              </w:rPr>
              <w:t>Christophe BASEANE NANGAA</w:t>
            </w:r>
          </w:p>
        </w:tc>
        <w:tc>
          <w:tcPr>
            <w:tcW w:w="5954" w:type="dxa"/>
            <w:shd w:val="clear" w:color="auto" w:fill="BFBFBF"/>
            <w:vAlign w:val="center"/>
          </w:tcPr>
          <w:p w14:paraId="340E26DA" w14:textId="77777777" w:rsidR="00251610" w:rsidRPr="006827B9" w:rsidRDefault="00251610" w:rsidP="00251610">
            <w:pPr>
              <w:spacing w:line="276" w:lineRule="auto"/>
              <w:rPr>
                <w:rFonts w:ascii="Candara" w:hAnsi="Candara"/>
                <w:b/>
                <w:sz w:val="22"/>
                <w:highlight w:val="yellow"/>
                <w:lang w:eastAsia="en-US"/>
              </w:rPr>
            </w:pPr>
            <w:r w:rsidRPr="006827B9">
              <w:rPr>
                <w:rFonts w:ascii="Candara" w:hAnsi="Candara"/>
                <w:b/>
                <w:sz w:val="22"/>
                <w:lang w:eastAsia="en-US"/>
              </w:rPr>
              <w:t>Gouverneur de Province</w:t>
            </w:r>
          </w:p>
        </w:tc>
      </w:tr>
      <w:tr w:rsidR="00AB0C82" w:rsidRPr="00FA2799" w14:paraId="025FABB4" w14:textId="77777777" w:rsidTr="005378A1">
        <w:trPr>
          <w:trHeight w:val="340"/>
        </w:trPr>
        <w:tc>
          <w:tcPr>
            <w:tcW w:w="3964" w:type="dxa"/>
            <w:shd w:val="clear" w:color="auto" w:fill="BFBFBF"/>
            <w:vAlign w:val="center"/>
          </w:tcPr>
          <w:p w14:paraId="67FDCC40" w14:textId="77777777" w:rsidR="00AB0C82" w:rsidRPr="006827B9" w:rsidRDefault="00AB0C82" w:rsidP="00251610">
            <w:pPr>
              <w:spacing w:line="276" w:lineRule="auto"/>
              <w:rPr>
                <w:rFonts w:ascii="Candara" w:hAnsi="Candara"/>
                <w:b/>
                <w:sz w:val="22"/>
                <w:lang w:eastAsia="en-US"/>
              </w:rPr>
            </w:pPr>
            <w:r>
              <w:rPr>
                <w:rFonts w:ascii="Candara" w:hAnsi="Candara"/>
                <w:b/>
                <w:sz w:val="22"/>
                <w:lang w:eastAsia="en-US"/>
              </w:rPr>
              <w:t>Christian PITANGA</w:t>
            </w:r>
            <w:r w:rsidR="001E3872">
              <w:rPr>
                <w:rFonts w:ascii="Candara" w:hAnsi="Candara"/>
                <w:b/>
                <w:sz w:val="22"/>
                <w:lang w:eastAsia="en-US"/>
              </w:rPr>
              <w:t xml:space="preserve"> MANGANDRO</w:t>
            </w:r>
          </w:p>
        </w:tc>
        <w:tc>
          <w:tcPr>
            <w:tcW w:w="5954" w:type="dxa"/>
            <w:shd w:val="clear" w:color="auto" w:fill="BFBFBF"/>
            <w:vAlign w:val="center"/>
          </w:tcPr>
          <w:p w14:paraId="0E919722" w14:textId="77777777" w:rsidR="00AB0C82" w:rsidRPr="006827B9" w:rsidRDefault="00AB0C82" w:rsidP="00251610">
            <w:pPr>
              <w:spacing w:line="276" w:lineRule="auto"/>
              <w:rPr>
                <w:rFonts w:ascii="Candara" w:hAnsi="Candara"/>
                <w:b/>
                <w:sz w:val="22"/>
                <w:lang w:eastAsia="en-US"/>
              </w:rPr>
            </w:pPr>
            <w:r>
              <w:rPr>
                <w:rFonts w:ascii="Candara" w:hAnsi="Candara"/>
                <w:b/>
                <w:sz w:val="22"/>
                <w:lang w:eastAsia="en-US"/>
              </w:rPr>
              <w:t>Vice-Gouverne</w:t>
            </w:r>
            <w:r w:rsidR="00535FAB">
              <w:rPr>
                <w:rFonts w:ascii="Candara" w:hAnsi="Candara"/>
                <w:b/>
                <w:sz w:val="22"/>
                <w:lang w:eastAsia="en-US"/>
              </w:rPr>
              <w:t xml:space="preserve">ur </w:t>
            </w:r>
            <w:r>
              <w:rPr>
                <w:rFonts w:ascii="Candara" w:hAnsi="Candara"/>
                <w:b/>
                <w:sz w:val="22"/>
                <w:lang w:eastAsia="en-US"/>
              </w:rPr>
              <w:t>dur de Province</w:t>
            </w:r>
          </w:p>
        </w:tc>
      </w:tr>
      <w:tr w:rsidR="00251610" w:rsidRPr="00FA2799" w14:paraId="637D91EC" w14:textId="77777777" w:rsidTr="005378A1">
        <w:trPr>
          <w:trHeight w:val="340"/>
        </w:trPr>
        <w:tc>
          <w:tcPr>
            <w:tcW w:w="3964" w:type="dxa"/>
            <w:shd w:val="clear" w:color="auto" w:fill="auto"/>
            <w:vAlign w:val="center"/>
          </w:tcPr>
          <w:p w14:paraId="2B4ABC48"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 xml:space="preserve"> </w:t>
            </w:r>
            <w:r w:rsidR="00AB0C82">
              <w:rPr>
                <w:rFonts w:ascii="Candara" w:hAnsi="Candara"/>
                <w:b/>
                <w:sz w:val="22"/>
                <w:lang w:eastAsia="en-US"/>
              </w:rPr>
              <w:t>Patrick BEKANENI BOYEKOMBO</w:t>
            </w:r>
          </w:p>
        </w:tc>
        <w:tc>
          <w:tcPr>
            <w:tcW w:w="5954" w:type="dxa"/>
            <w:shd w:val="clear" w:color="auto" w:fill="auto"/>
            <w:vAlign w:val="center"/>
          </w:tcPr>
          <w:p w14:paraId="6D25F038"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 xml:space="preserve">Ministre provincial </w:t>
            </w:r>
          </w:p>
        </w:tc>
      </w:tr>
      <w:tr w:rsidR="00251610" w:rsidRPr="00FA2799" w14:paraId="6FA38B3C" w14:textId="77777777" w:rsidTr="005378A1">
        <w:trPr>
          <w:trHeight w:val="340"/>
        </w:trPr>
        <w:tc>
          <w:tcPr>
            <w:tcW w:w="3964" w:type="dxa"/>
            <w:shd w:val="clear" w:color="auto" w:fill="BFBFBF"/>
            <w:vAlign w:val="center"/>
          </w:tcPr>
          <w:p w14:paraId="6353F50E" w14:textId="77777777" w:rsidR="00251610" w:rsidRPr="006827B9" w:rsidRDefault="00251610" w:rsidP="00251610">
            <w:pPr>
              <w:tabs>
                <w:tab w:val="left" w:pos="2040"/>
              </w:tabs>
              <w:spacing w:line="276" w:lineRule="auto"/>
              <w:rPr>
                <w:rFonts w:ascii="Candara" w:hAnsi="Candara"/>
                <w:b/>
                <w:sz w:val="22"/>
                <w:highlight w:val="yellow"/>
                <w:lang w:eastAsia="en-US"/>
              </w:rPr>
            </w:pPr>
            <w:r w:rsidRPr="006827B9">
              <w:rPr>
                <w:rFonts w:ascii="Candara" w:hAnsi="Candara"/>
                <w:b/>
                <w:sz w:val="22"/>
                <w:lang w:eastAsia="en-US"/>
              </w:rPr>
              <w:t xml:space="preserve"> </w:t>
            </w:r>
            <w:r w:rsidR="00AB0C82">
              <w:rPr>
                <w:rFonts w:ascii="Candara" w:hAnsi="Candara"/>
                <w:b/>
                <w:sz w:val="22"/>
                <w:lang w:eastAsia="en-US"/>
              </w:rPr>
              <w:t>Norbert MANDANA BAMBENONGANA</w:t>
            </w:r>
          </w:p>
        </w:tc>
        <w:tc>
          <w:tcPr>
            <w:tcW w:w="5954" w:type="dxa"/>
            <w:shd w:val="clear" w:color="auto" w:fill="BFBFBF"/>
            <w:vAlign w:val="center"/>
          </w:tcPr>
          <w:p w14:paraId="26ED10A0"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 xml:space="preserve"> </w:t>
            </w:r>
            <w:r w:rsidR="007E37DD" w:rsidRPr="006827B9">
              <w:rPr>
                <w:rFonts w:ascii="Candara" w:hAnsi="Candara"/>
                <w:b/>
                <w:sz w:val="22"/>
                <w:lang w:eastAsia="en-US"/>
              </w:rPr>
              <w:t>Ministre provincial</w:t>
            </w:r>
          </w:p>
        </w:tc>
      </w:tr>
      <w:tr w:rsidR="00251610" w:rsidRPr="00FA2799" w14:paraId="54AE0496" w14:textId="77777777" w:rsidTr="005378A1">
        <w:trPr>
          <w:trHeight w:val="340"/>
        </w:trPr>
        <w:tc>
          <w:tcPr>
            <w:tcW w:w="3964" w:type="dxa"/>
            <w:shd w:val="clear" w:color="auto" w:fill="FFFFFF"/>
            <w:vAlign w:val="center"/>
          </w:tcPr>
          <w:p w14:paraId="70217714" w14:textId="77777777" w:rsidR="00251610" w:rsidRPr="006827B9" w:rsidRDefault="00251610" w:rsidP="00251610">
            <w:pPr>
              <w:tabs>
                <w:tab w:val="left" w:pos="2040"/>
              </w:tabs>
              <w:spacing w:line="276" w:lineRule="auto"/>
              <w:rPr>
                <w:rFonts w:ascii="Candara" w:hAnsi="Candara"/>
                <w:b/>
                <w:sz w:val="22"/>
                <w:lang w:eastAsia="en-US"/>
              </w:rPr>
            </w:pPr>
            <w:r w:rsidRPr="006827B9">
              <w:rPr>
                <w:rFonts w:ascii="Candara" w:hAnsi="Candara"/>
                <w:b/>
                <w:sz w:val="22"/>
                <w:lang w:eastAsia="en-US"/>
              </w:rPr>
              <w:t xml:space="preserve"> </w:t>
            </w:r>
            <w:r w:rsidR="007E37DD">
              <w:rPr>
                <w:rFonts w:ascii="Candara" w:hAnsi="Candara"/>
                <w:b/>
                <w:sz w:val="22"/>
                <w:lang w:eastAsia="en-US"/>
              </w:rPr>
              <w:t>François-Xavier KUBELE NESELE</w:t>
            </w:r>
          </w:p>
        </w:tc>
        <w:tc>
          <w:tcPr>
            <w:tcW w:w="5954" w:type="dxa"/>
            <w:shd w:val="clear" w:color="auto" w:fill="FFFFFF"/>
            <w:vAlign w:val="center"/>
          </w:tcPr>
          <w:p w14:paraId="4EE224E3"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 xml:space="preserve"> </w:t>
            </w:r>
            <w:r w:rsidR="007E37DD" w:rsidRPr="006827B9">
              <w:rPr>
                <w:rFonts w:ascii="Candara" w:hAnsi="Candara"/>
                <w:b/>
                <w:sz w:val="22"/>
                <w:lang w:eastAsia="en-US"/>
              </w:rPr>
              <w:t>Ministre provincial</w:t>
            </w:r>
          </w:p>
        </w:tc>
      </w:tr>
      <w:tr w:rsidR="00251610" w:rsidRPr="00FA2799" w14:paraId="65E65899" w14:textId="77777777" w:rsidTr="005378A1">
        <w:trPr>
          <w:trHeight w:val="340"/>
        </w:trPr>
        <w:tc>
          <w:tcPr>
            <w:tcW w:w="3964" w:type="dxa"/>
            <w:shd w:val="clear" w:color="auto" w:fill="BFBFBF"/>
            <w:vAlign w:val="center"/>
          </w:tcPr>
          <w:p w14:paraId="32F2CC74"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 xml:space="preserve"> </w:t>
            </w:r>
            <w:r w:rsidR="007E37DD">
              <w:rPr>
                <w:rFonts w:ascii="Candara" w:hAnsi="Candara"/>
                <w:b/>
                <w:sz w:val="22"/>
                <w:lang w:eastAsia="en-US"/>
              </w:rPr>
              <w:t>Françoise AZARO KANY</w:t>
            </w:r>
          </w:p>
        </w:tc>
        <w:tc>
          <w:tcPr>
            <w:tcW w:w="5954" w:type="dxa"/>
            <w:shd w:val="clear" w:color="auto" w:fill="BFBFBF"/>
            <w:vAlign w:val="center"/>
          </w:tcPr>
          <w:p w14:paraId="279A4F71"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 xml:space="preserve"> </w:t>
            </w:r>
            <w:r w:rsidR="007E37DD" w:rsidRPr="006827B9">
              <w:rPr>
                <w:rFonts w:ascii="Candara" w:hAnsi="Candara"/>
                <w:b/>
                <w:sz w:val="22"/>
                <w:lang w:eastAsia="en-US"/>
              </w:rPr>
              <w:t>Ministre provincial</w:t>
            </w:r>
          </w:p>
        </w:tc>
      </w:tr>
      <w:tr w:rsidR="00251610" w:rsidRPr="00FA2799" w14:paraId="1FFC378D" w14:textId="77777777" w:rsidTr="005378A1">
        <w:trPr>
          <w:trHeight w:val="340"/>
        </w:trPr>
        <w:tc>
          <w:tcPr>
            <w:tcW w:w="3964" w:type="dxa"/>
            <w:shd w:val="clear" w:color="auto" w:fill="FFFFFF"/>
            <w:vAlign w:val="center"/>
          </w:tcPr>
          <w:p w14:paraId="50E1C869"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 xml:space="preserve"> </w:t>
            </w:r>
            <w:r w:rsidR="007E37DD">
              <w:rPr>
                <w:rFonts w:ascii="Candara" w:hAnsi="Candara"/>
                <w:b/>
                <w:sz w:val="22"/>
                <w:lang w:eastAsia="en-US"/>
              </w:rPr>
              <w:t>Raphaël-Marie MASOKI ATAMBANA</w:t>
            </w:r>
          </w:p>
        </w:tc>
        <w:tc>
          <w:tcPr>
            <w:tcW w:w="5954" w:type="dxa"/>
            <w:shd w:val="clear" w:color="auto" w:fill="FFFFFF"/>
            <w:vAlign w:val="center"/>
          </w:tcPr>
          <w:p w14:paraId="00D25464"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 xml:space="preserve"> </w:t>
            </w:r>
            <w:r w:rsidR="007E37DD" w:rsidRPr="006827B9">
              <w:rPr>
                <w:rFonts w:ascii="Candara" w:hAnsi="Candara"/>
                <w:b/>
                <w:sz w:val="22"/>
                <w:lang w:eastAsia="en-US"/>
              </w:rPr>
              <w:t>Ministre provincial</w:t>
            </w:r>
          </w:p>
        </w:tc>
      </w:tr>
      <w:tr w:rsidR="00251610" w:rsidRPr="00FA2799" w14:paraId="7FFE14E8" w14:textId="77777777" w:rsidTr="005378A1">
        <w:trPr>
          <w:trHeight w:val="340"/>
        </w:trPr>
        <w:tc>
          <w:tcPr>
            <w:tcW w:w="3964" w:type="dxa"/>
            <w:shd w:val="clear" w:color="auto" w:fill="BFBFBF"/>
            <w:vAlign w:val="center"/>
          </w:tcPr>
          <w:p w14:paraId="29EBF10B"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 xml:space="preserve"> </w:t>
            </w:r>
            <w:r w:rsidR="007E37DD">
              <w:rPr>
                <w:rFonts w:ascii="Candara" w:hAnsi="Candara"/>
                <w:b/>
                <w:sz w:val="22"/>
                <w:lang w:eastAsia="en-US"/>
              </w:rPr>
              <w:t>Gilbert MANEKOY MANE</w:t>
            </w:r>
          </w:p>
        </w:tc>
        <w:tc>
          <w:tcPr>
            <w:tcW w:w="5954" w:type="dxa"/>
            <w:shd w:val="clear" w:color="auto" w:fill="BFBFBF"/>
            <w:vAlign w:val="center"/>
          </w:tcPr>
          <w:p w14:paraId="5B8B09A6"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 xml:space="preserve"> </w:t>
            </w:r>
            <w:r w:rsidR="007E37DD" w:rsidRPr="006827B9">
              <w:rPr>
                <w:rFonts w:ascii="Candara" w:hAnsi="Candara"/>
                <w:b/>
                <w:sz w:val="22"/>
                <w:lang w:eastAsia="en-US"/>
              </w:rPr>
              <w:t>Ministre provincial</w:t>
            </w:r>
          </w:p>
        </w:tc>
      </w:tr>
      <w:tr w:rsidR="00251610" w:rsidRPr="00FA2799" w14:paraId="13F2AD07" w14:textId="77777777" w:rsidTr="005378A1">
        <w:trPr>
          <w:trHeight w:val="340"/>
        </w:trPr>
        <w:tc>
          <w:tcPr>
            <w:tcW w:w="3964" w:type="dxa"/>
            <w:shd w:val="clear" w:color="auto" w:fill="FFFFFF"/>
            <w:vAlign w:val="center"/>
          </w:tcPr>
          <w:p w14:paraId="51750A82"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lastRenderedPageBreak/>
              <w:t xml:space="preserve"> </w:t>
            </w:r>
            <w:r w:rsidR="007E37DD">
              <w:rPr>
                <w:rFonts w:ascii="Candara" w:hAnsi="Candara"/>
                <w:b/>
                <w:sz w:val="22"/>
                <w:lang w:eastAsia="en-US"/>
              </w:rPr>
              <w:t>Françoise SUNGUFUE BATI</w:t>
            </w:r>
          </w:p>
        </w:tc>
        <w:tc>
          <w:tcPr>
            <w:tcW w:w="5954" w:type="dxa"/>
            <w:shd w:val="clear" w:color="auto" w:fill="FFFFFF"/>
            <w:vAlign w:val="center"/>
          </w:tcPr>
          <w:p w14:paraId="1220EB61"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 xml:space="preserve"> </w:t>
            </w:r>
            <w:r w:rsidR="007E37DD" w:rsidRPr="006827B9">
              <w:rPr>
                <w:rFonts w:ascii="Candara" w:hAnsi="Candara"/>
                <w:b/>
                <w:sz w:val="22"/>
                <w:lang w:eastAsia="en-US"/>
              </w:rPr>
              <w:t>Ministre provincial</w:t>
            </w:r>
          </w:p>
        </w:tc>
      </w:tr>
      <w:tr w:rsidR="00251610" w:rsidRPr="00FA2799" w14:paraId="29429D04" w14:textId="77777777" w:rsidTr="005378A1">
        <w:trPr>
          <w:trHeight w:val="340"/>
        </w:trPr>
        <w:tc>
          <w:tcPr>
            <w:tcW w:w="3964" w:type="dxa"/>
            <w:shd w:val="clear" w:color="auto" w:fill="BFBFBF"/>
            <w:vAlign w:val="center"/>
          </w:tcPr>
          <w:p w14:paraId="5FE48F47"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 xml:space="preserve"> </w:t>
            </w:r>
            <w:r w:rsidR="007E37DD">
              <w:rPr>
                <w:rFonts w:ascii="Candara" w:hAnsi="Candara"/>
                <w:b/>
                <w:sz w:val="22"/>
                <w:lang w:eastAsia="en-US"/>
              </w:rPr>
              <w:t>Héritier ATIBASAYE MUTUPEKE</w:t>
            </w:r>
          </w:p>
        </w:tc>
        <w:tc>
          <w:tcPr>
            <w:tcW w:w="5954" w:type="dxa"/>
            <w:shd w:val="clear" w:color="auto" w:fill="BFBFBF"/>
            <w:vAlign w:val="center"/>
          </w:tcPr>
          <w:p w14:paraId="5E59774D"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 xml:space="preserve"> </w:t>
            </w:r>
            <w:r w:rsidR="007E37DD" w:rsidRPr="006827B9">
              <w:rPr>
                <w:rFonts w:ascii="Candara" w:hAnsi="Candara"/>
                <w:b/>
                <w:sz w:val="22"/>
                <w:lang w:eastAsia="en-US"/>
              </w:rPr>
              <w:t>Ministre provincial</w:t>
            </w:r>
          </w:p>
        </w:tc>
      </w:tr>
      <w:tr w:rsidR="00251610" w:rsidRPr="00FA2799" w14:paraId="06D550E0" w14:textId="77777777" w:rsidTr="005378A1">
        <w:trPr>
          <w:trHeight w:val="340"/>
        </w:trPr>
        <w:tc>
          <w:tcPr>
            <w:tcW w:w="3964" w:type="dxa"/>
            <w:shd w:val="clear" w:color="auto" w:fill="FFFFFF"/>
            <w:vAlign w:val="center"/>
          </w:tcPr>
          <w:p w14:paraId="7B8E6656"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 xml:space="preserve"> </w:t>
            </w:r>
            <w:r w:rsidR="007E37DD">
              <w:rPr>
                <w:rFonts w:ascii="Candara" w:hAnsi="Candara"/>
                <w:b/>
                <w:sz w:val="22"/>
                <w:lang w:eastAsia="en-US"/>
              </w:rPr>
              <w:t>Jacques TASILE BHADRIYO</w:t>
            </w:r>
          </w:p>
        </w:tc>
        <w:tc>
          <w:tcPr>
            <w:tcW w:w="5954" w:type="dxa"/>
            <w:shd w:val="clear" w:color="auto" w:fill="FFFFFF"/>
            <w:vAlign w:val="center"/>
          </w:tcPr>
          <w:p w14:paraId="20F8E0D0"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 xml:space="preserve"> </w:t>
            </w:r>
            <w:r w:rsidR="007E37DD" w:rsidRPr="006827B9">
              <w:rPr>
                <w:rFonts w:ascii="Candara" w:hAnsi="Candara"/>
                <w:b/>
                <w:sz w:val="22"/>
                <w:lang w:eastAsia="en-US"/>
              </w:rPr>
              <w:t>Ministre provincial</w:t>
            </w:r>
          </w:p>
        </w:tc>
      </w:tr>
      <w:tr w:rsidR="00251610" w:rsidRPr="00FA2799" w14:paraId="0FC7D70F" w14:textId="77777777" w:rsidTr="005378A1">
        <w:trPr>
          <w:trHeight w:val="340"/>
        </w:trPr>
        <w:tc>
          <w:tcPr>
            <w:tcW w:w="3964" w:type="dxa"/>
            <w:shd w:val="clear" w:color="auto" w:fill="BFBFBF"/>
            <w:vAlign w:val="center"/>
          </w:tcPr>
          <w:p w14:paraId="408C5586"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 xml:space="preserve"> </w:t>
            </w:r>
            <w:r w:rsidR="007E37DD">
              <w:rPr>
                <w:rFonts w:ascii="Candara" w:hAnsi="Candara"/>
                <w:b/>
                <w:sz w:val="22"/>
                <w:lang w:eastAsia="en-US"/>
              </w:rPr>
              <w:t>Patrick NGANDA MBOLI</w:t>
            </w:r>
          </w:p>
        </w:tc>
        <w:tc>
          <w:tcPr>
            <w:tcW w:w="5954" w:type="dxa"/>
            <w:shd w:val="clear" w:color="auto" w:fill="BFBFBF"/>
            <w:vAlign w:val="center"/>
          </w:tcPr>
          <w:p w14:paraId="62B9DFB4"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 xml:space="preserve"> </w:t>
            </w:r>
            <w:r w:rsidR="007E37DD" w:rsidRPr="006827B9">
              <w:rPr>
                <w:rFonts w:ascii="Candara" w:hAnsi="Candara"/>
                <w:b/>
                <w:sz w:val="22"/>
                <w:lang w:eastAsia="en-US"/>
              </w:rPr>
              <w:t>Ministre provincial</w:t>
            </w:r>
          </w:p>
        </w:tc>
      </w:tr>
      <w:tr w:rsidR="00251610" w:rsidRPr="00C81A9A" w14:paraId="7CF0DCFE" w14:textId="77777777" w:rsidTr="005378A1">
        <w:trPr>
          <w:trHeight w:val="340"/>
        </w:trPr>
        <w:tc>
          <w:tcPr>
            <w:tcW w:w="9918" w:type="dxa"/>
            <w:gridSpan w:val="2"/>
            <w:shd w:val="clear" w:color="auto" w:fill="0070C0"/>
          </w:tcPr>
          <w:p w14:paraId="009205B0" w14:textId="77777777" w:rsidR="00251610" w:rsidRPr="00C81A9A" w:rsidRDefault="00251610" w:rsidP="00251610">
            <w:pPr>
              <w:spacing w:line="276" w:lineRule="auto"/>
              <w:rPr>
                <w:color w:val="FFFFFF"/>
                <w:szCs w:val="28"/>
              </w:rPr>
            </w:pPr>
            <w:r w:rsidRPr="00C81A9A">
              <w:rPr>
                <w:rFonts w:ascii="Candara" w:hAnsi="Candara"/>
                <w:b/>
                <w:color w:val="FFFFFF"/>
                <w:szCs w:val="28"/>
                <w:lang w:eastAsia="en-US"/>
              </w:rPr>
              <w:t>Groupes Thématiques</w:t>
            </w:r>
          </w:p>
        </w:tc>
      </w:tr>
      <w:tr w:rsidR="00251610" w:rsidRPr="00C81A9A" w14:paraId="1F753E8A" w14:textId="77777777" w:rsidTr="005378A1">
        <w:trPr>
          <w:trHeight w:val="340"/>
        </w:trPr>
        <w:tc>
          <w:tcPr>
            <w:tcW w:w="9918" w:type="dxa"/>
            <w:gridSpan w:val="2"/>
            <w:shd w:val="clear" w:color="auto" w:fill="C00000"/>
          </w:tcPr>
          <w:p w14:paraId="3F5AF4FC" w14:textId="77777777" w:rsidR="00251610" w:rsidRPr="00C81A9A" w:rsidRDefault="00251610" w:rsidP="00251610">
            <w:pPr>
              <w:spacing w:line="276" w:lineRule="auto"/>
              <w:rPr>
                <w:rFonts w:ascii="Candara" w:hAnsi="Candara"/>
                <w:b/>
                <w:szCs w:val="28"/>
                <w:lang w:eastAsia="en-US"/>
              </w:rPr>
            </w:pPr>
            <w:r w:rsidRPr="00C81A9A">
              <w:rPr>
                <w:rFonts w:ascii="Candara" w:hAnsi="Candara"/>
                <w:b/>
                <w:szCs w:val="28"/>
                <w:lang w:eastAsia="en-US"/>
              </w:rPr>
              <w:t>Secteur Gouvernance</w:t>
            </w:r>
          </w:p>
        </w:tc>
      </w:tr>
      <w:tr w:rsidR="00251610" w:rsidRPr="00FA2799" w14:paraId="19D1F2E8" w14:textId="77777777" w:rsidTr="005378A1">
        <w:trPr>
          <w:trHeight w:val="340"/>
        </w:trPr>
        <w:tc>
          <w:tcPr>
            <w:tcW w:w="3964" w:type="dxa"/>
            <w:shd w:val="clear" w:color="auto" w:fill="BFBFBF"/>
            <w:vAlign w:val="center"/>
          </w:tcPr>
          <w:p w14:paraId="6FED098C" w14:textId="77777777" w:rsidR="00251610" w:rsidRPr="006827B9" w:rsidRDefault="00251610" w:rsidP="00251610">
            <w:pPr>
              <w:tabs>
                <w:tab w:val="left" w:pos="2040"/>
              </w:tabs>
              <w:spacing w:line="276" w:lineRule="auto"/>
              <w:rPr>
                <w:rFonts w:ascii="Candara" w:hAnsi="Candara"/>
                <w:b/>
                <w:sz w:val="22"/>
                <w:lang w:eastAsia="en-US"/>
              </w:rPr>
            </w:pPr>
            <w:r w:rsidRPr="006827B9">
              <w:rPr>
                <w:rFonts w:ascii="Candara" w:hAnsi="Candara"/>
                <w:b/>
                <w:sz w:val="22"/>
                <w:lang w:eastAsia="en-US"/>
              </w:rPr>
              <w:t>Jean</w:t>
            </w:r>
            <w:r>
              <w:rPr>
                <w:rFonts w:ascii="Candara" w:hAnsi="Candara"/>
                <w:b/>
                <w:sz w:val="22"/>
                <w:lang w:eastAsia="en-US"/>
              </w:rPr>
              <w:t xml:space="preserve"> l</w:t>
            </w:r>
            <w:r w:rsidRPr="006827B9">
              <w:rPr>
                <w:rFonts w:ascii="Candara" w:hAnsi="Candara"/>
                <w:b/>
                <w:sz w:val="22"/>
                <w:lang w:eastAsia="en-US"/>
              </w:rPr>
              <w:t>e</w:t>
            </w:r>
            <w:r>
              <w:rPr>
                <w:rFonts w:ascii="Candara" w:hAnsi="Candara"/>
                <w:b/>
                <w:sz w:val="22"/>
                <w:lang w:eastAsia="en-US"/>
              </w:rPr>
              <w:t xml:space="preserve"> B</w:t>
            </w:r>
            <w:r w:rsidRPr="006827B9">
              <w:rPr>
                <w:rFonts w:ascii="Candara" w:hAnsi="Candara"/>
                <w:b/>
                <w:sz w:val="22"/>
                <w:lang w:eastAsia="en-US"/>
              </w:rPr>
              <w:t>on ZALANI BALITIKO</w:t>
            </w:r>
          </w:p>
        </w:tc>
        <w:tc>
          <w:tcPr>
            <w:tcW w:w="5954" w:type="dxa"/>
            <w:shd w:val="clear" w:color="auto" w:fill="BFBFBF"/>
            <w:vAlign w:val="center"/>
          </w:tcPr>
          <w:p w14:paraId="739442C2"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Président</w:t>
            </w:r>
          </w:p>
        </w:tc>
      </w:tr>
      <w:tr w:rsidR="00251610" w:rsidRPr="00FA2799" w14:paraId="0C540F24" w14:textId="77777777" w:rsidTr="005378A1">
        <w:trPr>
          <w:trHeight w:val="340"/>
        </w:trPr>
        <w:tc>
          <w:tcPr>
            <w:tcW w:w="3964" w:type="dxa"/>
            <w:shd w:val="clear" w:color="auto" w:fill="auto"/>
            <w:vAlign w:val="center"/>
          </w:tcPr>
          <w:p w14:paraId="26606D73" w14:textId="77777777" w:rsidR="00251610" w:rsidRPr="006827B9" w:rsidRDefault="00251610" w:rsidP="00251610">
            <w:pPr>
              <w:tabs>
                <w:tab w:val="left" w:pos="2040"/>
              </w:tabs>
              <w:spacing w:line="276" w:lineRule="auto"/>
              <w:rPr>
                <w:rFonts w:ascii="Candara" w:hAnsi="Candara"/>
                <w:b/>
                <w:sz w:val="22"/>
                <w:lang w:eastAsia="en-US"/>
              </w:rPr>
            </w:pPr>
            <w:r w:rsidRPr="006827B9">
              <w:rPr>
                <w:rFonts w:ascii="Candara" w:hAnsi="Candara"/>
                <w:b/>
                <w:sz w:val="22"/>
                <w:lang w:eastAsia="en-US"/>
              </w:rPr>
              <w:t>ANINGI KANGALITE</w:t>
            </w:r>
          </w:p>
        </w:tc>
        <w:tc>
          <w:tcPr>
            <w:tcW w:w="5954" w:type="dxa"/>
            <w:shd w:val="clear" w:color="auto" w:fill="auto"/>
            <w:vAlign w:val="center"/>
          </w:tcPr>
          <w:p w14:paraId="5C538CF9"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Vice-Président</w:t>
            </w:r>
          </w:p>
        </w:tc>
      </w:tr>
      <w:tr w:rsidR="00251610" w:rsidRPr="00FA2799" w14:paraId="7E8DB302" w14:textId="77777777" w:rsidTr="005378A1">
        <w:trPr>
          <w:trHeight w:val="340"/>
        </w:trPr>
        <w:tc>
          <w:tcPr>
            <w:tcW w:w="3964" w:type="dxa"/>
            <w:shd w:val="clear" w:color="auto" w:fill="BFBFBF"/>
            <w:vAlign w:val="center"/>
          </w:tcPr>
          <w:p w14:paraId="0FD59406" w14:textId="77777777" w:rsidR="00251610" w:rsidRPr="006827B9" w:rsidRDefault="00251610" w:rsidP="00251610">
            <w:pPr>
              <w:tabs>
                <w:tab w:val="left" w:pos="2040"/>
              </w:tabs>
              <w:spacing w:line="276" w:lineRule="auto"/>
              <w:rPr>
                <w:rFonts w:ascii="Candara" w:hAnsi="Candara"/>
                <w:b/>
                <w:sz w:val="22"/>
                <w:lang w:eastAsia="en-US"/>
              </w:rPr>
            </w:pPr>
            <w:r w:rsidRPr="006827B9">
              <w:rPr>
                <w:rFonts w:ascii="Candara" w:hAnsi="Candara"/>
                <w:b/>
                <w:sz w:val="22"/>
                <w:lang w:eastAsia="en-US"/>
              </w:rPr>
              <w:t>Ferdinand BESERE</w:t>
            </w:r>
          </w:p>
        </w:tc>
        <w:tc>
          <w:tcPr>
            <w:tcW w:w="5954" w:type="dxa"/>
            <w:shd w:val="clear" w:color="auto" w:fill="BFBFBF"/>
            <w:vAlign w:val="center"/>
          </w:tcPr>
          <w:p w14:paraId="0F9C69A6"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1</w:t>
            </w:r>
            <w:r w:rsidRPr="006827B9">
              <w:rPr>
                <w:rFonts w:ascii="Candara" w:hAnsi="Candara"/>
                <w:b/>
                <w:sz w:val="22"/>
                <w:vertAlign w:val="superscript"/>
                <w:lang w:eastAsia="en-US"/>
              </w:rPr>
              <w:t>er</w:t>
            </w:r>
            <w:r w:rsidRPr="006827B9">
              <w:rPr>
                <w:rFonts w:ascii="Candara" w:hAnsi="Candara"/>
                <w:b/>
                <w:sz w:val="22"/>
                <w:lang w:eastAsia="en-US"/>
              </w:rPr>
              <w:t xml:space="preserve"> rapporteur </w:t>
            </w:r>
          </w:p>
        </w:tc>
      </w:tr>
      <w:tr w:rsidR="00251610" w:rsidRPr="00FA2799" w14:paraId="3634D7C4" w14:textId="77777777" w:rsidTr="005378A1">
        <w:trPr>
          <w:trHeight w:val="340"/>
        </w:trPr>
        <w:tc>
          <w:tcPr>
            <w:tcW w:w="3964" w:type="dxa"/>
            <w:shd w:val="clear" w:color="auto" w:fill="auto"/>
            <w:vAlign w:val="center"/>
          </w:tcPr>
          <w:p w14:paraId="1D194C4A" w14:textId="77777777" w:rsidR="00251610" w:rsidRPr="006827B9" w:rsidRDefault="00251610" w:rsidP="00251610">
            <w:pPr>
              <w:tabs>
                <w:tab w:val="left" w:pos="2040"/>
              </w:tabs>
              <w:spacing w:line="276" w:lineRule="auto"/>
              <w:rPr>
                <w:rFonts w:ascii="Candara" w:hAnsi="Candara"/>
                <w:b/>
                <w:sz w:val="22"/>
                <w:lang w:eastAsia="en-US"/>
              </w:rPr>
            </w:pPr>
            <w:r w:rsidRPr="006827B9">
              <w:rPr>
                <w:rFonts w:ascii="Candara" w:hAnsi="Candara"/>
                <w:b/>
                <w:sz w:val="22"/>
                <w:lang w:eastAsia="en-US"/>
              </w:rPr>
              <w:t>François ABEATSHOKPA</w:t>
            </w:r>
          </w:p>
        </w:tc>
        <w:tc>
          <w:tcPr>
            <w:tcW w:w="5954" w:type="dxa"/>
            <w:shd w:val="clear" w:color="auto" w:fill="auto"/>
            <w:vAlign w:val="center"/>
          </w:tcPr>
          <w:p w14:paraId="6E907065"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2</w:t>
            </w:r>
            <w:r w:rsidRPr="006827B9">
              <w:rPr>
                <w:rFonts w:ascii="Candara" w:hAnsi="Candara"/>
                <w:b/>
                <w:sz w:val="22"/>
                <w:vertAlign w:val="superscript"/>
                <w:lang w:eastAsia="en-US"/>
              </w:rPr>
              <w:t>ème</w:t>
            </w:r>
            <w:r w:rsidRPr="006827B9">
              <w:rPr>
                <w:rFonts w:ascii="Candara" w:hAnsi="Candara"/>
                <w:b/>
                <w:sz w:val="22"/>
                <w:lang w:eastAsia="en-US"/>
              </w:rPr>
              <w:t xml:space="preserve"> rapporteur</w:t>
            </w:r>
          </w:p>
        </w:tc>
      </w:tr>
      <w:tr w:rsidR="00251610" w:rsidRPr="00FA2799" w14:paraId="0F179F42" w14:textId="77777777" w:rsidTr="005378A1">
        <w:trPr>
          <w:trHeight w:val="340"/>
        </w:trPr>
        <w:tc>
          <w:tcPr>
            <w:tcW w:w="3964" w:type="dxa"/>
            <w:shd w:val="clear" w:color="auto" w:fill="BFBFBF"/>
            <w:vAlign w:val="center"/>
          </w:tcPr>
          <w:p w14:paraId="24464476" w14:textId="77777777" w:rsidR="00251610" w:rsidRPr="006827B9" w:rsidRDefault="00251610" w:rsidP="00251610">
            <w:pPr>
              <w:tabs>
                <w:tab w:val="left" w:pos="2040"/>
              </w:tabs>
              <w:spacing w:line="276" w:lineRule="auto"/>
              <w:rPr>
                <w:rFonts w:ascii="Candara" w:hAnsi="Candara"/>
                <w:b/>
                <w:sz w:val="22"/>
                <w:lang w:eastAsia="en-US"/>
              </w:rPr>
            </w:pPr>
            <w:r w:rsidRPr="006827B9">
              <w:rPr>
                <w:rFonts w:ascii="Candara" w:hAnsi="Candara"/>
                <w:b/>
                <w:sz w:val="22"/>
                <w:lang w:eastAsia="en-US"/>
              </w:rPr>
              <w:t>Dieu-Merci MOTOMANE</w:t>
            </w:r>
          </w:p>
        </w:tc>
        <w:tc>
          <w:tcPr>
            <w:tcW w:w="5954" w:type="dxa"/>
            <w:shd w:val="clear" w:color="auto" w:fill="BFBFBF"/>
            <w:vAlign w:val="center"/>
          </w:tcPr>
          <w:p w14:paraId="36BD1692"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Membre</w:t>
            </w:r>
          </w:p>
        </w:tc>
      </w:tr>
      <w:tr w:rsidR="00251610" w:rsidRPr="00FA2799" w14:paraId="2F937AA6" w14:textId="77777777" w:rsidTr="005378A1">
        <w:trPr>
          <w:trHeight w:val="340"/>
        </w:trPr>
        <w:tc>
          <w:tcPr>
            <w:tcW w:w="3964" w:type="dxa"/>
            <w:shd w:val="clear" w:color="auto" w:fill="auto"/>
            <w:vAlign w:val="center"/>
          </w:tcPr>
          <w:p w14:paraId="18454DA4" w14:textId="77777777" w:rsidR="00251610" w:rsidRPr="006827B9" w:rsidRDefault="00251610" w:rsidP="00251610">
            <w:pPr>
              <w:tabs>
                <w:tab w:val="left" w:pos="2040"/>
              </w:tabs>
              <w:spacing w:line="276" w:lineRule="auto"/>
              <w:rPr>
                <w:rFonts w:ascii="Candara" w:hAnsi="Candara"/>
                <w:b/>
                <w:sz w:val="22"/>
                <w:lang w:eastAsia="en-US"/>
              </w:rPr>
            </w:pPr>
            <w:r w:rsidRPr="006827B9">
              <w:rPr>
                <w:rFonts w:ascii="Candara" w:hAnsi="Candara"/>
                <w:b/>
                <w:sz w:val="22"/>
                <w:lang w:eastAsia="en-US"/>
              </w:rPr>
              <w:t>Raphaël LISUMA MOMBILI</w:t>
            </w:r>
          </w:p>
        </w:tc>
        <w:tc>
          <w:tcPr>
            <w:tcW w:w="5954" w:type="dxa"/>
            <w:shd w:val="clear" w:color="auto" w:fill="auto"/>
            <w:vAlign w:val="center"/>
          </w:tcPr>
          <w:p w14:paraId="35C05BEE"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 xml:space="preserve">Membre </w:t>
            </w:r>
          </w:p>
        </w:tc>
      </w:tr>
      <w:tr w:rsidR="00251610" w:rsidRPr="00FA2799" w14:paraId="56873165" w14:textId="77777777" w:rsidTr="005378A1">
        <w:trPr>
          <w:trHeight w:val="340"/>
        </w:trPr>
        <w:tc>
          <w:tcPr>
            <w:tcW w:w="3964" w:type="dxa"/>
            <w:shd w:val="clear" w:color="auto" w:fill="BFBFBF"/>
            <w:vAlign w:val="center"/>
          </w:tcPr>
          <w:p w14:paraId="47D50D31" w14:textId="77777777" w:rsidR="00251610" w:rsidRPr="006827B9" w:rsidRDefault="00251610" w:rsidP="00251610">
            <w:pPr>
              <w:tabs>
                <w:tab w:val="left" w:pos="2040"/>
              </w:tabs>
              <w:spacing w:line="276" w:lineRule="auto"/>
              <w:rPr>
                <w:rFonts w:ascii="Candara" w:hAnsi="Candara"/>
                <w:b/>
                <w:sz w:val="22"/>
                <w:lang w:eastAsia="en-US"/>
              </w:rPr>
            </w:pPr>
            <w:r w:rsidRPr="006827B9">
              <w:rPr>
                <w:rFonts w:ascii="Candara" w:hAnsi="Candara"/>
                <w:b/>
                <w:sz w:val="22"/>
                <w:lang w:eastAsia="en-US"/>
              </w:rPr>
              <w:t>BONDO SHABANI</w:t>
            </w:r>
          </w:p>
        </w:tc>
        <w:tc>
          <w:tcPr>
            <w:tcW w:w="5954" w:type="dxa"/>
            <w:shd w:val="clear" w:color="auto" w:fill="BFBFBF"/>
            <w:vAlign w:val="center"/>
          </w:tcPr>
          <w:p w14:paraId="5367F74D"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Membre</w:t>
            </w:r>
          </w:p>
        </w:tc>
      </w:tr>
      <w:tr w:rsidR="00251610" w:rsidRPr="00FA2799" w14:paraId="6E4107F2" w14:textId="77777777" w:rsidTr="005378A1">
        <w:trPr>
          <w:trHeight w:val="340"/>
        </w:trPr>
        <w:tc>
          <w:tcPr>
            <w:tcW w:w="3964" w:type="dxa"/>
            <w:shd w:val="clear" w:color="auto" w:fill="auto"/>
            <w:vAlign w:val="center"/>
          </w:tcPr>
          <w:p w14:paraId="1B7EC32A" w14:textId="77777777" w:rsidR="00251610" w:rsidRPr="006827B9" w:rsidRDefault="00251610" w:rsidP="00251610">
            <w:pPr>
              <w:tabs>
                <w:tab w:val="left" w:pos="2040"/>
              </w:tabs>
              <w:spacing w:line="276" w:lineRule="auto"/>
              <w:rPr>
                <w:rFonts w:ascii="Candara" w:hAnsi="Candara"/>
                <w:b/>
                <w:sz w:val="22"/>
                <w:lang w:eastAsia="en-US"/>
              </w:rPr>
            </w:pPr>
            <w:r w:rsidRPr="006827B9">
              <w:rPr>
                <w:rFonts w:ascii="Candara" w:hAnsi="Candara"/>
                <w:b/>
                <w:sz w:val="22"/>
                <w:lang w:eastAsia="en-US"/>
              </w:rPr>
              <w:t>Jean-Christophe KAMBINDE</w:t>
            </w:r>
          </w:p>
        </w:tc>
        <w:tc>
          <w:tcPr>
            <w:tcW w:w="5954" w:type="dxa"/>
            <w:shd w:val="clear" w:color="auto" w:fill="auto"/>
            <w:vAlign w:val="center"/>
          </w:tcPr>
          <w:p w14:paraId="6911E312"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Membre</w:t>
            </w:r>
          </w:p>
        </w:tc>
      </w:tr>
      <w:tr w:rsidR="00251610" w:rsidRPr="00FA2799" w14:paraId="663B10BB" w14:textId="77777777" w:rsidTr="005378A1">
        <w:trPr>
          <w:trHeight w:val="340"/>
        </w:trPr>
        <w:tc>
          <w:tcPr>
            <w:tcW w:w="3964" w:type="dxa"/>
            <w:shd w:val="clear" w:color="auto" w:fill="BFBFBF"/>
            <w:vAlign w:val="center"/>
          </w:tcPr>
          <w:p w14:paraId="4FDACA05" w14:textId="77777777" w:rsidR="00251610" w:rsidRPr="006827B9" w:rsidRDefault="00251610" w:rsidP="00251610">
            <w:pPr>
              <w:tabs>
                <w:tab w:val="left" w:pos="2040"/>
              </w:tabs>
              <w:spacing w:line="276" w:lineRule="auto"/>
              <w:rPr>
                <w:rFonts w:ascii="Candara" w:hAnsi="Candara"/>
                <w:b/>
                <w:sz w:val="22"/>
                <w:lang w:eastAsia="en-US"/>
              </w:rPr>
            </w:pPr>
            <w:r w:rsidRPr="006827B9">
              <w:rPr>
                <w:rFonts w:ascii="Candara" w:hAnsi="Candara"/>
                <w:b/>
                <w:sz w:val="22"/>
                <w:lang w:eastAsia="en-US"/>
              </w:rPr>
              <w:t>TABASENGE ADELIN</w:t>
            </w:r>
          </w:p>
        </w:tc>
        <w:tc>
          <w:tcPr>
            <w:tcW w:w="5954" w:type="dxa"/>
            <w:shd w:val="clear" w:color="auto" w:fill="BFBFBF"/>
            <w:vAlign w:val="center"/>
          </w:tcPr>
          <w:p w14:paraId="17850C71"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Membre</w:t>
            </w:r>
          </w:p>
        </w:tc>
      </w:tr>
      <w:tr w:rsidR="00251610" w:rsidRPr="00FA2799" w14:paraId="2AE2CD83" w14:textId="77777777" w:rsidTr="005378A1">
        <w:trPr>
          <w:trHeight w:val="340"/>
        </w:trPr>
        <w:tc>
          <w:tcPr>
            <w:tcW w:w="3964" w:type="dxa"/>
            <w:shd w:val="clear" w:color="auto" w:fill="auto"/>
            <w:vAlign w:val="center"/>
          </w:tcPr>
          <w:p w14:paraId="02FDD34B" w14:textId="77777777" w:rsidR="00251610" w:rsidRPr="006827B9" w:rsidRDefault="00251610" w:rsidP="00251610">
            <w:pPr>
              <w:tabs>
                <w:tab w:val="left" w:pos="2040"/>
              </w:tabs>
              <w:spacing w:line="276" w:lineRule="auto"/>
              <w:rPr>
                <w:rFonts w:ascii="Candara" w:hAnsi="Candara"/>
                <w:b/>
                <w:sz w:val="22"/>
                <w:lang w:eastAsia="en-US"/>
              </w:rPr>
            </w:pPr>
            <w:r w:rsidRPr="006827B9">
              <w:rPr>
                <w:rFonts w:ascii="Candara" w:hAnsi="Candara"/>
                <w:b/>
                <w:sz w:val="22"/>
                <w:lang w:eastAsia="en-US"/>
              </w:rPr>
              <w:t>KENGA MULUMBA</w:t>
            </w:r>
          </w:p>
        </w:tc>
        <w:tc>
          <w:tcPr>
            <w:tcW w:w="5954" w:type="dxa"/>
            <w:shd w:val="clear" w:color="auto" w:fill="auto"/>
            <w:vAlign w:val="center"/>
          </w:tcPr>
          <w:p w14:paraId="5E9F934D"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Membre</w:t>
            </w:r>
          </w:p>
        </w:tc>
      </w:tr>
      <w:tr w:rsidR="00251610" w:rsidRPr="00FA2799" w14:paraId="79A9F565" w14:textId="77777777" w:rsidTr="005378A1">
        <w:trPr>
          <w:trHeight w:val="340"/>
        </w:trPr>
        <w:tc>
          <w:tcPr>
            <w:tcW w:w="3964" w:type="dxa"/>
            <w:shd w:val="clear" w:color="auto" w:fill="BFBFBF"/>
            <w:vAlign w:val="center"/>
          </w:tcPr>
          <w:p w14:paraId="59F2F195" w14:textId="77777777" w:rsidR="00251610" w:rsidRPr="006827B9" w:rsidRDefault="00251610" w:rsidP="00251610">
            <w:pPr>
              <w:tabs>
                <w:tab w:val="left" w:pos="2040"/>
              </w:tabs>
              <w:spacing w:line="276" w:lineRule="auto"/>
              <w:rPr>
                <w:rFonts w:ascii="Candara" w:hAnsi="Candara"/>
                <w:b/>
                <w:sz w:val="22"/>
                <w:lang w:eastAsia="en-US"/>
              </w:rPr>
            </w:pPr>
            <w:r w:rsidRPr="006827B9">
              <w:rPr>
                <w:rFonts w:ascii="Candara" w:hAnsi="Candara"/>
                <w:b/>
                <w:sz w:val="22"/>
                <w:lang w:eastAsia="en-US"/>
              </w:rPr>
              <w:t>Anne MAIDA NDIKPALA</w:t>
            </w:r>
          </w:p>
        </w:tc>
        <w:tc>
          <w:tcPr>
            <w:tcW w:w="5954" w:type="dxa"/>
            <w:shd w:val="clear" w:color="auto" w:fill="BFBFBF"/>
            <w:vAlign w:val="center"/>
          </w:tcPr>
          <w:p w14:paraId="582AB68C"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Membre</w:t>
            </w:r>
          </w:p>
        </w:tc>
      </w:tr>
      <w:tr w:rsidR="00251610" w:rsidRPr="00FA2799" w14:paraId="6064D823" w14:textId="77777777" w:rsidTr="005378A1">
        <w:trPr>
          <w:trHeight w:val="340"/>
        </w:trPr>
        <w:tc>
          <w:tcPr>
            <w:tcW w:w="3964" w:type="dxa"/>
            <w:shd w:val="clear" w:color="auto" w:fill="auto"/>
            <w:vAlign w:val="center"/>
          </w:tcPr>
          <w:p w14:paraId="08380A0C" w14:textId="04106BF6" w:rsidR="00251610" w:rsidRPr="006827B9" w:rsidRDefault="00251610" w:rsidP="00251610">
            <w:pPr>
              <w:tabs>
                <w:tab w:val="left" w:pos="2040"/>
              </w:tabs>
              <w:spacing w:line="276" w:lineRule="auto"/>
              <w:rPr>
                <w:rFonts w:ascii="Candara" w:hAnsi="Candara"/>
                <w:b/>
                <w:sz w:val="22"/>
                <w:lang w:eastAsia="en-US"/>
              </w:rPr>
            </w:pPr>
            <w:r w:rsidRPr="006827B9">
              <w:rPr>
                <w:rFonts w:ascii="Candara" w:hAnsi="Candara"/>
                <w:b/>
                <w:sz w:val="22"/>
                <w:lang w:eastAsia="en-US"/>
              </w:rPr>
              <w:t>Janvier NGAMANE</w:t>
            </w:r>
          </w:p>
        </w:tc>
        <w:tc>
          <w:tcPr>
            <w:tcW w:w="5954" w:type="dxa"/>
            <w:shd w:val="clear" w:color="auto" w:fill="auto"/>
            <w:vAlign w:val="center"/>
          </w:tcPr>
          <w:p w14:paraId="68E626A1"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Membre</w:t>
            </w:r>
          </w:p>
        </w:tc>
      </w:tr>
      <w:tr w:rsidR="00251610" w:rsidRPr="00FA2799" w14:paraId="39C8E006" w14:textId="77777777" w:rsidTr="005378A1">
        <w:trPr>
          <w:trHeight w:val="340"/>
        </w:trPr>
        <w:tc>
          <w:tcPr>
            <w:tcW w:w="3964" w:type="dxa"/>
            <w:shd w:val="clear" w:color="auto" w:fill="BFBFBF"/>
            <w:vAlign w:val="center"/>
          </w:tcPr>
          <w:p w14:paraId="17C494E7" w14:textId="77777777" w:rsidR="00251610" w:rsidRPr="006827B9" w:rsidRDefault="00251610" w:rsidP="00251610">
            <w:pPr>
              <w:tabs>
                <w:tab w:val="left" w:pos="2040"/>
              </w:tabs>
              <w:spacing w:line="276" w:lineRule="auto"/>
              <w:rPr>
                <w:rFonts w:ascii="Candara" w:hAnsi="Candara"/>
                <w:b/>
                <w:sz w:val="22"/>
                <w:lang w:eastAsia="en-US"/>
              </w:rPr>
            </w:pPr>
            <w:r w:rsidRPr="006827B9">
              <w:rPr>
                <w:rFonts w:ascii="Candara" w:hAnsi="Candara"/>
                <w:b/>
                <w:sz w:val="22"/>
                <w:lang w:eastAsia="en-US"/>
              </w:rPr>
              <w:t>Marie MEPO AKEMANE</w:t>
            </w:r>
          </w:p>
        </w:tc>
        <w:tc>
          <w:tcPr>
            <w:tcW w:w="5954" w:type="dxa"/>
            <w:shd w:val="clear" w:color="auto" w:fill="BFBFBF"/>
            <w:vAlign w:val="center"/>
          </w:tcPr>
          <w:p w14:paraId="6B9121C1"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Enquêtrice et Membre</w:t>
            </w:r>
          </w:p>
        </w:tc>
      </w:tr>
      <w:tr w:rsidR="00251610" w:rsidRPr="00FA2799" w14:paraId="5C73A2EE" w14:textId="77777777" w:rsidTr="005378A1">
        <w:trPr>
          <w:trHeight w:val="340"/>
        </w:trPr>
        <w:tc>
          <w:tcPr>
            <w:tcW w:w="3964" w:type="dxa"/>
            <w:shd w:val="clear" w:color="auto" w:fill="auto"/>
            <w:vAlign w:val="center"/>
          </w:tcPr>
          <w:p w14:paraId="6A472A35" w14:textId="77777777" w:rsidR="00251610" w:rsidRPr="006827B9" w:rsidRDefault="00251610" w:rsidP="00251610">
            <w:pPr>
              <w:tabs>
                <w:tab w:val="left" w:pos="2040"/>
              </w:tabs>
              <w:spacing w:line="276" w:lineRule="auto"/>
              <w:rPr>
                <w:rFonts w:ascii="Candara" w:hAnsi="Candara"/>
                <w:b/>
                <w:sz w:val="22"/>
                <w:lang w:eastAsia="en-US"/>
              </w:rPr>
            </w:pPr>
            <w:r w:rsidRPr="006827B9">
              <w:rPr>
                <w:rFonts w:ascii="Candara" w:hAnsi="Candara"/>
                <w:b/>
                <w:sz w:val="22"/>
                <w:lang w:eastAsia="en-US"/>
              </w:rPr>
              <w:t>ABANAKYELO BANEBWANA</w:t>
            </w:r>
          </w:p>
        </w:tc>
        <w:tc>
          <w:tcPr>
            <w:tcW w:w="5954" w:type="dxa"/>
            <w:shd w:val="clear" w:color="auto" w:fill="auto"/>
            <w:vAlign w:val="center"/>
          </w:tcPr>
          <w:p w14:paraId="472B1FE6"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Enquêteur et Membre</w:t>
            </w:r>
          </w:p>
        </w:tc>
      </w:tr>
      <w:tr w:rsidR="00251610" w:rsidRPr="00C81A9A" w14:paraId="02D9DFF8" w14:textId="77777777" w:rsidTr="005378A1">
        <w:trPr>
          <w:trHeight w:val="340"/>
        </w:trPr>
        <w:tc>
          <w:tcPr>
            <w:tcW w:w="9918" w:type="dxa"/>
            <w:gridSpan w:val="2"/>
            <w:shd w:val="clear" w:color="auto" w:fill="C00000"/>
          </w:tcPr>
          <w:p w14:paraId="5B3E5F46" w14:textId="77777777" w:rsidR="00251610" w:rsidRPr="00C81A9A" w:rsidRDefault="00251610" w:rsidP="00251610">
            <w:pPr>
              <w:spacing w:line="276" w:lineRule="auto"/>
              <w:rPr>
                <w:rFonts w:ascii="Candara" w:hAnsi="Candara"/>
                <w:b/>
                <w:szCs w:val="28"/>
                <w:lang w:eastAsia="en-US"/>
              </w:rPr>
            </w:pPr>
            <w:r w:rsidRPr="00C81A9A">
              <w:rPr>
                <w:rFonts w:ascii="Candara" w:hAnsi="Candara"/>
                <w:b/>
                <w:szCs w:val="28"/>
                <w:lang w:eastAsia="en-US"/>
              </w:rPr>
              <w:t>Secteurs Sociaux</w:t>
            </w:r>
          </w:p>
        </w:tc>
      </w:tr>
      <w:tr w:rsidR="00251610" w:rsidRPr="00FA2799" w14:paraId="347B4D5D" w14:textId="77777777" w:rsidTr="005378A1">
        <w:trPr>
          <w:trHeight w:val="340"/>
        </w:trPr>
        <w:tc>
          <w:tcPr>
            <w:tcW w:w="3964" w:type="dxa"/>
            <w:shd w:val="clear" w:color="auto" w:fill="auto"/>
            <w:vAlign w:val="center"/>
          </w:tcPr>
          <w:p w14:paraId="7B71D0E8" w14:textId="77777777" w:rsidR="00251610" w:rsidRPr="006827B9" w:rsidRDefault="00251610" w:rsidP="00251610">
            <w:pPr>
              <w:tabs>
                <w:tab w:val="left" w:pos="2040"/>
              </w:tabs>
              <w:spacing w:line="276" w:lineRule="auto"/>
              <w:rPr>
                <w:rFonts w:ascii="Candara" w:hAnsi="Candara"/>
                <w:b/>
                <w:sz w:val="22"/>
                <w:lang w:eastAsia="en-US"/>
              </w:rPr>
            </w:pPr>
            <w:r w:rsidRPr="006827B9">
              <w:rPr>
                <w:rFonts w:ascii="Candara" w:hAnsi="Candara"/>
                <w:b/>
                <w:sz w:val="22"/>
                <w:lang w:eastAsia="en-US"/>
              </w:rPr>
              <w:t>Roger MANDINGWE ABWAU</w:t>
            </w:r>
          </w:p>
        </w:tc>
        <w:tc>
          <w:tcPr>
            <w:tcW w:w="5954" w:type="dxa"/>
            <w:shd w:val="clear" w:color="auto" w:fill="auto"/>
            <w:vAlign w:val="center"/>
          </w:tcPr>
          <w:p w14:paraId="58684DBE"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Président</w:t>
            </w:r>
          </w:p>
        </w:tc>
      </w:tr>
      <w:tr w:rsidR="00251610" w:rsidRPr="00FA2799" w14:paraId="54F7A30C" w14:textId="77777777" w:rsidTr="005378A1">
        <w:trPr>
          <w:trHeight w:val="340"/>
        </w:trPr>
        <w:tc>
          <w:tcPr>
            <w:tcW w:w="3964" w:type="dxa"/>
            <w:shd w:val="clear" w:color="auto" w:fill="BFBFBF"/>
            <w:vAlign w:val="center"/>
          </w:tcPr>
          <w:p w14:paraId="7953AC5E" w14:textId="77777777" w:rsidR="00251610" w:rsidRPr="006827B9" w:rsidRDefault="00251610" w:rsidP="00251610">
            <w:pPr>
              <w:tabs>
                <w:tab w:val="left" w:pos="2040"/>
              </w:tabs>
              <w:spacing w:line="276" w:lineRule="auto"/>
              <w:rPr>
                <w:rFonts w:ascii="Candara" w:hAnsi="Candara"/>
                <w:b/>
                <w:sz w:val="22"/>
                <w:lang w:eastAsia="en-US"/>
              </w:rPr>
            </w:pPr>
            <w:r w:rsidRPr="006827B9">
              <w:rPr>
                <w:rFonts w:ascii="Candara" w:hAnsi="Candara"/>
                <w:b/>
                <w:sz w:val="22"/>
                <w:lang w:eastAsia="en-US"/>
              </w:rPr>
              <w:t>Louise BANDINIKAY UNGUO</w:t>
            </w:r>
          </w:p>
        </w:tc>
        <w:tc>
          <w:tcPr>
            <w:tcW w:w="5954" w:type="dxa"/>
            <w:shd w:val="clear" w:color="auto" w:fill="BFBFBF"/>
            <w:vAlign w:val="center"/>
          </w:tcPr>
          <w:p w14:paraId="1A088C36"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Vice-Président</w:t>
            </w:r>
          </w:p>
        </w:tc>
      </w:tr>
      <w:tr w:rsidR="00251610" w:rsidRPr="00FA2799" w14:paraId="203D541F" w14:textId="77777777" w:rsidTr="005378A1">
        <w:trPr>
          <w:trHeight w:val="340"/>
        </w:trPr>
        <w:tc>
          <w:tcPr>
            <w:tcW w:w="3964" w:type="dxa"/>
            <w:shd w:val="clear" w:color="auto" w:fill="auto"/>
            <w:vAlign w:val="center"/>
          </w:tcPr>
          <w:p w14:paraId="3B36DC60" w14:textId="77777777" w:rsidR="00251610" w:rsidRPr="006827B9" w:rsidRDefault="00251610" w:rsidP="00251610">
            <w:pPr>
              <w:tabs>
                <w:tab w:val="left" w:pos="2040"/>
              </w:tabs>
              <w:spacing w:line="276" w:lineRule="auto"/>
              <w:rPr>
                <w:rFonts w:ascii="Candara" w:hAnsi="Candara"/>
                <w:b/>
                <w:sz w:val="22"/>
                <w:lang w:eastAsia="en-US"/>
              </w:rPr>
            </w:pPr>
            <w:r w:rsidRPr="006827B9">
              <w:rPr>
                <w:rFonts w:ascii="Candara" w:hAnsi="Candara"/>
                <w:b/>
                <w:sz w:val="22"/>
                <w:lang w:eastAsia="en-US"/>
              </w:rPr>
              <w:t>NGOIE KALOMBO MWANA-BUTE</w:t>
            </w:r>
          </w:p>
        </w:tc>
        <w:tc>
          <w:tcPr>
            <w:tcW w:w="5954" w:type="dxa"/>
            <w:shd w:val="clear" w:color="auto" w:fill="auto"/>
            <w:vAlign w:val="center"/>
          </w:tcPr>
          <w:p w14:paraId="42B1209F"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Rapporteur</w:t>
            </w:r>
          </w:p>
        </w:tc>
      </w:tr>
      <w:tr w:rsidR="00251610" w:rsidRPr="00FA2799" w14:paraId="28DD5140" w14:textId="77777777" w:rsidTr="005378A1">
        <w:trPr>
          <w:trHeight w:val="340"/>
        </w:trPr>
        <w:tc>
          <w:tcPr>
            <w:tcW w:w="3964" w:type="dxa"/>
            <w:shd w:val="clear" w:color="auto" w:fill="BFBFBF"/>
            <w:vAlign w:val="center"/>
          </w:tcPr>
          <w:p w14:paraId="6BD0F35D" w14:textId="77777777" w:rsidR="00251610" w:rsidRPr="006827B9" w:rsidRDefault="00251610" w:rsidP="00251610">
            <w:pPr>
              <w:tabs>
                <w:tab w:val="left" w:pos="2040"/>
              </w:tabs>
              <w:spacing w:line="276" w:lineRule="auto"/>
              <w:rPr>
                <w:rFonts w:ascii="Candara" w:hAnsi="Candara"/>
                <w:b/>
                <w:sz w:val="22"/>
                <w:lang w:eastAsia="en-US"/>
              </w:rPr>
            </w:pPr>
            <w:r w:rsidRPr="006827B9">
              <w:rPr>
                <w:rFonts w:ascii="Candara" w:hAnsi="Candara"/>
                <w:b/>
                <w:sz w:val="22"/>
                <w:lang w:eastAsia="en-US"/>
              </w:rPr>
              <w:t>André ATAKIYO GBOKANA</w:t>
            </w:r>
          </w:p>
        </w:tc>
        <w:tc>
          <w:tcPr>
            <w:tcW w:w="5954" w:type="dxa"/>
            <w:shd w:val="clear" w:color="auto" w:fill="BFBFBF"/>
            <w:vAlign w:val="center"/>
          </w:tcPr>
          <w:p w14:paraId="4A152946"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Membre</w:t>
            </w:r>
          </w:p>
        </w:tc>
      </w:tr>
      <w:tr w:rsidR="00251610" w:rsidRPr="00FA2799" w14:paraId="7DEC09B8" w14:textId="77777777" w:rsidTr="005378A1">
        <w:trPr>
          <w:trHeight w:val="340"/>
        </w:trPr>
        <w:tc>
          <w:tcPr>
            <w:tcW w:w="3964" w:type="dxa"/>
            <w:shd w:val="clear" w:color="auto" w:fill="auto"/>
            <w:vAlign w:val="center"/>
          </w:tcPr>
          <w:p w14:paraId="4D82D087" w14:textId="77777777" w:rsidR="00251610" w:rsidRPr="006827B9" w:rsidRDefault="00251610" w:rsidP="00251610">
            <w:pPr>
              <w:tabs>
                <w:tab w:val="left" w:pos="2040"/>
              </w:tabs>
              <w:spacing w:line="276" w:lineRule="auto"/>
              <w:rPr>
                <w:rFonts w:ascii="Candara" w:hAnsi="Candara"/>
                <w:b/>
                <w:sz w:val="22"/>
                <w:lang w:eastAsia="en-US"/>
              </w:rPr>
            </w:pPr>
            <w:r w:rsidRPr="006827B9">
              <w:rPr>
                <w:rFonts w:ascii="Candara" w:hAnsi="Candara"/>
                <w:b/>
                <w:sz w:val="22"/>
                <w:lang w:eastAsia="en-US"/>
              </w:rPr>
              <w:t>ISSAGA TANGANIKA</w:t>
            </w:r>
          </w:p>
        </w:tc>
        <w:tc>
          <w:tcPr>
            <w:tcW w:w="5954" w:type="dxa"/>
            <w:shd w:val="clear" w:color="auto" w:fill="auto"/>
            <w:vAlign w:val="center"/>
          </w:tcPr>
          <w:p w14:paraId="2E86A170"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Membre</w:t>
            </w:r>
          </w:p>
        </w:tc>
      </w:tr>
      <w:tr w:rsidR="00251610" w:rsidRPr="00FA2799" w14:paraId="54F4061A" w14:textId="77777777" w:rsidTr="005378A1">
        <w:trPr>
          <w:trHeight w:val="340"/>
        </w:trPr>
        <w:tc>
          <w:tcPr>
            <w:tcW w:w="3964" w:type="dxa"/>
            <w:shd w:val="clear" w:color="auto" w:fill="BFBFBF"/>
            <w:vAlign w:val="center"/>
          </w:tcPr>
          <w:p w14:paraId="633DD559" w14:textId="77777777" w:rsidR="00251610" w:rsidRPr="006827B9" w:rsidRDefault="00251610" w:rsidP="00251610">
            <w:pPr>
              <w:tabs>
                <w:tab w:val="left" w:pos="2040"/>
              </w:tabs>
              <w:spacing w:line="276" w:lineRule="auto"/>
              <w:rPr>
                <w:rFonts w:ascii="Candara" w:hAnsi="Candara"/>
                <w:b/>
                <w:sz w:val="22"/>
                <w:lang w:eastAsia="en-US"/>
              </w:rPr>
            </w:pPr>
            <w:r w:rsidRPr="006827B9">
              <w:rPr>
                <w:rFonts w:ascii="Candara" w:hAnsi="Candara"/>
                <w:b/>
                <w:sz w:val="22"/>
                <w:lang w:eastAsia="en-US"/>
              </w:rPr>
              <w:t>Dieu-Merci ASEMBO</w:t>
            </w:r>
          </w:p>
        </w:tc>
        <w:tc>
          <w:tcPr>
            <w:tcW w:w="5954" w:type="dxa"/>
            <w:shd w:val="clear" w:color="auto" w:fill="BFBFBF"/>
            <w:vAlign w:val="center"/>
          </w:tcPr>
          <w:p w14:paraId="562E9AC3"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Membre</w:t>
            </w:r>
          </w:p>
        </w:tc>
      </w:tr>
      <w:tr w:rsidR="00251610" w:rsidRPr="00FA2799" w14:paraId="64AD36D9" w14:textId="77777777" w:rsidTr="005378A1">
        <w:trPr>
          <w:trHeight w:val="340"/>
        </w:trPr>
        <w:tc>
          <w:tcPr>
            <w:tcW w:w="3964" w:type="dxa"/>
            <w:shd w:val="clear" w:color="auto" w:fill="auto"/>
            <w:vAlign w:val="center"/>
          </w:tcPr>
          <w:p w14:paraId="309AF66D"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SOLO SALENIMO</w:t>
            </w:r>
          </w:p>
        </w:tc>
        <w:tc>
          <w:tcPr>
            <w:tcW w:w="5954" w:type="dxa"/>
            <w:shd w:val="clear" w:color="auto" w:fill="auto"/>
            <w:vAlign w:val="center"/>
          </w:tcPr>
          <w:p w14:paraId="43EC8B6A"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Membre</w:t>
            </w:r>
          </w:p>
        </w:tc>
      </w:tr>
      <w:tr w:rsidR="00251610" w:rsidRPr="00FA2799" w14:paraId="7465202B" w14:textId="77777777" w:rsidTr="005378A1">
        <w:trPr>
          <w:trHeight w:val="340"/>
        </w:trPr>
        <w:tc>
          <w:tcPr>
            <w:tcW w:w="3964" w:type="dxa"/>
            <w:shd w:val="clear" w:color="auto" w:fill="BFBFBF"/>
            <w:vAlign w:val="center"/>
          </w:tcPr>
          <w:p w14:paraId="641E1EC3"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Edith FINIMONGA NGASONI</w:t>
            </w:r>
          </w:p>
        </w:tc>
        <w:tc>
          <w:tcPr>
            <w:tcW w:w="5954" w:type="dxa"/>
            <w:shd w:val="clear" w:color="auto" w:fill="BFBFBF"/>
            <w:vAlign w:val="center"/>
          </w:tcPr>
          <w:p w14:paraId="728F094F"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Membre</w:t>
            </w:r>
          </w:p>
        </w:tc>
      </w:tr>
      <w:tr w:rsidR="00251610" w:rsidRPr="00FA2799" w14:paraId="2958FA8B" w14:textId="77777777" w:rsidTr="005378A1">
        <w:trPr>
          <w:trHeight w:val="340"/>
        </w:trPr>
        <w:tc>
          <w:tcPr>
            <w:tcW w:w="3964" w:type="dxa"/>
            <w:shd w:val="clear" w:color="auto" w:fill="auto"/>
            <w:vAlign w:val="center"/>
          </w:tcPr>
          <w:p w14:paraId="66901737"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Rose MANGWAMBOA INGOY</w:t>
            </w:r>
          </w:p>
        </w:tc>
        <w:tc>
          <w:tcPr>
            <w:tcW w:w="5954" w:type="dxa"/>
            <w:shd w:val="clear" w:color="auto" w:fill="auto"/>
            <w:vAlign w:val="center"/>
          </w:tcPr>
          <w:p w14:paraId="40D79417"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Membre</w:t>
            </w:r>
          </w:p>
        </w:tc>
      </w:tr>
      <w:tr w:rsidR="00251610" w:rsidRPr="00FA2799" w14:paraId="31A111FA" w14:textId="77777777" w:rsidTr="005378A1">
        <w:trPr>
          <w:trHeight w:val="340"/>
        </w:trPr>
        <w:tc>
          <w:tcPr>
            <w:tcW w:w="3964" w:type="dxa"/>
            <w:shd w:val="clear" w:color="auto" w:fill="auto"/>
            <w:vAlign w:val="center"/>
          </w:tcPr>
          <w:p w14:paraId="55906536"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 xml:space="preserve">Benoit MOBWALE </w:t>
            </w:r>
          </w:p>
        </w:tc>
        <w:tc>
          <w:tcPr>
            <w:tcW w:w="5954" w:type="dxa"/>
            <w:shd w:val="clear" w:color="auto" w:fill="auto"/>
            <w:vAlign w:val="center"/>
          </w:tcPr>
          <w:p w14:paraId="1F87A3BB"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Membre</w:t>
            </w:r>
          </w:p>
        </w:tc>
      </w:tr>
      <w:tr w:rsidR="00251610" w:rsidRPr="00FA2799" w14:paraId="623B507D" w14:textId="77777777" w:rsidTr="005378A1">
        <w:trPr>
          <w:trHeight w:val="340"/>
        </w:trPr>
        <w:tc>
          <w:tcPr>
            <w:tcW w:w="3964" w:type="dxa"/>
            <w:shd w:val="clear" w:color="auto" w:fill="auto"/>
            <w:vAlign w:val="center"/>
          </w:tcPr>
          <w:p w14:paraId="0B3B83E2"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François DANGA ANZIBONDEY</w:t>
            </w:r>
          </w:p>
        </w:tc>
        <w:tc>
          <w:tcPr>
            <w:tcW w:w="5954" w:type="dxa"/>
            <w:shd w:val="clear" w:color="auto" w:fill="auto"/>
            <w:vAlign w:val="center"/>
          </w:tcPr>
          <w:p w14:paraId="053F2356"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Enquêteur et membre</w:t>
            </w:r>
          </w:p>
        </w:tc>
      </w:tr>
      <w:tr w:rsidR="00251610" w:rsidRPr="00FA2799" w14:paraId="3EBD17B2" w14:textId="77777777" w:rsidTr="005378A1">
        <w:trPr>
          <w:trHeight w:val="340"/>
        </w:trPr>
        <w:tc>
          <w:tcPr>
            <w:tcW w:w="3964" w:type="dxa"/>
            <w:shd w:val="clear" w:color="auto" w:fill="BFBFBF"/>
            <w:vAlign w:val="center"/>
          </w:tcPr>
          <w:p w14:paraId="188BB8BC"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Edouard EBEANE SENEKOMBO</w:t>
            </w:r>
          </w:p>
        </w:tc>
        <w:tc>
          <w:tcPr>
            <w:tcW w:w="5954" w:type="dxa"/>
            <w:shd w:val="clear" w:color="auto" w:fill="BFBFBF"/>
            <w:vAlign w:val="center"/>
          </w:tcPr>
          <w:p w14:paraId="433AB84C"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Enquêteur et membre</w:t>
            </w:r>
          </w:p>
        </w:tc>
      </w:tr>
      <w:tr w:rsidR="00251610" w:rsidRPr="00FA2799" w14:paraId="3D5AE501" w14:textId="77777777" w:rsidTr="005378A1">
        <w:trPr>
          <w:trHeight w:val="340"/>
        </w:trPr>
        <w:tc>
          <w:tcPr>
            <w:tcW w:w="3964" w:type="dxa"/>
            <w:shd w:val="clear" w:color="auto" w:fill="auto"/>
            <w:vAlign w:val="center"/>
          </w:tcPr>
          <w:p w14:paraId="7742EA91"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Chadrack TABANDITE</w:t>
            </w:r>
          </w:p>
        </w:tc>
        <w:tc>
          <w:tcPr>
            <w:tcW w:w="5954" w:type="dxa"/>
            <w:shd w:val="clear" w:color="auto" w:fill="auto"/>
            <w:vAlign w:val="center"/>
          </w:tcPr>
          <w:p w14:paraId="5D2DB3E3"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Membre</w:t>
            </w:r>
          </w:p>
        </w:tc>
      </w:tr>
      <w:tr w:rsidR="00251610" w:rsidRPr="00C81A9A" w14:paraId="7F95858D" w14:textId="77777777" w:rsidTr="005378A1">
        <w:trPr>
          <w:trHeight w:val="340"/>
        </w:trPr>
        <w:tc>
          <w:tcPr>
            <w:tcW w:w="9918" w:type="dxa"/>
            <w:gridSpan w:val="2"/>
            <w:shd w:val="clear" w:color="auto" w:fill="C00000"/>
          </w:tcPr>
          <w:p w14:paraId="63103386" w14:textId="77777777" w:rsidR="00251610" w:rsidRPr="00C81A9A" w:rsidRDefault="00251610" w:rsidP="00251610">
            <w:pPr>
              <w:spacing w:line="276" w:lineRule="auto"/>
              <w:rPr>
                <w:rFonts w:ascii="Candara" w:hAnsi="Candara"/>
                <w:b/>
                <w:szCs w:val="28"/>
                <w:lang w:eastAsia="en-US"/>
              </w:rPr>
            </w:pPr>
            <w:r w:rsidRPr="00C81A9A">
              <w:rPr>
                <w:rFonts w:ascii="Candara" w:hAnsi="Candara"/>
                <w:b/>
                <w:szCs w:val="28"/>
                <w:lang w:eastAsia="en-US"/>
              </w:rPr>
              <w:t>Secteurs Productifs</w:t>
            </w:r>
          </w:p>
        </w:tc>
      </w:tr>
      <w:tr w:rsidR="00251610" w:rsidRPr="00186824" w14:paraId="72527A96" w14:textId="77777777" w:rsidTr="005378A1">
        <w:trPr>
          <w:trHeight w:val="340"/>
        </w:trPr>
        <w:tc>
          <w:tcPr>
            <w:tcW w:w="3964" w:type="dxa"/>
            <w:shd w:val="clear" w:color="auto" w:fill="FFFFFF"/>
            <w:vAlign w:val="center"/>
          </w:tcPr>
          <w:p w14:paraId="26316550" w14:textId="77777777" w:rsidR="00251610" w:rsidRPr="00186824" w:rsidRDefault="00251610" w:rsidP="00251610">
            <w:pPr>
              <w:spacing w:line="276" w:lineRule="auto"/>
              <w:rPr>
                <w:rFonts w:ascii="Candara" w:hAnsi="Candara"/>
                <w:b/>
                <w:sz w:val="22"/>
                <w:lang w:eastAsia="en-US"/>
              </w:rPr>
            </w:pPr>
            <w:r w:rsidRPr="00186824">
              <w:rPr>
                <w:rFonts w:ascii="Candara" w:hAnsi="Candara"/>
                <w:b/>
                <w:sz w:val="22"/>
                <w:lang w:eastAsia="en-US"/>
              </w:rPr>
              <w:t xml:space="preserve"> Viviane GAMBOLI</w:t>
            </w:r>
            <w:r>
              <w:rPr>
                <w:rFonts w:ascii="Candara" w:hAnsi="Candara"/>
                <w:b/>
                <w:sz w:val="22"/>
                <w:lang w:eastAsia="en-US"/>
              </w:rPr>
              <w:t>P</w:t>
            </w:r>
            <w:r w:rsidRPr="00186824">
              <w:rPr>
                <w:rFonts w:ascii="Candara" w:hAnsi="Candara"/>
                <w:b/>
                <w:sz w:val="22"/>
                <w:lang w:eastAsia="en-US"/>
              </w:rPr>
              <w:t>AY</w:t>
            </w:r>
            <w:r>
              <w:rPr>
                <w:rFonts w:ascii="Candara" w:hAnsi="Candara"/>
                <w:b/>
                <w:sz w:val="22"/>
                <w:lang w:eastAsia="en-US"/>
              </w:rPr>
              <w:t xml:space="preserve"> PHILACTOUS</w:t>
            </w:r>
          </w:p>
        </w:tc>
        <w:tc>
          <w:tcPr>
            <w:tcW w:w="5954" w:type="dxa"/>
            <w:shd w:val="clear" w:color="auto" w:fill="FFFFFF"/>
            <w:vAlign w:val="center"/>
          </w:tcPr>
          <w:p w14:paraId="500887E7" w14:textId="77777777" w:rsidR="00251610" w:rsidRPr="00186824" w:rsidRDefault="00251610" w:rsidP="00251610">
            <w:pPr>
              <w:spacing w:line="276" w:lineRule="auto"/>
              <w:rPr>
                <w:rFonts w:ascii="Candara" w:hAnsi="Candara"/>
                <w:b/>
                <w:sz w:val="22"/>
                <w:lang w:eastAsia="en-US"/>
              </w:rPr>
            </w:pPr>
            <w:r w:rsidRPr="00186824">
              <w:rPr>
                <w:rFonts w:ascii="Candara" w:hAnsi="Candara"/>
                <w:b/>
                <w:sz w:val="22"/>
                <w:lang w:eastAsia="en-US"/>
              </w:rPr>
              <w:t>Présidente</w:t>
            </w:r>
          </w:p>
        </w:tc>
      </w:tr>
      <w:tr w:rsidR="00251610" w:rsidRPr="00186824" w14:paraId="7E5C1328" w14:textId="77777777" w:rsidTr="005378A1">
        <w:trPr>
          <w:trHeight w:val="340"/>
        </w:trPr>
        <w:tc>
          <w:tcPr>
            <w:tcW w:w="3964" w:type="dxa"/>
            <w:shd w:val="clear" w:color="auto" w:fill="BFBFBF"/>
            <w:vAlign w:val="center"/>
          </w:tcPr>
          <w:p w14:paraId="6135CC3E" w14:textId="77777777" w:rsidR="00251610" w:rsidRPr="00186824" w:rsidRDefault="00251610" w:rsidP="00251610">
            <w:pPr>
              <w:spacing w:line="276" w:lineRule="auto"/>
              <w:rPr>
                <w:rFonts w:ascii="Candara" w:hAnsi="Candara"/>
                <w:b/>
                <w:sz w:val="22"/>
                <w:lang w:eastAsia="en-US"/>
              </w:rPr>
            </w:pPr>
            <w:r w:rsidRPr="00186824">
              <w:rPr>
                <w:rFonts w:ascii="Candara" w:hAnsi="Candara"/>
                <w:b/>
                <w:sz w:val="22"/>
                <w:lang w:eastAsia="en-US"/>
              </w:rPr>
              <w:t>MUMBERE MUHIMBA OBADI</w:t>
            </w:r>
          </w:p>
        </w:tc>
        <w:tc>
          <w:tcPr>
            <w:tcW w:w="5954" w:type="dxa"/>
            <w:shd w:val="clear" w:color="auto" w:fill="BFBFBF"/>
            <w:vAlign w:val="center"/>
          </w:tcPr>
          <w:p w14:paraId="67E95B2F" w14:textId="77777777" w:rsidR="00251610" w:rsidRPr="00186824" w:rsidRDefault="00251610" w:rsidP="00251610">
            <w:pPr>
              <w:spacing w:line="276" w:lineRule="auto"/>
              <w:rPr>
                <w:rFonts w:ascii="Candara" w:hAnsi="Candara"/>
                <w:b/>
                <w:sz w:val="22"/>
                <w:lang w:eastAsia="en-US"/>
              </w:rPr>
            </w:pPr>
            <w:r w:rsidRPr="00186824">
              <w:rPr>
                <w:rFonts w:ascii="Candara" w:hAnsi="Candara"/>
                <w:b/>
                <w:sz w:val="22"/>
                <w:lang w:eastAsia="en-US"/>
              </w:rPr>
              <w:t xml:space="preserve">Vice-Président </w:t>
            </w:r>
          </w:p>
        </w:tc>
      </w:tr>
      <w:tr w:rsidR="00251610" w:rsidRPr="00186824" w14:paraId="05B75399" w14:textId="77777777" w:rsidTr="005378A1">
        <w:trPr>
          <w:trHeight w:val="340"/>
        </w:trPr>
        <w:tc>
          <w:tcPr>
            <w:tcW w:w="3964" w:type="dxa"/>
            <w:shd w:val="clear" w:color="auto" w:fill="FFFFFF"/>
            <w:vAlign w:val="center"/>
          </w:tcPr>
          <w:p w14:paraId="2D57D3C1" w14:textId="77777777" w:rsidR="00251610" w:rsidRPr="00186824" w:rsidRDefault="00251610" w:rsidP="00251610">
            <w:pPr>
              <w:spacing w:line="276" w:lineRule="auto"/>
              <w:rPr>
                <w:rFonts w:ascii="Candara" w:hAnsi="Candara"/>
                <w:b/>
                <w:sz w:val="22"/>
                <w:lang w:eastAsia="en-US"/>
              </w:rPr>
            </w:pPr>
            <w:r>
              <w:rPr>
                <w:rFonts w:ascii="Candara" w:hAnsi="Candara"/>
                <w:b/>
                <w:sz w:val="22"/>
                <w:lang w:eastAsia="en-US"/>
              </w:rPr>
              <w:t>Madeleine BAKANENI NGINDA</w:t>
            </w:r>
          </w:p>
        </w:tc>
        <w:tc>
          <w:tcPr>
            <w:tcW w:w="5954" w:type="dxa"/>
            <w:shd w:val="clear" w:color="auto" w:fill="FFFFFF"/>
            <w:vAlign w:val="center"/>
          </w:tcPr>
          <w:p w14:paraId="1D634E16" w14:textId="77777777" w:rsidR="00251610" w:rsidRPr="00186824" w:rsidRDefault="00251610" w:rsidP="00251610">
            <w:pPr>
              <w:spacing w:line="276" w:lineRule="auto"/>
              <w:rPr>
                <w:rFonts w:ascii="Candara" w:hAnsi="Candara"/>
                <w:b/>
                <w:sz w:val="22"/>
                <w:lang w:eastAsia="en-US"/>
              </w:rPr>
            </w:pPr>
            <w:r>
              <w:rPr>
                <w:rFonts w:ascii="Candara" w:hAnsi="Candara"/>
                <w:b/>
                <w:sz w:val="22"/>
                <w:lang w:eastAsia="en-US"/>
              </w:rPr>
              <w:t>1</w:t>
            </w:r>
            <w:r w:rsidRPr="00186824">
              <w:rPr>
                <w:rFonts w:ascii="Candara" w:hAnsi="Candara"/>
                <w:b/>
                <w:sz w:val="22"/>
                <w:vertAlign w:val="superscript"/>
                <w:lang w:eastAsia="en-US"/>
              </w:rPr>
              <w:t>er</w:t>
            </w:r>
            <w:r>
              <w:rPr>
                <w:rFonts w:ascii="Candara" w:hAnsi="Candara"/>
                <w:b/>
                <w:sz w:val="22"/>
                <w:lang w:eastAsia="en-US"/>
              </w:rPr>
              <w:t xml:space="preserve"> rapporteur</w:t>
            </w:r>
          </w:p>
        </w:tc>
      </w:tr>
      <w:tr w:rsidR="00251610" w:rsidRPr="00186824" w14:paraId="6CFBD1DF" w14:textId="77777777" w:rsidTr="005378A1">
        <w:trPr>
          <w:trHeight w:val="340"/>
        </w:trPr>
        <w:tc>
          <w:tcPr>
            <w:tcW w:w="3964" w:type="dxa"/>
            <w:shd w:val="clear" w:color="auto" w:fill="BFBFBF"/>
            <w:vAlign w:val="center"/>
          </w:tcPr>
          <w:p w14:paraId="650ED17F" w14:textId="77777777" w:rsidR="00251610" w:rsidRPr="00186824" w:rsidRDefault="00251610" w:rsidP="00251610">
            <w:pPr>
              <w:spacing w:line="276" w:lineRule="auto"/>
              <w:rPr>
                <w:rFonts w:ascii="Candara" w:hAnsi="Candara"/>
                <w:b/>
                <w:sz w:val="22"/>
                <w:lang w:eastAsia="en-US"/>
              </w:rPr>
            </w:pPr>
            <w:r>
              <w:rPr>
                <w:rFonts w:ascii="Candara" w:hAnsi="Candara"/>
                <w:b/>
                <w:sz w:val="22"/>
                <w:lang w:eastAsia="en-US"/>
              </w:rPr>
              <w:t>Micheline BASAY BAKYABOTANE</w:t>
            </w:r>
          </w:p>
        </w:tc>
        <w:tc>
          <w:tcPr>
            <w:tcW w:w="5954" w:type="dxa"/>
            <w:shd w:val="clear" w:color="auto" w:fill="BFBFBF"/>
            <w:vAlign w:val="center"/>
          </w:tcPr>
          <w:p w14:paraId="0487E8D4" w14:textId="77777777" w:rsidR="00251610" w:rsidRPr="00186824" w:rsidRDefault="00251610" w:rsidP="00251610">
            <w:pPr>
              <w:spacing w:line="276" w:lineRule="auto"/>
              <w:rPr>
                <w:rFonts w:ascii="Candara" w:hAnsi="Candara"/>
                <w:b/>
                <w:sz w:val="22"/>
                <w:lang w:eastAsia="en-US"/>
              </w:rPr>
            </w:pPr>
            <w:r>
              <w:rPr>
                <w:rFonts w:ascii="Candara" w:hAnsi="Candara"/>
                <w:b/>
                <w:sz w:val="22"/>
                <w:lang w:eastAsia="en-US"/>
              </w:rPr>
              <w:t>2</w:t>
            </w:r>
            <w:r w:rsidRPr="00186824">
              <w:rPr>
                <w:rFonts w:ascii="Candara" w:hAnsi="Candara"/>
                <w:b/>
                <w:sz w:val="22"/>
                <w:vertAlign w:val="superscript"/>
                <w:lang w:eastAsia="en-US"/>
              </w:rPr>
              <w:t>ème</w:t>
            </w:r>
            <w:r>
              <w:rPr>
                <w:rFonts w:ascii="Candara" w:hAnsi="Candara"/>
                <w:b/>
                <w:sz w:val="22"/>
                <w:lang w:eastAsia="en-US"/>
              </w:rPr>
              <w:t xml:space="preserve"> rapporteur</w:t>
            </w:r>
          </w:p>
        </w:tc>
      </w:tr>
      <w:tr w:rsidR="00251610" w:rsidRPr="00FA2799" w14:paraId="3282DCD8" w14:textId="77777777" w:rsidTr="005378A1">
        <w:trPr>
          <w:trHeight w:val="340"/>
        </w:trPr>
        <w:tc>
          <w:tcPr>
            <w:tcW w:w="3964" w:type="dxa"/>
            <w:shd w:val="clear" w:color="auto" w:fill="FFFFFF"/>
            <w:vAlign w:val="center"/>
          </w:tcPr>
          <w:p w14:paraId="13AF5572"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 xml:space="preserve">Alexandre NGAMATINO </w:t>
            </w:r>
          </w:p>
        </w:tc>
        <w:tc>
          <w:tcPr>
            <w:tcW w:w="5954" w:type="dxa"/>
            <w:shd w:val="clear" w:color="auto" w:fill="FFFFFF"/>
            <w:vAlign w:val="center"/>
          </w:tcPr>
          <w:p w14:paraId="486DAC96"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5E55071F" w14:textId="77777777" w:rsidTr="005378A1">
        <w:trPr>
          <w:trHeight w:val="340"/>
        </w:trPr>
        <w:tc>
          <w:tcPr>
            <w:tcW w:w="3964" w:type="dxa"/>
            <w:shd w:val="clear" w:color="auto" w:fill="BFBFBF"/>
            <w:vAlign w:val="center"/>
          </w:tcPr>
          <w:p w14:paraId="615F28F4"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lastRenderedPageBreak/>
              <w:t>Emmanuel LANGI</w:t>
            </w:r>
          </w:p>
        </w:tc>
        <w:tc>
          <w:tcPr>
            <w:tcW w:w="5954" w:type="dxa"/>
            <w:shd w:val="clear" w:color="auto" w:fill="BFBFBF"/>
            <w:vAlign w:val="center"/>
          </w:tcPr>
          <w:p w14:paraId="1AB2F45B"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2690CA6B" w14:textId="77777777" w:rsidTr="005378A1">
        <w:trPr>
          <w:trHeight w:val="340"/>
        </w:trPr>
        <w:tc>
          <w:tcPr>
            <w:tcW w:w="3964" w:type="dxa"/>
            <w:shd w:val="clear" w:color="auto" w:fill="FFFFFF"/>
            <w:vAlign w:val="center"/>
          </w:tcPr>
          <w:p w14:paraId="7EFF15B6" w14:textId="77777777" w:rsidR="00251610" w:rsidRPr="006827B9" w:rsidRDefault="00251610" w:rsidP="00251610">
            <w:pPr>
              <w:tabs>
                <w:tab w:val="left" w:pos="1050"/>
                <w:tab w:val="center" w:pos="1694"/>
                <w:tab w:val="right" w:pos="3389"/>
              </w:tabs>
              <w:spacing w:line="276" w:lineRule="auto"/>
              <w:rPr>
                <w:rFonts w:ascii="Candara" w:hAnsi="Candara"/>
                <w:b/>
                <w:sz w:val="22"/>
                <w:lang w:eastAsia="en-US"/>
              </w:rPr>
            </w:pPr>
            <w:r>
              <w:rPr>
                <w:rFonts w:ascii="Candara" w:hAnsi="Candara"/>
                <w:b/>
                <w:sz w:val="22"/>
                <w:lang w:eastAsia="en-US"/>
              </w:rPr>
              <w:t>David ASSOBE</w:t>
            </w:r>
          </w:p>
        </w:tc>
        <w:tc>
          <w:tcPr>
            <w:tcW w:w="5954" w:type="dxa"/>
            <w:shd w:val="clear" w:color="auto" w:fill="FFFFFF"/>
            <w:vAlign w:val="center"/>
          </w:tcPr>
          <w:p w14:paraId="1AF0E513"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0BC639C8" w14:textId="77777777" w:rsidTr="005378A1">
        <w:trPr>
          <w:trHeight w:val="340"/>
        </w:trPr>
        <w:tc>
          <w:tcPr>
            <w:tcW w:w="3964" w:type="dxa"/>
            <w:shd w:val="clear" w:color="auto" w:fill="BFBFBF"/>
            <w:vAlign w:val="center"/>
          </w:tcPr>
          <w:p w14:paraId="1BB22D69" w14:textId="77777777" w:rsidR="00251610" w:rsidRPr="006827B9" w:rsidRDefault="00251610" w:rsidP="00251610">
            <w:pPr>
              <w:tabs>
                <w:tab w:val="left" w:pos="1050"/>
                <w:tab w:val="center" w:pos="1694"/>
                <w:tab w:val="right" w:pos="3389"/>
              </w:tabs>
              <w:spacing w:line="276" w:lineRule="auto"/>
              <w:rPr>
                <w:rFonts w:ascii="Candara" w:hAnsi="Candara"/>
                <w:b/>
                <w:sz w:val="22"/>
                <w:lang w:eastAsia="en-US"/>
              </w:rPr>
            </w:pPr>
            <w:r>
              <w:rPr>
                <w:rFonts w:ascii="Candara" w:hAnsi="Candara"/>
                <w:b/>
                <w:sz w:val="22"/>
                <w:lang w:eastAsia="en-US"/>
              </w:rPr>
              <w:t>Justin MUZEE AGUPIO</w:t>
            </w:r>
          </w:p>
        </w:tc>
        <w:tc>
          <w:tcPr>
            <w:tcW w:w="5954" w:type="dxa"/>
            <w:shd w:val="clear" w:color="auto" w:fill="BFBFBF"/>
            <w:vAlign w:val="center"/>
          </w:tcPr>
          <w:p w14:paraId="1D84D403"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6153F198" w14:textId="77777777" w:rsidTr="005378A1">
        <w:trPr>
          <w:trHeight w:val="340"/>
        </w:trPr>
        <w:tc>
          <w:tcPr>
            <w:tcW w:w="3964" w:type="dxa"/>
            <w:shd w:val="clear" w:color="auto" w:fill="FFFFFF"/>
            <w:vAlign w:val="center"/>
          </w:tcPr>
          <w:p w14:paraId="4EA35418" w14:textId="77777777" w:rsidR="00251610" w:rsidRPr="006827B9"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Emile BUDIMO AYELE</w:t>
            </w:r>
          </w:p>
        </w:tc>
        <w:tc>
          <w:tcPr>
            <w:tcW w:w="5954" w:type="dxa"/>
            <w:shd w:val="clear" w:color="auto" w:fill="FFFFFF"/>
            <w:vAlign w:val="center"/>
          </w:tcPr>
          <w:p w14:paraId="6ADDFD86"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05D2C9CE" w14:textId="77777777" w:rsidTr="005378A1">
        <w:trPr>
          <w:trHeight w:val="340"/>
        </w:trPr>
        <w:tc>
          <w:tcPr>
            <w:tcW w:w="3964" w:type="dxa"/>
            <w:shd w:val="clear" w:color="auto" w:fill="BFBFBF"/>
            <w:vAlign w:val="center"/>
          </w:tcPr>
          <w:p w14:paraId="6C682E0E" w14:textId="77777777" w:rsidR="00251610" w:rsidRPr="006827B9"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Michel LIETE</w:t>
            </w:r>
          </w:p>
        </w:tc>
        <w:tc>
          <w:tcPr>
            <w:tcW w:w="5954" w:type="dxa"/>
            <w:shd w:val="clear" w:color="auto" w:fill="BFBFBF"/>
            <w:vAlign w:val="center"/>
          </w:tcPr>
          <w:p w14:paraId="73BBC71E"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4DB2A730" w14:textId="77777777" w:rsidTr="005378A1">
        <w:trPr>
          <w:trHeight w:val="340"/>
        </w:trPr>
        <w:tc>
          <w:tcPr>
            <w:tcW w:w="3964" w:type="dxa"/>
            <w:shd w:val="clear" w:color="auto" w:fill="FFFFFF"/>
            <w:vAlign w:val="center"/>
          </w:tcPr>
          <w:p w14:paraId="029499B7" w14:textId="77777777" w:rsidR="00251610" w:rsidRPr="006827B9"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Richard ATATO ABIANDROA</w:t>
            </w:r>
          </w:p>
        </w:tc>
        <w:tc>
          <w:tcPr>
            <w:tcW w:w="5954" w:type="dxa"/>
            <w:shd w:val="clear" w:color="auto" w:fill="FFFFFF"/>
            <w:vAlign w:val="center"/>
          </w:tcPr>
          <w:p w14:paraId="19D9A599"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53A42382" w14:textId="77777777" w:rsidTr="005378A1">
        <w:trPr>
          <w:trHeight w:val="340"/>
        </w:trPr>
        <w:tc>
          <w:tcPr>
            <w:tcW w:w="3964" w:type="dxa"/>
            <w:shd w:val="clear" w:color="auto" w:fill="BFBFBF"/>
            <w:vAlign w:val="center"/>
          </w:tcPr>
          <w:p w14:paraId="59C4CDA7" w14:textId="77777777" w:rsidR="00251610" w:rsidRPr="006827B9"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Charles EDEMA</w:t>
            </w:r>
          </w:p>
        </w:tc>
        <w:tc>
          <w:tcPr>
            <w:tcW w:w="5954" w:type="dxa"/>
            <w:shd w:val="clear" w:color="auto" w:fill="BFBFBF"/>
            <w:vAlign w:val="center"/>
          </w:tcPr>
          <w:p w14:paraId="6E126B1D"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047ECD70" w14:textId="77777777" w:rsidTr="005378A1">
        <w:trPr>
          <w:trHeight w:val="340"/>
        </w:trPr>
        <w:tc>
          <w:tcPr>
            <w:tcW w:w="3964" w:type="dxa"/>
            <w:shd w:val="clear" w:color="auto" w:fill="FFFFFF"/>
            <w:vAlign w:val="center"/>
          </w:tcPr>
          <w:p w14:paraId="5AF30253" w14:textId="77777777" w:rsidR="00251610" w:rsidRPr="006827B9"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David KOUWA TSHILEWO</w:t>
            </w:r>
          </w:p>
        </w:tc>
        <w:tc>
          <w:tcPr>
            <w:tcW w:w="5954" w:type="dxa"/>
            <w:shd w:val="clear" w:color="auto" w:fill="FFFFFF"/>
            <w:vAlign w:val="center"/>
          </w:tcPr>
          <w:p w14:paraId="37AD0AA9"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Enquêteur et membre</w:t>
            </w:r>
          </w:p>
        </w:tc>
      </w:tr>
      <w:tr w:rsidR="00251610" w:rsidRPr="00FA2799" w14:paraId="4DDAA2E8" w14:textId="77777777" w:rsidTr="005378A1">
        <w:trPr>
          <w:trHeight w:val="340"/>
        </w:trPr>
        <w:tc>
          <w:tcPr>
            <w:tcW w:w="3964" w:type="dxa"/>
            <w:shd w:val="clear" w:color="auto" w:fill="BFBFBF"/>
            <w:vAlign w:val="center"/>
          </w:tcPr>
          <w:p w14:paraId="0F9C0593" w14:textId="77777777" w:rsidR="00251610" w:rsidRPr="006827B9"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Clarisse ANIKO ATABANABANGE</w:t>
            </w:r>
          </w:p>
        </w:tc>
        <w:tc>
          <w:tcPr>
            <w:tcW w:w="5954" w:type="dxa"/>
            <w:shd w:val="clear" w:color="auto" w:fill="BFBFBF"/>
            <w:vAlign w:val="center"/>
          </w:tcPr>
          <w:p w14:paraId="6F8EA19B" w14:textId="77777777" w:rsidR="00251610" w:rsidRPr="006827B9" w:rsidRDefault="00251610" w:rsidP="00251610">
            <w:pPr>
              <w:spacing w:line="276" w:lineRule="auto"/>
              <w:rPr>
                <w:rFonts w:ascii="Candara" w:hAnsi="Candara"/>
                <w:b/>
                <w:sz w:val="22"/>
                <w:lang w:eastAsia="en-US"/>
              </w:rPr>
            </w:pPr>
            <w:r>
              <w:rPr>
                <w:rFonts w:ascii="Candara" w:hAnsi="Candara"/>
                <w:b/>
                <w:sz w:val="22"/>
                <w:lang w:eastAsia="en-US"/>
              </w:rPr>
              <w:t>Enquêtrice et membre</w:t>
            </w:r>
          </w:p>
        </w:tc>
      </w:tr>
      <w:tr w:rsidR="00251610" w:rsidRPr="00FA2799" w14:paraId="14D00167" w14:textId="77777777" w:rsidTr="005378A1">
        <w:trPr>
          <w:trHeight w:val="340"/>
        </w:trPr>
        <w:tc>
          <w:tcPr>
            <w:tcW w:w="3964" w:type="dxa"/>
            <w:shd w:val="clear" w:color="auto" w:fill="BFBFBF"/>
            <w:vAlign w:val="center"/>
          </w:tcPr>
          <w:p w14:paraId="57A871D3"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Jean-Léon BOMBONAYO</w:t>
            </w:r>
          </w:p>
        </w:tc>
        <w:tc>
          <w:tcPr>
            <w:tcW w:w="5954" w:type="dxa"/>
            <w:shd w:val="clear" w:color="auto" w:fill="BFBFBF"/>
            <w:vAlign w:val="center"/>
          </w:tcPr>
          <w:p w14:paraId="742399CB"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C81A9A" w14:paraId="47CF0DE2" w14:textId="77777777" w:rsidTr="005378A1">
        <w:trPr>
          <w:trHeight w:val="340"/>
        </w:trPr>
        <w:tc>
          <w:tcPr>
            <w:tcW w:w="9918" w:type="dxa"/>
            <w:gridSpan w:val="2"/>
            <w:shd w:val="clear" w:color="auto" w:fill="C00000"/>
          </w:tcPr>
          <w:p w14:paraId="0AD27B40" w14:textId="77777777" w:rsidR="00251610" w:rsidRPr="00C81A9A" w:rsidRDefault="00251610" w:rsidP="00251610">
            <w:pPr>
              <w:spacing w:line="276" w:lineRule="auto"/>
              <w:rPr>
                <w:rFonts w:ascii="Candara" w:hAnsi="Candara"/>
                <w:b/>
                <w:szCs w:val="28"/>
                <w:lang w:eastAsia="en-US"/>
              </w:rPr>
            </w:pPr>
            <w:r w:rsidRPr="00C81A9A">
              <w:rPr>
                <w:rFonts w:ascii="Candara" w:hAnsi="Candara"/>
                <w:b/>
                <w:szCs w:val="28"/>
                <w:lang w:eastAsia="en-US"/>
              </w:rPr>
              <w:t>Secteurs des Infrastructures et Aménagement du Territoire</w:t>
            </w:r>
          </w:p>
        </w:tc>
      </w:tr>
      <w:tr w:rsidR="00251610" w:rsidRPr="00FA2799" w14:paraId="73CFB2ED" w14:textId="77777777" w:rsidTr="005378A1">
        <w:trPr>
          <w:trHeight w:val="340"/>
        </w:trPr>
        <w:tc>
          <w:tcPr>
            <w:tcW w:w="3964" w:type="dxa"/>
            <w:shd w:val="clear" w:color="auto" w:fill="BFBFBF"/>
            <w:vAlign w:val="center"/>
          </w:tcPr>
          <w:p w14:paraId="6D546373"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Bruno TETEY NDIAMA</w:t>
            </w:r>
          </w:p>
        </w:tc>
        <w:tc>
          <w:tcPr>
            <w:tcW w:w="5954" w:type="dxa"/>
            <w:shd w:val="clear" w:color="auto" w:fill="BFBFBF"/>
            <w:vAlign w:val="center"/>
          </w:tcPr>
          <w:p w14:paraId="59783680" w14:textId="77777777" w:rsidR="00251610" w:rsidRDefault="00251610" w:rsidP="00251610">
            <w:pPr>
              <w:spacing w:line="276" w:lineRule="auto"/>
              <w:rPr>
                <w:rFonts w:ascii="Candara" w:hAnsi="Candara"/>
                <w:b/>
                <w:sz w:val="22"/>
                <w:lang w:eastAsia="en-US"/>
              </w:rPr>
            </w:pPr>
            <w:r>
              <w:rPr>
                <w:rFonts w:ascii="Candara" w:hAnsi="Candara"/>
                <w:b/>
                <w:sz w:val="22"/>
                <w:lang w:eastAsia="en-US"/>
              </w:rPr>
              <w:t>Président</w:t>
            </w:r>
          </w:p>
        </w:tc>
      </w:tr>
      <w:tr w:rsidR="00251610" w:rsidRPr="00FA2799" w14:paraId="2AFED51C" w14:textId="77777777" w:rsidTr="005378A1">
        <w:trPr>
          <w:trHeight w:val="340"/>
        </w:trPr>
        <w:tc>
          <w:tcPr>
            <w:tcW w:w="3964" w:type="dxa"/>
            <w:shd w:val="clear" w:color="auto" w:fill="BFBFBF"/>
            <w:vAlign w:val="center"/>
          </w:tcPr>
          <w:p w14:paraId="0210138E"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Cécile NATOSIYOGBANE BAPEYA</w:t>
            </w:r>
          </w:p>
        </w:tc>
        <w:tc>
          <w:tcPr>
            <w:tcW w:w="5954" w:type="dxa"/>
            <w:shd w:val="clear" w:color="auto" w:fill="BFBFBF"/>
            <w:vAlign w:val="center"/>
          </w:tcPr>
          <w:p w14:paraId="3DCADFF7" w14:textId="77777777" w:rsidR="00251610" w:rsidRDefault="00251610" w:rsidP="00251610">
            <w:pPr>
              <w:spacing w:line="276" w:lineRule="auto"/>
              <w:rPr>
                <w:rFonts w:ascii="Candara" w:hAnsi="Candara"/>
                <w:b/>
                <w:sz w:val="22"/>
                <w:lang w:eastAsia="en-US"/>
              </w:rPr>
            </w:pPr>
            <w:r>
              <w:rPr>
                <w:rFonts w:ascii="Candara" w:hAnsi="Candara"/>
                <w:b/>
                <w:sz w:val="22"/>
                <w:lang w:eastAsia="en-US"/>
              </w:rPr>
              <w:t>Vice-Président</w:t>
            </w:r>
          </w:p>
        </w:tc>
      </w:tr>
      <w:tr w:rsidR="00251610" w:rsidRPr="00FA2799" w14:paraId="02C4BBDE" w14:textId="77777777" w:rsidTr="005378A1">
        <w:trPr>
          <w:trHeight w:val="340"/>
        </w:trPr>
        <w:tc>
          <w:tcPr>
            <w:tcW w:w="3964" w:type="dxa"/>
            <w:shd w:val="clear" w:color="auto" w:fill="BFBFBF"/>
            <w:vAlign w:val="center"/>
          </w:tcPr>
          <w:p w14:paraId="0D425D81"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Deo BASEKOMBONANE B.</w:t>
            </w:r>
          </w:p>
        </w:tc>
        <w:tc>
          <w:tcPr>
            <w:tcW w:w="5954" w:type="dxa"/>
            <w:shd w:val="clear" w:color="auto" w:fill="BFBFBF"/>
            <w:vAlign w:val="center"/>
          </w:tcPr>
          <w:p w14:paraId="4609D888"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3C431227" w14:textId="77777777" w:rsidTr="005378A1">
        <w:trPr>
          <w:trHeight w:val="340"/>
        </w:trPr>
        <w:tc>
          <w:tcPr>
            <w:tcW w:w="3964" w:type="dxa"/>
            <w:shd w:val="clear" w:color="auto" w:fill="BFBFBF"/>
            <w:vAlign w:val="center"/>
          </w:tcPr>
          <w:p w14:paraId="5067DAAF"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Trésor EKOBE LIKOKA</w:t>
            </w:r>
          </w:p>
        </w:tc>
        <w:tc>
          <w:tcPr>
            <w:tcW w:w="5954" w:type="dxa"/>
            <w:shd w:val="clear" w:color="auto" w:fill="BFBFBF"/>
            <w:vAlign w:val="center"/>
          </w:tcPr>
          <w:p w14:paraId="3B3D5DC5"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553D3969" w14:textId="77777777" w:rsidTr="005378A1">
        <w:trPr>
          <w:trHeight w:val="340"/>
        </w:trPr>
        <w:tc>
          <w:tcPr>
            <w:tcW w:w="3964" w:type="dxa"/>
            <w:shd w:val="clear" w:color="auto" w:fill="BFBFBF"/>
            <w:vAlign w:val="center"/>
          </w:tcPr>
          <w:p w14:paraId="741C35DC"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Franck DUABO NDABONGU</w:t>
            </w:r>
          </w:p>
        </w:tc>
        <w:tc>
          <w:tcPr>
            <w:tcW w:w="5954" w:type="dxa"/>
            <w:shd w:val="clear" w:color="auto" w:fill="BFBFBF"/>
            <w:vAlign w:val="center"/>
          </w:tcPr>
          <w:p w14:paraId="794B3500"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2071F66C" w14:textId="77777777" w:rsidTr="005378A1">
        <w:trPr>
          <w:trHeight w:val="340"/>
        </w:trPr>
        <w:tc>
          <w:tcPr>
            <w:tcW w:w="3964" w:type="dxa"/>
            <w:shd w:val="clear" w:color="auto" w:fill="BFBFBF"/>
            <w:vAlign w:val="center"/>
          </w:tcPr>
          <w:p w14:paraId="28D04717"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Sylvain LOSEA BOFUGA</w:t>
            </w:r>
          </w:p>
        </w:tc>
        <w:tc>
          <w:tcPr>
            <w:tcW w:w="5954" w:type="dxa"/>
            <w:shd w:val="clear" w:color="auto" w:fill="BFBFBF"/>
            <w:vAlign w:val="center"/>
          </w:tcPr>
          <w:p w14:paraId="5943FDF1"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5BC4D92A" w14:textId="77777777" w:rsidTr="005378A1">
        <w:trPr>
          <w:trHeight w:val="340"/>
        </w:trPr>
        <w:tc>
          <w:tcPr>
            <w:tcW w:w="3964" w:type="dxa"/>
            <w:shd w:val="clear" w:color="auto" w:fill="BFBFBF"/>
            <w:vAlign w:val="center"/>
          </w:tcPr>
          <w:p w14:paraId="4F0747FA"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Charles MBAA</w:t>
            </w:r>
          </w:p>
        </w:tc>
        <w:tc>
          <w:tcPr>
            <w:tcW w:w="5954" w:type="dxa"/>
            <w:shd w:val="clear" w:color="auto" w:fill="BFBFBF"/>
            <w:vAlign w:val="center"/>
          </w:tcPr>
          <w:p w14:paraId="65612B3E"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7B0BDF6B" w14:textId="77777777" w:rsidTr="005378A1">
        <w:trPr>
          <w:trHeight w:val="340"/>
        </w:trPr>
        <w:tc>
          <w:tcPr>
            <w:tcW w:w="3964" w:type="dxa"/>
            <w:shd w:val="clear" w:color="auto" w:fill="BFBFBF"/>
            <w:vAlign w:val="center"/>
          </w:tcPr>
          <w:p w14:paraId="29CC12D3"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David TSANDI YILA</w:t>
            </w:r>
          </w:p>
        </w:tc>
        <w:tc>
          <w:tcPr>
            <w:tcW w:w="5954" w:type="dxa"/>
            <w:shd w:val="clear" w:color="auto" w:fill="BFBFBF"/>
            <w:vAlign w:val="center"/>
          </w:tcPr>
          <w:p w14:paraId="14FAF814"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04B2D905" w14:textId="77777777" w:rsidTr="005378A1">
        <w:trPr>
          <w:trHeight w:val="340"/>
        </w:trPr>
        <w:tc>
          <w:tcPr>
            <w:tcW w:w="3964" w:type="dxa"/>
            <w:shd w:val="clear" w:color="auto" w:fill="BFBFBF"/>
            <w:vAlign w:val="center"/>
          </w:tcPr>
          <w:p w14:paraId="11870901"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Joseph KOLONGO SINGA</w:t>
            </w:r>
          </w:p>
        </w:tc>
        <w:tc>
          <w:tcPr>
            <w:tcW w:w="5954" w:type="dxa"/>
            <w:shd w:val="clear" w:color="auto" w:fill="BFBFBF"/>
            <w:vAlign w:val="center"/>
          </w:tcPr>
          <w:p w14:paraId="04712C08"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410B0E2B" w14:textId="77777777" w:rsidTr="005378A1">
        <w:trPr>
          <w:trHeight w:val="340"/>
        </w:trPr>
        <w:tc>
          <w:tcPr>
            <w:tcW w:w="3964" w:type="dxa"/>
            <w:shd w:val="clear" w:color="auto" w:fill="BFBFBF"/>
            <w:vAlign w:val="center"/>
          </w:tcPr>
          <w:p w14:paraId="5C3C4B70"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Joël BAZANGA KUPA</w:t>
            </w:r>
          </w:p>
        </w:tc>
        <w:tc>
          <w:tcPr>
            <w:tcW w:w="5954" w:type="dxa"/>
            <w:shd w:val="clear" w:color="auto" w:fill="BFBFBF"/>
            <w:vAlign w:val="center"/>
          </w:tcPr>
          <w:p w14:paraId="1026F17D"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1502F083" w14:textId="77777777" w:rsidTr="005378A1">
        <w:trPr>
          <w:trHeight w:val="340"/>
        </w:trPr>
        <w:tc>
          <w:tcPr>
            <w:tcW w:w="3964" w:type="dxa"/>
            <w:shd w:val="clear" w:color="auto" w:fill="BFBFBF"/>
            <w:vAlign w:val="center"/>
          </w:tcPr>
          <w:p w14:paraId="602B6594"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Jean-Claude LIKOSI ATAMBANA</w:t>
            </w:r>
          </w:p>
        </w:tc>
        <w:tc>
          <w:tcPr>
            <w:tcW w:w="5954" w:type="dxa"/>
            <w:shd w:val="clear" w:color="auto" w:fill="BFBFBF"/>
            <w:vAlign w:val="center"/>
          </w:tcPr>
          <w:p w14:paraId="7BE4D66C"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0344371B" w14:textId="77777777" w:rsidTr="005378A1">
        <w:trPr>
          <w:trHeight w:val="340"/>
        </w:trPr>
        <w:tc>
          <w:tcPr>
            <w:tcW w:w="3964" w:type="dxa"/>
            <w:shd w:val="clear" w:color="auto" w:fill="BFBFBF"/>
            <w:vAlign w:val="center"/>
          </w:tcPr>
          <w:p w14:paraId="2CD18E0F"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Méthode GENE BASANO</w:t>
            </w:r>
          </w:p>
        </w:tc>
        <w:tc>
          <w:tcPr>
            <w:tcW w:w="5954" w:type="dxa"/>
            <w:shd w:val="clear" w:color="auto" w:fill="BFBFBF"/>
            <w:vAlign w:val="center"/>
          </w:tcPr>
          <w:p w14:paraId="7E439F53" w14:textId="77777777" w:rsidR="00251610" w:rsidRDefault="00251610" w:rsidP="00251610">
            <w:pPr>
              <w:spacing w:line="276" w:lineRule="auto"/>
              <w:rPr>
                <w:rFonts w:ascii="Candara" w:hAnsi="Candara"/>
                <w:b/>
                <w:sz w:val="22"/>
                <w:lang w:eastAsia="en-US"/>
              </w:rPr>
            </w:pPr>
            <w:r>
              <w:rPr>
                <w:rFonts w:ascii="Candara" w:hAnsi="Candara"/>
                <w:b/>
                <w:sz w:val="22"/>
                <w:lang w:eastAsia="en-US"/>
              </w:rPr>
              <w:t>Enquêteur et membre</w:t>
            </w:r>
          </w:p>
        </w:tc>
      </w:tr>
      <w:tr w:rsidR="00251610" w:rsidRPr="00FA2799" w14:paraId="59D07F7C" w14:textId="77777777" w:rsidTr="005378A1">
        <w:trPr>
          <w:trHeight w:val="340"/>
        </w:trPr>
        <w:tc>
          <w:tcPr>
            <w:tcW w:w="3964" w:type="dxa"/>
            <w:shd w:val="clear" w:color="auto" w:fill="BFBFBF"/>
            <w:vAlign w:val="center"/>
          </w:tcPr>
          <w:p w14:paraId="6B02B556"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Marie-Florence KABIBI G.</w:t>
            </w:r>
          </w:p>
        </w:tc>
        <w:tc>
          <w:tcPr>
            <w:tcW w:w="5954" w:type="dxa"/>
            <w:shd w:val="clear" w:color="auto" w:fill="BFBFBF"/>
            <w:vAlign w:val="center"/>
          </w:tcPr>
          <w:p w14:paraId="61F39CBA" w14:textId="77777777" w:rsidR="00251610" w:rsidRDefault="00251610" w:rsidP="00251610">
            <w:pPr>
              <w:spacing w:line="276" w:lineRule="auto"/>
              <w:rPr>
                <w:rFonts w:ascii="Candara" w:hAnsi="Candara"/>
                <w:b/>
                <w:sz w:val="22"/>
                <w:lang w:eastAsia="en-US"/>
              </w:rPr>
            </w:pPr>
            <w:r>
              <w:rPr>
                <w:rFonts w:ascii="Candara" w:hAnsi="Candara"/>
                <w:b/>
                <w:sz w:val="22"/>
                <w:lang w:eastAsia="en-US"/>
              </w:rPr>
              <w:t>Enquêtrice et membre</w:t>
            </w:r>
          </w:p>
        </w:tc>
      </w:tr>
      <w:tr w:rsidR="00251610" w:rsidRPr="00FA2799" w14:paraId="63C14536" w14:textId="77777777" w:rsidTr="005378A1">
        <w:trPr>
          <w:trHeight w:val="340"/>
        </w:trPr>
        <w:tc>
          <w:tcPr>
            <w:tcW w:w="3964" w:type="dxa"/>
            <w:shd w:val="clear" w:color="auto" w:fill="BFBFBF"/>
            <w:vAlign w:val="center"/>
          </w:tcPr>
          <w:p w14:paraId="2EB791D0"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Arthur KPARAGUME</w:t>
            </w:r>
          </w:p>
        </w:tc>
        <w:tc>
          <w:tcPr>
            <w:tcW w:w="5954" w:type="dxa"/>
            <w:shd w:val="clear" w:color="auto" w:fill="BFBFBF"/>
            <w:vAlign w:val="center"/>
          </w:tcPr>
          <w:p w14:paraId="5361A344" w14:textId="77777777" w:rsidR="00251610" w:rsidRDefault="00251610" w:rsidP="00251610">
            <w:pPr>
              <w:spacing w:line="276" w:lineRule="auto"/>
              <w:rPr>
                <w:rFonts w:ascii="Candara" w:hAnsi="Candara"/>
                <w:b/>
                <w:sz w:val="22"/>
                <w:lang w:eastAsia="en-US"/>
              </w:rPr>
            </w:pPr>
            <w:r>
              <w:rPr>
                <w:rFonts w:ascii="Candara" w:hAnsi="Candara"/>
                <w:b/>
                <w:sz w:val="22"/>
                <w:lang w:eastAsia="en-US"/>
              </w:rPr>
              <w:t>Enquêteur et membre</w:t>
            </w:r>
          </w:p>
        </w:tc>
      </w:tr>
      <w:tr w:rsidR="00251610" w:rsidRPr="00FA2799" w14:paraId="6F54753F" w14:textId="77777777" w:rsidTr="005378A1">
        <w:trPr>
          <w:trHeight w:val="340"/>
        </w:trPr>
        <w:tc>
          <w:tcPr>
            <w:tcW w:w="3964" w:type="dxa"/>
            <w:shd w:val="clear" w:color="auto" w:fill="BFBFBF"/>
            <w:vAlign w:val="center"/>
          </w:tcPr>
          <w:p w14:paraId="08891CD6"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Joël MUTILENGE</w:t>
            </w:r>
          </w:p>
        </w:tc>
        <w:tc>
          <w:tcPr>
            <w:tcW w:w="5954" w:type="dxa"/>
            <w:shd w:val="clear" w:color="auto" w:fill="BFBFBF"/>
            <w:vAlign w:val="center"/>
          </w:tcPr>
          <w:p w14:paraId="0F23E6A8" w14:textId="77777777" w:rsidR="00251610" w:rsidRDefault="00251610" w:rsidP="00251610">
            <w:pPr>
              <w:spacing w:line="276" w:lineRule="auto"/>
              <w:rPr>
                <w:rFonts w:ascii="Candara" w:hAnsi="Candara"/>
                <w:b/>
                <w:sz w:val="22"/>
                <w:lang w:eastAsia="en-US"/>
              </w:rPr>
            </w:pPr>
            <w:r>
              <w:rPr>
                <w:rFonts w:ascii="Candara" w:hAnsi="Candara"/>
                <w:b/>
                <w:sz w:val="22"/>
                <w:lang w:eastAsia="en-US"/>
              </w:rPr>
              <w:t>Enquêteur et membre</w:t>
            </w:r>
          </w:p>
        </w:tc>
      </w:tr>
      <w:tr w:rsidR="00251610" w:rsidRPr="00FA2799" w14:paraId="4F232663" w14:textId="77777777" w:rsidTr="005378A1">
        <w:trPr>
          <w:trHeight w:val="340"/>
        </w:trPr>
        <w:tc>
          <w:tcPr>
            <w:tcW w:w="3964" w:type="dxa"/>
            <w:shd w:val="clear" w:color="auto" w:fill="BFBFBF"/>
            <w:vAlign w:val="center"/>
          </w:tcPr>
          <w:p w14:paraId="1622F743"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Modestine MAFULANADA Y.</w:t>
            </w:r>
          </w:p>
        </w:tc>
        <w:tc>
          <w:tcPr>
            <w:tcW w:w="5954" w:type="dxa"/>
            <w:shd w:val="clear" w:color="auto" w:fill="BFBFBF"/>
            <w:vAlign w:val="center"/>
          </w:tcPr>
          <w:p w14:paraId="5674851A"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C81A9A" w14:paraId="01FD40F1" w14:textId="77777777" w:rsidTr="005378A1">
        <w:trPr>
          <w:trHeight w:val="340"/>
        </w:trPr>
        <w:tc>
          <w:tcPr>
            <w:tcW w:w="9918" w:type="dxa"/>
            <w:gridSpan w:val="2"/>
            <w:shd w:val="clear" w:color="auto" w:fill="C00000"/>
          </w:tcPr>
          <w:p w14:paraId="12848C0B" w14:textId="77777777" w:rsidR="00251610" w:rsidRPr="00C81A9A" w:rsidRDefault="00251610" w:rsidP="00251610">
            <w:pPr>
              <w:spacing w:line="276" w:lineRule="auto"/>
              <w:rPr>
                <w:rFonts w:ascii="Candara" w:hAnsi="Candara"/>
                <w:b/>
                <w:szCs w:val="28"/>
                <w:lang w:eastAsia="en-US"/>
              </w:rPr>
            </w:pPr>
            <w:r w:rsidRPr="00C81A9A">
              <w:rPr>
                <w:rFonts w:ascii="Candara" w:hAnsi="Candara"/>
                <w:b/>
                <w:szCs w:val="28"/>
                <w:lang w:eastAsia="en-US"/>
              </w:rPr>
              <w:t>Secteurs Environnem</w:t>
            </w:r>
            <w:r w:rsidR="005B789E" w:rsidRPr="00C81A9A">
              <w:rPr>
                <w:rFonts w:ascii="Candara" w:hAnsi="Candara"/>
                <w:b/>
                <w:szCs w:val="28"/>
                <w:lang w:eastAsia="en-US"/>
              </w:rPr>
              <w:t>ent et Développement D</w:t>
            </w:r>
            <w:r w:rsidRPr="00C81A9A">
              <w:rPr>
                <w:rFonts w:ascii="Candara" w:hAnsi="Candara"/>
                <w:b/>
                <w:szCs w:val="28"/>
                <w:lang w:eastAsia="en-US"/>
              </w:rPr>
              <w:t>urable</w:t>
            </w:r>
          </w:p>
        </w:tc>
      </w:tr>
      <w:tr w:rsidR="00251610" w:rsidRPr="00FA2799" w14:paraId="693CD510" w14:textId="77777777" w:rsidTr="005378A1">
        <w:trPr>
          <w:trHeight w:val="340"/>
        </w:trPr>
        <w:tc>
          <w:tcPr>
            <w:tcW w:w="3964" w:type="dxa"/>
            <w:shd w:val="clear" w:color="auto" w:fill="BFBFBF"/>
            <w:vAlign w:val="center"/>
          </w:tcPr>
          <w:p w14:paraId="6BB100D7"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Jean-Marie MAGO</w:t>
            </w:r>
          </w:p>
        </w:tc>
        <w:tc>
          <w:tcPr>
            <w:tcW w:w="5954" w:type="dxa"/>
            <w:shd w:val="clear" w:color="auto" w:fill="BFBFBF"/>
            <w:vAlign w:val="center"/>
          </w:tcPr>
          <w:p w14:paraId="007A2728" w14:textId="77777777" w:rsidR="00251610" w:rsidRDefault="00251610" w:rsidP="00251610">
            <w:pPr>
              <w:spacing w:line="276" w:lineRule="auto"/>
              <w:rPr>
                <w:rFonts w:ascii="Candara" w:hAnsi="Candara"/>
                <w:b/>
                <w:sz w:val="22"/>
                <w:lang w:eastAsia="en-US"/>
              </w:rPr>
            </w:pPr>
            <w:r>
              <w:rPr>
                <w:rFonts w:ascii="Candara" w:hAnsi="Candara"/>
                <w:b/>
                <w:sz w:val="22"/>
                <w:lang w:eastAsia="en-US"/>
              </w:rPr>
              <w:t>Président</w:t>
            </w:r>
          </w:p>
        </w:tc>
      </w:tr>
      <w:tr w:rsidR="00251610" w:rsidRPr="00FA2799" w14:paraId="55CBB35C" w14:textId="77777777" w:rsidTr="005378A1">
        <w:trPr>
          <w:trHeight w:val="340"/>
        </w:trPr>
        <w:tc>
          <w:tcPr>
            <w:tcW w:w="3964" w:type="dxa"/>
            <w:shd w:val="clear" w:color="auto" w:fill="BFBFBF"/>
            <w:vAlign w:val="center"/>
          </w:tcPr>
          <w:p w14:paraId="5DC6B51B"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Maurice MBALI DUABO</w:t>
            </w:r>
          </w:p>
        </w:tc>
        <w:tc>
          <w:tcPr>
            <w:tcW w:w="5954" w:type="dxa"/>
            <w:shd w:val="clear" w:color="auto" w:fill="BFBFBF"/>
            <w:vAlign w:val="center"/>
          </w:tcPr>
          <w:p w14:paraId="2B1EC080" w14:textId="77777777" w:rsidR="00251610" w:rsidRDefault="00251610" w:rsidP="00251610">
            <w:pPr>
              <w:spacing w:line="276" w:lineRule="auto"/>
              <w:rPr>
                <w:rFonts w:ascii="Candara" w:hAnsi="Candara"/>
                <w:b/>
                <w:sz w:val="22"/>
                <w:lang w:eastAsia="en-US"/>
              </w:rPr>
            </w:pPr>
            <w:r>
              <w:rPr>
                <w:rFonts w:ascii="Candara" w:hAnsi="Candara"/>
                <w:b/>
                <w:sz w:val="22"/>
                <w:lang w:eastAsia="en-US"/>
              </w:rPr>
              <w:t>Vice-Président</w:t>
            </w:r>
          </w:p>
        </w:tc>
      </w:tr>
      <w:tr w:rsidR="00251610" w:rsidRPr="00FA2799" w14:paraId="4FE96487" w14:textId="77777777" w:rsidTr="005378A1">
        <w:trPr>
          <w:trHeight w:val="340"/>
        </w:trPr>
        <w:tc>
          <w:tcPr>
            <w:tcW w:w="3964" w:type="dxa"/>
            <w:shd w:val="clear" w:color="auto" w:fill="BFBFBF"/>
            <w:vAlign w:val="center"/>
          </w:tcPr>
          <w:p w14:paraId="02ACA77E"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Jacques AKONANGANA A.</w:t>
            </w:r>
          </w:p>
        </w:tc>
        <w:tc>
          <w:tcPr>
            <w:tcW w:w="5954" w:type="dxa"/>
            <w:shd w:val="clear" w:color="auto" w:fill="BFBFBF"/>
            <w:vAlign w:val="center"/>
          </w:tcPr>
          <w:p w14:paraId="34A242CC" w14:textId="77777777" w:rsidR="00251610" w:rsidRDefault="00251610" w:rsidP="00251610">
            <w:pPr>
              <w:spacing w:line="276" w:lineRule="auto"/>
              <w:rPr>
                <w:rFonts w:ascii="Candara" w:hAnsi="Candara"/>
                <w:b/>
                <w:sz w:val="22"/>
                <w:lang w:eastAsia="en-US"/>
              </w:rPr>
            </w:pPr>
            <w:r>
              <w:rPr>
                <w:rFonts w:ascii="Candara" w:hAnsi="Candara"/>
                <w:b/>
                <w:sz w:val="22"/>
                <w:lang w:eastAsia="en-US"/>
              </w:rPr>
              <w:t>Rapporteur</w:t>
            </w:r>
          </w:p>
        </w:tc>
      </w:tr>
      <w:tr w:rsidR="00251610" w:rsidRPr="00FA2799" w14:paraId="287219EE" w14:textId="77777777" w:rsidTr="005378A1">
        <w:trPr>
          <w:trHeight w:val="340"/>
        </w:trPr>
        <w:tc>
          <w:tcPr>
            <w:tcW w:w="3964" w:type="dxa"/>
            <w:shd w:val="clear" w:color="auto" w:fill="BFBFBF"/>
            <w:vAlign w:val="center"/>
          </w:tcPr>
          <w:p w14:paraId="47C26669"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Prince NANGAA</w:t>
            </w:r>
          </w:p>
        </w:tc>
        <w:tc>
          <w:tcPr>
            <w:tcW w:w="5954" w:type="dxa"/>
            <w:shd w:val="clear" w:color="auto" w:fill="BFBFBF"/>
            <w:vAlign w:val="center"/>
          </w:tcPr>
          <w:p w14:paraId="07DF9C0B"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67CA6651" w14:textId="77777777" w:rsidTr="005378A1">
        <w:trPr>
          <w:trHeight w:val="340"/>
        </w:trPr>
        <w:tc>
          <w:tcPr>
            <w:tcW w:w="3964" w:type="dxa"/>
            <w:shd w:val="clear" w:color="auto" w:fill="BFBFBF"/>
            <w:vAlign w:val="center"/>
          </w:tcPr>
          <w:p w14:paraId="3C598153"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Bibi BOZANITO</w:t>
            </w:r>
          </w:p>
        </w:tc>
        <w:tc>
          <w:tcPr>
            <w:tcW w:w="5954" w:type="dxa"/>
            <w:shd w:val="clear" w:color="auto" w:fill="BFBFBF"/>
            <w:vAlign w:val="center"/>
          </w:tcPr>
          <w:p w14:paraId="50C31A07"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4865CB3B" w14:textId="77777777" w:rsidTr="005378A1">
        <w:trPr>
          <w:trHeight w:val="340"/>
        </w:trPr>
        <w:tc>
          <w:tcPr>
            <w:tcW w:w="3964" w:type="dxa"/>
            <w:shd w:val="clear" w:color="auto" w:fill="BFBFBF"/>
            <w:vAlign w:val="center"/>
          </w:tcPr>
          <w:p w14:paraId="5AC42138"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BUABO MOSABI</w:t>
            </w:r>
          </w:p>
        </w:tc>
        <w:tc>
          <w:tcPr>
            <w:tcW w:w="5954" w:type="dxa"/>
            <w:shd w:val="clear" w:color="auto" w:fill="BFBFBF"/>
            <w:vAlign w:val="center"/>
          </w:tcPr>
          <w:p w14:paraId="313B3B7C"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2662E68C" w14:textId="77777777" w:rsidTr="005378A1">
        <w:trPr>
          <w:trHeight w:val="340"/>
        </w:trPr>
        <w:tc>
          <w:tcPr>
            <w:tcW w:w="3964" w:type="dxa"/>
            <w:shd w:val="clear" w:color="auto" w:fill="BFBFBF"/>
            <w:vAlign w:val="center"/>
          </w:tcPr>
          <w:p w14:paraId="04325F58"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Léon APUMA ASUMANI</w:t>
            </w:r>
          </w:p>
        </w:tc>
        <w:tc>
          <w:tcPr>
            <w:tcW w:w="5954" w:type="dxa"/>
            <w:shd w:val="clear" w:color="auto" w:fill="BFBFBF"/>
            <w:vAlign w:val="center"/>
          </w:tcPr>
          <w:p w14:paraId="1B805C55"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75CE3CF3" w14:textId="77777777" w:rsidTr="005378A1">
        <w:trPr>
          <w:trHeight w:val="340"/>
        </w:trPr>
        <w:tc>
          <w:tcPr>
            <w:tcW w:w="3964" w:type="dxa"/>
            <w:shd w:val="clear" w:color="auto" w:fill="BFBFBF"/>
            <w:vAlign w:val="center"/>
          </w:tcPr>
          <w:p w14:paraId="3B334F25"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KPALEGBIA MALIO</w:t>
            </w:r>
          </w:p>
        </w:tc>
        <w:tc>
          <w:tcPr>
            <w:tcW w:w="5954" w:type="dxa"/>
            <w:shd w:val="clear" w:color="auto" w:fill="BFBFBF"/>
            <w:vAlign w:val="center"/>
          </w:tcPr>
          <w:p w14:paraId="3A700074"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20D47203" w14:textId="77777777" w:rsidTr="005378A1">
        <w:trPr>
          <w:trHeight w:val="340"/>
        </w:trPr>
        <w:tc>
          <w:tcPr>
            <w:tcW w:w="3964" w:type="dxa"/>
            <w:shd w:val="clear" w:color="auto" w:fill="BFBFBF"/>
            <w:vAlign w:val="center"/>
          </w:tcPr>
          <w:p w14:paraId="04053C2E"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Jacques GWE</w:t>
            </w:r>
          </w:p>
        </w:tc>
        <w:tc>
          <w:tcPr>
            <w:tcW w:w="5954" w:type="dxa"/>
            <w:shd w:val="clear" w:color="auto" w:fill="BFBFBF"/>
            <w:vAlign w:val="center"/>
          </w:tcPr>
          <w:p w14:paraId="57E2549A"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31C86D23" w14:textId="77777777" w:rsidTr="005378A1">
        <w:trPr>
          <w:trHeight w:val="340"/>
        </w:trPr>
        <w:tc>
          <w:tcPr>
            <w:tcW w:w="3964" w:type="dxa"/>
            <w:shd w:val="clear" w:color="auto" w:fill="BFBFBF"/>
            <w:vAlign w:val="center"/>
          </w:tcPr>
          <w:p w14:paraId="11269D4E"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ZINDRA SENGI</w:t>
            </w:r>
          </w:p>
        </w:tc>
        <w:tc>
          <w:tcPr>
            <w:tcW w:w="5954" w:type="dxa"/>
            <w:shd w:val="clear" w:color="auto" w:fill="BFBFBF"/>
            <w:vAlign w:val="center"/>
          </w:tcPr>
          <w:p w14:paraId="116D865E"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37B0B56A" w14:textId="77777777" w:rsidTr="005378A1">
        <w:trPr>
          <w:trHeight w:val="340"/>
        </w:trPr>
        <w:tc>
          <w:tcPr>
            <w:tcW w:w="3964" w:type="dxa"/>
            <w:shd w:val="clear" w:color="auto" w:fill="BFBFBF"/>
            <w:vAlign w:val="center"/>
          </w:tcPr>
          <w:p w14:paraId="710F98E6"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Jérôme BAY KPEZU</w:t>
            </w:r>
          </w:p>
        </w:tc>
        <w:tc>
          <w:tcPr>
            <w:tcW w:w="5954" w:type="dxa"/>
            <w:shd w:val="clear" w:color="auto" w:fill="BFBFBF"/>
            <w:vAlign w:val="center"/>
          </w:tcPr>
          <w:p w14:paraId="7E69B0CD"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31F25B57" w14:textId="77777777" w:rsidTr="005378A1">
        <w:trPr>
          <w:trHeight w:val="340"/>
        </w:trPr>
        <w:tc>
          <w:tcPr>
            <w:tcW w:w="3964" w:type="dxa"/>
            <w:shd w:val="clear" w:color="auto" w:fill="BFBFBF"/>
            <w:vAlign w:val="center"/>
          </w:tcPr>
          <w:p w14:paraId="112C709D"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KUGINE Emmanuel</w:t>
            </w:r>
          </w:p>
        </w:tc>
        <w:tc>
          <w:tcPr>
            <w:tcW w:w="5954" w:type="dxa"/>
            <w:shd w:val="clear" w:color="auto" w:fill="BFBFBF"/>
            <w:vAlign w:val="center"/>
          </w:tcPr>
          <w:p w14:paraId="70E8E6FD"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15755833" w14:textId="77777777" w:rsidTr="005378A1">
        <w:trPr>
          <w:trHeight w:val="340"/>
        </w:trPr>
        <w:tc>
          <w:tcPr>
            <w:tcW w:w="3964" w:type="dxa"/>
            <w:shd w:val="clear" w:color="auto" w:fill="BFBFBF"/>
            <w:vAlign w:val="center"/>
          </w:tcPr>
          <w:p w14:paraId="39A6F3F2"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lastRenderedPageBreak/>
              <w:t>Judicaël TAKUYA</w:t>
            </w:r>
          </w:p>
        </w:tc>
        <w:tc>
          <w:tcPr>
            <w:tcW w:w="5954" w:type="dxa"/>
            <w:shd w:val="clear" w:color="auto" w:fill="BFBFBF"/>
            <w:vAlign w:val="center"/>
          </w:tcPr>
          <w:p w14:paraId="54E94E80" w14:textId="77777777" w:rsidR="00251610" w:rsidRDefault="00251610" w:rsidP="00251610">
            <w:pPr>
              <w:spacing w:line="276" w:lineRule="auto"/>
              <w:rPr>
                <w:rFonts w:ascii="Candara" w:hAnsi="Candara"/>
                <w:b/>
                <w:sz w:val="22"/>
                <w:lang w:eastAsia="en-US"/>
              </w:rPr>
            </w:pPr>
            <w:r>
              <w:rPr>
                <w:rFonts w:ascii="Candara" w:hAnsi="Candara"/>
                <w:b/>
                <w:sz w:val="22"/>
                <w:lang w:eastAsia="en-US"/>
              </w:rPr>
              <w:t>Membre</w:t>
            </w:r>
          </w:p>
        </w:tc>
      </w:tr>
      <w:tr w:rsidR="00251610" w:rsidRPr="00FA2799" w14:paraId="3A6F5AAC" w14:textId="77777777" w:rsidTr="005378A1">
        <w:trPr>
          <w:trHeight w:val="340"/>
        </w:trPr>
        <w:tc>
          <w:tcPr>
            <w:tcW w:w="3964" w:type="dxa"/>
            <w:shd w:val="clear" w:color="auto" w:fill="BFBFBF"/>
            <w:vAlign w:val="center"/>
          </w:tcPr>
          <w:p w14:paraId="51C54BE2"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 xml:space="preserve">Casimir BOSAKA AKANGANA </w:t>
            </w:r>
          </w:p>
        </w:tc>
        <w:tc>
          <w:tcPr>
            <w:tcW w:w="5954" w:type="dxa"/>
            <w:shd w:val="clear" w:color="auto" w:fill="BFBFBF"/>
            <w:vAlign w:val="center"/>
          </w:tcPr>
          <w:p w14:paraId="18FCEF27" w14:textId="77777777" w:rsidR="00251610" w:rsidRDefault="00251610" w:rsidP="00251610">
            <w:pPr>
              <w:spacing w:line="276" w:lineRule="auto"/>
              <w:rPr>
                <w:rFonts w:ascii="Candara" w:hAnsi="Candara"/>
                <w:b/>
                <w:sz w:val="22"/>
                <w:lang w:eastAsia="en-US"/>
              </w:rPr>
            </w:pPr>
            <w:r>
              <w:rPr>
                <w:rFonts w:ascii="Candara" w:hAnsi="Candara"/>
                <w:b/>
                <w:sz w:val="22"/>
                <w:lang w:eastAsia="en-US"/>
              </w:rPr>
              <w:t>Enquêteur et membre</w:t>
            </w:r>
          </w:p>
        </w:tc>
      </w:tr>
      <w:tr w:rsidR="00251610" w:rsidRPr="00FA2799" w14:paraId="0B7D6214" w14:textId="77777777" w:rsidTr="005378A1">
        <w:trPr>
          <w:trHeight w:val="340"/>
        </w:trPr>
        <w:tc>
          <w:tcPr>
            <w:tcW w:w="3964" w:type="dxa"/>
            <w:shd w:val="clear" w:color="auto" w:fill="BFBFBF"/>
            <w:vAlign w:val="center"/>
          </w:tcPr>
          <w:p w14:paraId="5CF65877" w14:textId="77777777" w:rsidR="00251610" w:rsidRDefault="00251610" w:rsidP="00251610">
            <w:pPr>
              <w:tabs>
                <w:tab w:val="left" w:pos="1050"/>
                <w:tab w:val="center" w:pos="1694"/>
              </w:tabs>
              <w:spacing w:line="276" w:lineRule="auto"/>
              <w:rPr>
                <w:rFonts w:ascii="Candara" w:hAnsi="Candara"/>
                <w:b/>
                <w:sz w:val="22"/>
                <w:lang w:eastAsia="en-US"/>
              </w:rPr>
            </w:pPr>
            <w:r>
              <w:rPr>
                <w:rFonts w:ascii="Candara" w:hAnsi="Candara"/>
                <w:b/>
                <w:sz w:val="22"/>
                <w:lang w:eastAsia="en-US"/>
              </w:rPr>
              <w:t>Jean-Claude KULEWANDO MUTU</w:t>
            </w:r>
          </w:p>
        </w:tc>
        <w:tc>
          <w:tcPr>
            <w:tcW w:w="5954" w:type="dxa"/>
            <w:shd w:val="clear" w:color="auto" w:fill="BFBFBF"/>
            <w:vAlign w:val="center"/>
          </w:tcPr>
          <w:p w14:paraId="71ACC137" w14:textId="77777777" w:rsidR="00251610" w:rsidRDefault="00251610" w:rsidP="00251610">
            <w:pPr>
              <w:spacing w:line="276" w:lineRule="auto"/>
              <w:rPr>
                <w:rFonts w:ascii="Candara" w:hAnsi="Candara"/>
                <w:b/>
                <w:sz w:val="22"/>
                <w:lang w:eastAsia="en-US"/>
              </w:rPr>
            </w:pPr>
            <w:r>
              <w:rPr>
                <w:rFonts w:ascii="Candara" w:hAnsi="Candara"/>
                <w:b/>
                <w:sz w:val="22"/>
                <w:lang w:eastAsia="en-US"/>
              </w:rPr>
              <w:t>Enquêteur et membre</w:t>
            </w:r>
          </w:p>
        </w:tc>
      </w:tr>
      <w:tr w:rsidR="00251610" w:rsidRPr="00C81A9A" w14:paraId="7BF4C596" w14:textId="77777777" w:rsidTr="005378A1">
        <w:trPr>
          <w:trHeight w:val="340"/>
        </w:trPr>
        <w:tc>
          <w:tcPr>
            <w:tcW w:w="9918" w:type="dxa"/>
            <w:gridSpan w:val="2"/>
            <w:shd w:val="clear" w:color="auto" w:fill="00B050"/>
            <w:vAlign w:val="center"/>
          </w:tcPr>
          <w:p w14:paraId="64285FEC" w14:textId="77777777" w:rsidR="00251610" w:rsidRPr="00C81A9A" w:rsidRDefault="00251610" w:rsidP="00251610">
            <w:pPr>
              <w:spacing w:line="276" w:lineRule="auto"/>
              <w:rPr>
                <w:rFonts w:ascii="Candara" w:hAnsi="Candara"/>
                <w:b/>
                <w:color w:val="FFFFFF"/>
                <w:lang w:eastAsia="en-US"/>
              </w:rPr>
            </w:pPr>
            <w:r w:rsidRPr="00C81A9A">
              <w:rPr>
                <w:rFonts w:ascii="Candara" w:hAnsi="Candara"/>
                <w:b/>
                <w:color w:val="FFFFFF"/>
                <w:lang w:eastAsia="en-US"/>
              </w:rPr>
              <w:t>Appui technique</w:t>
            </w:r>
          </w:p>
        </w:tc>
      </w:tr>
      <w:tr w:rsidR="00251610" w:rsidRPr="00FA2799" w14:paraId="3BD55F4B" w14:textId="77777777" w:rsidTr="005378A1">
        <w:trPr>
          <w:trHeight w:val="340"/>
        </w:trPr>
        <w:tc>
          <w:tcPr>
            <w:tcW w:w="9918" w:type="dxa"/>
            <w:gridSpan w:val="2"/>
            <w:shd w:val="clear" w:color="auto" w:fill="BFBFBF"/>
            <w:vAlign w:val="center"/>
          </w:tcPr>
          <w:p w14:paraId="784CF80F"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Gouvernement provincial</w:t>
            </w:r>
          </w:p>
        </w:tc>
      </w:tr>
      <w:tr w:rsidR="00251610" w:rsidRPr="00C81A9A" w14:paraId="6AB6BAB6" w14:textId="77777777" w:rsidTr="005378A1">
        <w:trPr>
          <w:trHeight w:val="340"/>
        </w:trPr>
        <w:tc>
          <w:tcPr>
            <w:tcW w:w="9918" w:type="dxa"/>
            <w:gridSpan w:val="2"/>
            <w:shd w:val="clear" w:color="auto" w:fill="00B050"/>
            <w:vAlign w:val="center"/>
          </w:tcPr>
          <w:p w14:paraId="03B5A63A" w14:textId="77777777" w:rsidR="00251610" w:rsidRPr="00C81A9A" w:rsidRDefault="00251610" w:rsidP="00251610">
            <w:pPr>
              <w:spacing w:line="276" w:lineRule="auto"/>
              <w:rPr>
                <w:rFonts w:ascii="Candara" w:hAnsi="Candara"/>
                <w:b/>
                <w:color w:val="FFFFFF"/>
                <w:lang w:eastAsia="en-US"/>
              </w:rPr>
            </w:pPr>
            <w:r w:rsidRPr="00C81A9A">
              <w:rPr>
                <w:rFonts w:ascii="Candara" w:hAnsi="Candara"/>
                <w:b/>
                <w:color w:val="FFFFFF"/>
                <w:lang w:eastAsia="en-US"/>
              </w:rPr>
              <w:t>Infographie</w:t>
            </w:r>
            <w:r w:rsidR="007E37DD" w:rsidRPr="00C81A9A">
              <w:rPr>
                <w:rFonts w:ascii="Candara" w:hAnsi="Candara"/>
                <w:b/>
                <w:color w:val="FFFFFF"/>
                <w:lang w:eastAsia="en-US"/>
              </w:rPr>
              <w:t xml:space="preserve"> et mise en forme</w:t>
            </w:r>
          </w:p>
        </w:tc>
      </w:tr>
      <w:tr w:rsidR="00251610" w:rsidRPr="00FA2799" w14:paraId="67872EE0" w14:textId="77777777" w:rsidTr="005378A1">
        <w:trPr>
          <w:trHeight w:val="340"/>
        </w:trPr>
        <w:tc>
          <w:tcPr>
            <w:tcW w:w="9918" w:type="dxa"/>
            <w:gridSpan w:val="2"/>
            <w:shd w:val="clear" w:color="auto" w:fill="BFBFBF"/>
            <w:vAlign w:val="center"/>
          </w:tcPr>
          <w:p w14:paraId="7F25C86E" w14:textId="04E941A1"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 xml:space="preserve"> </w:t>
            </w:r>
            <w:r w:rsidR="007E37DD">
              <w:rPr>
                <w:rFonts w:ascii="Candara" w:hAnsi="Candara"/>
                <w:b/>
                <w:sz w:val="22"/>
                <w:lang w:eastAsia="en-US"/>
              </w:rPr>
              <w:t>Issa UTSHUKUNDA OKITA-NKOY et De</w:t>
            </w:r>
            <w:r w:rsidR="005B789E">
              <w:rPr>
                <w:rFonts w:ascii="Candara" w:hAnsi="Candara"/>
                <w:b/>
                <w:sz w:val="22"/>
                <w:lang w:eastAsia="en-US"/>
              </w:rPr>
              <w:t>r</w:t>
            </w:r>
            <w:r w:rsidR="007E37DD">
              <w:rPr>
                <w:rFonts w:ascii="Candara" w:hAnsi="Candara"/>
                <w:b/>
                <w:sz w:val="22"/>
                <w:lang w:eastAsia="en-US"/>
              </w:rPr>
              <w:t>rick Emmanuel EPAPA</w:t>
            </w:r>
            <w:r w:rsidR="00E9168D">
              <w:rPr>
                <w:rFonts w:ascii="Candara" w:hAnsi="Candara"/>
                <w:b/>
                <w:sz w:val="22"/>
                <w:lang w:eastAsia="en-US"/>
              </w:rPr>
              <w:t xml:space="preserve"> TOTOYA</w:t>
            </w:r>
          </w:p>
        </w:tc>
      </w:tr>
      <w:tr w:rsidR="00251610" w:rsidRPr="00C81A9A" w14:paraId="4B53D9F5" w14:textId="77777777" w:rsidTr="005378A1">
        <w:trPr>
          <w:trHeight w:val="340"/>
        </w:trPr>
        <w:tc>
          <w:tcPr>
            <w:tcW w:w="9918" w:type="dxa"/>
            <w:gridSpan w:val="2"/>
            <w:shd w:val="clear" w:color="auto" w:fill="00B050"/>
            <w:vAlign w:val="center"/>
          </w:tcPr>
          <w:p w14:paraId="481E3E96" w14:textId="77777777" w:rsidR="00251610" w:rsidRPr="00C81A9A" w:rsidRDefault="00251610" w:rsidP="00251610">
            <w:pPr>
              <w:spacing w:line="276" w:lineRule="auto"/>
              <w:rPr>
                <w:rFonts w:ascii="Candara" w:hAnsi="Candara"/>
                <w:b/>
                <w:color w:val="FFFFFF"/>
                <w:szCs w:val="28"/>
                <w:lang w:eastAsia="en-US"/>
              </w:rPr>
            </w:pPr>
            <w:r w:rsidRPr="00C81A9A">
              <w:rPr>
                <w:rFonts w:ascii="Candara" w:hAnsi="Candara"/>
                <w:b/>
                <w:color w:val="FFFFFF"/>
                <w:lang w:eastAsia="en-US"/>
              </w:rPr>
              <w:t>Photos</w:t>
            </w:r>
          </w:p>
        </w:tc>
      </w:tr>
      <w:tr w:rsidR="00251610" w:rsidRPr="00FA2799" w14:paraId="49E6A929" w14:textId="77777777" w:rsidTr="005378A1">
        <w:trPr>
          <w:trHeight w:val="340"/>
        </w:trPr>
        <w:tc>
          <w:tcPr>
            <w:tcW w:w="9918" w:type="dxa"/>
            <w:gridSpan w:val="2"/>
            <w:shd w:val="clear" w:color="auto" w:fill="auto"/>
            <w:vAlign w:val="center"/>
          </w:tcPr>
          <w:p w14:paraId="6ADD6132" w14:textId="77777777" w:rsidR="00251610" w:rsidRPr="006827B9" w:rsidRDefault="00251610" w:rsidP="00251610">
            <w:pPr>
              <w:spacing w:line="276" w:lineRule="auto"/>
              <w:rPr>
                <w:rFonts w:ascii="Candara" w:hAnsi="Candara"/>
                <w:b/>
                <w:sz w:val="22"/>
                <w:lang w:eastAsia="en-US"/>
              </w:rPr>
            </w:pPr>
            <w:r w:rsidRPr="006827B9">
              <w:rPr>
                <w:rFonts w:ascii="Candara" w:hAnsi="Candara"/>
                <w:b/>
                <w:sz w:val="22"/>
                <w:lang w:eastAsia="en-US"/>
              </w:rPr>
              <w:t xml:space="preserve"> </w:t>
            </w:r>
            <w:r w:rsidR="007E37DD">
              <w:rPr>
                <w:rFonts w:ascii="Candara" w:hAnsi="Candara"/>
                <w:b/>
                <w:sz w:val="22"/>
                <w:lang w:eastAsia="en-US"/>
              </w:rPr>
              <w:t>Cellule de Communication du Gouverneur de Province</w:t>
            </w:r>
          </w:p>
        </w:tc>
      </w:tr>
    </w:tbl>
    <w:p w14:paraId="30F4563F" w14:textId="77777777" w:rsidR="006E7361" w:rsidRPr="00FA2799" w:rsidRDefault="006E7361" w:rsidP="006E7361">
      <w:pPr>
        <w:tabs>
          <w:tab w:val="left" w:pos="1912"/>
        </w:tabs>
        <w:spacing w:line="276" w:lineRule="auto"/>
        <w:rPr>
          <w:rFonts w:ascii="Candara" w:hAnsi="Candara"/>
          <w:sz w:val="28"/>
          <w:szCs w:val="28"/>
          <w:lang w:eastAsia="en-US"/>
        </w:rPr>
      </w:pPr>
      <w:r>
        <w:rPr>
          <w:rFonts w:ascii="Candara" w:hAnsi="Candara"/>
          <w:sz w:val="28"/>
          <w:szCs w:val="28"/>
          <w:lang w:eastAsia="en-US"/>
        </w:rPr>
        <w:t xml:space="preserve"> </w:t>
      </w:r>
    </w:p>
    <w:p w14:paraId="289D8C40" w14:textId="7DB88467" w:rsidR="00C81A9A" w:rsidRDefault="00C81A9A">
      <w:pPr>
        <w:rPr>
          <w:rFonts w:ascii="Candara" w:hAnsi="Candara"/>
          <w:sz w:val="28"/>
          <w:szCs w:val="28"/>
          <w:lang w:eastAsia="en-US"/>
        </w:rPr>
      </w:pPr>
      <w:r>
        <w:rPr>
          <w:rFonts w:ascii="Candara" w:hAnsi="Candara"/>
          <w:sz w:val="28"/>
          <w:szCs w:val="28"/>
          <w:lang w:eastAsia="en-US"/>
        </w:rPr>
        <w:br w:type="page"/>
      </w:r>
      <w:bookmarkStart w:id="308" w:name="_GoBack"/>
      <w:bookmarkEnd w:id="308"/>
    </w:p>
    <w:p w14:paraId="2ABC6F76" w14:textId="67369E5B" w:rsidR="00F302DA" w:rsidRPr="00FA2799" w:rsidRDefault="00D94B18" w:rsidP="00D94B18">
      <w:pPr>
        <w:tabs>
          <w:tab w:val="left" w:pos="1912"/>
        </w:tabs>
        <w:spacing w:line="276" w:lineRule="auto"/>
        <w:rPr>
          <w:rFonts w:ascii="Candara" w:hAnsi="Candara"/>
          <w:sz w:val="28"/>
          <w:szCs w:val="28"/>
          <w:lang w:eastAsia="en-US"/>
        </w:rPr>
      </w:pPr>
      <w:r w:rsidRPr="00D94B18">
        <w:rPr>
          <w:rFonts w:ascii="Candara" w:hAnsi="Candara"/>
          <w:noProof/>
          <w:sz w:val="28"/>
          <w:szCs w:val="28"/>
          <w:lang w:val="fr-FR"/>
        </w:rPr>
        <w:lastRenderedPageBreak/>
        <w:drawing>
          <wp:anchor distT="0" distB="0" distL="114300" distR="114300" simplePos="0" relativeHeight="251726336" behindDoc="0" locked="0" layoutInCell="1" allowOverlap="1" wp14:anchorId="1860F683" wp14:editId="5B33D7BD">
            <wp:simplePos x="0" y="0"/>
            <wp:positionH relativeFrom="column">
              <wp:posOffset>-720089</wp:posOffset>
            </wp:positionH>
            <wp:positionV relativeFrom="paragraph">
              <wp:posOffset>-781992</wp:posOffset>
            </wp:positionV>
            <wp:extent cx="7574140" cy="10713271"/>
            <wp:effectExtent l="0" t="0" r="8255" b="0"/>
            <wp:wrapNone/>
            <wp:docPr id="255" name="Image 255" descr="C:\Users\DELL Inspiron 15\Documents\Reception_transfert\COUV VERSO A4 F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 Inspiron 15\Documents\Reception_transfert\COUV VERSO A4 FIN.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591489" cy="10737811"/>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F302DA" w:rsidRPr="00FA2799" w:rsidSect="00E710CD">
      <w:type w:val="oddPage"/>
      <w:pgSz w:w="11907" w:h="16840" w:code="9"/>
      <w:pgMar w:top="1134" w:right="709" w:bottom="1134" w:left="1134" w:header="720"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5E11F" w14:textId="77777777" w:rsidR="00F83052" w:rsidRDefault="00F83052" w:rsidP="006476C1">
      <w:r>
        <w:separator/>
      </w:r>
    </w:p>
  </w:endnote>
  <w:endnote w:type="continuationSeparator" w:id="0">
    <w:p w14:paraId="37CC7EFB" w14:textId="77777777" w:rsidR="00F83052" w:rsidRDefault="00F83052" w:rsidP="006476C1">
      <w:r>
        <w:continuationSeparator/>
      </w:r>
    </w:p>
  </w:endnote>
  <w:endnote w:type="continuationNotice" w:id="1">
    <w:p w14:paraId="420CBE99" w14:textId="77777777" w:rsidR="00F83052" w:rsidRDefault="00F830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 w:name="Neuton-Extralight">
    <w:altName w:val="Cambria"/>
    <w:panose1 w:val="00000000000000000000"/>
    <w:charset w:val="00"/>
    <w:family w:val="roman"/>
    <w:notTrueType/>
    <w:pitch w:val="default"/>
  </w:font>
  <w:font w:name="Gabriola">
    <w:panose1 w:val="04040605051002020D02"/>
    <w:charset w:val="00"/>
    <w:family w:val="decorative"/>
    <w:pitch w:val="variable"/>
    <w:sig w:usb0="E00002EF" w:usb1="5000204B"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9058"/>
      <w:gridCol w:w="1006"/>
    </w:tblGrid>
    <w:tr w:rsidR="009D2B18" w14:paraId="35570E50" w14:textId="77777777" w:rsidTr="00FA75B8">
      <w:tc>
        <w:tcPr>
          <w:tcW w:w="4500" w:type="pct"/>
          <w:tcBorders>
            <w:top w:val="single" w:sz="4" w:space="0" w:color="000000"/>
          </w:tcBorders>
        </w:tcPr>
        <w:p w14:paraId="60626040" w14:textId="54A8E902" w:rsidR="009D2B18" w:rsidRPr="00F55E4F" w:rsidRDefault="009D2B18" w:rsidP="00FA75B8">
          <w:pPr>
            <w:pStyle w:val="Pieddepage"/>
            <w:jc w:val="right"/>
            <w:rPr>
              <w:sz w:val="24"/>
              <w:szCs w:val="24"/>
              <w:lang w:val="fr-CD"/>
            </w:rPr>
          </w:pPr>
          <w:r w:rsidRPr="00F55E4F">
            <w:rPr>
              <w:sz w:val="24"/>
              <w:szCs w:val="24"/>
              <w:lang w:val="fr-CD"/>
            </w:rPr>
            <w:t xml:space="preserve">| </w:t>
          </w:r>
          <w:r w:rsidRPr="00F55E4F">
            <w:rPr>
              <w:sz w:val="24"/>
              <w:szCs w:val="24"/>
              <w:lang w:val="fr-CD"/>
            </w:rPr>
            <w:fldChar w:fldCharType="begin"/>
          </w:r>
          <w:r w:rsidRPr="00F55E4F">
            <w:rPr>
              <w:sz w:val="24"/>
              <w:szCs w:val="24"/>
              <w:lang w:val="fr-CD"/>
            </w:rPr>
            <w:instrText xml:space="preserve"> STYLEREF  "1"  </w:instrText>
          </w:r>
          <w:r w:rsidRPr="00F55E4F">
            <w:rPr>
              <w:sz w:val="24"/>
              <w:szCs w:val="24"/>
              <w:lang w:val="fr-CD"/>
            </w:rPr>
            <w:fldChar w:fldCharType="separate"/>
          </w:r>
          <w:r w:rsidR="003B2AB9">
            <w:rPr>
              <w:noProof/>
              <w:sz w:val="24"/>
              <w:szCs w:val="24"/>
              <w:lang w:val="fr-CD"/>
            </w:rPr>
            <w:t>Préface</w:t>
          </w:r>
          <w:r w:rsidRPr="00F55E4F">
            <w:rPr>
              <w:sz w:val="24"/>
              <w:szCs w:val="24"/>
              <w:lang w:val="fr-CD"/>
            </w:rPr>
            <w:fldChar w:fldCharType="end"/>
          </w:r>
        </w:p>
      </w:tc>
      <w:tc>
        <w:tcPr>
          <w:tcW w:w="500" w:type="pct"/>
          <w:tcBorders>
            <w:top w:val="single" w:sz="4" w:space="0" w:color="F3A447"/>
          </w:tcBorders>
          <w:shd w:val="clear" w:color="auto" w:fill="DC7D0E"/>
        </w:tcPr>
        <w:p w14:paraId="391352AA" w14:textId="6A41DC88" w:rsidR="009D2B18" w:rsidRPr="00F55E4F" w:rsidRDefault="009D2B18" w:rsidP="00FA75B8">
          <w:pPr>
            <w:pStyle w:val="En-tte"/>
            <w:rPr>
              <w:color w:val="FFFFFF"/>
              <w:sz w:val="24"/>
              <w:szCs w:val="24"/>
              <w:lang w:val="fr-CD"/>
            </w:rPr>
          </w:pPr>
          <w:r w:rsidRPr="00F55E4F">
            <w:rPr>
              <w:sz w:val="24"/>
              <w:szCs w:val="24"/>
              <w:lang w:val="fr-CD"/>
            </w:rPr>
            <w:fldChar w:fldCharType="begin"/>
          </w:r>
          <w:r w:rsidRPr="00F55E4F">
            <w:rPr>
              <w:sz w:val="24"/>
              <w:szCs w:val="24"/>
              <w:lang w:val="fr-CD"/>
            </w:rPr>
            <w:instrText>PAGE   \* MERGEFORMAT</w:instrText>
          </w:r>
          <w:r w:rsidRPr="00F55E4F">
            <w:rPr>
              <w:sz w:val="24"/>
              <w:szCs w:val="24"/>
              <w:lang w:val="fr-CD"/>
            </w:rPr>
            <w:fldChar w:fldCharType="separate"/>
          </w:r>
          <w:r w:rsidR="003B2AB9" w:rsidRPr="003B2AB9">
            <w:rPr>
              <w:noProof/>
              <w:color w:val="FFFFFF"/>
              <w:sz w:val="24"/>
              <w:szCs w:val="24"/>
              <w:lang w:val="fr-CD"/>
            </w:rPr>
            <w:t>13</w:t>
          </w:r>
          <w:r w:rsidRPr="00F55E4F">
            <w:rPr>
              <w:color w:val="FFFFFF"/>
              <w:sz w:val="24"/>
              <w:szCs w:val="24"/>
              <w:lang w:val="fr-CD"/>
            </w:rPr>
            <w:fldChar w:fldCharType="end"/>
          </w:r>
        </w:p>
      </w:tc>
    </w:tr>
  </w:tbl>
  <w:p w14:paraId="67CCE2A2" w14:textId="77777777" w:rsidR="009D2B18" w:rsidRDefault="009D2B18" w:rsidP="00FA75B8">
    <w:pPr>
      <w:pStyle w:val="Pieddepage"/>
      <w:jc w:val="right"/>
    </w:pPr>
  </w:p>
  <w:p w14:paraId="3A1F5D4F" w14:textId="77777777" w:rsidR="009D2B18" w:rsidRPr="00FA75B8" w:rsidRDefault="009D2B18" w:rsidP="00FA75B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06855" w14:textId="77777777" w:rsidR="009D2B18" w:rsidRDefault="009D2B18" w:rsidP="00F0031B">
    <w:pPr>
      <w:pStyle w:val="Pieddepage"/>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30" w:type="pct"/>
      <w:tblCellMar>
        <w:top w:w="72" w:type="dxa"/>
        <w:left w:w="115" w:type="dxa"/>
        <w:bottom w:w="72" w:type="dxa"/>
        <w:right w:w="115" w:type="dxa"/>
      </w:tblCellMar>
      <w:tblLook w:val="04A0" w:firstRow="1" w:lastRow="0" w:firstColumn="1" w:lastColumn="0" w:noHBand="0" w:noVBand="1"/>
    </w:tblPr>
    <w:tblGrid>
      <w:gridCol w:w="9058"/>
      <w:gridCol w:w="865"/>
    </w:tblGrid>
    <w:tr w:rsidR="009D2B18" w14:paraId="61FA3AC2" w14:textId="77777777" w:rsidTr="006A4C2C">
      <w:tc>
        <w:tcPr>
          <w:tcW w:w="4564" w:type="pct"/>
          <w:tcBorders>
            <w:top w:val="single" w:sz="4" w:space="0" w:color="000000"/>
          </w:tcBorders>
        </w:tcPr>
        <w:p w14:paraId="61551CAD" w14:textId="5FFD619B" w:rsidR="009D2B18" w:rsidRPr="00F55E4F" w:rsidRDefault="00E710CD" w:rsidP="00E710CD">
          <w:pPr>
            <w:pStyle w:val="Pieddepage"/>
            <w:tabs>
              <w:tab w:val="left" w:pos="7710"/>
              <w:tab w:val="right" w:pos="8828"/>
            </w:tabs>
            <w:rPr>
              <w:sz w:val="24"/>
              <w:szCs w:val="24"/>
              <w:lang w:val="fr-CD"/>
            </w:rPr>
          </w:pPr>
          <w:r>
            <w:rPr>
              <w:sz w:val="24"/>
              <w:szCs w:val="24"/>
              <w:lang w:val="fr-CD"/>
            </w:rPr>
            <w:tab/>
          </w:r>
          <w:r>
            <w:rPr>
              <w:sz w:val="24"/>
              <w:szCs w:val="24"/>
              <w:lang w:val="fr-CD"/>
            </w:rPr>
            <w:tab/>
          </w:r>
          <w:r>
            <w:rPr>
              <w:sz w:val="24"/>
              <w:szCs w:val="24"/>
              <w:lang w:val="fr-CD"/>
            </w:rPr>
            <w:tab/>
          </w:r>
          <w:r w:rsidR="009D2B18" w:rsidRPr="00F55E4F">
            <w:rPr>
              <w:sz w:val="24"/>
              <w:szCs w:val="24"/>
              <w:lang w:val="fr-CD"/>
            </w:rPr>
            <w:t xml:space="preserve">| </w:t>
          </w:r>
        </w:p>
      </w:tc>
      <w:tc>
        <w:tcPr>
          <w:tcW w:w="436" w:type="pct"/>
          <w:tcBorders>
            <w:top w:val="single" w:sz="4" w:space="0" w:color="F3A447"/>
          </w:tcBorders>
          <w:shd w:val="clear" w:color="auto" w:fill="DC7D0E"/>
        </w:tcPr>
        <w:p w14:paraId="193A05B9" w14:textId="5068C4BF" w:rsidR="009D2B18" w:rsidRPr="00F55E4F" w:rsidRDefault="009D2B18">
          <w:pPr>
            <w:pStyle w:val="En-tte"/>
            <w:rPr>
              <w:color w:val="FFFFFF"/>
              <w:sz w:val="24"/>
              <w:szCs w:val="24"/>
              <w:lang w:val="fr-CD"/>
            </w:rPr>
          </w:pPr>
          <w:r w:rsidRPr="00F55E4F">
            <w:rPr>
              <w:sz w:val="24"/>
              <w:szCs w:val="24"/>
              <w:lang w:val="fr-CD"/>
            </w:rPr>
            <w:fldChar w:fldCharType="begin"/>
          </w:r>
          <w:r w:rsidRPr="00F55E4F">
            <w:rPr>
              <w:sz w:val="24"/>
              <w:szCs w:val="24"/>
              <w:lang w:val="fr-CD"/>
            </w:rPr>
            <w:instrText>PAGE   \* MERGEFORMAT</w:instrText>
          </w:r>
          <w:r w:rsidRPr="00F55E4F">
            <w:rPr>
              <w:sz w:val="24"/>
              <w:szCs w:val="24"/>
              <w:lang w:val="fr-CD"/>
            </w:rPr>
            <w:fldChar w:fldCharType="separate"/>
          </w:r>
          <w:r w:rsidR="003B2AB9" w:rsidRPr="003B2AB9">
            <w:rPr>
              <w:noProof/>
              <w:color w:val="FFFFFF"/>
              <w:sz w:val="24"/>
              <w:szCs w:val="24"/>
              <w:lang w:val="fr-CD"/>
            </w:rPr>
            <w:t>122</w:t>
          </w:r>
          <w:r w:rsidRPr="00F55E4F">
            <w:rPr>
              <w:color w:val="FFFFFF"/>
              <w:sz w:val="24"/>
              <w:szCs w:val="24"/>
              <w:lang w:val="fr-CD"/>
            </w:rPr>
            <w:fldChar w:fldCharType="end"/>
          </w:r>
        </w:p>
      </w:tc>
    </w:tr>
  </w:tbl>
  <w:p w14:paraId="57AD194A" w14:textId="77777777" w:rsidR="009D2B18" w:rsidRPr="00886045" w:rsidRDefault="009D2B18">
    <w:pPr>
      <w:pStyle w:val="Pieddepage"/>
    </w:pPr>
  </w:p>
  <w:p w14:paraId="26B00C8B" w14:textId="77777777" w:rsidR="009D2B18" w:rsidRDefault="009D2B1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FF612" w14:textId="77777777" w:rsidR="00F83052" w:rsidRDefault="00F83052" w:rsidP="006476C1">
      <w:r>
        <w:separator/>
      </w:r>
    </w:p>
  </w:footnote>
  <w:footnote w:type="continuationSeparator" w:id="0">
    <w:p w14:paraId="59731A95" w14:textId="77777777" w:rsidR="00F83052" w:rsidRDefault="00F83052" w:rsidP="006476C1">
      <w:r>
        <w:continuationSeparator/>
      </w:r>
    </w:p>
  </w:footnote>
  <w:footnote w:type="continuationNotice" w:id="1">
    <w:p w14:paraId="4B893B25" w14:textId="77777777" w:rsidR="00F83052" w:rsidRDefault="00F8305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8BC4E" w14:textId="77777777" w:rsidR="009D2B18" w:rsidRPr="00FF62CF" w:rsidRDefault="009D2B18" w:rsidP="00FF62CF">
    <w:pPr>
      <w:pStyle w:val="En-tte"/>
      <w:pBdr>
        <w:bottom w:val="thickThinSmallGap" w:sz="24" w:space="1" w:color="925309"/>
      </w:pBdr>
      <w:jc w:val="center"/>
      <w:rPr>
        <w:rFonts w:ascii="Cambria" w:hAnsi="Cambria"/>
        <w:sz w:val="22"/>
        <w:szCs w:val="22"/>
      </w:rPr>
    </w:pPr>
    <w:r w:rsidRPr="00FF62CF">
      <w:rPr>
        <w:rFonts w:ascii="Cambria" w:hAnsi="Cambria"/>
        <w:sz w:val="22"/>
        <w:szCs w:val="22"/>
      </w:rPr>
      <w:t>Plan de Développement Provincial du Haut-Uele 2024-2028</w:t>
    </w:r>
  </w:p>
  <w:p w14:paraId="74ECB8BA" w14:textId="77777777" w:rsidR="009D2B18" w:rsidRPr="00020128" w:rsidRDefault="009D2B18" w:rsidP="00FD2CF5">
    <w:pPr>
      <w:pStyle w:val="En-tte"/>
      <w:jc w:val="center"/>
      <w:rPr>
        <w:sz w:val="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5510"/>
    <w:multiLevelType w:val="multilevel"/>
    <w:tmpl w:val="6298E31A"/>
    <w:lvl w:ilvl="0">
      <w:start w:val="4"/>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3"/>
      <w:numFmt w:val="decimal"/>
      <w:suff w:val="space"/>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 w15:restartNumberingAfterBreak="0">
    <w:nsid w:val="008E7BE7"/>
    <w:multiLevelType w:val="hybridMultilevel"/>
    <w:tmpl w:val="AF64037C"/>
    <w:lvl w:ilvl="0" w:tplc="72A23EE2">
      <w:start w:val="1"/>
      <w:numFmt w:val="lowerRoman"/>
      <w:lvlText w:val="(%1)"/>
      <w:lvlJc w:val="left"/>
      <w:pPr>
        <w:ind w:left="1440" w:hanging="1080"/>
      </w:pPr>
      <w:rPr>
        <w:rFonts w:hint="default"/>
        <w:color w:val="auto"/>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2AC2E48"/>
    <w:multiLevelType w:val="hybridMultilevel"/>
    <w:tmpl w:val="56DC9D04"/>
    <w:lvl w:ilvl="0" w:tplc="16EA4E30">
      <w:start w:val="1"/>
      <w:numFmt w:val="lowerRoman"/>
      <w:lvlText w:val="(%1)"/>
      <w:lvlJc w:val="left"/>
      <w:pPr>
        <w:ind w:left="720" w:hanging="360"/>
      </w:pPr>
      <w:rPr>
        <w:rFonts w:ascii="Candara" w:eastAsia="Times New Roman" w:hAnsi="Candara"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B63FF3"/>
    <w:multiLevelType w:val="hybridMultilevel"/>
    <w:tmpl w:val="1FFC87EE"/>
    <w:lvl w:ilvl="0" w:tplc="FD8212BC">
      <w:start w:val="1"/>
      <w:numFmt w:val="bullet"/>
      <w:lvlText w:val=""/>
      <w:lvlJc w:val="left"/>
      <w:pPr>
        <w:ind w:left="720" w:hanging="360"/>
      </w:pPr>
      <w:rPr>
        <w:rFonts w:ascii="Wingdings" w:hAnsi="Wingdings" w:hint="default"/>
        <w:b/>
        <w:color w:val="0070C0"/>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2FC1A93"/>
    <w:multiLevelType w:val="hybridMultilevel"/>
    <w:tmpl w:val="6B145CAC"/>
    <w:lvl w:ilvl="0" w:tplc="80AE1EAE">
      <w:start w:val="1"/>
      <w:numFmt w:val="bullet"/>
      <w:suff w:val="nothing"/>
      <w:lvlText w:val=""/>
      <w:lvlJc w:val="left"/>
      <w:pPr>
        <w:ind w:left="502"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4816D75"/>
    <w:multiLevelType w:val="hybridMultilevel"/>
    <w:tmpl w:val="6F323E24"/>
    <w:lvl w:ilvl="0" w:tplc="3E68A386">
      <w:start w:val="1"/>
      <w:numFmt w:val="lowerRoman"/>
      <w:lvlText w:val="(%1)"/>
      <w:lvlJc w:val="left"/>
      <w:pPr>
        <w:ind w:left="720" w:hanging="360"/>
      </w:pPr>
      <w:rPr>
        <w:rFonts w:ascii="Candara" w:eastAsia="Times New Roman" w:hAnsi="Candara"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4E0416E"/>
    <w:multiLevelType w:val="hybridMultilevel"/>
    <w:tmpl w:val="B35C4736"/>
    <w:lvl w:ilvl="0" w:tplc="7228C3D0">
      <w:start w:val="1"/>
      <w:numFmt w:val="lowerRoman"/>
      <w:lvlText w:val="(%1)"/>
      <w:lvlJc w:val="left"/>
      <w:pPr>
        <w:ind w:left="360" w:hanging="360"/>
      </w:pPr>
      <w:rPr>
        <w:rFonts w:ascii="Maiandra GD" w:eastAsia="Times New Roman" w:hAnsi="Maiandra GD" w:cs="Times New Roman"/>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0B091906"/>
    <w:multiLevelType w:val="hybridMultilevel"/>
    <w:tmpl w:val="E21C0608"/>
    <w:lvl w:ilvl="0" w:tplc="E57EBD04">
      <w:start w:val="1"/>
      <w:numFmt w:val="lowerRoman"/>
      <w:lvlText w:val="(%1)"/>
      <w:lvlJc w:val="left"/>
      <w:pPr>
        <w:ind w:left="1440" w:hanging="108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8" w15:restartNumberingAfterBreak="0">
    <w:nsid w:val="0B97406B"/>
    <w:multiLevelType w:val="multilevel"/>
    <w:tmpl w:val="FE9E9CAA"/>
    <w:lvl w:ilvl="0">
      <w:start w:val="1"/>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1080" w:hanging="1080"/>
      </w:pPr>
      <w:rPr>
        <w:rFonts w:hint="default"/>
        <w:sz w:val="24"/>
      </w:rPr>
    </w:lvl>
    <w:lvl w:ilvl="3">
      <w:start w:val="1"/>
      <w:numFmt w:val="decimal"/>
      <w:lvlText w:val="%1.%2.%3.%4."/>
      <w:lvlJc w:val="left"/>
      <w:pPr>
        <w:ind w:left="1440" w:hanging="144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800" w:hanging="1800"/>
      </w:pPr>
      <w:rPr>
        <w:rFonts w:hint="default"/>
        <w:sz w:val="24"/>
      </w:rPr>
    </w:lvl>
    <w:lvl w:ilvl="6">
      <w:start w:val="1"/>
      <w:numFmt w:val="decimal"/>
      <w:lvlText w:val="%1.%2.%3.%4.%5.%6.%7."/>
      <w:lvlJc w:val="left"/>
      <w:pPr>
        <w:ind w:left="2160" w:hanging="2160"/>
      </w:pPr>
      <w:rPr>
        <w:rFonts w:hint="default"/>
        <w:sz w:val="24"/>
      </w:rPr>
    </w:lvl>
    <w:lvl w:ilvl="7">
      <w:start w:val="1"/>
      <w:numFmt w:val="decimal"/>
      <w:lvlText w:val="%1.%2.%3.%4.%5.%6.%7.%8."/>
      <w:lvlJc w:val="left"/>
      <w:pPr>
        <w:ind w:left="2520" w:hanging="2520"/>
      </w:pPr>
      <w:rPr>
        <w:rFonts w:hint="default"/>
        <w:sz w:val="24"/>
      </w:rPr>
    </w:lvl>
    <w:lvl w:ilvl="8">
      <w:start w:val="1"/>
      <w:numFmt w:val="decimal"/>
      <w:lvlText w:val="%1.%2.%3.%4.%5.%6.%7.%8.%9."/>
      <w:lvlJc w:val="left"/>
      <w:pPr>
        <w:ind w:left="2880" w:hanging="2880"/>
      </w:pPr>
      <w:rPr>
        <w:rFonts w:hint="default"/>
        <w:sz w:val="24"/>
      </w:rPr>
    </w:lvl>
  </w:abstractNum>
  <w:abstractNum w:abstractNumId="9" w15:restartNumberingAfterBreak="0">
    <w:nsid w:val="0DFC1F51"/>
    <w:multiLevelType w:val="multilevel"/>
    <w:tmpl w:val="18ACE8F0"/>
    <w:lvl w:ilvl="0">
      <w:start w:val="4"/>
      <w:numFmt w:val="decimal"/>
      <w:lvlText w:val="%1."/>
      <w:lvlJc w:val="left"/>
      <w:pPr>
        <w:ind w:left="600" w:hanging="60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0" w15:restartNumberingAfterBreak="0">
    <w:nsid w:val="0E0225E0"/>
    <w:multiLevelType w:val="hybridMultilevel"/>
    <w:tmpl w:val="DDB4C2BE"/>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0E3F42D3"/>
    <w:multiLevelType w:val="hybridMultilevel"/>
    <w:tmpl w:val="8EFE20DA"/>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EAD38C5"/>
    <w:multiLevelType w:val="hybridMultilevel"/>
    <w:tmpl w:val="30884632"/>
    <w:lvl w:ilvl="0" w:tplc="3588F876">
      <w:start w:val="1"/>
      <w:numFmt w:val="bullet"/>
      <w:lvlText w:val="-"/>
      <w:lvlJc w:val="left"/>
      <w:pPr>
        <w:ind w:left="720" w:hanging="360"/>
      </w:pPr>
      <w:rPr>
        <w:rFonts w:ascii="Calibri" w:hAnsi="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3" w15:restartNumberingAfterBreak="0">
    <w:nsid w:val="0EDD790D"/>
    <w:multiLevelType w:val="hybridMultilevel"/>
    <w:tmpl w:val="221AA486"/>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0FAF5E27"/>
    <w:multiLevelType w:val="multilevel"/>
    <w:tmpl w:val="B660003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105A70C9"/>
    <w:multiLevelType w:val="hybridMultilevel"/>
    <w:tmpl w:val="23BA0D14"/>
    <w:lvl w:ilvl="0" w:tplc="9E84A7A6">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10622AF4"/>
    <w:multiLevelType w:val="hybridMultilevel"/>
    <w:tmpl w:val="9B663B70"/>
    <w:lvl w:ilvl="0" w:tplc="7486A1CC">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13A55AD0"/>
    <w:multiLevelType w:val="hybridMultilevel"/>
    <w:tmpl w:val="77D6CC5E"/>
    <w:lvl w:ilvl="0" w:tplc="D002810C">
      <w:start w:val="1"/>
      <w:numFmt w:val="lowerRoman"/>
      <w:lvlText w:val="(%1)"/>
      <w:lvlJc w:val="left"/>
      <w:pPr>
        <w:ind w:left="720" w:hanging="360"/>
      </w:pPr>
      <w:rPr>
        <w:rFonts w:ascii="Candara" w:eastAsia="Times New Roman" w:hAnsi="Candara"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553FC7"/>
    <w:multiLevelType w:val="hybridMultilevel"/>
    <w:tmpl w:val="B6240116"/>
    <w:lvl w:ilvl="0" w:tplc="7590B11A">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15B149C8"/>
    <w:multiLevelType w:val="hybridMultilevel"/>
    <w:tmpl w:val="8AE860C4"/>
    <w:lvl w:ilvl="0" w:tplc="58B0EEEC">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164B716A"/>
    <w:multiLevelType w:val="hybridMultilevel"/>
    <w:tmpl w:val="B7360B02"/>
    <w:lvl w:ilvl="0" w:tplc="A2726390">
      <w:start w:val="1"/>
      <w:numFmt w:val="lowerRoman"/>
      <w:lvlText w:val="(%1)"/>
      <w:lvlJc w:val="left"/>
      <w:pPr>
        <w:ind w:left="720" w:hanging="360"/>
      </w:pPr>
      <w:rPr>
        <w:rFonts w:ascii="Candara" w:eastAsia="Times New Roman" w:hAnsi="Candara"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82C13FD"/>
    <w:multiLevelType w:val="hybridMultilevel"/>
    <w:tmpl w:val="6BCC0822"/>
    <w:lvl w:ilvl="0" w:tplc="7FCE98F8">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8D85721"/>
    <w:multiLevelType w:val="hybridMultilevel"/>
    <w:tmpl w:val="3ED86BA2"/>
    <w:lvl w:ilvl="0" w:tplc="2B3ADBFE">
      <w:start w:val="1"/>
      <w:numFmt w:val="lowerRoman"/>
      <w:lvlText w:val="(%1)"/>
      <w:lvlJc w:val="left"/>
      <w:pPr>
        <w:ind w:left="1080" w:hanging="720"/>
      </w:pPr>
      <w:rPr>
        <w:rFonts w:cs="Times New Roman" w:hint="default"/>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1BDD25B0"/>
    <w:multiLevelType w:val="hybridMultilevel"/>
    <w:tmpl w:val="9752A860"/>
    <w:lvl w:ilvl="0" w:tplc="D1F43988">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1C65780D"/>
    <w:multiLevelType w:val="hybridMultilevel"/>
    <w:tmpl w:val="5C8E4B80"/>
    <w:lvl w:ilvl="0" w:tplc="BD8AD592">
      <w:start w:val="1"/>
      <w:numFmt w:val="bullet"/>
      <w:lvlText w:val=""/>
      <w:lvlJc w:val="left"/>
      <w:pPr>
        <w:ind w:left="720" w:hanging="360"/>
      </w:pPr>
      <w:rPr>
        <w:rFonts w:ascii="Wingdings" w:hAnsi="Wingdings" w:hint="default"/>
        <w:color w:val="0070C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1C68697F"/>
    <w:multiLevelType w:val="hybridMultilevel"/>
    <w:tmpl w:val="B9A8E98A"/>
    <w:lvl w:ilvl="0" w:tplc="82C2D804">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1CFD3FE0"/>
    <w:multiLevelType w:val="hybridMultilevel"/>
    <w:tmpl w:val="0BF897D6"/>
    <w:lvl w:ilvl="0" w:tplc="264A5096">
      <w:start w:val="1"/>
      <w:numFmt w:val="lowerRoman"/>
      <w:lvlText w:val="(%1)"/>
      <w:lvlJc w:val="left"/>
      <w:pPr>
        <w:ind w:left="1080" w:hanging="720"/>
      </w:pPr>
      <w:rPr>
        <w:rFonts w:hint="default"/>
        <w:b w:val="0"/>
        <w:u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15:restartNumberingAfterBreak="0">
    <w:nsid w:val="1E8C0CC4"/>
    <w:multiLevelType w:val="hybridMultilevel"/>
    <w:tmpl w:val="C85A997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36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210F638C"/>
    <w:multiLevelType w:val="hybridMultilevel"/>
    <w:tmpl w:val="75D27186"/>
    <w:lvl w:ilvl="0" w:tplc="1DC431B6">
      <w:start w:val="1"/>
      <w:numFmt w:val="upperRoman"/>
      <w:lvlText w:val="%1."/>
      <w:lvlJc w:val="left"/>
      <w:pPr>
        <w:ind w:left="1080" w:hanging="720"/>
      </w:pPr>
      <w:rPr>
        <w:rFonts w:hint="default"/>
        <w:sz w:val="24"/>
      </w:rPr>
    </w:lvl>
    <w:lvl w:ilvl="1" w:tplc="240C0019" w:tentative="1">
      <w:start w:val="1"/>
      <w:numFmt w:val="lowerLetter"/>
      <w:lvlText w:val="%2."/>
      <w:lvlJc w:val="left"/>
      <w:pPr>
        <w:ind w:left="1440" w:hanging="360"/>
      </w:pPr>
    </w:lvl>
    <w:lvl w:ilvl="2" w:tplc="240C001B" w:tentative="1">
      <w:start w:val="1"/>
      <w:numFmt w:val="lowerRoman"/>
      <w:lvlText w:val="%3."/>
      <w:lvlJc w:val="right"/>
      <w:pPr>
        <w:ind w:left="2160" w:hanging="180"/>
      </w:pPr>
    </w:lvl>
    <w:lvl w:ilvl="3" w:tplc="240C000F" w:tentative="1">
      <w:start w:val="1"/>
      <w:numFmt w:val="decimal"/>
      <w:lvlText w:val="%4."/>
      <w:lvlJc w:val="left"/>
      <w:pPr>
        <w:ind w:left="2880" w:hanging="360"/>
      </w:pPr>
    </w:lvl>
    <w:lvl w:ilvl="4" w:tplc="240C0019" w:tentative="1">
      <w:start w:val="1"/>
      <w:numFmt w:val="lowerLetter"/>
      <w:lvlText w:val="%5."/>
      <w:lvlJc w:val="left"/>
      <w:pPr>
        <w:ind w:left="3600" w:hanging="360"/>
      </w:pPr>
    </w:lvl>
    <w:lvl w:ilvl="5" w:tplc="240C001B" w:tentative="1">
      <w:start w:val="1"/>
      <w:numFmt w:val="lowerRoman"/>
      <w:lvlText w:val="%6."/>
      <w:lvlJc w:val="right"/>
      <w:pPr>
        <w:ind w:left="4320" w:hanging="180"/>
      </w:pPr>
    </w:lvl>
    <w:lvl w:ilvl="6" w:tplc="240C000F" w:tentative="1">
      <w:start w:val="1"/>
      <w:numFmt w:val="decimal"/>
      <w:lvlText w:val="%7."/>
      <w:lvlJc w:val="left"/>
      <w:pPr>
        <w:ind w:left="5040" w:hanging="360"/>
      </w:pPr>
    </w:lvl>
    <w:lvl w:ilvl="7" w:tplc="240C0019" w:tentative="1">
      <w:start w:val="1"/>
      <w:numFmt w:val="lowerLetter"/>
      <w:lvlText w:val="%8."/>
      <w:lvlJc w:val="left"/>
      <w:pPr>
        <w:ind w:left="5760" w:hanging="360"/>
      </w:pPr>
    </w:lvl>
    <w:lvl w:ilvl="8" w:tplc="240C001B" w:tentative="1">
      <w:start w:val="1"/>
      <w:numFmt w:val="lowerRoman"/>
      <w:lvlText w:val="%9."/>
      <w:lvlJc w:val="right"/>
      <w:pPr>
        <w:ind w:left="6480" w:hanging="180"/>
      </w:pPr>
    </w:lvl>
  </w:abstractNum>
  <w:abstractNum w:abstractNumId="29" w15:restartNumberingAfterBreak="0">
    <w:nsid w:val="22FC59AE"/>
    <w:multiLevelType w:val="hybridMultilevel"/>
    <w:tmpl w:val="5394C33C"/>
    <w:lvl w:ilvl="0" w:tplc="8F8699B2">
      <w:start w:val="1"/>
      <w:numFmt w:val="lowerRoman"/>
      <w:lvlText w:val="(%1)"/>
      <w:lvlJc w:val="left"/>
      <w:pPr>
        <w:ind w:left="720" w:hanging="360"/>
      </w:pPr>
      <w:rPr>
        <w:rFonts w:ascii="Candara" w:eastAsia="Times New Roman" w:hAnsi="Candar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4657D5B"/>
    <w:multiLevelType w:val="hybridMultilevel"/>
    <w:tmpl w:val="BD0AC2B2"/>
    <w:lvl w:ilvl="0" w:tplc="F3F23D14">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24767D63"/>
    <w:multiLevelType w:val="multilevel"/>
    <w:tmpl w:val="451CC93C"/>
    <w:lvl w:ilvl="0">
      <w:start w:val="2"/>
      <w:numFmt w:val="decimal"/>
      <w:lvlText w:val="%1."/>
      <w:lvlJc w:val="left"/>
      <w:pPr>
        <w:ind w:left="825" w:hanging="825"/>
      </w:pPr>
      <w:rPr>
        <w:rFonts w:hint="default"/>
      </w:rPr>
    </w:lvl>
    <w:lvl w:ilvl="1">
      <w:start w:val="2"/>
      <w:numFmt w:val="decimal"/>
      <w:suff w:val="space"/>
      <w:lvlText w:val="%2.5."/>
      <w:lvlJc w:val="left"/>
      <w:pPr>
        <w:ind w:left="825" w:hanging="825"/>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252A74A7"/>
    <w:multiLevelType w:val="hybridMultilevel"/>
    <w:tmpl w:val="E8187FC4"/>
    <w:lvl w:ilvl="0" w:tplc="116A70D6">
      <w:start w:val="1"/>
      <w:numFmt w:val="lowerRoman"/>
      <w:lvlText w:val="(%1)"/>
      <w:lvlJc w:val="left"/>
      <w:pPr>
        <w:ind w:left="360" w:hanging="360"/>
      </w:pPr>
      <w:rPr>
        <w:rFonts w:ascii="Maiandra GD" w:eastAsia="Times New Roman" w:hAnsi="Maiandra GD" w:cs="Times New Roman"/>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15:restartNumberingAfterBreak="0">
    <w:nsid w:val="25A13945"/>
    <w:multiLevelType w:val="multilevel"/>
    <w:tmpl w:val="9994398A"/>
    <w:lvl w:ilvl="0">
      <w:start w:val="2"/>
      <w:numFmt w:val="decimal"/>
      <w:lvlText w:val="%1."/>
      <w:lvlJc w:val="left"/>
      <w:pPr>
        <w:ind w:left="945" w:hanging="945"/>
      </w:pPr>
      <w:rPr>
        <w:rFonts w:hint="default"/>
      </w:rPr>
    </w:lvl>
    <w:lvl w:ilvl="1">
      <w:start w:val="1"/>
      <w:numFmt w:val="decimal"/>
      <w:suff w:val="space"/>
      <w:lvlText w:val="%1.%2."/>
      <w:lvlJc w:val="left"/>
      <w:pPr>
        <w:ind w:left="945" w:hanging="945"/>
      </w:pPr>
      <w:rPr>
        <w:rFonts w:hint="default"/>
      </w:rPr>
    </w:lvl>
    <w:lvl w:ilvl="2">
      <w:start w:val="3"/>
      <w:numFmt w:val="decimal"/>
      <w:suff w:val="space"/>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25F43FB6"/>
    <w:multiLevelType w:val="hybridMultilevel"/>
    <w:tmpl w:val="BCB60C3C"/>
    <w:lvl w:ilvl="0" w:tplc="FD8212BC">
      <w:start w:val="1"/>
      <w:numFmt w:val="bullet"/>
      <w:lvlText w:val=""/>
      <w:lvlJc w:val="left"/>
      <w:pPr>
        <w:ind w:left="720" w:hanging="360"/>
      </w:pPr>
      <w:rPr>
        <w:rFonts w:ascii="Wingdings" w:hAnsi="Wingdings" w:hint="default"/>
        <w:b/>
        <w:color w:val="0070C0"/>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266529B2"/>
    <w:multiLevelType w:val="hybridMultilevel"/>
    <w:tmpl w:val="E970F124"/>
    <w:lvl w:ilvl="0" w:tplc="0B783976">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6" w15:restartNumberingAfterBreak="0">
    <w:nsid w:val="274B2F6F"/>
    <w:multiLevelType w:val="hybridMultilevel"/>
    <w:tmpl w:val="F14465DC"/>
    <w:lvl w:ilvl="0" w:tplc="0409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27D12996"/>
    <w:multiLevelType w:val="hybridMultilevel"/>
    <w:tmpl w:val="40926BBC"/>
    <w:lvl w:ilvl="0" w:tplc="0F3AA706">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8" w15:restartNumberingAfterBreak="0">
    <w:nsid w:val="285F744F"/>
    <w:multiLevelType w:val="multilevel"/>
    <w:tmpl w:val="2EE8E5B2"/>
    <w:lvl w:ilvl="0">
      <w:start w:val="5"/>
      <w:numFmt w:val="decimal"/>
      <w:lvlText w:val="%1."/>
      <w:lvlJc w:val="left"/>
      <w:pPr>
        <w:ind w:left="630" w:hanging="630"/>
      </w:pPr>
      <w:rPr>
        <w:rFonts w:hint="default"/>
      </w:rPr>
    </w:lvl>
    <w:lvl w:ilvl="1">
      <w:start w:val="1"/>
      <w:numFmt w:val="decimal"/>
      <w:lvlText w:val="%1.%2."/>
      <w:lvlJc w:val="left"/>
      <w:pPr>
        <w:ind w:left="720" w:hanging="720"/>
      </w:pPr>
      <w:rPr>
        <w:rFonts w:hint="default"/>
        <w:sz w:val="36"/>
        <w:szCs w:val="28"/>
      </w:rPr>
    </w:lvl>
    <w:lvl w:ilvl="2">
      <w:start w:val="1"/>
      <w:numFmt w:val="decimal"/>
      <w:suff w:val="space"/>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9" w15:restartNumberingAfterBreak="0">
    <w:nsid w:val="2BD40C6D"/>
    <w:multiLevelType w:val="hybridMultilevel"/>
    <w:tmpl w:val="FC8C0964"/>
    <w:lvl w:ilvl="0" w:tplc="B6602CBA">
      <w:start w:val="1"/>
      <w:numFmt w:val="lowerRoman"/>
      <w:lvlText w:val="(%1)"/>
      <w:lvlJc w:val="left"/>
      <w:pPr>
        <w:ind w:left="360" w:hanging="360"/>
      </w:pPr>
      <w:rPr>
        <w:rFonts w:ascii="Maiandra GD" w:eastAsia="Times New Roman" w:hAnsi="Maiandra GD" w:cs="Times New Roman"/>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0" w15:restartNumberingAfterBreak="0">
    <w:nsid w:val="2C807595"/>
    <w:multiLevelType w:val="hybridMultilevel"/>
    <w:tmpl w:val="46B4B56A"/>
    <w:lvl w:ilvl="0" w:tplc="134825FE">
      <w:start w:val="1"/>
      <w:numFmt w:val="decimal"/>
      <w:lvlText w:val="%1)"/>
      <w:lvlJc w:val="left"/>
      <w:pPr>
        <w:ind w:left="720"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2DFA01B9"/>
    <w:multiLevelType w:val="hybridMultilevel"/>
    <w:tmpl w:val="50E85F52"/>
    <w:lvl w:ilvl="0" w:tplc="59CECAB6">
      <w:start w:val="1"/>
      <w:numFmt w:val="lowerRoman"/>
      <w:lvlText w:val="(%1)"/>
      <w:lvlJc w:val="left"/>
      <w:pPr>
        <w:ind w:left="720" w:hanging="360"/>
      </w:pPr>
      <w:rPr>
        <w:rFonts w:ascii="Candara" w:eastAsia="Times New Roman" w:hAnsi="Candara"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31D90F37"/>
    <w:multiLevelType w:val="multilevel"/>
    <w:tmpl w:val="CFBCFF3A"/>
    <w:lvl w:ilvl="0">
      <w:start w:val="2"/>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
      <w:numFmt w:val="decimal"/>
      <w:suff w:val="space"/>
      <w:lvlText w:val="%1.%2.%3."/>
      <w:lvlJc w:val="left"/>
      <w:pPr>
        <w:ind w:left="1222" w:hanging="1080"/>
      </w:pPr>
      <w:rPr>
        <w:rFonts w:hint="default"/>
        <w:color w:val="C00000"/>
        <w:sz w:val="28"/>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329D619B"/>
    <w:multiLevelType w:val="multilevel"/>
    <w:tmpl w:val="1B120B5C"/>
    <w:lvl w:ilvl="0">
      <w:start w:val="3"/>
      <w:numFmt w:val="decimal"/>
      <w:lvlText w:val="%1."/>
      <w:lvlJc w:val="left"/>
      <w:pPr>
        <w:ind w:left="600" w:hanging="600"/>
      </w:pPr>
      <w:rPr>
        <w:rFonts w:hint="default"/>
      </w:rPr>
    </w:lvl>
    <w:lvl w:ilvl="1">
      <w:start w:val="1"/>
      <w:numFmt w:val="decimal"/>
      <w:lvlText w:val="%1.%2."/>
      <w:lvlJc w:val="left"/>
      <w:pPr>
        <w:ind w:left="720" w:hanging="720"/>
      </w:pPr>
      <w:rPr>
        <w:rFonts w:hint="default"/>
        <w:sz w:val="28"/>
      </w:rPr>
    </w:lvl>
    <w:lvl w:ilvl="2">
      <w:start w:val="1"/>
      <w:numFmt w:val="decimal"/>
      <w:suff w:val="space"/>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4" w15:restartNumberingAfterBreak="0">
    <w:nsid w:val="35122BCA"/>
    <w:multiLevelType w:val="multilevel"/>
    <w:tmpl w:val="44608D64"/>
    <w:lvl w:ilvl="0">
      <w:start w:val="2"/>
      <w:numFmt w:val="decimal"/>
      <w:lvlText w:val="%1."/>
      <w:lvlJc w:val="left"/>
      <w:pPr>
        <w:ind w:left="795" w:hanging="795"/>
      </w:pPr>
      <w:rPr>
        <w:rFonts w:hint="default"/>
      </w:rPr>
    </w:lvl>
    <w:lvl w:ilvl="1">
      <w:start w:val="4"/>
      <w:numFmt w:val="decimal"/>
      <w:lvlText w:val="%1.%2."/>
      <w:lvlJc w:val="left"/>
      <w:pPr>
        <w:ind w:left="795" w:hanging="795"/>
      </w:pPr>
      <w:rPr>
        <w:rFonts w:hint="default"/>
      </w:rPr>
    </w:lvl>
    <w:lvl w:ilvl="2">
      <w:start w:val="1"/>
      <w:numFmt w:val="decimal"/>
      <w:suff w:val="space"/>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15:restartNumberingAfterBreak="0">
    <w:nsid w:val="3C525616"/>
    <w:multiLevelType w:val="hybridMultilevel"/>
    <w:tmpl w:val="8B14F09E"/>
    <w:lvl w:ilvl="0" w:tplc="3588F876">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3D2F6F28"/>
    <w:multiLevelType w:val="hybridMultilevel"/>
    <w:tmpl w:val="51406A22"/>
    <w:lvl w:ilvl="0" w:tplc="3588F876">
      <w:start w:val="1"/>
      <w:numFmt w:val="bullet"/>
      <w:lvlText w:val="-"/>
      <w:lvlJc w:val="left"/>
      <w:pPr>
        <w:ind w:left="720" w:hanging="360"/>
      </w:pPr>
      <w:rPr>
        <w:rFonts w:ascii="Calibri" w:hAnsi="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7" w15:restartNumberingAfterBreak="0">
    <w:nsid w:val="3D9C5397"/>
    <w:multiLevelType w:val="hybridMultilevel"/>
    <w:tmpl w:val="13C26E58"/>
    <w:lvl w:ilvl="0" w:tplc="9BCEBCBE">
      <w:start w:val="1"/>
      <w:numFmt w:val="lowerRoman"/>
      <w:lvlText w:val="(%1)"/>
      <w:lvlJc w:val="left"/>
      <w:pPr>
        <w:ind w:left="720" w:hanging="360"/>
      </w:pPr>
      <w:rPr>
        <w:rFonts w:ascii="Century Gothic" w:eastAsia="Times New Roman" w:hAnsi="Century Gothic"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3DBD47ED"/>
    <w:multiLevelType w:val="multilevel"/>
    <w:tmpl w:val="899A3E24"/>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suff w:val="space"/>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3DE84080"/>
    <w:multiLevelType w:val="hybridMultilevel"/>
    <w:tmpl w:val="41DCEF68"/>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0" w15:restartNumberingAfterBreak="0">
    <w:nsid w:val="3E9E725C"/>
    <w:multiLevelType w:val="hybridMultilevel"/>
    <w:tmpl w:val="F5E05B2E"/>
    <w:lvl w:ilvl="0" w:tplc="E09EAB7C">
      <w:start w:val="1"/>
      <w:numFmt w:val="lowerRoman"/>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43A712DB"/>
    <w:multiLevelType w:val="multilevel"/>
    <w:tmpl w:val="DCDA32E4"/>
    <w:lvl w:ilvl="0">
      <w:start w:val="1"/>
      <w:numFmt w:val="bullet"/>
      <w:suff w:val="space"/>
      <w:lvlText w:val=""/>
      <w:lvlJc w:val="left"/>
      <w:pPr>
        <w:ind w:left="810" w:hanging="810"/>
      </w:pPr>
      <w:rPr>
        <w:rFonts w:ascii="Wingdings" w:hAnsi="Wingdings" w:hint="default"/>
        <w:b/>
        <w:color w:val="0070C0"/>
        <w:sz w:val="28"/>
      </w:rPr>
    </w:lvl>
    <w:lvl w:ilvl="1">
      <w:start w:val="3"/>
      <w:numFmt w:val="decimal"/>
      <w:lvlText w:val="%1.%2."/>
      <w:lvlJc w:val="left"/>
      <w:pPr>
        <w:ind w:left="810" w:hanging="810"/>
      </w:pPr>
      <w:rPr>
        <w:rFonts w:hint="default"/>
      </w:rPr>
    </w:lvl>
    <w:lvl w:ilvl="2">
      <w:start w:val="5"/>
      <w:numFmt w:val="decimal"/>
      <w:suff w:val="space"/>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2" w15:restartNumberingAfterBreak="0">
    <w:nsid w:val="449706EF"/>
    <w:multiLevelType w:val="hybridMultilevel"/>
    <w:tmpl w:val="32A2008C"/>
    <w:lvl w:ilvl="0" w:tplc="4A94682E">
      <w:start w:val="1"/>
      <w:numFmt w:val="bullet"/>
      <w:lvlText w:val=""/>
      <w:lvlJc w:val="left"/>
      <w:pPr>
        <w:ind w:left="360" w:hanging="360"/>
      </w:pPr>
      <w:rPr>
        <w:rFonts w:ascii="Wingdings" w:hAnsi="Wingdings"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3" w15:restartNumberingAfterBreak="0">
    <w:nsid w:val="45503F56"/>
    <w:multiLevelType w:val="hybridMultilevel"/>
    <w:tmpl w:val="5F14FEB2"/>
    <w:lvl w:ilvl="0" w:tplc="99D0489E">
      <w:start w:val="1"/>
      <w:numFmt w:val="upperLetter"/>
      <w:lvlText w:val="%1."/>
      <w:lvlJc w:val="left"/>
      <w:pPr>
        <w:ind w:left="1353" w:hanging="360"/>
      </w:pPr>
      <w:rPr>
        <w:rFonts w:hint="default"/>
      </w:rPr>
    </w:lvl>
    <w:lvl w:ilvl="1" w:tplc="240C0019" w:tentative="1">
      <w:start w:val="1"/>
      <w:numFmt w:val="lowerLetter"/>
      <w:lvlText w:val="%2."/>
      <w:lvlJc w:val="left"/>
      <w:pPr>
        <w:ind w:left="2073" w:hanging="360"/>
      </w:pPr>
    </w:lvl>
    <w:lvl w:ilvl="2" w:tplc="240C001B" w:tentative="1">
      <w:start w:val="1"/>
      <w:numFmt w:val="lowerRoman"/>
      <w:lvlText w:val="%3."/>
      <w:lvlJc w:val="right"/>
      <w:pPr>
        <w:ind w:left="2793" w:hanging="180"/>
      </w:pPr>
    </w:lvl>
    <w:lvl w:ilvl="3" w:tplc="240C000F" w:tentative="1">
      <w:start w:val="1"/>
      <w:numFmt w:val="decimal"/>
      <w:lvlText w:val="%4."/>
      <w:lvlJc w:val="left"/>
      <w:pPr>
        <w:ind w:left="3513" w:hanging="360"/>
      </w:pPr>
    </w:lvl>
    <w:lvl w:ilvl="4" w:tplc="240C0019" w:tentative="1">
      <w:start w:val="1"/>
      <w:numFmt w:val="lowerLetter"/>
      <w:lvlText w:val="%5."/>
      <w:lvlJc w:val="left"/>
      <w:pPr>
        <w:ind w:left="4233" w:hanging="360"/>
      </w:pPr>
    </w:lvl>
    <w:lvl w:ilvl="5" w:tplc="240C001B" w:tentative="1">
      <w:start w:val="1"/>
      <w:numFmt w:val="lowerRoman"/>
      <w:lvlText w:val="%6."/>
      <w:lvlJc w:val="right"/>
      <w:pPr>
        <w:ind w:left="4953" w:hanging="180"/>
      </w:pPr>
    </w:lvl>
    <w:lvl w:ilvl="6" w:tplc="240C000F" w:tentative="1">
      <w:start w:val="1"/>
      <w:numFmt w:val="decimal"/>
      <w:lvlText w:val="%7."/>
      <w:lvlJc w:val="left"/>
      <w:pPr>
        <w:ind w:left="5673" w:hanging="360"/>
      </w:pPr>
    </w:lvl>
    <w:lvl w:ilvl="7" w:tplc="240C0019" w:tentative="1">
      <w:start w:val="1"/>
      <w:numFmt w:val="lowerLetter"/>
      <w:lvlText w:val="%8."/>
      <w:lvlJc w:val="left"/>
      <w:pPr>
        <w:ind w:left="6393" w:hanging="360"/>
      </w:pPr>
    </w:lvl>
    <w:lvl w:ilvl="8" w:tplc="240C001B" w:tentative="1">
      <w:start w:val="1"/>
      <w:numFmt w:val="lowerRoman"/>
      <w:lvlText w:val="%9."/>
      <w:lvlJc w:val="right"/>
      <w:pPr>
        <w:ind w:left="7113" w:hanging="180"/>
      </w:pPr>
    </w:lvl>
  </w:abstractNum>
  <w:abstractNum w:abstractNumId="54" w15:restartNumberingAfterBreak="0">
    <w:nsid w:val="46DC1CD3"/>
    <w:multiLevelType w:val="hybridMultilevel"/>
    <w:tmpl w:val="8BAE08D0"/>
    <w:lvl w:ilvl="0" w:tplc="E1AAD212">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5" w15:restartNumberingAfterBreak="0">
    <w:nsid w:val="47CC31FA"/>
    <w:multiLevelType w:val="hybridMultilevel"/>
    <w:tmpl w:val="C9A425F4"/>
    <w:lvl w:ilvl="0" w:tplc="EA02D3AA">
      <w:start w:val="1"/>
      <w:numFmt w:val="upperRoman"/>
      <w:lvlText w:val="%1."/>
      <w:lvlJc w:val="left"/>
      <w:pPr>
        <w:ind w:left="1080" w:hanging="720"/>
      </w:pPr>
      <w:rPr>
        <w:rFonts w:hint="default"/>
      </w:rPr>
    </w:lvl>
    <w:lvl w:ilvl="1" w:tplc="240C0019" w:tentative="1">
      <w:start w:val="1"/>
      <w:numFmt w:val="lowerLetter"/>
      <w:lvlText w:val="%2."/>
      <w:lvlJc w:val="left"/>
      <w:pPr>
        <w:ind w:left="1440" w:hanging="360"/>
      </w:pPr>
    </w:lvl>
    <w:lvl w:ilvl="2" w:tplc="240C001B" w:tentative="1">
      <w:start w:val="1"/>
      <w:numFmt w:val="lowerRoman"/>
      <w:lvlText w:val="%3."/>
      <w:lvlJc w:val="right"/>
      <w:pPr>
        <w:ind w:left="2160" w:hanging="180"/>
      </w:pPr>
    </w:lvl>
    <w:lvl w:ilvl="3" w:tplc="240C000F" w:tentative="1">
      <w:start w:val="1"/>
      <w:numFmt w:val="decimal"/>
      <w:lvlText w:val="%4."/>
      <w:lvlJc w:val="left"/>
      <w:pPr>
        <w:ind w:left="2880" w:hanging="360"/>
      </w:pPr>
    </w:lvl>
    <w:lvl w:ilvl="4" w:tplc="240C0019" w:tentative="1">
      <w:start w:val="1"/>
      <w:numFmt w:val="lowerLetter"/>
      <w:lvlText w:val="%5."/>
      <w:lvlJc w:val="left"/>
      <w:pPr>
        <w:ind w:left="3600" w:hanging="360"/>
      </w:pPr>
    </w:lvl>
    <w:lvl w:ilvl="5" w:tplc="240C001B" w:tentative="1">
      <w:start w:val="1"/>
      <w:numFmt w:val="lowerRoman"/>
      <w:lvlText w:val="%6."/>
      <w:lvlJc w:val="right"/>
      <w:pPr>
        <w:ind w:left="4320" w:hanging="180"/>
      </w:pPr>
    </w:lvl>
    <w:lvl w:ilvl="6" w:tplc="240C000F" w:tentative="1">
      <w:start w:val="1"/>
      <w:numFmt w:val="decimal"/>
      <w:lvlText w:val="%7."/>
      <w:lvlJc w:val="left"/>
      <w:pPr>
        <w:ind w:left="5040" w:hanging="360"/>
      </w:pPr>
    </w:lvl>
    <w:lvl w:ilvl="7" w:tplc="240C0019" w:tentative="1">
      <w:start w:val="1"/>
      <w:numFmt w:val="lowerLetter"/>
      <w:lvlText w:val="%8."/>
      <w:lvlJc w:val="left"/>
      <w:pPr>
        <w:ind w:left="5760" w:hanging="360"/>
      </w:pPr>
    </w:lvl>
    <w:lvl w:ilvl="8" w:tplc="240C001B" w:tentative="1">
      <w:start w:val="1"/>
      <w:numFmt w:val="lowerRoman"/>
      <w:lvlText w:val="%9."/>
      <w:lvlJc w:val="right"/>
      <w:pPr>
        <w:ind w:left="6480" w:hanging="180"/>
      </w:pPr>
    </w:lvl>
  </w:abstractNum>
  <w:abstractNum w:abstractNumId="56" w15:restartNumberingAfterBreak="0">
    <w:nsid w:val="4ACA668F"/>
    <w:multiLevelType w:val="multilevel"/>
    <w:tmpl w:val="AD90F96E"/>
    <w:lvl w:ilvl="0">
      <w:start w:val="2"/>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
      <w:numFmt w:val="decimal"/>
      <w:suff w:val="space"/>
      <w:lvlText w:val="%1.%2.%3."/>
      <w:lvlJc w:val="left"/>
      <w:pPr>
        <w:ind w:left="1080" w:hanging="1080"/>
      </w:pPr>
      <w:rPr>
        <w:rFonts w:hint="default"/>
        <w:b/>
        <w:caps w:val="0"/>
        <w:smallCaps w:val="0"/>
        <w:color w:val="C00000"/>
        <w:spacing w:val="0"/>
      </w:rPr>
    </w:lvl>
    <w:lvl w:ilvl="3">
      <w:start w:val="1"/>
      <w:numFmt w:val="decimal"/>
      <w:suff w:val="space"/>
      <w:lvlText w:val="%1.%2.%3.%4."/>
      <w:lvlJc w:val="left"/>
      <w:pPr>
        <w:ind w:left="1440" w:hanging="1440"/>
      </w:pPr>
      <w:rPr>
        <w:rFonts w:hint="default"/>
        <w:b/>
        <w:caps w:val="0"/>
        <w:smallCaps w:val="0"/>
        <w:color w:val="000000"/>
        <w:spacing w:val="0"/>
        <w:sz w:val="28"/>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7" w15:restartNumberingAfterBreak="0">
    <w:nsid w:val="4B5E0EB5"/>
    <w:multiLevelType w:val="hybridMultilevel"/>
    <w:tmpl w:val="78141D5E"/>
    <w:lvl w:ilvl="0" w:tplc="5F14F108">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8" w15:restartNumberingAfterBreak="0">
    <w:nsid w:val="4DCC42CF"/>
    <w:multiLevelType w:val="hybridMultilevel"/>
    <w:tmpl w:val="5888C20C"/>
    <w:lvl w:ilvl="0" w:tplc="F486843C">
      <w:start w:val="1"/>
      <w:numFmt w:val="lowerRoman"/>
      <w:lvlText w:val="(%1)"/>
      <w:lvlJc w:val="left"/>
      <w:pPr>
        <w:ind w:left="360" w:hanging="360"/>
      </w:pPr>
      <w:rPr>
        <w:rFonts w:ascii="Maiandra GD" w:eastAsia="Times New Roman" w:hAnsi="Maiandra GD" w:cs="Times New Roman"/>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9" w15:restartNumberingAfterBreak="0">
    <w:nsid w:val="4EB70CCD"/>
    <w:multiLevelType w:val="hybridMultilevel"/>
    <w:tmpl w:val="617C4046"/>
    <w:lvl w:ilvl="0" w:tplc="35C42894">
      <w:start w:val="1"/>
      <w:numFmt w:val="decimal"/>
      <w:pStyle w:val="Tableau"/>
      <w:lvlText w:val="Tableau %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54A174C1"/>
    <w:multiLevelType w:val="hybridMultilevel"/>
    <w:tmpl w:val="16AC225C"/>
    <w:lvl w:ilvl="0" w:tplc="A470C8F0">
      <w:start w:val="1"/>
      <w:numFmt w:val="lowerRoman"/>
      <w:lvlText w:val="(%1)"/>
      <w:lvlJc w:val="left"/>
      <w:pPr>
        <w:ind w:left="720" w:hanging="720"/>
      </w:pPr>
      <w:rPr>
        <w:rFonts w:hint="default"/>
      </w:rPr>
    </w:lvl>
    <w:lvl w:ilvl="1" w:tplc="240C0019" w:tentative="1">
      <w:start w:val="1"/>
      <w:numFmt w:val="lowerLetter"/>
      <w:lvlText w:val="%2."/>
      <w:lvlJc w:val="left"/>
      <w:pPr>
        <w:ind w:left="1080" w:hanging="360"/>
      </w:pPr>
    </w:lvl>
    <w:lvl w:ilvl="2" w:tplc="240C001B" w:tentative="1">
      <w:start w:val="1"/>
      <w:numFmt w:val="lowerRoman"/>
      <w:lvlText w:val="%3."/>
      <w:lvlJc w:val="right"/>
      <w:pPr>
        <w:ind w:left="1800" w:hanging="180"/>
      </w:pPr>
    </w:lvl>
    <w:lvl w:ilvl="3" w:tplc="240C000F" w:tentative="1">
      <w:start w:val="1"/>
      <w:numFmt w:val="decimal"/>
      <w:lvlText w:val="%4."/>
      <w:lvlJc w:val="left"/>
      <w:pPr>
        <w:ind w:left="2520" w:hanging="360"/>
      </w:pPr>
    </w:lvl>
    <w:lvl w:ilvl="4" w:tplc="240C0019" w:tentative="1">
      <w:start w:val="1"/>
      <w:numFmt w:val="lowerLetter"/>
      <w:lvlText w:val="%5."/>
      <w:lvlJc w:val="left"/>
      <w:pPr>
        <w:ind w:left="3240" w:hanging="360"/>
      </w:pPr>
    </w:lvl>
    <w:lvl w:ilvl="5" w:tplc="240C001B" w:tentative="1">
      <w:start w:val="1"/>
      <w:numFmt w:val="lowerRoman"/>
      <w:lvlText w:val="%6."/>
      <w:lvlJc w:val="right"/>
      <w:pPr>
        <w:ind w:left="3960" w:hanging="180"/>
      </w:pPr>
    </w:lvl>
    <w:lvl w:ilvl="6" w:tplc="240C000F" w:tentative="1">
      <w:start w:val="1"/>
      <w:numFmt w:val="decimal"/>
      <w:lvlText w:val="%7."/>
      <w:lvlJc w:val="left"/>
      <w:pPr>
        <w:ind w:left="4680" w:hanging="360"/>
      </w:pPr>
    </w:lvl>
    <w:lvl w:ilvl="7" w:tplc="240C0019" w:tentative="1">
      <w:start w:val="1"/>
      <w:numFmt w:val="lowerLetter"/>
      <w:lvlText w:val="%8."/>
      <w:lvlJc w:val="left"/>
      <w:pPr>
        <w:ind w:left="5400" w:hanging="360"/>
      </w:pPr>
    </w:lvl>
    <w:lvl w:ilvl="8" w:tplc="240C001B" w:tentative="1">
      <w:start w:val="1"/>
      <w:numFmt w:val="lowerRoman"/>
      <w:lvlText w:val="%9."/>
      <w:lvlJc w:val="right"/>
      <w:pPr>
        <w:ind w:left="6120" w:hanging="180"/>
      </w:pPr>
    </w:lvl>
  </w:abstractNum>
  <w:abstractNum w:abstractNumId="61" w15:restartNumberingAfterBreak="0">
    <w:nsid w:val="55E8632C"/>
    <w:multiLevelType w:val="hybridMultilevel"/>
    <w:tmpl w:val="02C0DA66"/>
    <w:lvl w:ilvl="0" w:tplc="16EE2118">
      <w:start w:val="1"/>
      <w:numFmt w:val="lowerRoman"/>
      <w:lvlText w:val="(%1)"/>
      <w:lvlJc w:val="left"/>
      <w:pPr>
        <w:ind w:left="720" w:hanging="360"/>
      </w:pPr>
      <w:rPr>
        <w:rFonts w:ascii="Candara" w:eastAsia="Times New Roman" w:hAnsi="Candara"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5EB5208"/>
    <w:multiLevelType w:val="hybridMultilevel"/>
    <w:tmpl w:val="DBB6848C"/>
    <w:lvl w:ilvl="0" w:tplc="7D547C0A">
      <w:start w:val="1"/>
      <w:numFmt w:val="bullet"/>
      <w:lvlText w:val=""/>
      <w:lvlJc w:val="left"/>
      <w:pPr>
        <w:tabs>
          <w:tab w:val="num" w:pos="720"/>
        </w:tabs>
        <w:ind w:left="720" w:hanging="360"/>
      </w:pPr>
      <w:rPr>
        <w:rFonts w:ascii="Wingdings" w:hAnsi="Wingdings" w:hint="default"/>
        <w:b/>
      </w:rPr>
    </w:lvl>
    <w:lvl w:ilvl="1" w:tplc="8B2ECD34" w:tentative="1">
      <w:start w:val="1"/>
      <w:numFmt w:val="bullet"/>
      <w:lvlText w:val="•"/>
      <w:lvlJc w:val="left"/>
      <w:pPr>
        <w:tabs>
          <w:tab w:val="num" w:pos="1440"/>
        </w:tabs>
        <w:ind w:left="1440" w:hanging="360"/>
      </w:pPr>
      <w:rPr>
        <w:rFonts w:ascii="Arial" w:hAnsi="Arial" w:hint="default"/>
      </w:rPr>
    </w:lvl>
    <w:lvl w:ilvl="2" w:tplc="F440DC02" w:tentative="1">
      <w:start w:val="1"/>
      <w:numFmt w:val="bullet"/>
      <w:lvlText w:val="•"/>
      <w:lvlJc w:val="left"/>
      <w:pPr>
        <w:tabs>
          <w:tab w:val="num" w:pos="2160"/>
        </w:tabs>
        <w:ind w:left="2160" w:hanging="360"/>
      </w:pPr>
      <w:rPr>
        <w:rFonts w:ascii="Arial" w:hAnsi="Arial" w:hint="default"/>
      </w:rPr>
    </w:lvl>
    <w:lvl w:ilvl="3" w:tplc="D760F504" w:tentative="1">
      <w:start w:val="1"/>
      <w:numFmt w:val="bullet"/>
      <w:lvlText w:val="•"/>
      <w:lvlJc w:val="left"/>
      <w:pPr>
        <w:tabs>
          <w:tab w:val="num" w:pos="2880"/>
        </w:tabs>
        <w:ind w:left="2880" w:hanging="360"/>
      </w:pPr>
      <w:rPr>
        <w:rFonts w:ascii="Arial" w:hAnsi="Arial" w:hint="default"/>
      </w:rPr>
    </w:lvl>
    <w:lvl w:ilvl="4" w:tplc="60D42480" w:tentative="1">
      <w:start w:val="1"/>
      <w:numFmt w:val="bullet"/>
      <w:lvlText w:val="•"/>
      <w:lvlJc w:val="left"/>
      <w:pPr>
        <w:tabs>
          <w:tab w:val="num" w:pos="3600"/>
        </w:tabs>
        <w:ind w:left="3600" w:hanging="360"/>
      </w:pPr>
      <w:rPr>
        <w:rFonts w:ascii="Arial" w:hAnsi="Arial" w:hint="default"/>
      </w:rPr>
    </w:lvl>
    <w:lvl w:ilvl="5" w:tplc="C5D62D56" w:tentative="1">
      <w:start w:val="1"/>
      <w:numFmt w:val="bullet"/>
      <w:lvlText w:val="•"/>
      <w:lvlJc w:val="left"/>
      <w:pPr>
        <w:tabs>
          <w:tab w:val="num" w:pos="4320"/>
        </w:tabs>
        <w:ind w:left="4320" w:hanging="360"/>
      </w:pPr>
      <w:rPr>
        <w:rFonts w:ascii="Arial" w:hAnsi="Arial" w:hint="default"/>
      </w:rPr>
    </w:lvl>
    <w:lvl w:ilvl="6" w:tplc="A4026BB2" w:tentative="1">
      <w:start w:val="1"/>
      <w:numFmt w:val="bullet"/>
      <w:lvlText w:val="•"/>
      <w:lvlJc w:val="left"/>
      <w:pPr>
        <w:tabs>
          <w:tab w:val="num" w:pos="5040"/>
        </w:tabs>
        <w:ind w:left="5040" w:hanging="360"/>
      </w:pPr>
      <w:rPr>
        <w:rFonts w:ascii="Arial" w:hAnsi="Arial" w:hint="default"/>
      </w:rPr>
    </w:lvl>
    <w:lvl w:ilvl="7" w:tplc="E27A030C" w:tentative="1">
      <w:start w:val="1"/>
      <w:numFmt w:val="bullet"/>
      <w:lvlText w:val="•"/>
      <w:lvlJc w:val="left"/>
      <w:pPr>
        <w:tabs>
          <w:tab w:val="num" w:pos="5760"/>
        </w:tabs>
        <w:ind w:left="5760" w:hanging="360"/>
      </w:pPr>
      <w:rPr>
        <w:rFonts w:ascii="Arial" w:hAnsi="Arial" w:hint="default"/>
      </w:rPr>
    </w:lvl>
    <w:lvl w:ilvl="8" w:tplc="20E43F36"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5D1067E9"/>
    <w:multiLevelType w:val="hybridMultilevel"/>
    <w:tmpl w:val="2DFEB694"/>
    <w:lvl w:ilvl="0" w:tplc="ED1AA730">
      <w:start w:val="1"/>
      <w:numFmt w:val="lowerRoman"/>
      <w:lvlText w:val="(%1)"/>
      <w:lvlJc w:val="left"/>
      <w:pPr>
        <w:ind w:left="720" w:hanging="360"/>
      </w:pPr>
      <w:rPr>
        <w:rFonts w:ascii="Maiandra GD" w:eastAsia="Times New Roman" w:hAnsi="Maiandra GD"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5E855DE0"/>
    <w:multiLevelType w:val="hybridMultilevel"/>
    <w:tmpl w:val="51D256FA"/>
    <w:lvl w:ilvl="0" w:tplc="0CB026BE">
      <w:start w:val="1"/>
      <w:numFmt w:val="lowerRoman"/>
      <w:lvlText w:val="(%1)"/>
      <w:lvlJc w:val="left"/>
      <w:pPr>
        <w:ind w:left="502" w:hanging="360"/>
      </w:pPr>
      <w:rPr>
        <w:rFonts w:ascii="Candara" w:eastAsia="Times New Roman" w:hAnsi="Candara" w:cs="Times New Roman"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65" w15:restartNumberingAfterBreak="0">
    <w:nsid w:val="5EFC4551"/>
    <w:multiLevelType w:val="hybridMultilevel"/>
    <w:tmpl w:val="BE02D42E"/>
    <w:lvl w:ilvl="0" w:tplc="AA449BF2">
      <w:start w:val="1"/>
      <w:numFmt w:val="lowerRoman"/>
      <w:lvlText w:val="(%1)"/>
      <w:lvlJc w:val="left"/>
      <w:pPr>
        <w:ind w:left="720" w:hanging="360"/>
      </w:pPr>
      <w:rPr>
        <w:rFonts w:ascii="Candara" w:eastAsia="Times New Roman" w:hAnsi="Candara"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0304B9C"/>
    <w:multiLevelType w:val="hybridMultilevel"/>
    <w:tmpl w:val="40B6190C"/>
    <w:lvl w:ilvl="0" w:tplc="57E43FFC">
      <w:start w:val="1"/>
      <w:numFmt w:val="bullet"/>
      <w:lvlText w:val=""/>
      <w:lvlJc w:val="left"/>
      <w:pPr>
        <w:ind w:left="360" w:hanging="360"/>
      </w:pPr>
      <w:rPr>
        <w:rFonts w:ascii="Wingdings" w:hAnsi="Wingdings"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7" w15:restartNumberingAfterBreak="0">
    <w:nsid w:val="632A1529"/>
    <w:multiLevelType w:val="hybridMultilevel"/>
    <w:tmpl w:val="80D60530"/>
    <w:lvl w:ilvl="0" w:tplc="26529E32">
      <w:start w:val="22"/>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8" w15:restartNumberingAfterBreak="0">
    <w:nsid w:val="658D1398"/>
    <w:multiLevelType w:val="multilevel"/>
    <w:tmpl w:val="F412FD24"/>
    <w:lvl w:ilvl="0">
      <w:start w:val="4"/>
      <w:numFmt w:val="decimal"/>
      <w:lvlText w:val="%1."/>
      <w:lvlJc w:val="left"/>
      <w:pPr>
        <w:ind w:left="645" w:hanging="645"/>
      </w:pPr>
      <w:rPr>
        <w:rFonts w:hint="default"/>
      </w:rPr>
    </w:lvl>
    <w:lvl w:ilvl="1">
      <w:start w:val="3"/>
      <w:numFmt w:val="decimal"/>
      <w:lvlText w:val="%1.%2."/>
      <w:lvlJc w:val="left"/>
      <w:pPr>
        <w:ind w:left="1004" w:hanging="720"/>
      </w:pPr>
      <w:rPr>
        <w:rFonts w:hint="default"/>
      </w:rPr>
    </w:lvl>
    <w:lvl w:ilvl="2">
      <w:start w:val="3"/>
      <w:numFmt w:val="decimal"/>
      <w:lvlText w:val="%1.%2.%3."/>
      <w:lvlJc w:val="left"/>
      <w:pPr>
        <w:ind w:left="1288" w:hanging="720"/>
      </w:pPr>
      <w:rPr>
        <w:rFonts w:hint="default"/>
        <w:b/>
        <w:color w:val="FFFFFF"/>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69" w15:restartNumberingAfterBreak="0">
    <w:nsid w:val="67F32187"/>
    <w:multiLevelType w:val="multilevel"/>
    <w:tmpl w:val="9C3C3136"/>
    <w:lvl w:ilvl="0">
      <w:start w:val="4"/>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suff w:val="space"/>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0" w15:restartNumberingAfterBreak="0">
    <w:nsid w:val="69B75119"/>
    <w:multiLevelType w:val="multilevel"/>
    <w:tmpl w:val="19A4299A"/>
    <w:lvl w:ilvl="0">
      <w:start w:val="1"/>
      <w:numFmt w:val="decimal"/>
      <w:lvlText w:val="%1."/>
      <w:lvlJc w:val="left"/>
      <w:pPr>
        <w:ind w:left="720" w:hanging="360"/>
      </w:pPr>
      <w:rPr>
        <w:rFonts w:hint="default"/>
        <w:b/>
      </w:rPr>
    </w:lvl>
    <w:lvl w:ilvl="1">
      <w:start w:val="1"/>
      <w:numFmt w:val="decimal"/>
      <w:isLgl/>
      <w:lvlText w:val="%1.%2."/>
      <w:lvlJc w:val="left"/>
      <w:pPr>
        <w:ind w:left="1605" w:hanging="720"/>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3015" w:hanging="1080"/>
      </w:pPr>
      <w:rPr>
        <w:rFonts w:hint="default"/>
      </w:rPr>
    </w:lvl>
    <w:lvl w:ilvl="4">
      <w:start w:val="1"/>
      <w:numFmt w:val="decimal"/>
      <w:isLgl/>
      <w:lvlText w:val="%1.%2.%3.%4.%5."/>
      <w:lvlJc w:val="left"/>
      <w:pPr>
        <w:ind w:left="3540" w:hanging="1080"/>
      </w:pPr>
      <w:rPr>
        <w:rFonts w:hint="default"/>
      </w:rPr>
    </w:lvl>
    <w:lvl w:ilvl="5">
      <w:start w:val="1"/>
      <w:numFmt w:val="decimal"/>
      <w:isLgl/>
      <w:lvlText w:val="%1.%2.%3.%4.%5.%6."/>
      <w:lvlJc w:val="left"/>
      <w:pPr>
        <w:ind w:left="4425" w:hanging="1440"/>
      </w:pPr>
      <w:rPr>
        <w:rFonts w:hint="default"/>
      </w:rPr>
    </w:lvl>
    <w:lvl w:ilvl="6">
      <w:start w:val="1"/>
      <w:numFmt w:val="decimal"/>
      <w:isLgl/>
      <w:lvlText w:val="%1.%2.%3.%4.%5.%6.%7."/>
      <w:lvlJc w:val="left"/>
      <w:pPr>
        <w:ind w:left="4950" w:hanging="1440"/>
      </w:pPr>
      <w:rPr>
        <w:rFonts w:hint="default"/>
      </w:rPr>
    </w:lvl>
    <w:lvl w:ilvl="7">
      <w:start w:val="1"/>
      <w:numFmt w:val="decimal"/>
      <w:isLgl/>
      <w:lvlText w:val="%1.%2.%3.%4.%5.%6.%7.%8."/>
      <w:lvlJc w:val="left"/>
      <w:pPr>
        <w:ind w:left="5835" w:hanging="1800"/>
      </w:pPr>
      <w:rPr>
        <w:rFonts w:hint="default"/>
      </w:rPr>
    </w:lvl>
    <w:lvl w:ilvl="8">
      <w:start w:val="1"/>
      <w:numFmt w:val="decimal"/>
      <w:isLgl/>
      <w:lvlText w:val="%1.%2.%3.%4.%5.%6.%7.%8.%9."/>
      <w:lvlJc w:val="left"/>
      <w:pPr>
        <w:ind w:left="6720" w:hanging="2160"/>
      </w:pPr>
      <w:rPr>
        <w:rFonts w:hint="default"/>
      </w:rPr>
    </w:lvl>
  </w:abstractNum>
  <w:abstractNum w:abstractNumId="71" w15:restartNumberingAfterBreak="0">
    <w:nsid w:val="6C611A2D"/>
    <w:multiLevelType w:val="hybridMultilevel"/>
    <w:tmpl w:val="BFB4E1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6CBD5D42"/>
    <w:multiLevelType w:val="hybridMultilevel"/>
    <w:tmpl w:val="BBCE6B08"/>
    <w:lvl w:ilvl="0" w:tplc="D50E0CEA">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3" w15:restartNumberingAfterBreak="0">
    <w:nsid w:val="6D977FE6"/>
    <w:multiLevelType w:val="hybridMultilevel"/>
    <w:tmpl w:val="DBB2C0A4"/>
    <w:lvl w:ilvl="0" w:tplc="04090005">
      <w:start w:val="1"/>
      <w:numFmt w:val="bullet"/>
      <w:lvlText w:val=""/>
      <w:lvlJc w:val="left"/>
      <w:pPr>
        <w:ind w:left="1713" w:hanging="360"/>
      </w:pPr>
      <w:rPr>
        <w:rFonts w:ascii="Wingdings" w:hAnsi="Wingdings" w:hint="default"/>
      </w:rPr>
    </w:lvl>
    <w:lvl w:ilvl="1" w:tplc="240C0003" w:tentative="1">
      <w:start w:val="1"/>
      <w:numFmt w:val="bullet"/>
      <w:lvlText w:val="o"/>
      <w:lvlJc w:val="left"/>
      <w:pPr>
        <w:ind w:left="2433" w:hanging="360"/>
      </w:pPr>
      <w:rPr>
        <w:rFonts w:ascii="Courier New" w:hAnsi="Courier New" w:cs="Courier New" w:hint="default"/>
      </w:rPr>
    </w:lvl>
    <w:lvl w:ilvl="2" w:tplc="240C0005" w:tentative="1">
      <w:start w:val="1"/>
      <w:numFmt w:val="bullet"/>
      <w:lvlText w:val=""/>
      <w:lvlJc w:val="left"/>
      <w:pPr>
        <w:ind w:left="3153" w:hanging="360"/>
      </w:pPr>
      <w:rPr>
        <w:rFonts w:ascii="Wingdings" w:hAnsi="Wingdings" w:hint="default"/>
      </w:rPr>
    </w:lvl>
    <w:lvl w:ilvl="3" w:tplc="240C0001" w:tentative="1">
      <w:start w:val="1"/>
      <w:numFmt w:val="bullet"/>
      <w:lvlText w:val=""/>
      <w:lvlJc w:val="left"/>
      <w:pPr>
        <w:ind w:left="3873" w:hanging="360"/>
      </w:pPr>
      <w:rPr>
        <w:rFonts w:ascii="Symbol" w:hAnsi="Symbol" w:hint="default"/>
      </w:rPr>
    </w:lvl>
    <w:lvl w:ilvl="4" w:tplc="240C0003" w:tentative="1">
      <w:start w:val="1"/>
      <w:numFmt w:val="bullet"/>
      <w:lvlText w:val="o"/>
      <w:lvlJc w:val="left"/>
      <w:pPr>
        <w:ind w:left="4593" w:hanging="360"/>
      </w:pPr>
      <w:rPr>
        <w:rFonts w:ascii="Courier New" w:hAnsi="Courier New" w:cs="Courier New" w:hint="default"/>
      </w:rPr>
    </w:lvl>
    <w:lvl w:ilvl="5" w:tplc="240C0005" w:tentative="1">
      <w:start w:val="1"/>
      <w:numFmt w:val="bullet"/>
      <w:lvlText w:val=""/>
      <w:lvlJc w:val="left"/>
      <w:pPr>
        <w:ind w:left="5313" w:hanging="360"/>
      </w:pPr>
      <w:rPr>
        <w:rFonts w:ascii="Wingdings" w:hAnsi="Wingdings" w:hint="default"/>
      </w:rPr>
    </w:lvl>
    <w:lvl w:ilvl="6" w:tplc="240C0001" w:tentative="1">
      <w:start w:val="1"/>
      <w:numFmt w:val="bullet"/>
      <w:lvlText w:val=""/>
      <w:lvlJc w:val="left"/>
      <w:pPr>
        <w:ind w:left="6033" w:hanging="360"/>
      </w:pPr>
      <w:rPr>
        <w:rFonts w:ascii="Symbol" w:hAnsi="Symbol" w:hint="default"/>
      </w:rPr>
    </w:lvl>
    <w:lvl w:ilvl="7" w:tplc="240C0003" w:tentative="1">
      <w:start w:val="1"/>
      <w:numFmt w:val="bullet"/>
      <w:lvlText w:val="o"/>
      <w:lvlJc w:val="left"/>
      <w:pPr>
        <w:ind w:left="6753" w:hanging="360"/>
      </w:pPr>
      <w:rPr>
        <w:rFonts w:ascii="Courier New" w:hAnsi="Courier New" w:cs="Courier New" w:hint="default"/>
      </w:rPr>
    </w:lvl>
    <w:lvl w:ilvl="8" w:tplc="240C0005" w:tentative="1">
      <w:start w:val="1"/>
      <w:numFmt w:val="bullet"/>
      <w:lvlText w:val=""/>
      <w:lvlJc w:val="left"/>
      <w:pPr>
        <w:ind w:left="7473" w:hanging="360"/>
      </w:pPr>
      <w:rPr>
        <w:rFonts w:ascii="Wingdings" w:hAnsi="Wingdings" w:hint="default"/>
      </w:rPr>
    </w:lvl>
  </w:abstractNum>
  <w:abstractNum w:abstractNumId="74" w15:restartNumberingAfterBreak="0">
    <w:nsid w:val="6FDA46F9"/>
    <w:multiLevelType w:val="hybridMultilevel"/>
    <w:tmpl w:val="8A927396"/>
    <w:lvl w:ilvl="0" w:tplc="04090005">
      <w:start w:val="1"/>
      <w:numFmt w:val="bullet"/>
      <w:lvlText w:val=""/>
      <w:lvlJc w:val="left"/>
      <w:pPr>
        <w:ind w:left="765" w:hanging="360"/>
      </w:pPr>
      <w:rPr>
        <w:rFonts w:ascii="Wingdings" w:hAnsi="Wingdings" w:hint="default"/>
      </w:rPr>
    </w:lvl>
    <w:lvl w:ilvl="1" w:tplc="080C0003" w:tentative="1">
      <w:start w:val="1"/>
      <w:numFmt w:val="bullet"/>
      <w:lvlText w:val="o"/>
      <w:lvlJc w:val="left"/>
      <w:pPr>
        <w:ind w:left="1485" w:hanging="360"/>
      </w:pPr>
      <w:rPr>
        <w:rFonts w:ascii="Courier New" w:hAnsi="Courier New" w:cs="Courier New" w:hint="default"/>
      </w:rPr>
    </w:lvl>
    <w:lvl w:ilvl="2" w:tplc="080C0005" w:tentative="1">
      <w:start w:val="1"/>
      <w:numFmt w:val="bullet"/>
      <w:lvlText w:val=""/>
      <w:lvlJc w:val="left"/>
      <w:pPr>
        <w:ind w:left="2205" w:hanging="360"/>
      </w:pPr>
      <w:rPr>
        <w:rFonts w:ascii="Wingdings" w:hAnsi="Wingdings" w:hint="default"/>
      </w:rPr>
    </w:lvl>
    <w:lvl w:ilvl="3" w:tplc="080C0001" w:tentative="1">
      <w:start w:val="1"/>
      <w:numFmt w:val="bullet"/>
      <w:lvlText w:val=""/>
      <w:lvlJc w:val="left"/>
      <w:pPr>
        <w:ind w:left="2925" w:hanging="360"/>
      </w:pPr>
      <w:rPr>
        <w:rFonts w:ascii="Symbol" w:hAnsi="Symbol" w:hint="default"/>
      </w:rPr>
    </w:lvl>
    <w:lvl w:ilvl="4" w:tplc="080C0003" w:tentative="1">
      <w:start w:val="1"/>
      <w:numFmt w:val="bullet"/>
      <w:lvlText w:val="o"/>
      <w:lvlJc w:val="left"/>
      <w:pPr>
        <w:ind w:left="3645" w:hanging="360"/>
      </w:pPr>
      <w:rPr>
        <w:rFonts w:ascii="Courier New" w:hAnsi="Courier New" w:cs="Courier New" w:hint="default"/>
      </w:rPr>
    </w:lvl>
    <w:lvl w:ilvl="5" w:tplc="080C0005" w:tentative="1">
      <w:start w:val="1"/>
      <w:numFmt w:val="bullet"/>
      <w:lvlText w:val=""/>
      <w:lvlJc w:val="left"/>
      <w:pPr>
        <w:ind w:left="4365" w:hanging="360"/>
      </w:pPr>
      <w:rPr>
        <w:rFonts w:ascii="Wingdings" w:hAnsi="Wingdings" w:hint="default"/>
      </w:rPr>
    </w:lvl>
    <w:lvl w:ilvl="6" w:tplc="080C0001" w:tentative="1">
      <w:start w:val="1"/>
      <w:numFmt w:val="bullet"/>
      <w:lvlText w:val=""/>
      <w:lvlJc w:val="left"/>
      <w:pPr>
        <w:ind w:left="5085" w:hanging="360"/>
      </w:pPr>
      <w:rPr>
        <w:rFonts w:ascii="Symbol" w:hAnsi="Symbol" w:hint="default"/>
      </w:rPr>
    </w:lvl>
    <w:lvl w:ilvl="7" w:tplc="080C0003" w:tentative="1">
      <w:start w:val="1"/>
      <w:numFmt w:val="bullet"/>
      <w:lvlText w:val="o"/>
      <w:lvlJc w:val="left"/>
      <w:pPr>
        <w:ind w:left="5805" w:hanging="360"/>
      </w:pPr>
      <w:rPr>
        <w:rFonts w:ascii="Courier New" w:hAnsi="Courier New" w:cs="Courier New" w:hint="default"/>
      </w:rPr>
    </w:lvl>
    <w:lvl w:ilvl="8" w:tplc="080C0005" w:tentative="1">
      <w:start w:val="1"/>
      <w:numFmt w:val="bullet"/>
      <w:lvlText w:val=""/>
      <w:lvlJc w:val="left"/>
      <w:pPr>
        <w:ind w:left="6525" w:hanging="360"/>
      </w:pPr>
      <w:rPr>
        <w:rFonts w:ascii="Wingdings" w:hAnsi="Wingdings" w:hint="default"/>
      </w:rPr>
    </w:lvl>
  </w:abstractNum>
  <w:abstractNum w:abstractNumId="75" w15:restartNumberingAfterBreak="0">
    <w:nsid w:val="70960CF4"/>
    <w:multiLevelType w:val="multilevel"/>
    <w:tmpl w:val="9066FD5C"/>
    <w:lvl w:ilvl="0">
      <w:start w:val="1"/>
      <w:numFmt w:val="decimal"/>
      <w:suff w:val="space"/>
      <w:lvlText w:val="%1."/>
      <w:lvlJc w:val="left"/>
      <w:pPr>
        <w:ind w:left="7023" w:hanging="360"/>
      </w:pPr>
      <w:rPr>
        <w:rFonts w:hint="default"/>
        <w:b/>
        <w:color w:val="FFFFFF"/>
      </w:rPr>
    </w:lvl>
    <w:lvl w:ilvl="1">
      <w:start w:val="1"/>
      <w:numFmt w:val="decimal"/>
      <w:isLgl/>
      <w:suff w:val="space"/>
      <w:lvlText w:val="%1.%2."/>
      <w:lvlJc w:val="left"/>
      <w:pPr>
        <w:ind w:left="7383"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7743" w:hanging="1080"/>
      </w:pPr>
      <w:rPr>
        <w:rFonts w:hint="default"/>
      </w:rPr>
    </w:lvl>
    <w:lvl w:ilvl="4">
      <w:start w:val="1"/>
      <w:numFmt w:val="decimal"/>
      <w:isLgl/>
      <w:lvlText w:val="%1.%2.%3.%4.%5."/>
      <w:lvlJc w:val="left"/>
      <w:pPr>
        <w:ind w:left="7743" w:hanging="1080"/>
      </w:pPr>
      <w:rPr>
        <w:rFonts w:hint="default"/>
      </w:rPr>
    </w:lvl>
    <w:lvl w:ilvl="5">
      <w:start w:val="1"/>
      <w:numFmt w:val="decimal"/>
      <w:isLgl/>
      <w:lvlText w:val="%1.%2.%3.%4.%5.%6."/>
      <w:lvlJc w:val="left"/>
      <w:pPr>
        <w:ind w:left="8103" w:hanging="1440"/>
      </w:pPr>
      <w:rPr>
        <w:rFonts w:hint="default"/>
      </w:rPr>
    </w:lvl>
    <w:lvl w:ilvl="6">
      <w:start w:val="1"/>
      <w:numFmt w:val="decimal"/>
      <w:isLgl/>
      <w:lvlText w:val="%1.%2.%3.%4.%5.%6.%7."/>
      <w:lvlJc w:val="left"/>
      <w:pPr>
        <w:ind w:left="8103" w:hanging="1440"/>
      </w:pPr>
      <w:rPr>
        <w:rFonts w:hint="default"/>
      </w:rPr>
    </w:lvl>
    <w:lvl w:ilvl="7">
      <w:start w:val="1"/>
      <w:numFmt w:val="decimal"/>
      <w:isLgl/>
      <w:lvlText w:val="%1.%2.%3.%4.%5.%6.%7.%8."/>
      <w:lvlJc w:val="left"/>
      <w:pPr>
        <w:ind w:left="8463" w:hanging="1800"/>
      </w:pPr>
      <w:rPr>
        <w:rFonts w:hint="default"/>
      </w:rPr>
    </w:lvl>
    <w:lvl w:ilvl="8">
      <w:start w:val="1"/>
      <w:numFmt w:val="decimal"/>
      <w:isLgl/>
      <w:lvlText w:val="%1.%2.%3.%4.%5.%6.%7.%8.%9."/>
      <w:lvlJc w:val="left"/>
      <w:pPr>
        <w:ind w:left="8463" w:hanging="1800"/>
      </w:pPr>
      <w:rPr>
        <w:rFonts w:hint="default"/>
      </w:rPr>
    </w:lvl>
  </w:abstractNum>
  <w:abstractNum w:abstractNumId="76" w15:restartNumberingAfterBreak="0">
    <w:nsid w:val="70B7756F"/>
    <w:multiLevelType w:val="hybridMultilevel"/>
    <w:tmpl w:val="CD4A48AC"/>
    <w:lvl w:ilvl="0" w:tplc="FD8212BC">
      <w:start w:val="1"/>
      <w:numFmt w:val="bullet"/>
      <w:lvlText w:val=""/>
      <w:lvlJc w:val="left"/>
      <w:pPr>
        <w:ind w:left="720" w:hanging="360"/>
      </w:pPr>
      <w:rPr>
        <w:rFonts w:ascii="Wingdings" w:hAnsi="Wingdings" w:hint="default"/>
        <w:b/>
        <w:color w:val="0070C0"/>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7" w15:restartNumberingAfterBreak="0">
    <w:nsid w:val="71730AA4"/>
    <w:multiLevelType w:val="hybridMultilevel"/>
    <w:tmpl w:val="B8B0AEFA"/>
    <w:lvl w:ilvl="0" w:tplc="FD8212BC">
      <w:start w:val="1"/>
      <w:numFmt w:val="bullet"/>
      <w:lvlText w:val=""/>
      <w:lvlJc w:val="left"/>
      <w:pPr>
        <w:ind w:left="720" w:hanging="360"/>
      </w:pPr>
      <w:rPr>
        <w:rFonts w:ascii="Wingdings" w:hAnsi="Wingdings" w:hint="default"/>
        <w:b/>
        <w:color w:val="0070C0"/>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15:restartNumberingAfterBreak="0">
    <w:nsid w:val="720734FA"/>
    <w:multiLevelType w:val="hybridMultilevel"/>
    <w:tmpl w:val="8B9EA7A4"/>
    <w:lvl w:ilvl="0" w:tplc="BD60AED4">
      <w:start w:val="1"/>
      <w:numFmt w:val="bullet"/>
      <w:lvlText w:val=""/>
      <w:lvlJc w:val="left"/>
      <w:pPr>
        <w:ind w:left="5038" w:hanging="360"/>
      </w:pPr>
      <w:rPr>
        <w:rFonts w:ascii="Wingdings" w:hAnsi="Wingdings" w:hint="default"/>
        <w:b/>
      </w:rPr>
    </w:lvl>
    <w:lvl w:ilvl="1" w:tplc="040C0003" w:tentative="1">
      <w:start w:val="1"/>
      <w:numFmt w:val="bullet"/>
      <w:lvlText w:val="o"/>
      <w:lvlJc w:val="left"/>
      <w:pPr>
        <w:ind w:left="5758" w:hanging="360"/>
      </w:pPr>
      <w:rPr>
        <w:rFonts w:ascii="Courier New" w:hAnsi="Courier New" w:cs="Courier New" w:hint="default"/>
      </w:rPr>
    </w:lvl>
    <w:lvl w:ilvl="2" w:tplc="040C0005" w:tentative="1">
      <w:start w:val="1"/>
      <w:numFmt w:val="bullet"/>
      <w:lvlText w:val=""/>
      <w:lvlJc w:val="left"/>
      <w:pPr>
        <w:ind w:left="6478" w:hanging="360"/>
      </w:pPr>
      <w:rPr>
        <w:rFonts w:ascii="Wingdings" w:hAnsi="Wingdings" w:hint="default"/>
      </w:rPr>
    </w:lvl>
    <w:lvl w:ilvl="3" w:tplc="040C0001" w:tentative="1">
      <w:start w:val="1"/>
      <w:numFmt w:val="bullet"/>
      <w:lvlText w:val=""/>
      <w:lvlJc w:val="left"/>
      <w:pPr>
        <w:ind w:left="7198" w:hanging="360"/>
      </w:pPr>
      <w:rPr>
        <w:rFonts w:ascii="Symbol" w:hAnsi="Symbol" w:hint="default"/>
      </w:rPr>
    </w:lvl>
    <w:lvl w:ilvl="4" w:tplc="040C0003" w:tentative="1">
      <w:start w:val="1"/>
      <w:numFmt w:val="bullet"/>
      <w:lvlText w:val="o"/>
      <w:lvlJc w:val="left"/>
      <w:pPr>
        <w:ind w:left="7918" w:hanging="360"/>
      </w:pPr>
      <w:rPr>
        <w:rFonts w:ascii="Courier New" w:hAnsi="Courier New" w:cs="Courier New" w:hint="default"/>
      </w:rPr>
    </w:lvl>
    <w:lvl w:ilvl="5" w:tplc="040C0005" w:tentative="1">
      <w:start w:val="1"/>
      <w:numFmt w:val="bullet"/>
      <w:lvlText w:val=""/>
      <w:lvlJc w:val="left"/>
      <w:pPr>
        <w:ind w:left="8638" w:hanging="360"/>
      </w:pPr>
      <w:rPr>
        <w:rFonts w:ascii="Wingdings" w:hAnsi="Wingdings" w:hint="default"/>
      </w:rPr>
    </w:lvl>
    <w:lvl w:ilvl="6" w:tplc="040C0001" w:tentative="1">
      <w:start w:val="1"/>
      <w:numFmt w:val="bullet"/>
      <w:lvlText w:val=""/>
      <w:lvlJc w:val="left"/>
      <w:pPr>
        <w:ind w:left="9358" w:hanging="360"/>
      </w:pPr>
      <w:rPr>
        <w:rFonts w:ascii="Symbol" w:hAnsi="Symbol" w:hint="default"/>
      </w:rPr>
    </w:lvl>
    <w:lvl w:ilvl="7" w:tplc="040C0003" w:tentative="1">
      <w:start w:val="1"/>
      <w:numFmt w:val="bullet"/>
      <w:lvlText w:val="o"/>
      <w:lvlJc w:val="left"/>
      <w:pPr>
        <w:ind w:left="10078" w:hanging="360"/>
      </w:pPr>
      <w:rPr>
        <w:rFonts w:ascii="Courier New" w:hAnsi="Courier New" w:cs="Courier New" w:hint="default"/>
      </w:rPr>
    </w:lvl>
    <w:lvl w:ilvl="8" w:tplc="040C0005" w:tentative="1">
      <w:start w:val="1"/>
      <w:numFmt w:val="bullet"/>
      <w:lvlText w:val=""/>
      <w:lvlJc w:val="left"/>
      <w:pPr>
        <w:ind w:left="10798" w:hanging="360"/>
      </w:pPr>
      <w:rPr>
        <w:rFonts w:ascii="Wingdings" w:hAnsi="Wingdings" w:hint="default"/>
      </w:rPr>
    </w:lvl>
  </w:abstractNum>
  <w:abstractNum w:abstractNumId="79" w15:restartNumberingAfterBreak="0">
    <w:nsid w:val="72CF2E98"/>
    <w:multiLevelType w:val="hybridMultilevel"/>
    <w:tmpl w:val="91EEFC7A"/>
    <w:lvl w:ilvl="0" w:tplc="75C69264">
      <w:start w:val="1"/>
      <w:numFmt w:val="bullet"/>
      <w:lvlText w:val=""/>
      <w:lvlJc w:val="left"/>
      <w:pPr>
        <w:ind w:left="360" w:hanging="360"/>
      </w:pPr>
      <w:rPr>
        <w:rFonts w:ascii="Wingdings" w:hAnsi="Wingdings" w:hint="default"/>
        <w:b/>
        <w:color w:val="0070C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0" w15:restartNumberingAfterBreak="0">
    <w:nsid w:val="72D53391"/>
    <w:multiLevelType w:val="hybridMultilevel"/>
    <w:tmpl w:val="A1722ECA"/>
    <w:lvl w:ilvl="0" w:tplc="FD8212BC">
      <w:start w:val="1"/>
      <w:numFmt w:val="bullet"/>
      <w:lvlText w:val=""/>
      <w:lvlJc w:val="left"/>
      <w:pPr>
        <w:ind w:left="360" w:hanging="360"/>
      </w:pPr>
      <w:rPr>
        <w:rFonts w:ascii="Wingdings" w:hAnsi="Wingdings" w:hint="default"/>
        <w:b/>
        <w:color w:val="0070C0"/>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738A53C2"/>
    <w:multiLevelType w:val="hybridMultilevel"/>
    <w:tmpl w:val="49E68CA4"/>
    <w:lvl w:ilvl="0" w:tplc="0409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73D15D49"/>
    <w:multiLevelType w:val="multilevel"/>
    <w:tmpl w:val="9B824ADA"/>
    <w:lvl w:ilvl="0">
      <w:start w:val="2"/>
      <w:numFmt w:val="decimal"/>
      <w:lvlText w:val="%1."/>
      <w:lvlJc w:val="left"/>
      <w:pPr>
        <w:ind w:left="780" w:hanging="780"/>
      </w:pPr>
      <w:rPr>
        <w:rFonts w:hint="default"/>
      </w:rPr>
    </w:lvl>
    <w:lvl w:ilvl="1">
      <w:start w:val="5"/>
      <w:numFmt w:val="decimal"/>
      <w:lvlText w:val="%1.%2."/>
      <w:lvlJc w:val="left"/>
      <w:pPr>
        <w:ind w:left="780" w:hanging="780"/>
      </w:pPr>
      <w:rPr>
        <w:rFonts w:hint="default"/>
      </w:rPr>
    </w:lvl>
    <w:lvl w:ilvl="2">
      <w:start w:val="1"/>
      <w:numFmt w:val="decimal"/>
      <w:suff w:val="space"/>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3" w15:restartNumberingAfterBreak="0">
    <w:nsid w:val="7444209A"/>
    <w:multiLevelType w:val="hybridMultilevel"/>
    <w:tmpl w:val="5400DE28"/>
    <w:lvl w:ilvl="0" w:tplc="62E67414">
      <w:start w:val="1"/>
      <w:numFmt w:val="lowerRoman"/>
      <w:lvlText w:val="(%1)"/>
      <w:lvlJc w:val="left"/>
      <w:pPr>
        <w:ind w:left="360" w:hanging="360"/>
      </w:pPr>
      <w:rPr>
        <w:rFonts w:ascii="Maiandra GD" w:eastAsia="Times New Roman" w:hAnsi="Maiandra GD" w:cs="Times New Roman"/>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4" w15:restartNumberingAfterBreak="0">
    <w:nsid w:val="746A5DEA"/>
    <w:multiLevelType w:val="hybridMultilevel"/>
    <w:tmpl w:val="12965162"/>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85" w15:restartNumberingAfterBreak="0">
    <w:nsid w:val="7475732C"/>
    <w:multiLevelType w:val="hybridMultilevel"/>
    <w:tmpl w:val="6A5E36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748A3211"/>
    <w:multiLevelType w:val="hybridMultilevel"/>
    <w:tmpl w:val="D9C280C2"/>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7" w15:restartNumberingAfterBreak="0">
    <w:nsid w:val="75534276"/>
    <w:multiLevelType w:val="hybridMultilevel"/>
    <w:tmpl w:val="26B6A09E"/>
    <w:lvl w:ilvl="0" w:tplc="665C45A8">
      <w:start w:val="1"/>
      <w:numFmt w:val="lowerRoman"/>
      <w:lvlText w:val="(%1)"/>
      <w:lvlJc w:val="left"/>
      <w:pPr>
        <w:ind w:left="720" w:hanging="360"/>
      </w:pPr>
      <w:rPr>
        <w:rFonts w:ascii="Candara" w:eastAsia="Times New Roman" w:hAnsi="Candara"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15:restartNumberingAfterBreak="0">
    <w:nsid w:val="75FD3898"/>
    <w:multiLevelType w:val="hybridMultilevel"/>
    <w:tmpl w:val="E03CDDE2"/>
    <w:lvl w:ilvl="0" w:tplc="040C0001">
      <w:start w:val="1"/>
      <w:numFmt w:val="bullet"/>
      <w:lvlText w:val=""/>
      <w:lvlJc w:val="left"/>
      <w:pPr>
        <w:ind w:left="1004"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9" w15:restartNumberingAfterBreak="0">
    <w:nsid w:val="76C70FEC"/>
    <w:multiLevelType w:val="hybridMultilevel"/>
    <w:tmpl w:val="0CA4514C"/>
    <w:lvl w:ilvl="0" w:tplc="3A60F54A">
      <w:start w:val="1"/>
      <w:numFmt w:val="bullet"/>
      <w:lvlText w:val=""/>
      <w:lvlJc w:val="left"/>
      <w:pPr>
        <w:ind w:left="360" w:hanging="360"/>
      </w:pPr>
      <w:rPr>
        <w:rFonts w:ascii="Wingdings" w:hAnsi="Wingdings"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0" w15:restartNumberingAfterBreak="0">
    <w:nsid w:val="78622B77"/>
    <w:multiLevelType w:val="hybridMultilevel"/>
    <w:tmpl w:val="48FC575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1" w15:restartNumberingAfterBreak="0">
    <w:nsid w:val="7A346B4D"/>
    <w:multiLevelType w:val="hybridMultilevel"/>
    <w:tmpl w:val="4C9ECF28"/>
    <w:lvl w:ilvl="0" w:tplc="EE82B10E">
      <w:start w:val="1"/>
      <w:numFmt w:val="lowerRoman"/>
      <w:lvlText w:val="(%1)"/>
      <w:lvlJc w:val="left"/>
      <w:pPr>
        <w:ind w:left="720" w:hanging="360"/>
      </w:pPr>
      <w:rPr>
        <w:rFonts w:ascii="Candara" w:eastAsia="Times New Roman" w:hAnsi="Candara" w:cs="Times New Roman"/>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2" w15:restartNumberingAfterBreak="0">
    <w:nsid w:val="7B217B57"/>
    <w:multiLevelType w:val="hybridMultilevel"/>
    <w:tmpl w:val="C9CAE9AE"/>
    <w:lvl w:ilvl="0" w:tplc="262606E4">
      <w:start w:val="1"/>
      <w:numFmt w:val="decimal"/>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15:restartNumberingAfterBreak="0">
    <w:nsid w:val="7B523DEB"/>
    <w:multiLevelType w:val="hybridMultilevel"/>
    <w:tmpl w:val="D42AE294"/>
    <w:lvl w:ilvl="0" w:tplc="48BA645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4" w15:restartNumberingAfterBreak="0">
    <w:nsid w:val="7DE04388"/>
    <w:multiLevelType w:val="hybridMultilevel"/>
    <w:tmpl w:val="1E84272E"/>
    <w:lvl w:ilvl="0" w:tplc="9A505C2A">
      <w:start w:val="1"/>
      <w:numFmt w:val="lowerRoman"/>
      <w:lvlText w:val="(%1)"/>
      <w:lvlJc w:val="left"/>
      <w:pPr>
        <w:ind w:left="1080" w:hanging="720"/>
      </w:pPr>
      <w:rPr>
        <w:rFonts w:hint="default"/>
        <w:b w:val="0"/>
        <w:color w:val="auto"/>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5" w15:restartNumberingAfterBreak="0">
    <w:nsid w:val="7F3900A4"/>
    <w:multiLevelType w:val="hybridMultilevel"/>
    <w:tmpl w:val="7CD0B8B4"/>
    <w:lvl w:ilvl="0" w:tplc="053E75F4">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4"/>
  </w:num>
  <w:num w:numId="2">
    <w:abstractNumId w:val="78"/>
  </w:num>
  <w:num w:numId="3">
    <w:abstractNumId w:val="70"/>
  </w:num>
  <w:num w:numId="4">
    <w:abstractNumId w:val="40"/>
  </w:num>
  <w:num w:numId="5">
    <w:abstractNumId w:val="90"/>
  </w:num>
  <w:num w:numId="6">
    <w:abstractNumId w:val="59"/>
  </w:num>
  <w:num w:numId="7">
    <w:abstractNumId w:val="80"/>
  </w:num>
  <w:num w:numId="8">
    <w:abstractNumId w:val="0"/>
  </w:num>
  <w:num w:numId="9">
    <w:abstractNumId w:val="68"/>
  </w:num>
  <w:num w:numId="10">
    <w:abstractNumId w:val="52"/>
  </w:num>
  <w:num w:numId="11">
    <w:abstractNumId w:val="79"/>
  </w:num>
  <w:num w:numId="12">
    <w:abstractNumId w:val="43"/>
  </w:num>
  <w:num w:numId="13">
    <w:abstractNumId w:val="82"/>
  </w:num>
  <w:num w:numId="14">
    <w:abstractNumId w:val="69"/>
  </w:num>
  <w:num w:numId="15">
    <w:abstractNumId w:val="75"/>
  </w:num>
  <w:num w:numId="16">
    <w:abstractNumId w:val="27"/>
  </w:num>
  <w:num w:numId="17">
    <w:abstractNumId w:val="62"/>
  </w:num>
  <w:num w:numId="18">
    <w:abstractNumId w:val="9"/>
  </w:num>
  <w:num w:numId="19">
    <w:abstractNumId w:val="38"/>
  </w:num>
  <w:num w:numId="20">
    <w:abstractNumId w:val="66"/>
  </w:num>
  <w:num w:numId="21">
    <w:abstractNumId w:val="89"/>
  </w:num>
  <w:num w:numId="22">
    <w:abstractNumId w:val="44"/>
  </w:num>
  <w:num w:numId="23">
    <w:abstractNumId w:val="13"/>
  </w:num>
  <w:num w:numId="24">
    <w:abstractNumId w:val="31"/>
  </w:num>
  <w:num w:numId="25">
    <w:abstractNumId w:val="86"/>
  </w:num>
  <w:num w:numId="26">
    <w:abstractNumId w:val="33"/>
  </w:num>
  <w:num w:numId="27">
    <w:abstractNumId w:val="42"/>
  </w:num>
  <w:num w:numId="28">
    <w:abstractNumId w:val="56"/>
  </w:num>
  <w:num w:numId="29">
    <w:abstractNumId w:val="51"/>
  </w:num>
  <w:num w:numId="30">
    <w:abstractNumId w:val="34"/>
  </w:num>
  <w:num w:numId="31">
    <w:abstractNumId w:val="3"/>
  </w:num>
  <w:num w:numId="32">
    <w:abstractNumId w:val="77"/>
  </w:num>
  <w:num w:numId="33">
    <w:abstractNumId w:val="76"/>
  </w:num>
  <w:num w:numId="34">
    <w:abstractNumId w:val="21"/>
  </w:num>
  <w:num w:numId="35">
    <w:abstractNumId w:val="48"/>
  </w:num>
  <w:num w:numId="36">
    <w:abstractNumId w:val="45"/>
  </w:num>
  <w:num w:numId="37">
    <w:abstractNumId w:val="61"/>
  </w:num>
  <w:num w:numId="38">
    <w:abstractNumId w:val="20"/>
  </w:num>
  <w:num w:numId="39">
    <w:abstractNumId w:val="67"/>
  </w:num>
  <w:num w:numId="40">
    <w:abstractNumId w:val="11"/>
  </w:num>
  <w:num w:numId="41">
    <w:abstractNumId w:val="36"/>
  </w:num>
  <w:num w:numId="42">
    <w:abstractNumId w:val="10"/>
  </w:num>
  <w:num w:numId="43">
    <w:abstractNumId w:val="74"/>
  </w:num>
  <w:num w:numId="44">
    <w:abstractNumId w:val="71"/>
  </w:num>
  <w:num w:numId="45">
    <w:abstractNumId w:val="32"/>
  </w:num>
  <w:num w:numId="46">
    <w:abstractNumId w:val="83"/>
  </w:num>
  <w:num w:numId="47">
    <w:abstractNumId w:val="58"/>
  </w:num>
  <w:num w:numId="48">
    <w:abstractNumId w:val="54"/>
  </w:num>
  <w:num w:numId="49">
    <w:abstractNumId w:val="95"/>
  </w:num>
  <w:num w:numId="50">
    <w:abstractNumId w:val="39"/>
  </w:num>
  <w:num w:numId="51">
    <w:abstractNumId w:val="6"/>
  </w:num>
  <w:num w:numId="52">
    <w:abstractNumId w:val="37"/>
  </w:num>
  <w:num w:numId="53">
    <w:abstractNumId w:val="35"/>
  </w:num>
  <w:num w:numId="54">
    <w:abstractNumId w:val="63"/>
  </w:num>
  <w:num w:numId="55">
    <w:abstractNumId w:val="87"/>
  </w:num>
  <w:num w:numId="56">
    <w:abstractNumId w:val="1"/>
  </w:num>
  <w:num w:numId="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4"/>
  </w:num>
  <w:num w:numId="66">
    <w:abstractNumId w:val="65"/>
  </w:num>
  <w:num w:numId="67">
    <w:abstractNumId w:val="5"/>
  </w:num>
  <w:num w:numId="68">
    <w:abstractNumId w:val="2"/>
  </w:num>
  <w:num w:numId="69">
    <w:abstractNumId w:val="17"/>
  </w:num>
  <w:num w:numId="70">
    <w:abstractNumId w:val="15"/>
  </w:num>
  <w:num w:numId="71">
    <w:abstractNumId w:val="23"/>
  </w:num>
  <w:num w:numId="72">
    <w:abstractNumId w:val="25"/>
  </w:num>
  <w:num w:numId="73">
    <w:abstractNumId w:val="50"/>
  </w:num>
  <w:num w:numId="74">
    <w:abstractNumId w:val="29"/>
  </w:num>
  <w:num w:numId="75">
    <w:abstractNumId w:val="41"/>
  </w:num>
  <w:num w:numId="76">
    <w:abstractNumId w:val="64"/>
  </w:num>
  <w:num w:numId="77">
    <w:abstractNumId w:val="47"/>
  </w:num>
  <w:num w:numId="78">
    <w:abstractNumId w:val="26"/>
  </w:num>
  <w:num w:numId="79">
    <w:abstractNumId w:val="72"/>
  </w:num>
  <w:num w:numId="80">
    <w:abstractNumId w:val="93"/>
  </w:num>
  <w:num w:numId="81">
    <w:abstractNumId w:val="22"/>
  </w:num>
  <w:num w:numId="82">
    <w:abstractNumId w:val="57"/>
  </w:num>
  <w:num w:numId="83">
    <w:abstractNumId w:val="94"/>
  </w:num>
  <w:num w:numId="84">
    <w:abstractNumId w:val="16"/>
  </w:num>
  <w:num w:numId="85">
    <w:abstractNumId w:val="19"/>
  </w:num>
  <w:num w:numId="86">
    <w:abstractNumId w:val="49"/>
  </w:num>
  <w:num w:numId="87">
    <w:abstractNumId w:val="81"/>
  </w:num>
  <w:num w:numId="88">
    <w:abstractNumId w:val="28"/>
  </w:num>
  <w:num w:numId="89">
    <w:abstractNumId w:val="53"/>
  </w:num>
  <w:num w:numId="90">
    <w:abstractNumId w:val="73"/>
  </w:num>
  <w:num w:numId="91">
    <w:abstractNumId w:val="55"/>
  </w:num>
  <w:num w:numId="92">
    <w:abstractNumId w:val="18"/>
  </w:num>
  <w:num w:numId="93">
    <w:abstractNumId w:val="60"/>
  </w:num>
  <w:num w:numId="94">
    <w:abstractNumId w:val="92"/>
  </w:num>
  <w:num w:numId="95">
    <w:abstractNumId w:val="8"/>
  </w:num>
  <w:num w:numId="96">
    <w:abstractNumId w:val="1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CA5"/>
    <w:rsid w:val="0000056C"/>
    <w:rsid w:val="00000726"/>
    <w:rsid w:val="000012A9"/>
    <w:rsid w:val="0000138F"/>
    <w:rsid w:val="000016C5"/>
    <w:rsid w:val="000019BC"/>
    <w:rsid w:val="00002BE8"/>
    <w:rsid w:val="0000324C"/>
    <w:rsid w:val="000040FB"/>
    <w:rsid w:val="00004DB6"/>
    <w:rsid w:val="00005320"/>
    <w:rsid w:val="00005606"/>
    <w:rsid w:val="000056D3"/>
    <w:rsid w:val="00005741"/>
    <w:rsid w:val="0000598C"/>
    <w:rsid w:val="00005FFC"/>
    <w:rsid w:val="000066D0"/>
    <w:rsid w:val="00007936"/>
    <w:rsid w:val="00010116"/>
    <w:rsid w:val="000101D3"/>
    <w:rsid w:val="00010B14"/>
    <w:rsid w:val="00011132"/>
    <w:rsid w:val="00011154"/>
    <w:rsid w:val="0001149E"/>
    <w:rsid w:val="00012194"/>
    <w:rsid w:val="00012588"/>
    <w:rsid w:val="00013076"/>
    <w:rsid w:val="00013BF2"/>
    <w:rsid w:val="00013C34"/>
    <w:rsid w:val="000140A4"/>
    <w:rsid w:val="00014245"/>
    <w:rsid w:val="000142C0"/>
    <w:rsid w:val="000142E6"/>
    <w:rsid w:val="00014739"/>
    <w:rsid w:val="00014A19"/>
    <w:rsid w:val="000150A2"/>
    <w:rsid w:val="00015362"/>
    <w:rsid w:val="0001614D"/>
    <w:rsid w:val="0001652C"/>
    <w:rsid w:val="0001681D"/>
    <w:rsid w:val="00016859"/>
    <w:rsid w:val="00016AA9"/>
    <w:rsid w:val="00016E1E"/>
    <w:rsid w:val="00017B94"/>
    <w:rsid w:val="00017D27"/>
    <w:rsid w:val="00017E5B"/>
    <w:rsid w:val="00020007"/>
    <w:rsid w:val="00020128"/>
    <w:rsid w:val="000202AC"/>
    <w:rsid w:val="0002068B"/>
    <w:rsid w:val="00020DBA"/>
    <w:rsid w:val="00021289"/>
    <w:rsid w:val="0002131A"/>
    <w:rsid w:val="00021690"/>
    <w:rsid w:val="00021DF4"/>
    <w:rsid w:val="00021EC5"/>
    <w:rsid w:val="00021F22"/>
    <w:rsid w:val="00022826"/>
    <w:rsid w:val="00022C10"/>
    <w:rsid w:val="0002300D"/>
    <w:rsid w:val="00024664"/>
    <w:rsid w:val="000248A0"/>
    <w:rsid w:val="000249F6"/>
    <w:rsid w:val="0002623B"/>
    <w:rsid w:val="0002625C"/>
    <w:rsid w:val="00026805"/>
    <w:rsid w:val="00026876"/>
    <w:rsid w:val="000302DA"/>
    <w:rsid w:val="000305B9"/>
    <w:rsid w:val="00031DB1"/>
    <w:rsid w:val="00031E53"/>
    <w:rsid w:val="000323F8"/>
    <w:rsid w:val="0003272E"/>
    <w:rsid w:val="000329F9"/>
    <w:rsid w:val="00032D1B"/>
    <w:rsid w:val="00033077"/>
    <w:rsid w:val="00033675"/>
    <w:rsid w:val="00033968"/>
    <w:rsid w:val="00034182"/>
    <w:rsid w:val="000349B9"/>
    <w:rsid w:val="00034C69"/>
    <w:rsid w:val="00034E3C"/>
    <w:rsid w:val="000355E8"/>
    <w:rsid w:val="0003580D"/>
    <w:rsid w:val="00035F2B"/>
    <w:rsid w:val="00036AF7"/>
    <w:rsid w:val="00036CD4"/>
    <w:rsid w:val="000374EA"/>
    <w:rsid w:val="00037839"/>
    <w:rsid w:val="00037BC5"/>
    <w:rsid w:val="00041D75"/>
    <w:rsid w:val="000420B8"/>
    <w:rsid w:val="00042725"/>
    <w:rsid w:val="00042C2B"/>
    <w:rsid w:val="00042D62"/>
    <w:rsid w:val="00042D8E"/>
    <w:rsid w:val="00042DA4"/>
    <w:rsid w:val="00042F95"/>
    <w:rsid w:val="00043D07"/>
    <w:rsid w:val="00043D7F"/>
    <w:rsid w:val="0004535E"/>
    <w:rsid w:val="000454F9"/>
    <w:rsid w:val="00045557"/>
    <w:rsid w:val="00045D34"/>
    <w:rsid w:val="0004631D"/>
    <w:rsid w:val="00046495"/>
    <w:rsid w:val="00046646"/>
    <w:rsid w:val="00046890"/>
    <w:rsid w:val="00046990"/>
    <w:rsid w:val="00046B15"/>
    <w:rsid w:val="000474DE"/>
    <w:rsid w:val="00047C49"/>
    <w:rsid w:val="00047E26"/>
    <w:rsid w:val="00047E2B"/>
    <w:rsid w:val="000505B4"/>
    <w:rsid w:val="00050A14"/>
    <w:rsid w:val="00050F95"/>
    <w:rsid w:val="00051023"/>
    <w:rsid w:val="000512DD"/>
    <w:rsid w:val="00051A5C"/>
    <w:rsid w:val="00051B39"/>
    <w:rsid w:val="00051FD9"/>
    <w:rsid w:val="000521A4"/>
    <w:rsid w:val="00052F9C"/>
    <w:rsid w:val="000535BF"/>
    <w:rsid w:val="0005386F"/>
    <w:rsid w:val="00053C03"/>
    <w:rsid w:val="000548F9"/>
    <w:rsid w:val="00054BCC"/>
    <w:rsid w:val="00054FB9"/>
    <w:rsid w:val="000551E6"/>
    <w:rsid w:val="0005525B"/>
    <w:rsid w:val="00055484"/>
    <w:rsid w:val="00055934"/>
    <w:rsid w:val="000559D3"/>
    <w:rsid w:val="00055C05"/>
    <w:rsid w:val="00055F83"/>
    <w:rsid w:val="00056CF2"/>
    <w:rsid w:val="00057198"/>
    <w:rsid w:val="00057AA1"/>
    <w:rsid w:val="00057B6D"/>
    <w:rsid w:val="00060FED"/>
    <w:rsid w:val="00061346"/>
    <w:rsid w:val="000613D4"/>
    <w:rsid w:val="00061604"/>
    <w:rsid w:val="00061798"/>
    <w:rsid w:val="0006288A"/>
    <w:rsid w:val="00062D69"/>
    <w:rsid w:val="00063982"/>
    <w:rsid w:val="00063F5C"/>
    <w:rsid w:val="00064158"/>
    <w:rsid w:val="000645B5"/>
    <w:rsid w:val="000646DA"/>
    <w:rsid w:val="000647FE"/>
    <w:rsid w:val="00064D77"/>
    <w:rsid w:val="00065A17"/>
    <w:rsid w:val="0006600E"/>
    <w:rsid w:val="00066FDD"/>
    <w:rsid w:val="000675DA"/>
    <w:rsid w:val="00067818"/>
    <w:rsid w:val="00067912"/>
    <w:rsid w:val="000679BB"/>
    <w:rsid w:val="00067A48"/>
    <w:rsid w:val="00070015"/>
    <w:rsid w:val="00070044"/>
    <w:rsid w:val="00070C9E"/>
    <w:rsid w:val="00070CBA"/>
    <w:rsid w:val="0007118A"/>
    <w:rsid w:val="000716A4"/>
    <w:rsid w:val="0007231B"/>
    <w:rsid w:val="0007306E"/>
    <w:rsid w:val="000733A5"/>
    <w:rsid w:val="000735D3"/>
    <w:rsid w:val="000737F4"/>
    <w:rsid w:val="00073882"/>
    <w:rsid w:val="00073974"/>
    <w:rsid w:val="00073BD2"/>
    <w:rsid w:val="000741BA"/>
    <w:rsid w:val="000749FB"/>
    <w:rsid w:val="0007524C"/>
    <w:rsid w:val="000769FC"/>
    <w:rsid w:val="00076E33"/>
    <w:rsid w:val="0007758F"/>
    <w:rsid w:val="000779CD"/>
    <w:rsid w:val="00077CE2"/>
    <w:rsid w:val="00081021"/>
    <w:rsid w:val="0008181E"/>
    <w:rsid w:val="000820EB"/>
    <w:rsid w:val="000821D8"/>
    <w:rsid w:val="00082692"/>
    <w:rsid w:val="0008283A"/>
    <w:rsid w:val="00082D32"/>
    <w:rsid w:val="00083487"/>
    <w:rsid w:val="00083F17"/>
    <w:rsid w:val="00084919"/>
    <w:rsid w:val="0008501A"/>
    <w:rsid w:val="00085186"/>
    <w:rsid w:val="00085257"/>
    <w:rsid w:val="00085E83"/>
    <w:rsid w:val="00086D23"/>
    <w:rsid w:val="000916A6"/>
    <w:rsid w:val="00091797"/>
    <w:rsid w:val="00091B95"/>
    <w:rsid w:val="0009236C"/>
    <w:rsid w:val="000924E1"/>
    <w:rsid w:val="0009259E"/>
    <w:rsid w:val="00092D37"/>
    <w:rsid w:val="00092D80"/>
    <w:rsid w:val="0009306B"/>
    <w:rsid w:val="000930C0"/>
    <w:rsid w:val="000931C0"/>
    <w:rsid w:val="00093749"/>
    <w:rsid w:val="00093A69"/>
    <w:rsid w:val="0009519E"/>
    <w:rsid w:val="0009638A"/>
    <w:rsid w:val="00096DBB"/>
    <w:rsid w:val="00096E37"/>
    <w:rsid w:val="000972DF"/>
    <w:rsid w:val="000973D9"/>
    <w:rsid w:val="00097821"/>
    <w:rsid w:val="000A0082"/>
    <w:rsid w:val="000A10D7"/>
    <w:rsid w:val="000A1572"/>
    <w:rsid w:val="000A1C17"/>
    <w:rsid w:val="000A1FB1"/>
    <w:rsid w:val="000A2445"/>
    <w:rsid w:val="000A39B7"/>
    <w:rsid w:val="000A3DC6"/>
    <w:rsid w:val="000A3DCA"/>
    <w:rsid w:val="000A3E78"/>
    <w:rsid w:val="000A3FD6"/>
    <w:rsid w:val="000A40A6"/>
    <w:rsid w:val="000A42AC"/>
    <w:rsid w:val="000A43DE"/>
    <w:rsid w:val="000A53FF"/>
    <w:rsid w:val="000A71E4"/>
    <w:rsid w:val="000A775A"/>
    <w:rsid w:val="000A7DB9"/>
    <w:rsid w:val="000B022A"/>
    <w:rsid w:val="000B07F9"/>
    <w:rsid w:val="000B09DF"/>
    <w:rsid w:val="000B0D6D"/>
    <w:rsid w:val="000B0E85"/>
    <w:rsid w:val="000B141C"/>
    <w:rsid w:val="000B16DB"/>
    <w:rsid w:val="000B1DF9"/>
    <w:rsid w:val="000B2347"/>
    <w:rsid w:val="000B2693"/>
    <w:rsid w:val="000B299C"/>
    <w:rsid w:val="000B306E"/>
    <w:rsid w:val="000B33D9"/>
    <w:rsid w:val="000B3AEF"/>
    <w:rsid w:val="000B3B59"/>
    <w:rsid w:val="000B3C1D"/>
    <w:rsid w:val="000B3E6D"/>
    <w:rsid w:val="000B454B"/>
    <w:rsid w:val="000B4DAF"/>
    <w:rsid w:val="000B51C7"/>
    <w:rsid w:val="000B5220"/>
    <w:rsid w:val="000B5CA6"/>
    <w:rsid w:val="000B5D9E"/>
    <w:rsid w:val="000B5EE8"/>
    <w:rsid w:val="000B63A5"/>
    <w:rsid w:val="000B67EC"/>
    <w:rsid w:val="000B6E37"/>
    <w:rsid w:val="000B6FD0"/>
    <w:rsid w:val="000B73E9"/>
    <w:rsid w:val="000B743C"/>
    <w:rsid w:val="000B7BCB"/>
    <w:rsid w:val="000C0D14"/>
    <w:rsid w:val="000C25E3"/>
    <w:rsid w:val="000C40FB"/>
    <w:rsid w:val="000C436C"/>
    <w:rsid w:val="000C4C28"/>
    <w:rsid w:val="000C509B"/>
    <w:rsid w:val="000C522E"/>
    <w:rsid w:val="000C53F6"/>
    <w:rsid w:val="000C58F0"/>
    <w:rsid w:val="000C6053"/>
    <w:rsid w:val="000C6B0F"/>
    <w:rsid w:val="000C7059"/>
    <w:rsid w:val="000C74D2"/>
    <w:rsid w:val="000C7BF8"/>
    <w:rsid w:val="000C7DD0"/>
    <w:rsid w:val="000D0A01"/>
    <w:rsid w:val="000D0A8C"/>
    <w:rsid w:val="000D129B"/>
    <w:rsid w:val="000D1C69"/>
    <w:rsid w:val="000D23A3"/>
    <w:rsid w:val="000D2737"/>
    <w:rsid w:val="000D34AB"/>
    <w:rsid w:val="000D3505"/>
    <w:rsid w:val="000D35F7"/>
    <w:rsid w:val="000D3F29"/>
    <w:rsid w:val="000D4B00"/>
    <w:rsid w:val="000D511A"/>
    <w:rsid w:val="000D5266"/>
    <w:rsid w:val="000D5EC8"/>
    <w:rsid w:val="000D5F3B"/>
    <w:rsid w:val="000D5F6C"/>
    <w:rsid w:val="000D6E6B"/>
    <w:rsid w:val="000D78E1"/>
    <w:rsid w:val="000D7EF2"/>
    <w:rsid w:val="000E02BA"/>
    <w:rsid w:val="000E05D1"/>
    <w:rsid w:val="000E0C88"/>
    <w:rsid w:val="000E0D49"/>
    <w:rsid w:val="000E13FE"/>
    <w:rsid w:val="000E18C3"/>
    <w:rsid w:val="000E1921"/>
    <w:rsid w:val="000E1BD0"/>
    <w:rsid w:val="000E2152"/>
    <w:rsid w:val="000E2CCC"/>
    <w:rsid w:val="000E32B4"/>
    <w:rsid w:val="000E3403"/>
    <w:rsid w:val="000E3F2C"/>
    <w:rsid w:val="000E40B5"/>
    <w:rsid w:val="000E42CF"/>
    <w:rsid w:val="000E4310"/>
    <w:rsid w:val="000E4A1C"/>
    <w:rsid w:val="000E5396"/>
    <w:rsid w:val="000E571D"/>
    <w:rsid w:val="000E62CA"/>
    <w:rsid w:val="000E6CFC"/>
    <w:rsid w:val="000E7270"/>
    <w:rsid w:val="000F04ED"/>
    <w:rsid w:val="000F0D8C"/>
    <w:rsid w:val="000F0EA4"/>
    <w:rsid w:val="000F1232"/>
    <w:rsid w:val="000F3568"/>
    <w:rsid w:val="000F4823"/>
    <w:rsid w:val="000F4BDA"/>
    <w:rsid w:val="000F56CE"/>
    <w:rsid w:val="000F5B34"/>
    <w:rsid w:val="000F6492"/>
    <w:rsid w:val="000F7166"/>
    <w:rsid w:val="000F723F"/>
    <w:rsid w:val="000F796A"/>
    <w:rsid w:val="000F7FA8"/>
    <w:rsid w:val="001001C5"/>
    <w:rsid w:val="00100454"/>
    <w:rsid w:val="0010053E"/>
    <w:rsid w:val="00100AB0"/>
    <w:rsid w:val="00101A79"/>
    <w:rsid w:val="00102077"/>
    <w:rsid w:val="00102ABF"/>
    <w:rsid w:val="00102C69"/>
    <w:rsid w:val="00103D23"/>
    <w:rsid w:val="00103F4B"/>
    <w:rsid w:val="001046B4"/>
    <w:rsid w:val="00104B88"/>
    <w:rsid w:val="00104EAA"/>
    <w:rsid w:val="001058D1"/>
    <w:rsid w:val="00106585"/>
    <w:rsid w:val="00106723"/>
    <w:rsid w:val="00106C5D"/>
    <w:rsid w:val="001075A8"/>
    <w:rsid w:val="001076F5"/>
    <w:rsid w:val="0010784E"/>
    <w:rsid w:val="00107F2A"/>
    <w:rsid w:val="00110302"/>
    <w:rsid w:val="001105D5"/>
    <w:rsid w:val="00110CA6"/>
    <w:rsid w:val="001111CB"/>
    <w:rsid w:val="001116D0"/>
    <w:rsid w:val="00111E1C"/>
    <w:rsid w:val="00112100"/>
    <w:rsid w:val="0011262F"/>
    <w:rsid w:val="00112693"/>
    <w:rsid w:val="001126CF"/>
    <w:rsid w:val="001143CC"/>
    <w:rsid w:val="0011467E"/>
    <w:rsid w:val="00114D08"/>
    <w:rsid w:val="001156EC"/>
    <w:rsid w:val="00115939"/>
    <w:rsid w:val="00115C70"/>
    <w:rsid w:val="00116771"/>
    <w:rsid w:val="00116B21"/>
    <w:rsid w:val="00120530"/>
    <w:rsid w:val="001207B4"/>
    <w:rsid w:val="001207F0"/>
    <w:rsid w:val="00120997"/>
    <w:rsid w:val="001210E9"/>
    <w:rsid w:val="00121CE6"/>
    <w:rsid w:val="00121EF0"/>
    <w:rsid w:val="001220D2"/>
    <w:rsid w:val="00122871"/>
    <w:rsid w:val="0012296B"/>
    <w:rsid w:val="00122B4C"/>
    <w:rsid w:val="001231EF"/>
    <w:rsid w:val="0012379A"/>
    <w:rsid w:val="00123BC1"/>
    <w:rsid w:val="00123C75"/>
    <w:rsid w:val="00125EBD"/>
    <w:rsid w:val="0012664C"/>
    <w:rsid w:val="00126725"/>
    <w:rsid w:val="00126B2A"/>
    <w:rsid w:val="00126E9A"/>
    <w:rsid w:val="001274CD"/>
    <w:rsid w:val="00127754"/>
    <w:rsid w:val="001302D9"/>
    <w:rsid w:val="00130541"/>
    <w:rsid w:val="00130CA3"/>
    <w:rsid w:val="00130EEF"/>
    <w:rsid w:val="001310E8"/>
    <w:rsid w:val="0013198A"/>
    <w:rsid w:val="00133532"/>
    <w:rsid w:val="001336BE"/>
    <w:rsid w:val="00133E8E"/>
    <w:rsid w:val="001347D3"/>
    <w:rsid w:val="00134A52"/>
    <w:rsid w:val="00134E96"/>
    <w:rsid w:val="00135178"/>
    <w:rsid w:val="00135A0F"/>
    <w:rsid w:val="00135BAC"/>
    <w:rsid w:val="00136A5C"/>
    <w:rsid w:val="00136F06"/>
    <w:rsid w:val="001375EB"/>
    <w:rsid w:val="00137708"/>
    <w:rsid w:val="00137A42"/>
    <w:rsid w:val="00137C9F"/>
    <w:rsid w:val="00137FD7"/>
    <w:rsid w:val="0014015B"/>
    <w:rsid w:val="0014095D"/>
    <w:rsid w:val="00141211"/>
    <w:rsid w:val="00141A9C"/>
    <w:rsid w:val="00141F3F"/>
    <w:rsid w:val="0014233E"/>
    <w:rsid w:val="0014279E"/>
    <w:rsid w:val="0014365A"/>
    <w:rsid w:val="001438AF"/>
    <w:rsid w:val="001445C0"/>
    <w:rsid w:val="00144C90"/>
    <w:rsid w:val="00145378"/>
    <w:rsid w:val="00145C4D"/>
    <w:rsid w:val="00145EF1"/>
    <w:rsid w:val="0014684B"/>
    <w:rsid w:val="00147592"/>
    <w:rsid w:val="00147712"/>
    <w:rsid w:val="00147AA6"/>
    <w:rsid w:val="00147D18"/>
    <w:rsid w:val="001505A7"/>
    <w:rsid w:val="00150B72"/>
    <w:rsid w:val="00151C4C"/>
    <w:rsid w:val="00151F7E"/>
    <w:rsid w:val="0015274C"/>
    <w:rsid w:val="001531B1"/>
    <w:rsid w:val="00153A7F"/>
    <w:rsid w:val="00153F63"/>
    <w:rsid w:val="0015444C"/>
    <w:rsid w:val="00154481"/>
    <w:rsid w:val="00154ABC"/>
    <w:rsid w:val="00154B31"/>
    <w:rsid w:val="001553DB"/>
    <w:rsid w:val="00155704"/>
    <w:rsid w:val="0015582F"/>
    <w:rsid w:val="0015670F"/>
    <w:rsid w:val="0015685A"/>
    <w:rsid w:val="00156A83"/>
    <w:rsid w:val="00156B6D"/>
    <w:rsid w:val="001571F0"/>
    <w:rsid w:val="0015724C"/>
    <w:rsid w:val="001576DD"/>
    <w:rsid w:val="00157719"/>
    <w:rsid w:val="00157BA2"/>
    <w:rsid w:val="00157C6B"/>
    <w:rsid w:val="00157D90"/>
    <w:rsid w:val="00160A30"/>
    <w:rsid w:val="00161948"/>
    <w:rsid w:val="00161A71"/>
    <w:rsid w:val="00161D32"/>
    <w:rsid w:val="00162333"/>
    <w:rsid w:val="001625C3"/>
    <w:rsid w:val="00162C82"/>
    <w:rsid w:val="00162FA3"/>
    <w:rsid w:val="001640EE"/>
    <w:rsid w:val="001644B2"/>
    <w:rsid w:val="001645B3"/>
    <w:rsid w:val="001651A8"/>
    <w:rsid w:val="00165CBF"/>
    <w:rsid w:val="001660B2"/>
    <w:rsid w:val="0016626F"/>
    <w:rsid w:val="00166865"/>
    <w:rsid w:val="00166BAF"/>
    <w:rsid w:val="00167222"/>
    <w:rsid w:val="00167474"/>
    <w:rsid w:val="00167BC6"/>
    <w:rsid w:val="00167CDC"/>
    <w:rsid w:val="001703F6"/>
    <w:rsid w:val="00170CE8"/>
    <w:rsid w:val="00170EB7"/>
    <w:rsid w:val="00171069"/>
    <w:rsid w:val="0017168F"/>
    <w:rsid w:val="00172B54"/>
    <w:rsid w:val="00172FD0"/>
    <w:rsid w:val="00173390"/>
    <w:rsid w:val="00173CDC"/>
    <w:rsid w:val="00174307"/>
    <w:rsid w:val="001744FC"/>
    <w:rsid w:val="00175DF5"/>
    <w:rsid w:val="00176504"/>
    <w:rsid w:val="00176934"/>
    <w:rsid w:val="00176979"/>
    <w:rsid w:val="00176B4E"/>
    <w:rsid w:val="00177924"/>
    <w:rsid w:val="00177DAB"/>
    <w:rsid w:val="0018040B"/>
    <w:rsid w:val="00180956"/>
    <w:rsid w:val="00180B03"/>
    <w:rsid w:val="00180CB9"/>
    <w:rsid w:val="00180E90"/>
    <w:rsid w:val="00180F41"/>
    <w:rsid w:val="0018109A"/>
    <w:rsid w:val="00181A2C"/>
    <w:rsid w:val="00181DD1"/>
    <w:rsid w:val="00181E7F"/>
    <w:rsid w:val="00181F25"/>
    <w:rsid w:val="001826CD"/>
    <w:rsid w:val="00182879"/>
    <w:rsid w:val="00182A06"/>
    <w:rsid w:val="00182FCA"/>
    <w:rsid w:val="001835E6"/>
    <w:rsid w:val="001838A7"/>
    <w:rsid w:val="00183F26"/>
    <w:rsid w:val="001842FD"/>
    <w:rsid w:val="00184576"/>
    <w:rsid w:val="00184FC6"/>
    <w:rsid w:val="001853F3"/>
    <w:rsid w:val="001856D6"/>
    <w:rsid w:val="001859CA"/>
    <w:rsid w:val="00186381"/>
    <w:rsid w:val="00186482"/>
    <w:rsid w:val="00186AB3"/>
    <w:rsid w:val="00186E9F"/>
    <w:rsid w:val="00187170"/>
    <w:rsid w:val="001871B6"/>
    <w:rsid w:val="00187464"/>
    <w:rsid w:val="001877CA"/>
    <w:rsid w:val="0018789A"/>
    <w:rsid w:val="00187A1E"/>
    <w:rsid w:val="00187EA1"/>
    <w:rsid w:val="00190A40"/>
    <w:rsid w:val="00190C13"/>
    <w:rsid w:val="00190D4B"/>
    <w:rsid w:val="0019108F"/>
    <w:rsid w:val="0019122F"/>
    <w:rsid w:val="00191EEF"/>
    <w:rsid w:val="001921CB"/>
    <w:rsid w:val="0019256E"/>
    <w:rsid w:val="001939D8"/>
    <w:rsid w:val="00193C3B"/>
    <w:rsid w:val="00193D75"/>
    <w:rsid w:val="00194916"/>
    <w:rsid w:val="00194D92"/>
    <w:rsid w:val="0019529D"/>
    <w:rsid w:val="001967AE"/>
    <w:rsid w:val="00196A52"/>
    <w:rsid w:val="00196F0E"/>
    <w:rsid w:val="00197621"/>
    <w:rsid w:val="00197788"/>
    <w:rsid w:val="00197E98"/>
    <w:rsid w:val="001A04A1"/>
    <w:rsid w:val="001A04DD"/>
    <w:rsid w:val="001A054E"/>
    <w:rsid w:val="001A07BF"/>
    <w:rsid w:val="001A10EE"/>
    <w:rsid w:val="001A142D"/>
    <w:rsid w:val="001A1F77"/>
    <w:rsid w:val="001A1FAA"/>
    <w:rsid w:val="001A1FCE"/>
    <w:rsid w:val="001A28AA"/>
    <w:rsid w:val="001A327F"/>
    <w:rsid w:val="001A35AA"/>
    <w:rsid w:val="001A3DD5"/>
    <w:rsid w:val="001A3E69"/>
    <w:rsid w:val="001A4529"/>
    <w:rsid w:val="001A5180"/>
    <w:rsid w:val="001A54FE"/>
    <w:rsid w:val="001A56AE"/>
    <w:rsid w:val="001A573F"/>
    <w:rsid w:val="001A5A62"/>
    <w:rsid w:val="001A5E0C"/>
    <w:rsid w:val="001A60E6"/>
    <w:rsid w:val="001A62C2"/>
    <w:rsid w:val="001A67FD"/>
    <w:rsid w:val="001A6813"/>
    <w:rsid w:val="001A6F23"/>
    <w:rsid w:val="001A70CA"/>
    <w:rsid w:val="001B01B0"/>
    <w:rsid w:val="001B0C58"/>
    <w:rsid w:val="001B0C77"/>
    <w:rsid w:val="001B1C7C"/>
    <w:rsid w:val="001B1CE9"/>
    <w:rsid w:val="001B2419"/>
    <w:rsid w:val="001B25CC"/>
    <w:rsid w:val="001B32E1"/>
    <w:rsid w:val="001B4046"/>
    <w:rsid w:val="001B4314"/>
    <w:rsid w:val="001B4CBB"/>
    <w:rsid w:val="001B4F37"/>
    <w:rsid w:val="001B559B"/>
    <w:rsid w:val="001B563B"/>
    <w:rsid w:val="001B5CAB"/>
    <w:rsid w:val="001B612C"/>
    <w:rsid w:val="001B62B7"/>
    <w:rsid w:val="001B657F"/>
    <w:rsid w:val="001B70B0"/>
    <w:rsid w:val="001B7DCB"/>
    <w:rsid w:val="001C07B4"/>
    <w:rsid w:val="001C1857"/>
    <w:rsid w:val="001C1B44"/>
    <w:rsid w:val="001C1F85"/>
    <w:rsid w:val="001C22D9"/>
    <w:rsid w:val="001C2AE6"/>
    <w:rsid w:val="001C2DE8"/>
    <w:rsid w:val="001C4043"/>
    <w:rsid w:val="001C4418"/>
    <w:rsid w:val="001C4639"/>
    <w:rsid w:val="001C46C7"/>
    <w:rsid w:val="001C4983"/>
    <w:rsid w:val="001C4E06"/>
    <w:rsid w:val="001C57F1"/>
    <w:rsid w:val="001C5E25"/>
    <w:rsid w:val="001C6F66"/>
    <w:rsid w:val="001C7706"/>
    <w:rsid w:val="001C7A39"/>
    <w:rsid w:val="001C7F28"/>
    <w:rsid w:val="001D00C6"/>
    <w:rsid w:val="001D0485"/>
    <w:rsid w:val="001D0ADA"/>
    <w:rsid w:val="001D1033"/>
    <w:rsid w:val="001D1781"/>
    <w:rsid w:val="001D194F"/>
    <w:rsid w:val="001D19D5"/>
    <w:rsid w:val="001D24CD"/>
    <w:rsid w:val="001D3000"/>
    <w:rsid w:val="001D3C34"/>
    <w:rsid w:val="001D468C"/>
    <w:rsid w:val="001D4854"/>
    <w:rsid w:val="001D4B3C"/>
    <w:rsid w:val="001D4E99"/>
    <w:rsid w:val="001D536F"/>
    <w:rsid w:val="001D573A"/>
    <w:rsid w:val="001D5F33"/>
    <w:rsid w:val="001D6424"/>
    <w:rsid w:val="001D6688"/>
    <w:rsid w:val="001E0979"/>
    <w:rsid w:val="001E0B9E"/>
    <w:rsid w:val="001E0F86"/>
    <w:rsid w:val="001E101F"/>
    <w:rsid w:val="001E1059"/>
    <w:rsid w:val="001E1530"/>
    <w:rsid w:val="001E1638"/>
    <w:rsid w:val="001E17AC"/>
    <w:rsid w:val="001E2528"/>
    <w:rsid w:val="001E3026"/>
    <w:rsid w:val="001E3457"/>
    <w:rsid w:val="001E3872"/>
    <w:rsid w:val="001E3D9B"/>
    <w:rsid w:val="001E3EEC"/>
    <w:rsid w:val="001E406B"/>
    <w:rsid w:val="001E4801"/>
    <w:rsid w:val="001E4A6F"/>
    <w:rsid w:val="001E5BE1"/>
    <w:rsid w:val="001E6026"/>
    <w:rsid w:val="001E63C9"/>
    <w:rsid w:val="001E6C6F"/>
    <w:rsid w:val="001E6DA9"/>
    <w:rsid w:val="001E6EC3"/>
    <w:rsid w:val="001E7AAE"/>
    <w:rsid w:val="001E7ABF"/>
    <w:rsid w:val="001E7DC9"/>
    <w:rsid w:val="001F006D"/>
    <w:rsid w:val="001F04C5"/>
    <w:rsid w:val="001F09C9"/>
    <w:rsid w:val="001F0AE0"/>
    <w:rsid w:val="001F10E7"/>
    <w:rsid w:val="001F169E"/>
    <w:rsid w:val="001F189C"/>
    <w:rsid w:val="001F21E4"/>
    <w:rsid w:val="001F225E"/>
    <w:rsid w:val="001F23FC"/>
    <w:rsid w:val="001F2803"/>
    <w:rsid w:val="001F2885"/>
    <w:rsid w:val="001F38A2"/>
    <w:rsid w:val="001F3CAF"/>
    <w:rsid w:val="001F3DAA"/>
    <w:rsid w:val="001F4350"/>
    <w:rsid w:val="001F5714"/>
    <w:rsid w:val="001F6575"/>
    <w:rsid w:val="001F6B67"/>
    <w:rsid w:val="001F6CBF"/>
    <w:rsid w:val="001F6DF2"/>
    <w:rsid w:val="001F708B"/>
    <w:rsid w:val="001F7094"/>
    <w:rsid w:val="002006D2"/>
    <w:rsid w:val="0020092A"/>
    <w:rsid w:val="00201166"/>
    <w:rsid w:val="00201205"/>
    <w:rsid w:val="00201F4C"/>
    <w:rsid w:val="0020245B"/>
    <w:rsid w:val="002025D8"/>
    <w:rsid w:val="002035E8"/>
    <w:rsid w:val="0020365F"/>
    <w:rsid w:val="00203837"/>
    <w:rsid w:val="0020402B"/>
    <w:rsid w:val="002045F0"/>
    <w:rsid w:val="00205EFE"/>
    <w:rsid w:val="00206555"/>
    <w:rsid w:val="002066FD"/>
    <w:rsid w:val="00206942"/>
    <w:rsid w:val="00207241"/>
    <w:rsid w:val="00207552"/>
    <w:rsid w:val="002103E6"/>
    <w:rsid w:val="00210D26"/>
    <w:rsid w:val="002112AC"/>
    <w:rsid w:val="00211555"/>
    <w:rsid w:val="00212024"/>
    <w:rsid w:val="00213DEF"/>
    <w:rsid w:val="002143C9"/>
    <w:rsid w:val="00214984"/>
    <w:rsid w:val="00215033"/>
    <w:rsid w:val="0021536A"/>
    <w:rsid w:val="00215B09"/>
    <w:rsid w:val="00216186"/>
    <w:rsid w:val="002161F1"/>
    <w:rsid w:val="0021621C"/>
    <w:rsid w:val="002166C9"/>
    <w:rsid w:val="00216FD9"/>
    <w:rsid w:val="00217030"/>
    <w:rsid w:val="0021704F"/>
    <w:rsid w:val="00217442"/>
    <w:rsid w:val="00217C7E"/>
    <w:rsid w:val="002200ED"/>
    <w:rsid w:val="00220432"/>
    <w:rsid w:val="00220933"/>
    <w:rsid w:val="00221579"/>
    <w:rsid w:val="00222451"/>
    <w:rsid w:val="00222D8C"/>
    <w:rsid w:val="00223219"/>
    <w:rsid w:val="00224944"/>
    <w:rsid w:val="00224AC3"/>
    <w:rsid w:val="00225658"/>
    <w:rsid w:val="002271ED"/>
    <w:rsid w:val="00227446"/>
    <w:rsid w:val="002307B6"/>
    <w:rsid w:val="0023088D"/>
    <w:rsid w:val="00231D30"/>
    <w:rsid w:val="00231DD9"/>
    <w:rsid w:val="0023246F"/>
    <w:rsid w:val="00232A62"/>
    <w:rsid w:val="00233C3C"/>
    <w:rsid w:val="002347E0"/>
    <w:rsid w:val="00234A6F"/>
    <w:rsid w:val="00234DE9"/>
    <w:rsid w:val="00234F74"/>
    <w:rsid w:val="00236AA2"/>
    <w:rsid w:val="00236BE5"/>
    <w:rsid w:val="00236DF0"/>
    <w:rsid w:val="002372DF"/>
    <w:rsid w:val="002372E4"/>
    <w:rsid w:val="00237E6E"/>
    <w:rsid w:val="00240943"/>
    <w:rsid w:val="002417ED"/>
    <w:rsid w:val="00241B27"/>
    <w:rsid w:val="00241D8F"/>
    <w:rsid w:val="00243539"/>
    <w:rsid w:val="002443DB"/>
    <w:rsid w:val="00244702"/>
    <w:rsid w:val="00244B92"/>
    <w:rsid w:val="00245146"/>
    <w:rsid w:val="002455F9"/>
    <w:rsid w:val="0024588D"/>
    <w:rsid w:val="00245BAE"/>
    <w:rsid w:val="00245E95"/>
    <w:rsid w:val="002461F3"/>
    <w:rsid w:val="00247004"/>
    <w:rsid w:val="00247AE7"/>
    <w:rsid w:val="002503EA"/>
    <w:rsid w:val="00250645"/>
    <w:rsid w:val="00250973"/>
    <w:rsid w:val="00250C48"/>
    <w:rsid w:val="00250D26"/>
    <w:rsid w:val="00251610"/>
    <w:rsid w:val="00251C64"/>
    <w:rsid w:val="002530B1"/>
    <w:rsid w:val="002530C0"/>
    <w:rsid w:val="0025392A"/>
    <w:rsid w:val="0025410F"/>
    <w:rsid w:val="002545F1"/>
    <w:rsid w:val="002548F6"/>
    <w:rsid w:val="00255144"/>
    <w:rsid w:val="0025517D"/>
    <w:rsid w:val="00255259"/>
    <w:rsid w:val="00255523"/>
    <w:rsid w:val="00255C73"/>
    <w:rsid w:val="00256411"/>
    <w:rsid w:val="002567EC"/>
    <w:rsid w:val="00256F71"/>
    <w:rsid w:val="00257087"/>
    <w:rsid w:val="00257963"/>
    <w:rsid w:val="00260155"/>
    <w:rsid w:val="002602B9"/>
    <w:rsid w:val="0026049E"/>
    <w:rsid w:val="002604F0"/>
    <w:rsid w:val="00260864"/>
    <w:rsid w:val="00261DC5"/>
    <w:rsid w:val="00261E0E"/>
    <w:rsid w:val="002620BC"/>
    <w:rsid w:val="002623E4"/>
    <w:rsid w:val="00262D80"/>
    <w:rsid w:val="0026339F"/>
    <w:rsid w:val="00263708"/>
    <w:rsid w:val="00264356"/>
    <w:rsid w:val="002644CD"/>
    <w:rsid w:val="00264826"/>
    <w:rsid w:val="00264A2F"/>
    <w:rsid w:val="002652EE"/>
    <w:rsid w:val="0026603F"/>
    <w:rsid w:val="00266094"/>
    <w:rsid w:val="00266C71"/>
    <w:rsid w:val="00267176"/>
    <w:rsid w:val="00267EA4"/>
    <w:rsid w:val="00267EAC"/>
    <w:rsid w:val="0027013B"/>
    <w:rsid w:val="002705A9"/>
    <w:rsid w:val="00270A4D"/>
    <w:rsid w:val="0027110D"/>
    <w:rsid w:val="00272003"/>
    <w:rsid w:val="0027272E"/>
    <w:rsid w:val="00272AF7"/>
    <w:rsid w:val="00272C68"/>
    <w:rsid w:val="00273114"/>
    <w:rsid w:val="0027362D"/>
    <w:rsid w:val="002737D4"/>
    <w:rsid w:val="002738B7"/>
    <w:rsid w:val="00273DC7"/>
    <w:rsid w:val="00274138"/>
    <w:rsid w:val="002746DC"/>
    <w:rsid w:val="00274F1D"/>
    <w:rsid w:val="00275140"/>
    <w:rsid w:val="00275168"/>
    <w:rsid w:val="0027533E"/>
    <w:rsid w:val="00275731"/>
    <w:rsid w:val="00275EE8"/>
    <w:rsid w:val="00276DEC"/>
    <w:rsid w:val="00276E9A"/>
    <w:rsid w:val="00277F7B"/>
    <w:rsid w:val="002801BF"/>
    <w:rsid w:val="00281089"/>
    <w:rsid w:val="00281151"/>
    <w:rsid w:val="0028196F"/>
    <w:rsid w:val="002820F0"/>
    <w:rsid w:val="002825BF"/>
    <w:rsid w:val="00282934"/>
    <w:rsid w:val="0028315B"/>
    <w:rsid w:val="00284438"/>
    <w:rsid w:val="002844D3"/>
    <w:rsid w:val="002849C6"/>
    <w:rsid w:val="002853A4"/>
    <w:rsid w:val="00285831"/>
    <w:rsid w:val="00285997"/>
    <w:rsid w:val="00285FB5"/>
    <w:rsid w:val="00286B99"/>
    <w:rsid w:val="00286B9E"/>
    <w:rsid w:val="00287367"/>
    <w:rsid w:val="00287D7C"/>
    <w:rsid w:val="002900FC"/>
    <w:rsid w:val="00290257"/>
    <w:rsid w:val="002903A6"/>
    <w:rsid w:val="002906A7"/>
    <w:rsid w:val="0029070C"/>
    <w:rsid w:val="002907E3"/>
    <w:rsid w:val="00290A80"/>
    <w:rsid w:val="00290AC0"/>
    <w:rsid w:val="00290EAE"/>
    <w:rsid w:val="00290FB4"/>
    <w:rsid w:val="00291534"/>
    <w:rsid w:val="00291A68"/>
    <w:rsid w:val="00291E08"/>
    <w:rsid w:val="00292033"/>
    <w:rsid w:val="002920D6"/>
    <w:rsid w:val="002936B1"/>
    <w:rsid w:val="00293ABF"/>
    <w:rsid w:val="00293B85"/>
    <w:rsid w:val="00293C23"/>
    <w:rsid w:val="002941AA"/>
    <w:rsid w:val="00294C04"/>
    <w:rsid w:val="00294CBA"/>
    <w:rsid w:val="002951F5"/>
    <w:rsid w:val="0029526A"/>
    <w:rsid w:val="00295BE0"/>
    <w:rsid w:val="00295F60"/>
    <w:rsid w:val="0029613D"/>
    <w:rsid w:val="00296220"/>
    <w:rsid w:val="002966CC"/>
    <w:rsid w:val="00296900"/>
    <w:rsid w:val="002969BF"/>
    <w:rsid w:val="00296D7F"/>
    <w:rsid w:val="00297267"/>
    <w:rsid w:val="002975E2"/>
    <w:rsid w:val="00297815"/>
    <w:rsid w:val="00297CE2"/>
    <w:rsid w:val="00297F0E"/>
    <w:rsid w:val="00297FEA"/>
    <w:rsid w:val="002A048B"/>
    <w:rsid w:val="002A0B75"/>
    <w:rsid w:val="002A17CD"/>
    <w:rsid w:val="002A17FF"/>
    <w:rsid w:val="002A21D3"/>
    <w:rsid w:val="002A247E"/>
    <w:rsid w:val="002A2D13"/>
    <w:rsid w:val="002A3E60"/>
    <w:rsid w:val="002A46A9"/>
    <w:rsid w:val="002A4AFF"/>
    <w:rsid w:val="002A4ED5"/>
    <w:rsid w:val="002A4F36"/>
    <w:rsid w:val="002A521E"/>
    <w:rsid w:val="002A5274"/>
    <w:rsid w:val="002A5763"/>
    <w:rsid w:val="002A63B8"/>
    <w:rsid w:val="002A682F"/>
    <w:rsid w:val="002A69A7"/>
    <w:rsid w:val="002B0E67"/>
    <w:rsid w:val="002B1216"/>
    <w:rsid w:val="002B1D1B"/>
    <w:rsid w:val="002B2A94"/>
    <w:rsid w:val="002B3C66"/>
    <w:rsid w:val="002B4B07"/>
    <w:rsid w:val="002B5257"/>
    <w:rsid w:val="002B545A"/>
    <w:rsid w:val="002B5E24"/>
    <w:rsid w:val="002B6795"/>
    <w:rsid w:val="002B7578"/>
    <w:rsid w:val="002B790E"/>
    <w:rsid w:val="002B7DFE"/>
    <w:rsid w:val="002B7EEE"/>
    <w:rsid w:val="002C016D"/>
    <w:rsid w:val="002C0B2A"/>
    <w:rsid w:val="002C0B67"/>
    <w:rsid w:val="002C1750"/>
    <w:rsid w:val="002C1C11"/>
    <w:rsid w:val="002C25F8"/>
    <w:rsid w:val="002C2C07"/>
    <w:rsid w:val="002C46FF"/>
    <w:rsid w:val="002C5649"/>
    <w:rsid w:val="002C591D"/>
    <w:rsid w:val="002C5985"/>
    <w:rsid w:val="002C6445"/>
    <w:rsid w:val="002C6580"/>
    <w:rsid w:val="002C6581"/>
    <w:rsid w:val="002C67C8"/>
    <w:rsid w:val="002C7241"/>
    <w:rsid w:val="002C79DB"/>
    <w:rsid w:val="002C7CD5"/>
    <w:rsid w:val="002C7E38"/>
    <w:rsid w:val="002C7E5F"/>
    <w:rsid w:val="002D070F"/>
    <w:rsid w:val="002D088D"/>
    <w:rsid w:val="002D09A7"/>
    <w:rsid w:val="002D11C3"/>
    <w:rsid w:val="002D1200"/>
    <w:rsid w:val="002D2917"/>
    <w:rsid w:val="002D2D5E"/>
    <w:rsid w:val="002D3B41"/>
    <w:rsid w:val="002D517A"/>
    <w:rsid w:val="002D5DC7"/>
    <w:rsid w:val="002D5F6A"/>
    <w:rsid w:val="002D6BD8"/>
    <w:rsid w:val="002D7039"/>
    <w:rsid w:val="002D7361"/>
    <w:rsid w:val="002D754D"/>
    <w:rsid w:val="002E0638"/>
    <w:rsid w:val="002E0F85"/>
    <w:rsid w:val="002E1D5D"/>
    <w:rsid w:val="002E228D"/>
    <w:rsid w:val="002E2812"/>
    <w:rsid w:val="002E2F23"/>
    <w:rsid w:val="002E3907"/>
    <w:rsid w:val="002E3BE2"/>
    <w:rsid w:val="002E402C"/>
    <w:rsid w:val="002E4A93"/>
    <w:rsid w:val="002E52B1"/>
    <w:rsid w:val="002E61D9"/>
    <w:rsid w:val="002E620E"/>
    <w:rsid w:val="002E715C"/>
    <w:rsid w:val="002E74FA"/>
    <w:rsid w:val="002E7652"/>
    <w:rsid w:val="002F01BD"/>
    <w:rsid w:val="002F04C7"/>
    <w:rsid w:val="002F0ED7"/>
    <w:rsid w:val="002F1250"/>
    <w:rsid w:val="002F1580"/>
    <w:rsid w:val="002F204D"/>
    <w:rsid w:val="002F2339"/>
    <w:rsid w:val="002F23F9"/>
    <w:rsid w:val="002F2C09"/>
    <w:rsid w:val="002F33AA"/>
    <w:rsid w:val="002F3E3A"/>
    <w:rsid w:val="002F3EB4"/>
    <w:rsid w:val="002F43AE"/>
    <w:rsid w:val="002F5659"/>
    <w:rsid w:val="002F574B"/>
    <w:rsid w:val="002F5D6D"/>
    <w:rsid w:val="002F61FA"/>
    <w:rsid w:val="002F663C"/>
    <w:rsid w:val="002F682B"/>
    <w:rsid w:val="002F6A22"/>
    <w:rsid w:val="002F777E"/>
    <w:rsid w:val="00300734"/>
    <w:rsid w:val="00300F1D"/>
    <w:rsid w:val="00300FD0"/>
    <w:rsid w:val="0030227D"/>
    <w:rsid w:val="00303122"/>
    <w:rsid w:val="00303EB0"/>
    <w:rsid w:val="003047CF"/>
    <w:rsid w:val="00304D9D"/>
    <w:rsid w:val="003050B1"/>
    <w:rsid w:val="00305242"/>
    <w:rsid w:val="0030584C"/>
    <w:rsid w:val="0030635B"/>
    <w:rsid w:val="00306CD0"/>
    <w:rsid w:val="00306DF7"/>
    <w:rsid w:val="003078DD"/>
    <w:rsid w:val="00307DB6"/>
    <w:rsid w:val="003100F6"/>
    <w:rsid w:val="00310830"/>
    <w:rsid w:val="00311D4B"/>
    <w:rsid w:val="003124AE"/>
    <w:rsid w:val="003124F8"/>
    <w:rsid w:val="00312758"/>
    <w:rsid w:val="00312CFC"/>
    <w:rsid w:val="00313224"/>
    <w:rsid w:val="0031368D"/>
    <w:rsid w:val="00313829"/>
    <w:rsid w:val="00313E30"/>
    <w:rsid w:val="0031406A"/>
    <w:rsid w:val="00314537"/>
    <w:rsid w:val="0031484C"/>
    <w:rsid w:val="00315633"/>
    <w:rsid w:val="003156B4"/>
    <w:rsid w:val="00315DF5"/>
    <w:rsid w:val="00316653"/>
    <w:rsid w:val="00316799"/>
    <w:rsid w:val="00316BF7"/>
    <w:rsid w:val="00316FC0"/>
    <w:rsid w:val="0031754E"/>
    <w:rsid w:val="00320230"/>
    <w:rsid w:val="003205B7"/>
    <w:rsid w:val="0032078C"/>
    <w:rsid w:val="00320DF7"/>
    <w:rsid w:val="00321250"/>
    <w:rsid w:val="00321859"/>
    <w:rsid w:val="0032190F"/>
    <w:rsid w:val="00321A28"/>
    <w:rsid w:val="0032201E"/>
    <w:rsid w:val="00322145"/>
    <w:rsid w:val="00322620"/>
    <w:rsid w:val="00322974"/>
    <w:rsid w:val="00322F6F"/>
    <w:rsid w:val="003234FB"/>
    <w:rsid w:val="00323F60"/>
    <w:rsid w:val="0032408B"/>
    <w:rsid w:val="00324A6C"/>
    <w:rsid w:val="0032533D"/>
    <w:rsid w:val="0032542E"/>
    <w:rsid w:val="003257DC"/>
    <w:rsid w:val="003259E0"/>
    <w:rsid w:val="00325A5A"/>
    <w:rsid w:val="00326586"/>
    <w:rsid w:val="00326B58"/>
    <w:rsid w:val="00327862"/>
    <w:rsid w:val="00327A25"/>
    <w:rsid w:val="00327F32"/>
    <w:rsid w:val="003302AA"/>
    <w:rsid w:val="003305BD"/>
    <w:rsid w:val="00330708"/>
    <w:rsid w:val="003307B1"/>
    <w:rsid w:val="00330CBC"/>
    <w:rsid w:val="00330D6C"/>
    <w:rsid w:val="00330F1D"/>
    <w:rsid w:val="0033130B"/>
    <w:rsid w:val="003323F7"/>
    <w:rsid w:val="00332494"/>
    <w:rsid w:val="0033257C"/>
    <w:rsid w:val="00333BF0"/>
    <w:rsid w:val="00334C93"/>
    <w:rsid w:val="00335893"/>
    <w:rsid w:val="003358CE"/>
    <w:rsid w:val="00336367"/>
    <w:rsid w:val="00336764"/>
    <w:rsid w:val="00337112"/>
    <w:rsid w:val="00337157"/>
    <w:rsid w:val="00337BDB"/>
    <w:rsid w:val="00337D15"/>
    <w:rsid w:val="003403D9"/>
    <w:rsid w:val="00340BDE"/>
    <w:rsid w:val="00340EED"/>
    <w:rsid w:val="003410E2"/>
    <w:rsid w:val="0034241E"/>
    <w:rsid w:val="003425C9"/>
    <w:rsid w:val="00342F53"/>
    <w:rsid w:val="003442FC"/>
    <w:rsid w:val="00344C52"/>
    <w:rsid w:val="00344E91"/>
    <w:rsid w:val="0034558B"/>
    <w:rsid w:val="00345B25"/>
    <w:rsid w:val="00345C8C"/>
    <w:rsid w:val="00345D7D"/>
    <w:rsid w:val="00345F2D"/>
    <w:rsid w:val="00346397"/>
    <w:rsid w:val="0034664C"/>
    <w:rsid w:val="003468AF"/>
    <w:rsid w:val="00346CA2"/>
    <w:rsid w:val="00346F0B"/>
    <w:rsid w:val="00347286"/>
    <w:rsid w:val="0034790C"/>
    <w:rsid w:val="003504DB"/>
    <w:rsid w:val="003515EC"/>
    <w:rsid w:val="00351BAD"/>
    <w:rsid w:val="0035268C"/>
    <w:rsid w:val="0035294F"/>
    <w:rsid w:val="00352BEB"/>
    <w:rsid w:val="00352C22"/>
    <w:rsid w:val="0035326F"/>
    <w:rsid w:val="003535B9"/>
    <w:rsid w:val="00353CFE"/>
    <w:rsid w:val="00353EEE"/>
    <w:rsid w:val="003545CD"/>
    <w:rsid w:val="003549C1"/>
    <w:rsid w:val="00354B8A"/>
    <w:rsid w:val="00355EB2"/>
    <w:rsid w:val="00356769"/>
    <w:rsid w:val="00356991"/>
    <w:rsid w:val="0036033F"/>
    <w:rsid w:val="00360AC3"/>
    <w:rsid w:val="003611DF"/>
    <w:rsid w:val="003611FC"/>
    <w:rsid w:val="00361A4C"/>
    <w:rsid w:val="00361CAA"/>
    <w:rsid w:val="00362A42"/>
    <w:rsid w:val="0036498B"/>
    <w:rsid w:val="003651EE"/>
    <w:rsid w:val="00365371"/>
    <w:rsid w:val="003654C4"/>
    <w:rsid w:val="00365A5F"/>
    <w:rsid w:val="00365B4A"/>
    <w:rsid w:val="0036605B"/>
    <w:rsid w:val="00366E85"/>
    <w:rsid w:val="00366FF7"/>
    <w:rsid w:val="003672A0"/>
    <w:rsid w:val="003673FB"/>
    <w:rsid w:val="0037067B"/>
    <w:rsid w:val="003709DF"/>
    <w:rsid w:val="00370C83"/>
    <w:rsid w:val="00371048"/>
    <w:rsid w:val="00371195"/>
    <w:rsid w:val="003713C8"/>
    <w:rsid w:val="00371BF0"/>
    <w:rsid w:val="00371E17"/>
    <w:rsid w:val="00371F71"/>
    <w:rsid w:val="003722F4"/>
    <w:rsid w:val="00372B86"/>
    <w:rsid w:val="0037311C"/>
    <w:rsid w:val="00373978"/>
    <w:rsid w:val="00373DBA"/>
    <w:rsid w:val="00374485"/>
    <w:rsid w:val="00374AF2"/>
    <w:rsid w:val="00374C11"/>
    <w:rsid w:val="00374C85"/>
    <w:rsid w:val="00374DDE"/>
    <w:rsid w:val="00375050"/>
    <w:rsid w:val="0037686B"/>
    <w:rsid w:val="00376926"/>
    <w:rsid w:val="00376ACC"/>
    <w:rsid w:val="00376AD5"/>
    <w:rsid w:val="00376AE7"/>
    <w:rsid w:val="00376C89"/>
    <w:rsid w:val="0037769F"/>
    <w:rsid w:val="00380272"/>
    <w:rsid w:val="0038056A"/>
    <w:rsid w:val="003807A1"/>
    <w:rsid w:val="00380D4C"/>
    <w:rsid w:val="00380E4C"/>
    <w:rsid w:val="00381280"/>
    <w:rsid w:val="00381397"/>
    <w:rsid w:val="00381AA8"/>
    <w:rsid w:val="00381BF3"/>
    <w:rsid w:val="00381F45"/>
    <w:rsid w:val="00382792"/>
    <w:rsid w:val="00382E13"/>
    <w:rsid w:val="00383011"/>
    <w:rsid w:val="00383479"/>
    <w:rsid w:val="0038353A"/>
    <w:rsid w:val="00383B9B"/>
    <w:rsid w:val="00383DB1"/>
    <w:rsid w:val="00383E0D"/>
    <w:rsid w:val="00384332"/>
    <w:rsid w:val="003849FB"/>
    <w:rsid w:val="00384BFC"/>
    <w:rsid w:val="00384CE3"/>
    <w:rsid w:val="0038526D"/>
    <w:rsid w:val="00386AA5"/>
    <w:rsid w:val="00386BEE"/>
    <w:rsid w:val="00386E85"/>
    <w:rsid w:val="003873F7"/>
    <w:rsid w:val="00387998"/>
    <w:rsid w:val="003879CF"/>
    <w:rsid w:val="00387C51"/>
    <w:rsid w:val="0039006F"/>
    <w:rsid w:val="00390448"/>
    <w:rsid w:val="00390778"/>
    <w:rsid w:val="00390D75"/>
    <w:rsid w:val="00391A36"/>
    <w:rsid w:val="0039229C"/>
    <w:rsid w:val="003924E0"/>
    <w:rsid w:val="00393198"/>
    <w:rsid w:val="0039360E"/>
    <w:rsid w:val="003943F5"/>
    <w:rsid w:val="003944BA"/>
    <w:rsid w:val="00394738"/>
    <w:rsid w:val="00394D26"/>
    <w:rsid w:val="00394EB1"/>
    <w:rsid w:val="00394FC2"/>
    <w:rsid w:val="003952EA"/>
    <w:rsid w:val="0039588B"/>
    <w:rsid w:val="0039616B"/>
    <w:rsid w:val="0039637A"/>
    <w:rsid w:val="003969E5"/>
    <w:rsid w:val="0039777A"/>
    <w:rsid w:val="00397AB8"/>
    <w:rsid w:val="00397B85"/>
    <w:rsid w:val="00397D6A"/>
    <w:rsid w:val="003A0CB5"/>
    <w:rsid w:val="003A136C"/>
    <w:rsid w:val="003A164A"/>
    <w:rsid w:val="003A1707"/>
    <w:rsid w:val="003A2042"/>
    <w:rsid w:val="003A24AE"/>
    <w:rsid w:val="003A2AAA"/>
    <w:rsid w:val="003A2EBD"/>
    <w:rsid w:val="003A3F1D"/>
    <w:rsid w:val="003A4D58"/>
    <w:rsid w:val="003A4DC2"/>
    <w:rsid w:val="003A56C5"/>
    <w:rsid w:val="003A579D"/>
    <w:rsid w:val="003A5A76"/>
    <w:rsid w:val="003A5CB1"/>
    <w:rsid w:val="003A5F04"/>
    <w:rsid w:val="003A676C"/>
    <w:rsid w:val="003A6A0C"/>
    <w:rsid w:val="003A73EE"/>
    <w:rsid w:val="003A7429"/>
    <w:rsid w:val="003A76BA"/>
    <w:rsid w:val="003A7B28"/>
    <w:rsid w:val="003B0337"/>
    <w:rsid w:val="003B1061"/>
    <w:rsid w:val="003B110E"/>
    <w:rsid w:val="003B1C3A"/>
    <w:rsid w:val="003B1FBA"/>
    <w:rsid w:val="003B27D7"/>
    <w:rsid w:val="003B2AB9"/>
    <w:rsid w:val="003B4595"/>
    <w:rsid w:val="003B5417"/>
    <w:rsid w:val="003B62D6"/>
    <w:rsid w:val="003B6B7D"/>
    <w:rsid w:val="003B6C2D"/>
    <w:rsid w:val="003B6FF4"/>
    <w:rsid w:val="003B7DB7"/>
    <w:rsid w:val="003B7E6C"/>
    <w:rsid w:val="003C0BA7"/>
    <w:rsid w:val="003C0CAC"/>
    <w:rsid w:val="003C0E8A"/>
    <w:rsid w:val="003C1B46"/>
    <w:rsid w:val="003C1FF2"/>
    <w:rsid w:val="003C2CB8"/>
    <w:rsid w:val="003C3087"/>
    <w:rsid w:val="003C335E"/>
    <w:rsid w:val="003C3933"/>
    <w:rsid w:val="003C3E92"/>
    <w:rsid w:val="003C493D"/>
    <w:rsid w:val="003C5A35"/>
    <w:rsid w:val="003C6442"/>
    <w:rsid w:val="003C64A9"/>
    <w:rsid w:val="003C690C"/>
    <w:rsid w:val="003C7D5B"/>
    <w:rsid w:val="003D0882"/>
    <w:rsid w:val="003D197F"/>
    <w:rsid w:val="003D27C0"/>
    <w:rsid w:val="003D2DAF"/>
    <w:rsid w:val="003D3054"/>
    <w:rsid w:val="003D3907"/>
    <w:rsid w:val="003D5081"/>
    <w:rsid w:val="003D612C"/>
    <w:rsid w:val="003D6298"/>
    <w:rsid w:val="003D6D5B"/>
    <w:rsid w:val="003D6F72"/>
    <w:rsid w:val="003D7479"/>
    <w:rsid w:val="003D7EE9"/>
    <w:rsid w:val="003E0003"/>
    <w:rsid w:val="003E072E"/>
    <w:rsid w:val="003E117E"/>
    <w:rsid w:val="003E1991"/>
    <w:rsid w:val="003E1F4C"/>
    <w:rsid w:val="003E2762"/>
    <w:rsid w:val="003E29B7"/>
    <w:rsid w:val="003E3EE1"/>
    <w:rsid w:val="003E45EC"/>
    <w:rsid w:val="003E45F3"/>
    <w:rsid w:val="003E565C"/>
    <w:rsid w:val="003E5C5F"/>
    <w:rsid w:val="003E612C"/>
    <w:rsid w:val="003E6AEE"/>
    <w:rsid w:val="003E799E"/>
    <w:rsid w:val="003F009D"/>
    <w:rsid w:val="003F1973"/>
    <w:rsid w:val="003F2130"/>
    <w:rsid w:val="003F226E"/>
    <w:rsid w:val="003F26C4"/>
    <w:rsid w:val="003F2C23"/>
    <w:rsid w:val="003F2F84"/>
    <w:rsid w:val="003F321E"/>
    <w:rsid w:val="003F3D62"/>
    <w:rsid w:val="003F3DCA"/>
    <w:rsid w:val="003F4343"/>
    <w:rsid w:val="003F49EE"/>
    <w:rsid w:val="003F4D5E"/>
    <w:rsid w:val="003F4DEB"/>
    <w:rsid w:val="003F5AB1"/>
    <w:rsid w:val="003F5B36"/>
    <w:rsid w:val="003F655B"/>
    <w:rsid w:val="003F6721"/>
    <w:rsid w:val="003F677E"/>
    <w:rsid w:val="003F6964"/>
    <w:rsid w:val="003F7669"/>
    <w:rsid w:val="004005BB"/>
    <w:rsid w:val="00400688"/>
    <w:rsid w:val="00400E6C"/>
    <w:rsid w:val="00400FE8"/>
    <w:rsid w:val="00401624"/>
    <w:rsid w:val="00401808"/>
    <w:rsid w:val="00401A59"/>
    <w:rsid w:val="00401DED"/>
    <w:rsid w:val="0040384F"/>
    <w:rsid w:val="00403A81"/>
    <w:rsid w:val="0040488F"/>
    <w:rsid w:val="00404E81"/>
    <w:rsid w:val="004051A1"/>
    <w:rsid w:val="00406BD4"/>
    <w:rsid w:val="00407114"/>
    <w:rsid w:val="0040733E"/>
    <w:rsid w:val="004075ED"/>
    <w:rsid w:val="0040798D"/>
    <w:rsid w:val="00410672"/>
    <w:rsid w:val="00410ABE"/>
    <w:rsid w:val="00410EE5"/>
    <w:rsid w:val="004111D6"/>
    <w:rsid w:val="004116B9"/>
    <w:rsid w:val="004116DB"/>
    <w:rsid w:val="004121C7"/>
    <w:rsid w:val="004122CB"/>
    <w:rsid w:val="004122EE"/>
    <w:rsid w:val="00412471"/>
    <w:rsid w:val="00412D72"/>
    <w:rsid w:val="00413176"/>
    <w:rsid w:val="00413369"/>
    <w:rsid w:val="0041342C"/>
    <w:rsid w:val="004135AC"/>
    <w:rsid w:val="004138C2"/>
    <w:rsid w:val="00413E4C"/>
    <w:rsid w:val="00414E8E"/>
    <w:rsid w:val="00414F38"/>
    <w:rsid w:val="004153FF"/>
    <w:rsid w:val="004169CF"/>
    <w:rsid w:val="00416E67"/>
    <w:rsid w:val="00417304"/>
    <w:rsid w:val="00417767"/>
    <w:rsid w:val="00420A33"/>
    <w:rsid w:val="00420D8D"/>
    <w:rsid w:val="00420DE1"/>
    <w:rsid w:val="00421215"/>
    <w:rsid w:val="00422873"/>
    <w:rsid w:val="00422B53"/>
    <w:rsid w:val="00422B6F"/>
    <w:rsid w:val="00422C41"/>
    <w:rsid w:val="004234B3"/>
    <w:rsid w:val="00424086"/>
    <w:rsid w:val="00424DDA"/>
    <w:rsid w:val="00425314"/>
    <w:rsid w:val="004257B7"/>
    <w:rsid w:val="00425A21"/>
    <w:rsid w:val="004267BF"/>
    <w:rsid w:val="00426ABC"/>
    <w:rsid w:val="00426C7C"/>
    <w:rsid w:val="00427848"/>
    <w:rsid w:val="004279A6"/>
    <w:rsid w:val="004302E7"/>
    <w:rsid w:val="00430C1E"/>
    <w:rsid w:val="00430C80"/>
    <w:rsid w:val="00431101"/>
    <w:rsid w:val="00431969"/>
    <w:rsid w:val="00432C78"/>
    <w:rsid w:val="00432DBA"/>
    <w:rsid w:val="00433A4A"/>
    <w:rsid w:val="004340C7"/>
    <w:rsid w:val="004347E0"/>
    <w:rsid w:val="0043602A"/>
    <w:rsid w:val="004361BA"/>
    <w:rsid w:val="0043655E"/>
    <w:rsid w:val="00436FB0"/>
    <w:rsid w:val="00437461"/>
    <w:rsid w:val="0043767D"/>
    <w:rsid w:val="00437A13"/>
    <w:rsid w:val="00437B71"/>
    <w:rsid w:val="00437F7F"/>
    <w:rsid w:val="004405D6"/>
    <w:rsid w:val="00440614"/>
    <w:rsid w:val="0044088B"/>
    <w:rsid w:val="00440DBB"/>
    <w:rsid w:val="00441310"/>
    <w:rsid w:val="004418B9"/>
    <w:rsid w:val="00441F7C"/>
    <w:rsid w:val="00442B2F"/>
    <w:rsid w:val="004436D1"/>
    <w:rsid w:val="00444CB7"/>
    <w:rsid w:val="004450D9"/>
    <w:rsid w:val="0044556F"/>
    <w:rsid w:val="0044580D"/>
    <w:rsid w:val="00446027"/>
    <w:rsid w:val="0044654B"/>
    <w:rsid w:val="0044690E"/>
    <w:rsid w:val="00446A70"/>
    <w:rsid w:val="00447154"/>
    <w:rsid w:val="00447349"/>
    <w:rsid w:val="00447937"/>
    <w:rsid w:val="00447A76"/>
    <w:rsid w:val="00447CEF"/>
    <w:rsid w:val="004505C8"/>
    <w:rsid w:val="00450D0B"/>
    <w:rsid w:val="00451235"/>
    <w:rsid w:val="00451553"/>
    <w:rsid w:val="00451D8C"/>
    <w:rsid w:val="004520BC"/>
    <w:rsid w:val="0045370A"/>
    <w:rsid w:val="00453D6B"/>
    <w:rsid w:val="00453DA1"/>
    <w:rsid w:val="00454F2A"/>
    <w:rsid w:val="00455062"/>
    <w:rsid w:val="004551D7"/>
    <w:rsid w:val="0045525E"/>
    <w:rsid w:val="00455753"/>
    <w:rsid w:val="00455E89"/>
    <w:rsid w:val="00456288"/>
    <w:rsid w:val="00456583"/>
    <w:rsid w:val="004572B8"/>
    <w:rsid w:val="00457A4B"/>
    <w:rsid w:val="004606D9"/>
    <w:rsid w:val="004607D4"/>
    <w:rsid w:val="00460967"/>
    <w:rsid w:val="00460F40"/>
    <w:rsid w:val="00461144"/>
    <w:rsid w:val="004611A3"/>
    <w:rsid w:val="004616FF"/>
    <w:rsid w:val="00461A88"/>
    <w:rsid w:val="00461C2D"/>
    <w:rsid w:val="00462127"/>
    <w:rsid w:val="00462A60"/>
    <w:rsid w:val="00463002"/>
    <w:rsid w:val="00463205"/>
    <w:rsid w:val="004632D8"/>
    <w:rsid w:val="004632F1"/>
    <w:rsid w:val="0046378B"/>
    <w:rsid w:val="00463ECE"/>
    <w:rsid w:val="004643F5"/>
    <w:rsid w:val="00464888"/>
    <w:rsid w:val="00464E8A"/>
    <w:rsid w:val="00464F65"/>
    <w:rsid w:val="0046528E"/>
    <w:rsid w:val="0046599C"/>
    <w:rsid w:val="00465E65"/>
    <w:rsid w:val="00466119"/>
    <w:rsid w:val="00466AFE"/>
    <w:rsid w:val="00467660"/>
    <w:rsid w:val="00470181"/>
    <w:rsid w:val="004702AC"/>
    <w:rsid w:val="0047055B"/>
    <w:rsid w:val="0047083B"/>
    <w:rsid w:val="00471B5B"/>
    <w:rsid w:val="0047215B"/>
    <w:rsid w:val="0047231E"/>
    <w:rsid w:val="00472333"/>
    <w:rsid w:val="00472A60"/>
    <w:rsid w:val="00472DAC"/>
    <w:rsid w:val="00473567"/>
    <w:rsid w:val="004741B7"/>
    <w:rsid w:val="00474343"/>
    <w:rsid w:val="00475061"/>
    <w:rsid w:val="004755D3"/>
    <w:rsid w:val="004759CB"/>
    <w:rsid w:val="0047649B"/>
    <w:rsid w:val="00476899"/>
    <w:rsid w:val="004769AD"/>
    <w:rsid w:val="00476E4F"/>
    <w:rsid w:val="00477017"/>
    <w:rsid w:val="004775BC"/>
    <w:rsid w:val="00477BE5"/>
    <w:rsid w:val="00480122"/>
    <w:rsid w:val="004805D1"/>
    <w:rsid w:val="00480778"/>
    <w:rsid w:val="00480B1B"/>
    <w:rsid w:val="00481285"/>
    <w:rsid w:val="004814AE"/>
    <w:rsid w:val="00481BAD"/>
    <w:rsid w:val="00482651"/>
    <w:rsid w:val="00482C34"/>
    <w:rsid w:val="004830FE"/>
    <w:rsid w:val="00483A96"/>
    <w:rsid w:val="00484E89"/>
    <w:rsid w:val="00484F4A"/>
    <w:rsid w:val="0048644A"/>
    <w:rsid w:val="00486984"/>
    <w:rsid w:val="00487191"/>
    <w:rsid w:val="00487615"/>
    <w:rsid w:val="00487BFE"/>
    <w:rsid w:val="00487DC7"/>
    <w:rsid w:val="0049047B"/>
    <w:rsid w:val="00491753"/>
    <w:rsid w:val="00491AE9"/>
    <w:rsid w:val="004935AE"/>
    <w:rsid w:val="004935BA"/>
    <w:rsid w:val="00493935"/>
    <w:rsid w:val="0049414E"/>
    <w:rsid w:val="00495014"/>
    <w:rsid w:val="004957C6"/>
    <w:rsid w:val="00495AA1"/>
    <w:rsid w:val="00496267"/>
    <w:rsid w:val="004963F8"/>
    <w:rsid w:val="00496C30"/>
    <w:rsid w:val="00497B91"/>
    <w:rsid w:val="00497D34"/>
    <w:rsid w:val="004A00DB"/>
    <w:rsid w:val="004A079C"/>
    <w:rsid w:val="004A0C89"/>
    <w:rsid w:val="004A0E00"/>
    <w:rsid w:val="004A0EDB"/>
    <w:rsid w:val="004A16F6"/>
    <w:rsid w:val="004A17AF"/>
    <w:rsid w:val="004A17BA"/>
    <w:rsid w:val="004A2544"/>
    <w:rsid w:val="004A2D0C"/>
    <w:rsid w:val="004A379F"/>
    <w:rsid w:val="004A38FB"/>
    <w:rsid w:val="004A529E"/>
    <w:rsid w:val="004A58B0"/>
    <w:rsid w:val="004A5A59"/>
    <w:rsid w:val="004A6019"/>
    <w:rsid w:val="004A6091"/>
    <w:rsid w:val="004A6BF9"/>
    <w:rsid w:val="004A6D96"/>
    <w:rsid w:val="004A7B34"/>
    <w:rsid w:val="004A7C3F"/>
    <w:rsid w:val="004A7D41"/>
    <w:rsid w:val="004B0738"/>
    <w:rsid w:val="004B123B"/>
    <w:rsid w:val="004B1318"/>
    <w:rsid w:val="004B2822"/>
    <w:rsid w:val="004B2B26"/>
    <w:rsid w:val="004B3F5F"/>
    <w:rsid w:val="004B4D39"/>
    <w:rsid w:val="004B4D97"/>
    <w:rsid w:val="004B5CFD"/>
    <w:rsid w:val="004B6EDF"/>
    <w:rsid w:val="004B795F"/>
    <w:rsid w:val="004C0AB1"/>
    <w:rsid w:val="004C0C8B"/>
    <w:rsid w:val="004C1532"/>
    <w:rsid w:val="004C1555"/>
    <w:rsid w:val="004C1BF8"/>
    <w:rsid w:val="004C23D3"/>
    <w:rsid w:val="004C25FB"/>
    <w:rsid w:val="004C27E4"/>
    <w:rsid w:val="004C2FD2"/>
    <w:rsid w:val="004C3016"/>
    <w:rsid w:val="004C3896"/>
    <w:rsid w:val="004C3CA7"/>
    <w:rsid w:val="004C4796"/>
    <w:rsid w:val="004C4E31"/>
    <w:rsid w:val="004C4E7E"/>
    <w:rsid w:val="004C5B29"/>
    <w:rsid w:val="004C5D8E"/>
    <w:rsid w:val="004C6158"/>
    <w:rsid w:val="004C640B"/>
    <w:rsid w:val="004C6780"/>
    <w:rsid w:val="004C6D04"/>
    <w:rsid w:val="004C6DF8"/>
    <w:rsid w:val="004C7AEB"/>
    <w:rsid w:val="004C7BA4"/>
    <w:rsid w:val="004C7DC1"/>
    <w:rsid w:val="004C7F40"/>
    <w:rsid w:val="004D0AE0"/>
    <w:rsid w:val="004D0D07"/>
    <w:rsid w:val="004D1D52"/>
    <w:rsid w:val="004D1EBF"/>
    <w:rsid w:val="004D2B96"/>
    <w:rsid w:val="004D2B9F"/>
    <w:rsid w:val="004D3C1C"/>
    <w:rsid w:val="004D426C"/>
    <w:rsid w:val="004D5395"/>
    <w:rsid w:val="004D588D"/>
    <w:rsid w:val="004D5C91"/>
    <w:rsid w:val="004D5DE0"/>
    <w:rsid w:val="004D664A"/>
    <w:rsid w:val="004D6A26"/>
    <w:rsid w:val="004D6F46"/>
    <w:rsid w:val="004D7CDA"/>
    <w:rsid w:val="004D7D48"/>
    <w:rsid w:val="004E0876"/>
    <w:rsid w:val="004E101B"/>
    <w:rsid w:val="004E11A5"/>
    <w:rsid w:val="004E1683"/>
    <w:rsid w:val="004E1B2A"/>
    <w:rsid w:val="004E1C30"/>
    <w:rsid w:val="004E228B"/>
    <w:rsid w:val="004E22A8"/>
    <w:rsid w:val="004E266A"/>
    <w:rsid w:val="004E27CF"/>
    <w:rsid w:val="004E2A9B"/>
    <w:rsid w:val="004E30CC"/>
    <w:rsid w:val="004E37B2"/>
    <w:rsid w:val="004E3A07"/>
    <w:rsid w:val="004E6CDE"/>
    <w:rsid w:val="004E71E8"/>
    <w:rsid w:val="004E7374"/>
    <w:rsid w:val="004E7837"/>
    <w:rsid w:val="004F1104"/>
    <w:rsid w:val="004F1A04"/>
    <w:rsid w:val="004F1B17"/>
    <w:rsid w:val="004F1EB0"/>
    <w:rsid w:val="004F2AA7"/>
    <w:rsid w:val="004F2BFD"/>
    <w:rsid w:val="004F3216"/>
    <w:rsid w:val="004F35AE"/>
    <w:rsid w:val="004F36C0"/>
    <w:rsid w:val="004F3CF6"/>
    <w:rsid w:val="004F3FB2"/>
    <w:rsid w:val="004F439B"/>
    <w:rsid w:val="004F4F8D"/>
    <w:rsid w:val="004F4FE6"/>
    <w:rsid w:val="004F4FFF"/>
    <w:rsid w:val="004F553F"/>
    <w:rsid w:val="004F568C"/>
    <w:rsid w:val="004F56BC"/>
    <w:rsid w:val="004F5A5C"/>
    <w:rsid w:val="004F6543"/>
    <w:rsid w:val="004F68FF"/>
    <w:rsid w:val="004F6EB4"/>
    <w:rsid w:val="004F7379"/>
    <w:rsid w:val="004F7770"/>
    <w:rsid w:val="004F7A68"/>
    <w:rsid w:val="005004EA"/>
    <w:rsid w:val="005005C0"/>
    <w:rsid w:val="0050093A"/>
    <w:rsid w:val="0050094F"/>
    <w:rsid w:val="00500D27"/>
    <w:rsid w:val="00500FEB"/>
    <w:rsid w:val="00501683"/>
    <w:rsid w:val="00501D71"/>
    <w:rsid w:val="00502AAB"/>
    <w:rsid w:val="00503472"/>
    <w:rsid w:val="00503973"/>
    <w:rsid w:val="00503C99"/>
    <w:rsid w:val="00503F73"/>
    <w:rsid w:val="005041E7"/>
    <w:rsid w:val="005041F0"/>
    <w:rsid w:val="00504519"/>
    <w:rsid w:val="005045B4"/>
    <w:rsid w:val="00504AD0"/>
    <w:rsid w:val="00505243"/>
    <w:rsid w:val="00505743"/>
    <w:rsid w:val="00505A96"/>
    <w:rsid w:val="00505C3C"/>
    <w:rsid w:val="00505C52"/>
    <w:rsid w:val="005063A1"/>
    <w:rsid w:val="00506D87"/>
    <w:rsid w:val="00507209"/>
    <w:rsid w:val="0051036B"/>
    <w:rsid w:val="00510AF5"/>
    <w:rsid w:val="005112F7"/>
    <w:rsid w:val="00511B28"/>
    <w:rsid w:val="00511F31"/>
    <w:rsid w:val="0051214B"/>
    <w:rsid w:val="00512F9C"/>
    <w:rsid w:val="0051319E"/>
    <w:rsid w:val="005134B6"/>
    <w:rsid w:val="005139CD"/>
    <w:rsid w:val="00513E0F"/>
    <w:rsid w:val="00513F74"/>
    <w:rsid w:val="005147F8"/>
    <w:rsid w:val="0051501B"/>
    <w:rsid w:val="005157CE"/>
    <w:rsid w:val="005159BB"/>
    <w:rsid w:val="00516676"/>
    <w:rsid w:val="00516709"/>
    <w:rsid w:val="005173EB"/>
    <w:rsid w:val="00517AA1"/>
    <w:rsid w:val="00517BFD"/>
    <w:rsid w:val="00520713"/>
    <w:rsid w:val="0052078A"/>
    <w:rsid w:val="0052079D"/>
    <w:rsid w:val="005209FB"/>
    <w:rsid w:val="00520FDD"/>
    <w:rsid w:val="005222C8"/>
    <w:rsid w:val="005225DC"/>
    <w:rsid w:val="00522A3E"/>
    <w:rsid w:val="00523721"/>
    <w:rsid w:val="005248EE"/>
    <w:rsid w:val="00525893"/>
    <w:rsid w:val="005262EB"/>
    <w:rsid w:val="005269B7"/>
    <w:rsid w:val="005271B0"/>
    <w:rsid w:val="00527722"/>
    <w:rsid w:val="00527D9B"/>
    <w:rsid w:val="00530214"/>
    <w:rsid w:val="0053048A"/>
    <w:rsid w:val="00530741"/>
    <w:rsid w:val="00530ED0"/>
    <w:rsid w:val="00531716"/>
    <w:rsid w:val="005318A3"/>
    <w:rsid w:val="00531DE6"/>
    <w:rsid w:val="005323D6"/>
    <w:rsid w:val="00532DE6"/>
    <w:rsid w:val="00533771"/>
    <w:rsid w:val="00533E82"/>
    <w:rsid w:val="005344A5"/>
    <w:rsid w:val="005351FF"/>
    <w:rsid w:val="0053539A"/>
    <w:rsid w:val="00535C9E"/>
    <w:rsid w:val="00535FAB"/>
    <w:rsid w:val="0053615C"/>
    <w:rsid w:val="00537244"/>
    <w:rsid w:val="005378A1"/>
    <w:rsid w:val="00540000"/>
    <w:rsid w:val="00541033"/>
    <w:rsid w:val="0054185D"/>
    <w:rsid w:val="0054191E"/>
    <w:rsid w:val="00542981"/>
    <w:rsid w:val="00542D6B"/>
    <w:rsid w:val="00542E81"/>
    <w:rsid w:val="005432FE"/>
    <w:rsid w:val="0054359B"/>
    <w:rsid w:val="00543EC3"/>
    <w:rsid w:val="00543ECA"/>
    <w:rsid w:val="005446D1"/>
    <w:rsid w:val="00544A51"/>
    <w:rsid w:val="00544AF5"/>
    <w:rsid w:val="005451CE"/>
    <w:rsid w:val="005458B1"/>
    <w:rsid w:val="00546290"/>
    <w:rsid w:val="0054639F"/>
    <w:rsid w:val="00547053"/>
    <w:rsid w:val="00547674"/>
    <w:rsid w:val="00547A2A"/>
    <w:rsid w:val="005508E7"/>
    <w:rsid w:val="0055112C"/>
    <w:rsid w:val="005513FD"/>
    <w:rsid w:val="00551A6A"/>
    <w:rsid w:val="005529A1"/>
    <w:rsid w:val="00552AD5"/>
    <w:rsid w:val="00552DCB"/>
    <w:rsid w:val="005531CA"/>
    <w:rsid w:val="0055515D"/>
    <w:rsid w:val="005556DB"/>
    <w:rsid w:val="00555755"/>
    <w:rsid w:val="00556336"/>
    <w:rsid w:val="00557038"/>
    <w:rsid w:val="005570E2"/>
    <w:rsid w:val="00557850"/>
    <w:rsid w:val="00557A36"/>
    <w:rsid w:val="005608B1"/>
    <w:rsid w:val="005612AD"/>
    <w:rsid w:val="005615B3"/>
    <w:rsid w:val="005618A4"/>
    <w:rsid w:val="0056197F"/>
    <w:rsid w:val="00561E8F"/>
    <w:rsid w:val="00562B6B"/>
    <w:rsid w:val="00564015"/>
    <w:rsid w:val="00564C9F"/>
    <w:rsid w:val="005675A3"/>
    <w:rsid w:val="00567A42"/>
    <w:rsid w:val="00567B16"/>
    <w:rsid w:val="00570056"/>
    <w:rsid w:val="00570FB0"/>
    <w:rsid w:val="005717BF"/>
    <w:rsid w:val="00571BFD"/>
    <w:rsid w:val="00572A16"/>
    <w:rsid w:val="00572C42"/>
    <w:rsid w:val="00573398"/>
    <w:rsid w:val="00573D77"/>
    <w:rsid w:val="00574356"/>
    <w:rsid w:val="005743B6"/>
    <w:rsid w:val="0057532E"/>
    <w:rsid w:val="00575435"/>
    <w:rsid w:val="005756FA"/>
    <w:rsid w:val="00575A37"/>
    <w:rsid w:val="00575B9D"/>
    <w:rsid w:val="00576487"/>
    <w:rsid w:val="00576DBF"/>
    <w:rsid w:val="00577057"/>
    <w:rsid w:val="0057715C"/>
    <w:rsid w:val="00577166"/>
    <w:rsid w:val="005771DA"/>
    <w:rsid w:val="00580277"/>
    <w:rsid w:val="005806FF"/>
    <w:rsid w:val="00582842"/>
    <w:rsid w:val="00582B56"/>
    <w:rsid w:val="00582DC2"/>
    <w:rsid w:val="00582E3E"/>
    <w:rsid w:val="00583554"/>
    <w:rsid w:val="0058356B"/>
    <w:rsid w:val="00583B20"/>
    <w:rsid w:val="0058408D"/>
    <w:rsid w:val="005841E8"/>
    <w:rsid w:val="0058464B"/>
    <w:rsid w:val="0058485B"/>
    <w:rsid w:val="00584CAE"/>
    <w:rsid w:val="00585683"/>
    <w:rsid w:val="0058597E"/>
    <w:rsid w:val="00585FBA"/>
    <w:rsid w:val="005866B8"/>
    <w:rsid w:val="00586C14"/>
    <w:rsid w:val="00587535"/>
    <w:rsid w:val="00587557"/>
    <w:rsid w:val="0058798E"/>
    <w:rsid w:val="00590605"/>
    <w:rsid w:val="00590E87"/>
    <w:rsid w:val="00591038"/>
    <w:rsid w:val="00591291"/>
    <w:rsid w:val="0059132D"/>
    <w:rsid w:val="00591828"/>
    <w:rsid w:val="00591951"/>
    <w:rsid w:val="00591E7E"/>
    <w:rsid w:val="005922DD"/>
    <w:rsid w:val="00592B71"/>
    <w:rsid w:val="00592B8C"/>
    <w:rsid w:val="00592D84"/>
    <w:rsid w:val="005937D4"/>
    <w:rsid w:val="00593967"/>
    <w:rsid w:val="005945B5"/>
    <w:rsid w:val="005947D5"/>
    <w:rsid w:val="00594CCC"/>
    <w:rsid w:val="00595FDF"/>
    <w:rsid w:val="005962EC"/>
    <w:rsid w:val="00596A2D"/>
    <w:rsid w:val="00596A8F"/>
    <w:rsid w:val="00596D60"/>
    <w:rsid w:val="00597151"/>
    <w:rsid w:val="00597898"/>
    <w:rsid w:val="00597CC7"/>
    <w:rsid w:val="005A0384"/>
    <w:rsid w:val="005A05D8"/>
    <w:rsid w:val="005A087F"/>
    <w:rsid w:val="005A08DE"/>
    <w:rsid w:val="005A0F7E"/>
    <w:rsid w:val="005A1040"/>
    <w:rsid w:val="005A15C8"/>
    <w:rsid w:val="005A166D"/>
    <w:rsid w:val="005A20A4"/>
    <w:rsid w:val="005A20A8"/>
    <w:rsid w:val="005A281A"/>
    <w:rsid w:val="005A284B"/>
    <w:rsid w:val="005A30BA"/>
    <w:rsid w:val="005A3B99"/>
    <w:rsid w:val="005A48C9"/>
    <w:rsid w:val="005A51EA"/>
    <w:rsid w:val="005A5573"/>
    <w:rsid w:val="005A55F2"/>
    <w:rsid w:val="005A570E"/>
    <w:rsid w:val="005A5932"/>
    <w:rsid w:val="005A5BC0"/>
    <w:rsid w:val="005A5E2D"/>
    <w:rsid w:val="005A66D1"/>
    <w:rsid w:val="005A7428"/>
    <w:rsid w:val="005A744F"/>
    <w:rsid w:val="005A748A"/>
    <w:rsid w:val="005A7509"/>
    <w:rsid w:val="005A7E47"/>
    <w:rsid w:val="005B0E6F"/>
    <w:rsid w:val="005B1C75"/>
    <w:rsid w:val="005B2C59"/>
    <w:rsid w:val="005B2D27"/>
    <w:rsid w:val="005B2F4E"/>
    <w:rsid w:val="005B335B"/>
    <w:rsid w:val="005B3758"/>
    <w:rsid w:val="005B4226"/>
    <w:rsid w:val="005B4708"/>
    <w:rsid w:val="005B5194"/>
    <w:rsid w:val="005B532D"/>
    <w:rsid w:val="005B54AD"/>
    <w:rsid w:val="005B552C"/>
    <w:rsid w:val="005B56E9"/>
    <w:rsid w:val="005B5DB2"/>
    <w:rsid w:val="005B6239"/>
    <w:rsid w:val="005B62C7"/>
    <w:rsid w:val="005B6849"/>
    <w:rsid w:val="005B6C98"/>
    <w:rsid w:val="005B72DA"/>
    <w:rsid w:val="005B7394"/>
    <w:rsid w:val="005B75D0"/>
    <w:rsid w:val="005B789E"/>
    <w:rsid w:val="005B7D96"/>
    <w:rsid w:val="005B7DE9"/>
    <w:rsid w:val="005B7E55"/>
    <w:rsid w:val="005C0300"/>
    <w:rsid w:val="005C08FA"/>
    <w:rsid w:val="005C0B4B"/>
    <w:rsid w:val="005C0C25"/>
    <w:rsid w:val="005C0D0D"/>
    <w:rsid w:val="005C22A9"/>
    <w:rsid w:val="005C2603"/>
    <w:rsid w:val="005C2622"/>
    <w:rsid w:val="005C31B9"/>
    <w:rsid w:val="005C37D8"/>
    <w:rsid w:val="005C39EF"/>
    <w:rsid w:val="005C3A4B"/>
    <w:rsid w:val="005C3F12"/>
    <w:rsid w:val="005C425F"/>
    <w:rsid w:val="005C4371"/>
    <w:rsid w:val="005C4637"/>
    <w:rsid w:val="005C4C6E"/>
    <w:rsid w:val="005C4C7F"/>
    <w:rsid w:val="005C5083"/>
    <w:rsid w:val="005C523F"/>
    <w:rsid w:val="005C53E5"/>
    <w:rsid w:val="005C5A9E"/>
    <w:rsid w:val="005C6D13"/>
    <w:rsid w:val="005C788F"/>
    <w:rsid w:val="005C79A9"/>
    <w:rsid w:val="005C7F2C"/>
    <w:rsid w:val="005D04A3"/>
    <w:rsid w:val="005D04B9"/>
    <w:rsid w:val="005D06AA"/>
    <w:rsid w:val="005D0AA5"/>
    <w:rsid w:val="005D14C3"/>
    <w:rsid w:val="005D1724"/>
    <w:rsid w:val="005D1F04"/>
    <w:rsid w:val="005D264D"/>
    <w:rsid w:val="005D277F"/>
    <w:rsid w:val="005D2853"/>
    <w:rsid w:val="005D2B62"/>
    <w:rsid w:val="005D2D54"/>
    <w:rsid w:val="005D3099"/>
    <w:rsid w:val="005D40D5"/>
    <w:rsid w:val="005D4488"/>
    <w:rsid w:val="005D4CDF"/>
    <w:rsid w:val="005D4CFC"/>
    <w:rsid w:val="005D5556"/>
    <w:rsid w:val="005D573A"/>
    <w:rsid w:val="005D58F9"/>
    <w:rsid w:val="005D68B7"/>
    <w:rsid w:val="005D6E29"/>
    <w:rsid w:val="005D6F61"/>
    <w:rsid w:val="005E006F"/>
    <w:rsid w:val="005E0170"/>
    <w:rsid w:val="005E05A0"/>
    <w:rsid w:val="005E1350"/>
    <w:rsid w:val="005E30AF"/>
    <w:rsid w:val="005E4197"/>
    <w:rsid w:val="005E465D"/>
    <w:rsid w:val="005E484A"/>
    <w:rsid w:val="005E48F0"/>
    <w:rsid w:val="005E62FD"/>
    <w:rsid w:val="005E69E8"/>
    <w:rsid w:val="005E6A5E"/>
    <w:rsid w:val="005F0163"/>
    <w:rsid w:val="005F0ED1"/>
    <w:rsid w:val="005F17B7"/>
    <w:rsid w:val="005F1827"/>
    <w:rsid w:val="005F2A38"/>
    <w:rsid w:val="005F2DE3"/>
    <w:rsid w:val="005F3124"/>
    <w:rsid w:val="005F34D0"/>
    <w:rsid w:val="005F4383"/>
    <w:rsid w:val="005F4A6D"/>
    <w:rsid w:val="005F5ADD"/>
    <w:rsid w:val="005F5E89"/>
    <w:rsid w:val="005F616C"/>
    <w:rsid w:val="005F647A"/>
    <w:rsid w:val="005F6A04"/>
    <w:rsid w:val="005F6A72"/>
    <w:rsid w:val="005F7002"/>
    <w:rsid w:val="005F7296"/>
    <w:rsid w:val="005F767A"/>
    <w:rsid w:val="005F7AC7"/>
    <w:rsid w:val="00600D9B"/>
    <w:rsid w:val="006017BD"/>
    <w:rsid w:val="00601FF4"/>
    <w:rsid w:val="00602710"/>
    <w:rsid w:val="0060295F"/>
    <w:rsid w:val="00602C4A"/>
    <w:rsid w:val="00603C4A"/>
    <w:rsid w:val="00603DDD"/>
    <w:rsid w:val="00604102"/>
    <w:rsid w:val="00604720"/>
    <w:rsid w:val="00604D63"/>
    <w:rsid w:val="00604DF7"/>
    <w:rsid w:val="006052AF"/>
    <w:rsid w:val="006053C9"/>
    <w:rsid w:val="006054E9"/>
    <w:rsid w:val="006056B4"/>
    <w:rsid w:val="00605DC1"/>
    <w:rsid w:val="00605E00"/>
    <w:rsid w:val="00605F31"/>
    <w:rsid w:val="0060654B"/>
    <w:rsid w:val="00606585"/>
    <w:rsid w:val="006066BB"/>
    <w:rsid w:val="00607B45"/>
    <w:rsid w:val="00607CCC"/>
    <w:rsid w:val="00610903"/>
    <w:rsid w:val="00611198"/>
    <w:rsid w:val="006111BB"/>
    <w:rsid w:val="006117B5"/>
    <w:rsid w:val="00611852"/>
    <w:rsid w:val="006118E5"/>
    <w:rsid w:val="00612D62"/>
    <w:rsid w:val="00612E16"/>
    <w:rsid w:val="00613822"/>
    <w:rsid w:val="00613A10"/>
    <w:rsid w:val="00613BBA"/>
    <w:rsid w:val="00613DF4"/>
    <w:rsid w:val="00614F36"/>
    <w:rsid w:val="00615C22"/>
    <w:rsid w:val="00616FBD"/>
    <w:rsid w:val="00617C92"/>
    <w:rsid w:val="00617F29"/>
    <w:rsid w:val="006201D3"/>
    <w:rsid w:val="006201E4"/>
    <w:rsid w:val="00620335"/>
    <w:rsid w:val="0062073A"/>
    <w:rsid w:val="00621501"/>
    <w:rsid w:val="006224EB"/>
    <w:rsid w:val="00622972"/>
    <w:rsid w:val="00622DE2"/>
    <w:rsid w:val="00622F50"/>
    <w:rsid w:val="00623C08"/>
    <w:rsid w:val="00624126"/>
    <w:rsid w:val="00624C75"/>
    <w:rsid w:val="0062525B"/>
    <w:rsid w:val="00625758"/>
    <w:rsid w:val="006258B9"/>
    <w:rsid w:val="0062590E"/>
    <w:rsid w:val="00626BCB"/>
    <w:rsid w:val="00626E9C"/>
    <w:rsid w:val="00630163"/>
    <w:rsid w:val="00630B40"/>
    <w:rsid w:val="006315B6"/>
    <w:rsid w:val="006316D1"/>
    <w:rsid w:val="006319F2"/>
    <w:rsid w:val="00631F85"/>
    <w:rsid w:val="006320ED"/>
    <w:rsid w:val="006326CE"/>
    <w:rsid w:val="00633329"/>
    <w:rsid w:val="00633CA9"/>
    <w:rsid w:val="00634029"/>
    <w:rsid w:val="00634634"/>
    <w:rsid w:val="00635C5C"/>
    <w:rsid w:val="00636123"/>
    <w:rsid w:val="006361B5"/>
    <w:rsid w:val="00636FCA"/>
    <w:rsid w:val="00637108"/>
    <w:rsid w:val="0063762C"/>
    <w:rsid w:val="00637670"/>
    <w:rsid w:val="0063793B"/>
    <w:rsid w:val="0064044B"/>
    <w:rsid w:val="00640BA5"/>
    <w:rsid w:val="00640FBC"/>
    <w:rsid w:val="006413AB"/>
    <w:rsid w:val="006416B5"/>
    <w:rsid w:val="006417FF"/>
    <w:rsid w:val="006418ED"/>
    <w:rsid w:val="0064212C"/>
    <w:rsid w:val="006428BE"/>
    <w:rsid w:val="00642D73"/>
    <w:rsid w:val="00642DE1"/>
    <w:rsid w:val="00643160"/>
    <w:rsid w:val="00643886"/>
    <w:rsid w:val="00644445"/>
    <w:rsid w:val="00646CDD"/>
    <w:rsid w:val="00647046"/>
    <w:rsid w:val="006475E5"/>
    <w:rsid w:val="006476C1"/>
    <w:rsid w:val="00650207"/>
    <w:rsid w:val="006505B5"/>
    <w:rsid w:val="00651166"/>
    <w:rsid w:val="00651FF0"/>
    <w:rsid w:val="0065266F"/>
    <w:rsid w:val="00652745"/>
    <w:rsid w:val="00652B56"/>
    <w:rsid w:val="00652EE1"/>
    <w:rsid w:val="006535E4"/>
    <w:rsid w:val="00653929"/>
    <w:rsid w:val="00653A7F"/>
    <w:rsid w:val="00653E79"/>
    <w:rsid w:val="00654231"/>
    <w:rsid w:val="006544A9"/>
    <w:rsid w:val="006544D8"/>
    <w:rsid w:val="006550D5"/>
    <w:rsid w:val="00655A82"/>
    <w:rsid w:val="00656F4A"/>
    <w:rsid w:val="00657451"/>
    <w:rsid w:val="006574CA"/>
    <w:rsid w:val="006575EA"/>
    <w:rsid w:val="00657B4B"/>
    <w:rsid w:val="00657EF5"/>
    <w:rsid w:val="006609F0"/>
    <w:rsid w:val="00660A43"/>
    <w:rsid w:val="00661BC7"/>
    <w:rsid w:val="00662791"/>
    <w:rsid w:val="00662D85"/>
    <w:rsid w:val="0066332A"/>
    <w:rsid w:val="006638FD"/>
    <w:rsid w:val="00663975"/>
    <w:rsid w:val="00663994"/>
    <w:rsid w:val="00663F5C"/>
    <w:rsid w:val="0066442A"/>
    <w:rsid w:val="0066574F"/>
    <w:rsid w:val="00665C03"/>
    <w:rsid w:val="006665CA"/>
    <w:rsid w:val="006666A7"/>
    <w:rsid w:val="006675B1"/>
    <w:rsid w:val="00667E79"/>
    <w:rsid w:val="00667F4E"/>
    <w:rsid w:val="00670122"/>
    <w:rsid w:val="00670A5E"/>
    <w:rsid w:val="00670EC9"/>
    <w:rsid w:val="006712F8"/>
    <w:rsid w:val="00671412"/>
    <w:rsid w:val="006718B1"/>
    <w:rsid w:val="00671EF7"/>
    <w:rsid w:val="006728E3"/>
    <w:rsid w:val="006729A1"/>
    <w:rsid w:val="00672F87"/>
    <w:rsid w:val="006742BD"/>
    <w:rsid w:val="006752CA"/>
    <w:rsid w:val="0067552E"/>
    <w:rsid w:val="006755DB"/>
    <w:rsid w:val="00675935"/>
    <w:rsid w:val="00675DC9"/>
    <w:rsid w:val="00676057"/>
    <w:rsid w:val="0067619F"/>
    <w:rsid w:val="00676D71"/>
    <w:rsid w:val="00676DF1"/>
    <w:rsid w:val="006774BC"/>
    <w:rsid w:val="006801D5"/>
    <w:rsid w:val="00680581"/>
    <w:rsid w:val="00680F95"/>
    <w:rsid w:val="0068182A"/>
    <w:rsid w:val="00682339"/>
    <w:rsid w:val="00682554"/>
    <w:rsid w:val="006829FC"/>
    <w:rsid w:val="00682DA1"/>
    <w:rsid w:val="00682FF7"/>
    <w:rsid w:val="00683353"/>
    <w:rsid w:val="00683B2A"/>
    <w:rsid w:val="006843C9"/>
    <w:rsid w:val="0068464D"/>
    <w:rsid w:val="00684F72"/>
    <w:rsid w:val="0068602C"/>
    <w:rsid w:val="00686AEB"/>
    <w:rsid w:val="00686AF1"/>
    <w:rsid w:val="00687548"/>
    <w:rsid w:val="00687AF4"/>
    <w:rsid w:val="00687BA9"/>
    <w:rsid w:val="00690442"/>
    <w:rsid w:val="0069049D"/>
    <w:rsid w:val="00690ABD"/>
    <w:rsid w:val="00690B16"/>
    <w:rsid w:val="006911CB"/>
    <w:rsid w:val="006915B8"/>
    <w:rsid w:val="00691752"/>
    <w:rsid w:val="00691A8E"/>
    <w:rsid w:val="00692695"/>
    <w:rsid w:val="00692B9B"/>
    <w:rsid w:val="00692E87"/>
    <w:rsid w:val="00692EE3"/>
    <w:rsid w:val="006934BF"/>
    <w:rsid w:val="006938ED"/>
    <w:rsid w:val="00693917"/>
    <w:rsid w:val="00693973"/>
    <w:rsid w:val="006939B8"/>
    <w:rsid w:val="00693B05"/>
    <w:rsid w:val="00693C71"/>
    <w:rsid w:val="00693E04"/>
    <w:rsid w:val="00693EF4"/>
    <w:rsid w:val="00693F34"/>
    <w:rsid w:val="006945FC"/>
    <w:rsid w:val="0069556C"/>
    <w:rsid w:val="00696215"/>
    <w:rsid w:val="00696ECA"/>
    <w:rsid w:val="0069727F"/>
    <w:rsid w:val="006972D9"/>
    <w:rsid w:val="006973CC"/>
    <w:rsid w:val="006978E2"/>
    <w:rsid w:val="00697943"/>
    <w:rsid w:val="006A03EC"/>
    <w:rsid w:val="006A0645"/>
    <w:rsid w:val="006A0BB7"/>
    <w:rsid w:val="006A1199"/>
    <w:rsid w:val="006A1BE1"/>
    <w:rsid w:val="006A1E67"/>
    <w:rsid w:val="006A24F0"/>
    <w:rsid w:val="006A2591"/>
    <w:rsid w:val="006A2FCC"/>
    <w:rsid w:val="006A3E19"/>
    <w:rsid w:val="006A3FE3"/>
    <w:rsid w:val="006A4C2C"/>
    <w:rsid w:val="006A4CD7"/>
    <w:rsid w:val="006A5943"/>
    <w:rsid w:val="006A5A82"/>
    <w:rsid w:val="006A5D60"/>
    <w:rsid w:val="006A5E3A"/>
    <w:rsid w:val="006A6318"/>
    <w:rsid w:val="006A65F6"/>
    <w:rsid w:val="006A68DE"/>
    <w:rsid w:val="006A68FE"/>
    <w:rsid w:val="006A764F"/>
    <w:rsid w:val="006A7706"/>
    <w:rsid w:val="006A7A44"/>
    <w:rsid w:val="006A7A6D"/>
    <w:rsid w:val="006A7CC9"/>
    <w:rsid w:val="006B026C"/>
    <w:rsid w:val="006B0385"/>
    <w:rsid w:val="006B0EA5"/>
    <w:rsid w:val="006B0FE8"/>
    <w:rsid w:val="006B1C2D"/>
    <w:rsid w:val="006B2334"/>
    <w:rsid w:val="006B2719"/>
    <w:rsid w:val="006B3259"/>
    <w:rsid w:val="006B346C"/>
    <w:rsid w:val="006B3ED2"/>
    <w:rsid w:val="006B46C4"/>
    <w:rsid w:val="006B4713"/>
    <w:rsid w:val="006B4A68"/>
    <w:rsid w:val="006B57BC"/>
    <w:rsid w:val="006B590C"/>
    <w:rsid w:val="006B59D8"/>
    <w:rsid w:val="006B5A5C"/>
    <w:rsid w:val="006B5E7F"/>
    <w:rsid w:val="006B612B"/>
    <w:rsid w:val="006B6243"/>
    <w:rsid w:val="006B6933"/>
    <w:rsid w:val="006B6DB4"/>
    <w:rsid w:val="006B6DBC"/>
    <w:rsid w:val="006B7A6C"/>
    <w:rsid w:val="006B7BD4"/>
    <w:rsid w:val="006B7D98"/>
    <w:rsid w:val="006C02D0"/>
    <w:rsid w:val="006C031E"/>
    <w:rsid w:val="006C038F"/>
    <w:rsid w:val="006C0724"/>
    <w:rsid w:val="006C11C6"/>
    <w:rsid w:val="006C1871"/>
    <w:rsid w:val="006C1AED"/>
    <w:rsid w:val="006C3061"/>
    <w:rsid w:val="006C36D7"/>
    <w:rsid w:val="006C41B4"/>
    <w:rsid w:val="006C464B"/>
    <w:rsid w:val="006C4F29"/>
    <w:rsid w:val="006C5668"/>
    <w:rsid w:val="006C6152"/>
    <w:rsid w:val="006C665B"/>
    <w:rsid w:val="006C6E47"/>
    <w:rsid w:val="006C6F00"/>
    <w:rsid w:val="006C7425"/>
    <w:rsid w:val="006C7871"/>
    <w:rsid w:val="006C7AB3"/>
    <w:rsid w:val="006D00D8"/>
    <w:rsid w:val="006D06EC"/>
    <w:rsid w:val="006D07C3"/>
    <w:rsid w:val="006D0B0F"/>
    <w:rsid w:val="006D11C7"/>
    <w:rsid w:val="006D2731"/>
    <w:rsid w:val="006D278E"/>
    <w:rsid w:val="006D3057"/>
    <w:rsid w:val="006D369C"/>
    <w:rsid w:val="006D3A5B"/>
    <w:rsid w:val="006D3BFA"/>
    <w:rsid w:val="006D3D1E"/>
    <w:rsid w:val="006D4066"/>
    <w:rsid w:val="006D45EE"/>
    <w:rsid w:val="006D4784"/>
    <w:rsid w:val="006D4912"/>
    <w:rsid w:val="006D52A9"/>
    <w:rsid w:val="006D57A3"/>
    <w:rsid w:val="006D5CF8"/>
    <w:rsid w:val="006D5D91"/>
    <w:rsid w:val="006D6A45"/>
    <w:rsid w:val="006D6A96"/>
    <w:rsid w:val="006D6A9E"/>
    <w:rsid w:val="006D6E6F"/>
    <w:rsid w:val="006D6F77"/>
    <w:rsid w:val="006D77F2"/>
    <w:rsid w:val="006E08B2"/>
    <w:rsid w:val="006E0B3C"/>
    <w:rsid w:val="006E0D30"/>
    <w:rsid w:val="006E144B"/>
    <w:rsid w:val="006E15E6"/>
    <w:rsid w:val="006E1CE3"/>
    <w:rsid w:val="006E2027"/>
    <w:rsid w:val="006E2759"/>
    <w:rsid w:val="006E2B1A"/>
    <w:rsid w:val="006E3823"/>
    <w:rsid w:val="006E400D"/>
    <w:rsid w:val="006E4162"/>
    <w:rsid w:val="006E4523"/>
    <w:rsid w:val="006E452C"/>
    <w:rsid w:val="006E53C4"/>
    <w:rsid w:val="006E5445"/>
    <w:rsid w:val="006E598E"/>
    <w:rsid w:val="006E5DFA"/>
    <w:rsid w:val="006E60EE"/>
    <w:rsid w:val="006E7361"/>
    <w:rsid w:val="006E742B"/>
    <w:rsid w:val="006E7D11"/>
    <w:rsid w:val="006F01C6"/>
    <w:rsid w:val="006F035E"/>
    <w:rsid w:val="006F12D0"/>
    <w:rsid w:val="006F18E5"/>
    <w:rsid w:val="006F2010"/>
    <w:rsid w:val="006F212E"/>
    <w:rsid w:val="006F3B36"/>
    <w:rsid w:val="006F4896"/>
    <w:rsid w:val="006F53D0"/>
    <w:rsid w:val="006F569C"/>
    <w:rsid w:val="006F5D00"/>
    <w:rsid w:val="006F6C23"/>
    <w:rsid w:val="006F6CCD"/>
    <w:rsid w:val="006F74D7"/>
    <w:rsid w:val="00700104"/>
    <w:rsid w:val="007002DB"/>
    <w:rsid w:val="00700435"/>
    <w:rsid w:val="00700F63"/>
    <w:rsid w:val="0070101A"/>
    <w:rsid w:val="007018D6"/>
    <w:rsid w:val="00701D56"/>
    <w:rsid w:val="0070225C"/>
    <w:rsid w:val="007023F4"/>
    <w:rsid w:val="00702664"/>
    <w:rsid w:val="0070287A"/>
    <w:rsid w:val="00702993"/>
    <w:rsid w:val="00702D19"/>
    <w:rsid w:val="007035B9"/>
    <w:rsid w:val="007041CF"/>
    <w:rsid w:val="00704347"/>
    <w:rsid w:val="0070472E"/>
    <w:rsid w:val="00704DAA"/>
    <w:rsid w:val="007058A5"/>
    <w:rsid w:val="0070591E"/>
    <w:rsid w:val="00706442"/>
    <w:rsid w:val="0070656E"/>
    <w:rsid w:val="007077C5"/>
    <w:rsid w:val="0070780C"/>
    <w:rsid w:val="0070798C"/>
    <w:rsid w:val="00707AF1"/>
    <w:rsid w:val="00707AF7"/>
    <w:rsid w:val="00707D73"/>
    <w:rsid w:val="00710188"/>
    <w:rsid w:val="0071024A"/>
    <w:rsid w:val="00710B49"/>
    <w:rsid w:val="00710E0A"/>
    <w:rsid w:val="0071163E"/>
    <w:rsid w:val="00712325"/>
    <w:rsid w:val="007126F0"/>
    <w:rsid w:val="007129D6"/>
    <w:rsid w:val="00712A58"/>
    <w:rsid w:val="00712A7B"/>
    <w:rsid w:val="00712F9B"/>
    <w:rsid w:val="007130EA"/>
    <w:rsid w:val="0071348B"/>
    <w:rsid w:val="00713A0A"/>
    <w:rsid w:val="00713F42"/>
    <w:rsid w:val="00714539"/>
    <w:rsid w:val="00714565"/>
    <w:rsid w:val="0071484A"/>
    <w:rsid w:val="00714DD8"/>
    <w:rsid w:val="0071508C"/>
    <w:rsid w:val="00715622"/>
    <w:rsid w:val="007157CF"/>
    <w:rsid w:val="00715A5D"/>
    <w:rsid w:val="00715AB7"/>
    <w:rsid w:val="00715D29"/>
    <w:rsid w:val="00716204"/>
    <w:rsid w:val="00716AAE"/>
    <w:rsid w:val="00716B39"/>
    <w:rsid w:val="00717BE4"/>
    <w:rsid w:val="00720776"/>
    <w:rsid w:val="0072090B"/>
    <w:rsid w:val="00720B4A"/>
    <w:rsid w:val="00720C60"/>
    <w:rsid w:val="00721276"/>
    <w:rsid w:val="0072178F"/>
    <w:rsid w:val="00721826"/>
    <w:rsid w:val="007223E3"/>
    <w:rsid w:val="007224D2"/>
    <w:rsid w:val="007229EA"/>
    <w:rsid w:val="00722EED"/>
    <w:rsid w:val="00723532"/>
    <w:rsid w:val="00723B75"/>
    <w:rsid w:val="00724DA0"/>
    <w:rsid w:val="00724EF7"/>
    <w:rsid w:val="00724FF4"/>
    <w:rsid w:val="0072513E"/>
    <w:rsid w:val="0072520E"/>
    <w:rsid w:val="00725D5E"/>
    <w:rsid w:val="00725D86"/>
    <w:rsid w:val="00726345"/>
    <w:rsid w:val="007264B8"/>
    <w:rsid w:val="00726890"/>
    <w:rsid w:val="00726910"/>
    <w:rsid w:val="00727066"/>
    <w:rsid w:val="007276DE"/>
    <w:rsid w:val="00727D74"/>
    <w:rsid w:val="00730762"/>
    <w:rsid w:val="007309A1"/>
    <w:rsid w:val="00730B7D"/>
    <w:rsid w:val="00731997"/>
    <w:rsid w:val="00732010"/>
    <w:rsid w:val="00732522"/>
    <w:rsid w:val="0073269A"/>
    <w:rsid w:val="00734364"/>
    <w:rsid w:val="0073466C"/>
    <w:rsid w:val="0073529C"/>
    <w:rsid w:val="007359FD"/>
    <w:rsid w:val="00735A2B"/>
    <w:rsid w:val="00735AD1"/>
    <w:rsid w:val="00735DE1"/>
    <w:rsid w:val="00735DF6"/>
    <w:rsid w:val="00736006"/>
    <w:rsid w:val="007360D9"/>
    <w:rsid w:val="00736288"/>
    <w:rsid w:val="007368DB"/>
    <w:rsid w:val="007370CB"/>
    <w:rsid w:val="0073777F"/>
    <w:rsid w:val="007415D9"/>
    <w:rsid w:val="00741C2D"/>
    <w:rsid w:val="007420C5"/>
    <w:rsid w:val="0074242D"/>
    <w:rsid w:val="007429D0"/>
    <w:rsid w:val="00742AA0"/>
    <w:rsid w:val="00742D7F"/>
    <w:rsid w:val="0074305A"/>
    <w:rsid w:val="0074319B"/>
    <w:rsid w:val="00743804"/>
    <w:rsid w:val="007439DF"/>
    <w:rsid w:val="00743C81"/>
    <w:rsid w:val="00743E88"/>
    <w:rsid w:val="00743FC0"/>
    <w:rsid w:val="00745A3C"/>
    <w:rsid w:val="00746EA3"/>
    <w:rsid w:val="00747A8E"/>
    <w:rsid w:val="0075001F"/>
    <w:rsid w:val="0075068B"/>
    <w:rsid w:val="007511DB"/>
    <w:rsid w:val="0075144F"/>
    <w:rsid w:val="00751686"/>
    <w:rsid w:val="00751D84"/>
    <w:rsid w:val="00751E8E"/>
    <w:rsid w:val="0075223D"/>
    <w:rsid w:val="00752797"/>
    <w:rsid w:val="00752A9C"/>
    <w:rsid w:val="007532F8"/>
    <w:rsid w:val="0075333A"/>
    <w:rsid w:val="00753E35"/>
    <w:rsid w:val="00754174"/>
    <w:rsid w:val="00754519"/>
    <w:rsid w:val="0075471D"/>
    <w:rsid w:val="00755661"/>
    <w:rsid w:val="007567C3"/>
    <w:rsid w:val="007568FB"/>
    <w:rsid w:val="007569E1"/>
    <w:rsid w:val="00757F29"/>
    <w:rsid w:val="007604C4"/>
    <w:rsid w:val="00760A0D"/>
    <w:rsid w:val="00760C5C"/>
    <w:rsid w:val="00760DF5"/>
    <w:rsid w:val="007611AF"/>
    <w:rsid w:val="00761259"/>
    <w:rsid w:val="00761279"/>
    <w:rsid w:val="007612D0"/>
    <w:rsid w:val="00761504"/>
    <w:rsid w:val="007625A9"/>
    <w:rsid w:val="00762A8B"/>
    <w:rsid w:val="00763041"/>
    <w:rsid w:val="007633C1"/>
    <w:rsid w:val="00763462"/>
    <w:rsid w:val="00764E5B"/>
    <w:rsid w:val="00764F8A"/>
    <w:rsid w:val="00765D47"/>
    <w:rsid w:val="00765D7C"/>
    <w:rsid w:val="00766500"/>
    <w:rsid w:val="00766523"/>
    <w:rsid w:val="0076669D"/>
    <w:rsid w:val="007668BD"/>
    <w:rsid w:val="00767154"/>
    <w:rsid w:val="007679AC"/>
    <w:rsid w:val="00767E0E"/>
    <w:rsid w:val="007717C9"/>
    <w:rsid w:val="00771A63"/>
    <w:rsid w:val="00771E75"/>
    <w:rsid w:val="00772305"/>
    <w:rsid w:val="007728CE"/>
    <w:rsid w:val="00773185"/>
    <w:rsid w:val="007739EE"/>
    <w:rsid w:val="0077421F"/>
    <w:rsid w:val="00774378"/>
    <w:rsid w:val="0077494F"/>
    <w:rsid w:val="00774B83"/>
    <w:rsid w:val="00774C0B"/>
    <w:rsid w:val="00774DD9"/>
    <w:rsid w:val="00775075"/>
    <w:rsid w:val="00775754"/>
    <w:rsid w:val="0077582F"/>
    <w:rsid w:val="00775B92"/>
    <w:rsid w:val="00776272"/>
    <w:rsid w:val="007779D6"/>
    <w:rsid w:val="00780638"/>
    <w:rsid w:val="00780B9E"/>
    <w:rsid w:val="00780CFC"/>
    <w:rsid w:val="00780D32"/>
    <w:rsid w:val="00780EBF"/>
    <w:rsid w:val="00781065"/>
    <w:rsid w:val="007815E8"/>
    <w:rsid w:val="007818FE"/>
    <w:rsid w:val="0078196C"/>
    <w:rsid w:val="007822F6"/>
    <w:rsid w:val="00782679"/>
    <w:rsid w:val="00782DD4"/>
    <w:rsid w:val="00782FD6"/>
    <w:rsid w:val="00783307"/>
    <w:rsid w:val="00783510"/>
    <w:rsid w:val="00783556"/>
    <w:rsid w:val="0078377F"/>
    <w:rsid w:val="007838B1"/>
    <w:rsid w:val="00783C11"/>
    <w:rsid w:val="00784929"/>
    <w:rsid w:val="00784C18"/>
    <w:rsid w:val="00784E91"/>
    <w:rsid w:val="00785510"/>
    <w:rsid w:val="007857DC"/>
    <w:rsid w:val="007859C4"/>
    <w:rsid w:val="00785C92"/>
    <w:rsid w:val="00785F38"/>
    <w:rsid w:val="00786070"/>
    <w:rsid w:val="00786366"/>
    <w:rsid w:val="00786A9D"/>
    <w:rsid w:val="00786C5D"/>
    <w:rsid w:val="007870BB"/>
    <w:rsid w:val="00787352"/>
    <w:rsid w:val="007879E2"/>
    <w:rsid w:val="00790213"/>
    <w:rsid w:val="00790BDA"/>
    <w:rsid w:val="00790C9D"/>
    <w:rsid w:val="0079141A"/>
    <w:rsid w:val="007917B5"/>
    <w:rsid w:val="0079398E"/>
    <w:rsid w:val="00793C26"/>
    <w:rsid w:val="00793DCC"/>
    <w:rsid w:val="00793FC1"/>
    <w:rsid w:val="00794638"/>
    <w:rsid w:val="00794B97"/>
    <w:rsid w:val="00794F13"/>
    <w:rsid w:val="00795021"/>
    <w:rsid w:val="00795768"/>
    <w:rsid w:val="0079578C"/>
    <w:rsid w:val="00795E14"/>
    <w:rsid w:val="00797076"/>
    <w:rsid w:val="007971A3"/>
    <w:rsid w:val="00797439"/>
    <w:rsid w:val="00797645"/>
    <w:rsid w:val="007979B7"/>
    <w:rsid w:val="007A0760"/>
    <w:rsid w:val="007A0880"/>
    <w:rsid w:val="007A0B28"/>
    <w:rsid w:val="007A1052"/>
    <w:rsid w:val="007A120F"/>
    <w:rsid w:val="007A1569"/>
    <w:rsid w:val="007A2905"/>
    <w:rsid w:val="007A2F49"/>
    <w:rsid w:val="007A2FAB"/>
    <w:rsid w:val="007A3D97"/>
    <w:rsid w:val="007A3DC7"/>
    <w:rsid w:val="007A40E5"/>
    <w:rsid w:val="007A4471"/>
    <w:rsid w:val="007A4509"/>
    <w:rsid w:val="007A4CA2"/>
    <w:rsid w:val="007A5007"/>
    <w:rsid w:val="007A52F4"/>
    <w:rsid w:val="007A546F"/>
    <w:rsid w:val="007A6568"/>
    <w:rsid w:val="007A66BB"/>
    <w:rsid w:val="007A6B30"/>
    <w:rsid w:val="007A75B5"/>
    <w:rsid w:val="007A78E7"/>
    <w:rsid w:val="007A7A71"/>
    <w:rsid w:val="007A7BA5"/>
    <w:rsid w:val="007A7EBE"/>
    <w:rsid w:val="007B00F5"/>
    <w:rsid w:val="007B1046"/>
    <w:rsid w:val="007B12E7"/>
    <w:rsid w:val="007B1473"/>
    <w:rsid w:val="007B17B8"/>
    <w:rsid w:val="007B27C4"/>
    <w:rsid w:val="007B27CA"/>
    <w:rsid w:val="007B362F"/>
    <w:rsid w:val="007B382C"/>
    <w:rsid w:val="007B4714"/>
    <w:rsid w:val="007B5910"/>
    <w:rsid w:val="007B5D80"/>
    <w:rsid w:val="007B5F76"/>
    <w:rsid w:val="007B610B"/>
    <w:rsid w:val="007B70D7"/>
    <w:rsid w:val="007B77E1"/>
    <w:rsid w:val="007B7CE4"/>
    <w:rsid w:val="007C03FC"/>
    <w:rsid w:val="007C0564"/>
    <w:rsid w:val="007C067D"/>
    <w:rsid w:val="007C08A8"/>
    <w:rsid w:val="007C0BF3"/>
    <w:rsid w:val="007C0CC0"/>
    <w:rsid w:val="007C0D19"/>
    <w:rsid w:val="007C0E64"/>
    <w:rsid w:val="007C15CA"/>
    <w:rsid w:val="007C1BC6"/>
    <w:rsid w:val="007C21EA"/>
    <w:rsid w:val="007C2832"/>
    <w:rsid w:val="007C2ADC"/>
    <w:rsid w:val="007C31DA"/>
    <w:rsid w:val="007C3B41"/>
    <w:rsid w:val="007C4A98"/>
    <w:rsid w:val="007C4B97"/>
    <w:rsid w:val="007C4BB6"/>
    <w:rsid w:val="007C4BEB"/>
    <w:rsid w:val="007C52BD"/>
    <w:rsid w:val="007C68AC"/>
    <w:rsid w:val="007C760A"/>
    <w:rsid w:val="007C7AE6"/>
    <w:rsid w:val="007D0494"/>
    <w:rsid w:val="007D08D9"/>
    <w:rsid w:val="007D13AF"/>
    <w:rsid w:val="007D1B76"/>
    <w:rsid w:val="007D1EDE"/>
    <w:rsid w:val="007D2129"/>
    <w:rsid w:val="007D223F"/>
    <w:rsid w:val="007D2C47"/>
    <w:rsid w:val="007D2F35"/>
    <w:rsid w:val="007D351B"/>
    <w:rsid w:val="007D3A55"/>
    <w:rsid w:val="007D3CCC"/>
    <w:rsid w:val="007D3E96"/>
    <w:rsid w:val="007D42B2"/>
    <w:rsid w:val="007D4402"/>
    <w:rsid w:val="007D5CB2"/>
    <w:rsid w:val="007D5DC3"/>
    <w:rsid w:val="007D5F61"/>
    <w:rsid w:val="007D6419"/>
    <w:rsid w:val="007D72A7"/>
    <w:rsid w:val="007D75E5"/>
    <w:rsid w:val="007D77B1"/>
    <w:rsid w:val="007D7AD4"/>
    <w:rsid w:val="007D7D56"/>
    <w:rsid w:val="007D7FBE"/>
    <w:rsid w:val="007E064B"/>
    <w:rsid w:val="007E0696"/>
    <w:rsid w:val="007E1B02"/>
    <w:rsid w:val="007E2B3F"/>
    <w:rsid w:val="007E33F7"/>
    <w:rsid w:val="007E37DD"/>
    <w:rsid w:val="007E40DF"/>
    <w:rsid w:val="007E41BE"/>
    <w:rsid w:val="007E4B2E"/>
    <w:rsid w:val="007E4F1F"/>
    <w:rsid w:val="007E4FBB"/>
    <w:rsid w:val="007E52D3"/>
    <w:rsid w:val="007E65D5"/>
    <w:rsid w:val="007E693F"/>
    <w:rsid w:val="007E6AC1"/>
    <w:rsid w:val="007E70B7"/>
    <w:rsid w:val="007E70CE"/>
    <w:rsid w:val="007E7D8D"/>
    <w:rsid w:val="007E7F51"/>
    <w:rsid w:val="007F004F"/>
    <w:rsid w:val="007F0555"/>
    <w:rsid w:val="007F06ED"/>
    <w:rsid w:val="007F0BBE"/>
    <w:rsid w:val="007F1477"/>
    <w:rsid w:val="007F16FA"/>
    <w:rsid w:val="007F2234"/>
    <w:rsid w:val="007F252E"/>
    <w:rsid w:val="007F2557"/>
    <w:rsid w:val="007F300B"/>
    <w:rsid w:val="007F322B"/>
    <w:rsid w:val="007F547F"/>
    <w:rsid w:val="007F5F3C"/>
    <w:rsid w:val="007F6639"/>
    <w:rsid w:val="007F6BE1"/>
    <w:rsid w:val="007F732E"/>
    <w:rsid w:val="007F739C"/>
    <w:rsid w:val="007F7704"/>
    <w:rsid w:val="007F7F41"/>
    <w:rsid w:val="00800183"/>
    <w:rsid w:val="00800836"/>
    <w:rsid w:val="00801C08"/>
    <w:rsid w:val="00801E7A"/>
    <w:rsid w:val="008024BD"/>
    <w:rsid w:val="00802AC4"/>
    <w:rsid w:val="0080326E"/>
    <w:rsid w:val="00803EA5"/>
    <w:rsid w:val="008040A8"/>
    <w:rsid w:val="00804818"/>
    <w:rsid w:val="00804B58"/>
    <w:rsid w:val="00804D19"/>
    <w:rsid w:val="008052A0"/>
    <w:rsid w:val="00805884"/>
    <w:rsid w:val="00805EFC"/>
    <w:rsid w:val="00805FDE"/>
    <w:rsid w:val="0080709B"/>
    <w:rsid w:val="00807333"/>
    <w:rsid w:val="0080760C"/>
    <w:rsid w:val="008076A7"/>
    <w:rsid w:val="00807749"/>
    <w:rsid w:val="008077B2"/>
    <w:rsid w:val="00807A46"/>
    <w:rsid w:val="00807D51"/>
    <w:rsid w:val="008101C9"/>
    <w:rsid w:val="008102F0"/>
    <w:rsid w:val="0081090D"/>
    <w:rsid w:val="0081109F"/>
    <w:rsid w:val="008110AC"/>
    <w:rsid w:val="00811130"/>
    <w:rsid w:val="008117DE"/>
    <w:rsid w:val="00812675"/>
    <w:rsid w:val="00812AFA"/>
    <w:rsid w:val="0081326A"/>
    <w:rsid w:val="008138A2"/>
    <w:rsid w:val="008139EA"/>
    <w:rsid w:val="00813E9A"/>
    <w:rsid w:val="00813EC3"/>
    <w:rsid w:val="0081426B"/>
    <w:rsid w:val="00814EF3"/>
    <w:rsid w:val="0081503E"/>
    <w:rsid w:val="008154D8"/>
    <w:rsid w:val="00815C7B"/>
    <w:rsid w:val="00815F95"/>
    <w:rsid w:val="00816362"/>
    <w:rsid w:val="008165C9"/>
    <w:rsid w:val="00816655"/>
    <w:rsid w:val="00816D61"/>
    <w:rsid w:val="008203BF"/>
    <w:rsid w:val="00820989"/>
    <w:rsid w:val="00820D57"/>
    <w:rsid w:val="0082144A"/>
    <w:rsid w:val="00822028"/>
    <w:rsid w:val="00822848"/>
    <w:rsid w:val="0082289B"/>
    <w:rsid w:val="00822D7D"/>
    <w:rsid w:val="00823482"/>
    <w:rsid w:val="008236B5"/>
    <w:rsid w:val="00824033"/>
    <w:rsid w:val="00824C3D"/>
    <w:rsid w:val="00825C8C"/>
    <w:rsid w:val="00825CC3"/>
    <w:rsid w:val="008260B7"/>
    <w:rsid w:val="00826661"/>
    <w:rsid w:val="00827267"/>
    <w:rsid w:val="008277B3"/>
    <w:rsid w:val="0083024D"/>
    <w:rsid w:val="00830F37"/>
    <w:rsid w:val="00831451"/>
    <w:rsid w:val="00831B01"/>
    <w:rsid w:val="00831D17"/>
    <w:rsid w:val="008324AC"/>
    <w:rsid w:val="00832774"/>
    <w:rsid w:val="0083293C"/>
    <w:rsid w:val="00832B7D"/>
    <w:rsid w:val="00833AD9"/>
    <w:rsid w:val="00833EBA"/>
    <w:rsid w:val="0083469A"/>
    <w:rsid w:val="008348CD"/>
    <w:rsid w:val="008349D1"/>
    <w:rsid w:val="00834A05"/>
    <w:rsid w:val="00835166"/>
    <w:rsid w:val="008354A3"/>
    <w:rsid w:val="00835804"/>
    <w:rsid w:val="00835FF5"/>
    <w:rsid w:val="008368E5"/>
    <w:rsid w:val="008375CF"/>
    <w:rsid w:val="008413E0"/>
    <w:rsid w:val="00841A79"/>
    <w:rsid w:val="008420C1"/>
    <w:rsid w:val="00842545"/>
    <w:rsid w:val="00842923"/>
    <w:rsid w:val="00842DED"/>
    <w:rsid w:val="00843176"/>
    <w:rsid w:val="008439A2"/>
    <w:rsid w:val="00843B28"/>
    <w:rsid w:val="008441B6"/>
    <w:rsid w:val="008445FF"/>
    <w:rsid w:val="008452AB"/>
    <w:rsid w:val="00845885"/>
    <w:rsid w:val="00845A94"/>
    <w:rsid w:val="008465F4"/>
    <w:rsid w:val="00846DE4"/>
    <w:rsid w:val="00846EA2"/>
    <w:rsid w:val="0084742D"/>
    <w:rsid w:val="008477E8"/>
    <w:rsid w:val="0085031E"/>
    <w:rsid w:val="00850773"/>
    <w:rsid w:val="00850D11"/>
    <w:rsid w:val="00850D56"/>
    <w:rsid w:val="00850DD0"/>
    <w:rsid w:val="00851193"/>
    <w:rsid w:val="00851311"/>
    <w:rsid w:val="00851943"/>
    <w:rsid w:val="00851973"/>
    <w:rsid w:val="008519E2"/>
    <w:rsid w:val="00851AA9"/>
    <w:rsid w:val="008522D7"/>
    <w:rsid w:val="008525D6"/>
    <w:rsid w:val="00853642"/>
    <w:rsid w:val="008537D6"/>
    <w:rsid w:val="00854A84"/>
    <w:rsid w:val="00854CFD"/>
    <w:rsid w:val="00854D5F"/>
    <w:rsid w:val="00854FB1"/>
    <w:rsid w:val="0085521E"/>
    <w:rsid w:val="00855ECB"/>
    <w:rsid w:val="0085600A"/>
    <w:rsid w:val="00856E23"/>
    <w:rsid w:val="00857208"/>
    <w:rsid w:val="00857798"/>
    <w:rsid w:val="00857FCF"/>
    <w:rsid w:val="008606A6"/>
    <w:rsid w:val="00861393"/>
    <w:rsid w:val="00861593"/>
    <w:rsid w:val="00861B10"/>
    <w:rsid w:val="00861C26"/>
    <w:rsid w:val="00861CB8"/>
    <w:rsid w:val="00861E4E"/>
    <w:rsid w:val="00861E61"/>
    <w:rsid w:val="00862711"/>
    <w:rsid w:val="0086279E"/>
    <w:rsid w:val="00862A0D"/>
    <w:rsid w:val="008638C6"/>
    <w:rsid w:val="00864133"/>
    <w:rsid w:val="0086442B"/>
    <w:rsid w:val="008645D7"/>
    <w:rsid w:val="00864A14"/>
    <w:rsid w:val="00865360"/>
    <w:rsid w:val="008654E3"/>
    <w:rsid w:val="00865949"/>
    <w:rsid w:val="00866332"/>
    <w:rsid w:val="00866376"/>
    <w:rsid w:val="0086696E"/>
    <w:rsid w:val="008673F1"/>
    <w:rsid w:val="00870034"/>
    <w:rsid w:val="0087009C"/>
    <w:rsid w:val="008700F6"/>
    <w:rsid w:val="0087021B"/>
    <w:rsid w:val="00870842"/>
    <w:rsid w:val="00870F6C"/>
    <w:rsid w:val="00871068"/>
    <w:rsid w:val="00871CC9"/>
    <w:rsid w:val="00871E8D"/>
    <w:rsid w:val="00872012"/>
    <w:rsid w:val="00872125"/>
    <w:rsid w:val="00872CCB"/>
    <w:rsid w:val="00873A56"/>
    <w:rsid w:val="00873DAD"/>
    <w:rsid w:val="00874E69"/>
    <w:rsid w:val="00874FB0"/>
    <w:rsid w:val="008750BE"/>
    <w:rsid w:val="00875701"/>
    <w:rsid w:val="0087582F"/>
    <w:rsid w:val="00875C72"/>
    <w:rsid w:val="00876057"/>
    <w:rsid w:val="00876C40"/>
    <w:rsid w:val="0087791B"/>
    <w:rsid w:val="0087792F"/>
    <w:rsid w:val="00880C22"/>
    <w:rsid w:val="00880DC3"/>
    <w:rsid w:val="00881658"/>
    <w:rsid w:val="00881910"/>
    <w:rsid w:val="008829E7"/>
    <w:rsid w:val="00882FC6"/>
    <w:rsid w:val="0088307A"/>
    <w:rsid w:val="008830F3"/>
    <w:rsid w:val="008833E7"/>
    <w:rsid w:val="0088353B"/>
    <w:rsid w:val="00883A79"/>
    <w:rsid w:val="008841FC"/>
    <w:rsid w:val="00884A3A"/>
    <w:rsid w:val="00884DDD"/>
    <w:rsid w:val="00885938"/>
    <w:rsid w:val="00885A18"/>
    <w:rsid w:val="00885D12"/>
    <w:rsid w:val="00886C19"/>
    <w:rsid w:val="00886CC7"/>
    <w:rsid w:val="00886DA4"/>
    <w:rsid w:val="00886F8B"/>
    <w:rsid w:val="00887682"/>
    <w:rsid w:val="008876D0"/>
    <w:rsid w:val="00887B88"/>
    <w:rsid w:val="00887CAB"/>
    <w:rsid w:val="00890121"/>
    <w:rsid w:val="008902F9"/>
    <w:rsid w:val="0089074C"/>
    <w:rsid w:val="00891607"/>
    <w:rsid w:val="00891903"/>
    <w:rsid w:val="00891D37"/>
    <w:rsid w:val="0089223F"/>
    <w:rsid w:val="0089287E"/>
    <w:rsid w:val="0089291C"/>
    <w:rsid w:val="00893C0F"/>
    <w:rsid w:val="00893F18"/>
    <w:rsid w:val="00894237"/>
    <w:rsid w:val="00894824"/>
    <w:rsid w:val="00894B81"/>
    <w:rsid w:val="008951A2"/>
    <w:rsid w:val="008953B1"/>
    <w:rsid w:val="008956CE"/>
    <w:rsid w:val="00895F56"/>
    <w:rsid w:val="008A0015"/>
    <w:rsid w:val="008A0BEC"/>
    <w:rsid w:val="008A1AF7"/>
    <w:rsid w:val="008A28A7"/>
    <w:rsid w:val="008A291D"/>
    <w:rsid w:val="008A29E5"/>
    <w:rsid w:val="008A360A"/>
    <w:rsid w:val="008A40DB"/>
    <w:rsid w:val="008A4483"/>
    <w:rsid w:val="008A4726"/>
    <w:rsid w:val="008A494C"/>
    <w:rsid w:val="008A4D70"/>
    <w:rsid w:val="008A57CE"/>
    <w:rsid w:val="008A5A0E"/>
    <w:rsid w:val="008A5B70"/>
    <w:rsid w:val="008A61F6"/>
    <w:rsid w:val="008A61FF"/>
    <w:rsid w:val="008A6807"/>
    <w:rsid w:val="008A6E7F"/>
    <w:rsid w:val="008A78DA"/>
    <w:rsid w:val="008B1274"/>
    <w:rsid w:val="008B28E3"/>
    <w:rsid w:val="008B2983"/>
    <w:rsid w:val="008B2FA1"/>
    <w:rsid w:val="008B3028"/>
    <w:rsid w:val="008B3729"/>
    <w:rsid w:val="008B3891"/>
    <w:rsid w:val="008B5709"/>
    <w:rsid w:val="008B5D9D"/>
    <w:rsid w:val="008B6191"/>
    <w:rsid w:val="008B65EC"/>
    <w:rsid w:val="008B668A"/>
    <w:rsid w:val="008B675C"/>
    <w:rsid w:val="008B6C24"/>
    <w:rsid w:val="008B6DA7"/>
    <w:rsid w:val="008B7710"/>
    <w:rsid w:val="008B7E24"/>
    <w:rsid w:val="008C0118"/>
    <w:rsid w:val="008C01E9"/>
    <w:rsid w:val="008C0230"/>
    <w:rsid w:val="008C0AFD"/>
    <w:rsid w:val="008C0D29"/>
    <w:rsid w:val="008C16E2"/>
    <w:rsid w:val="008C1F24"/>
    <w:rsid w:val="008C2CDA"/>
    <w:rsid w:val="008C2FBB"/>
    <w:rsid w:val="008C3377"/>
    <w:rsid w:val="008C3741"/>
    <w:rsid w:val="008C3DA0"/>
    <w:rsid w:val="008C484A"/>
    <w:rsid w:val="008C4D79"/>
    <w:rsid w:val="008C509A"/>
    <w:rsid w:val="008C543B"/>
    <w:rsid w:val="008C5F9E"/>
    <w:rsid w:val="008C60FA"/>
    <w:rsid w:val="008C6173"/>
    <w:rsid w:val="008C6A2F"/>
    <w:rsid w:val="008C6D2F"/>
    <w:rsid w:val="008C7120"/>
    <w:rsid w:val="008D09FC"/>
    <w:rsid w:val="008D1677"/>
    <w:rsid w:val="008D1949"/>
    <w:rsid w:val="008D1E10"/>
    <w:rsid w:val="008D2075"/>
    <w:rsid w:val="008D2078"/>
    <w:rsid w:val="008D225C"/>
    <w:rsid w:val="008D23C6"/>
    <w:rsid w:val="008D2D78"/>
    <w:rsid w:val="008D303D"/>
    <w:rsid w:val="008D3DE9"/>
    <w:rsid w:val="008D4020"/>
    <w:rsid w:val="008D49E9"/>
    <w:rsid w:val="008D4E34"/>
    <w:rsid w:val="008D5116"/>
    <w:rsid w:val="008D560F"/>
    <w:rsid w:val="008D595D"/>
    <w:rsid w:val="008D5EA5"/>
    <w:rsid w:val="008D6148"/>
    <w:rsid w:val="008D61D0"/>
    <w:rsid w:val="008D6566"/>
    <w:rsid w:val="008D6D0E"/>
    <w:rsid w:val="008D7156"/>
    <w:rsid w:val="008D7737"/>
    <w:rsid w:val="008E1AED"/>
    <w:rsid w:val="008E1B6B"/>
    <w:rsid w:val="008E1CD3"/>
    <w:rsid w:val="008E1E45"/>
    <w:rsid w:val="008E1EDB"/>
    <w:rsid w:val="008E1FC5"/>
    <w:rsid w:val="008E30B8"/>
    <w:rsid w:val="008E32E3"/>
    <w:rsid w:val="008E4255"/>
    <w:rsid w:val="008E42D0"/>
    <w:rsid w:val="008E47C3"/>
    <w:rsid w:val="008E52FC"/>
    <w:rsid w:val="008E5385"/>
    <w:rsid w:val="008E66E3"/>
    <w:rsid w:val="008E6EEA"/>
    <w:rsid w:val="008E756F"/>
    <w:rsid w:val="008E7634"/>
    <w:rsid w:val="008F0194"/>
    <w:rsid w:val="008F0535"/>
    <w:rsid w:val="008F0C2E"/>
    <w:rsid w:val="008F0FF3"/>
    <w:rsid w:val="008F1146"/>
    <w:rsid w:val="008F16C5"/>
    <w:rsid w:val="008F1D09"/>
    <w:rsid w:val="008F1EEA"/>
    <w:rsid w:val="008F21B9"/>
    <w:rsid w:val="008F2553"/>
    <w:rsid w:val="008F2975"/>
    <w:rsid w:val="008F2F95"/>
    <w:rsid w:val="008F30A6"/>
    <w:rsid w:val="008F3C9C"/>
    <w:rsid w:val="008F420E"/>
    <w:rsid w:val="008F4379"/>
    <w:rsid w:val="008F484E"/>
    <w:rsid w:val="008F5D86"/>
    <w:rsid w:val="008F61D0"/>
    <w:rsid w:val="008F67B5"/>
    <w:rsid w:val="008F6A78"/>
    <w:rsid w:val="008F6D4A"/>
    <w:rsid w:val="008F71C2"/>
    <w:rsid w:val="008F7231"/>
    <w:rsid w:val="008F7338"/>
    <w:rsid w:val="008F7692"/>
    <w:rsid w:val="008F77AA"/>
    <w:rsid w:val="008F7BC6"/>
    <w:rsid w:val="00900165"/>
    <w:rsid w:val="00900438"/>
    <w:rsid w:val="00900C6B"/>
    <w:rsid w:val="00900D2B"/>
    <w:rsid w:val="0090123E"/>
    <w:rsid w:val="0090137C"/>
    <w:rsid w:val="009023CF"/>
    <w:rsid w:val="0090254B"/>
    <w:rsid w:val="009026C7"/>
    <w:rsid w:val="00902823"/>
    <w:rsid w:val="009029E8"/>
    <w:rsid w:val="00902B5F"/>
    <w:rsid w:val="009030D2"/>
    <w:rsid w:val="009036C3"/>
    <w:rsid w:val="009048C7"/>
    <w:rsid w:val="009049DD"/>
    <w:rsid w:val="00904AFF"/>
    <w:rsid w:val="00904E3E"/>
    <w:rsid w:val="00905C4A"/>
    <w:rsid w:val="00905F2D"/>
    <w:rsid w:val="00906766"/>
    <w:rsid w:val="00907049"/>
    <w:rsid w:val="00907780"/>
    <w:rsid w:val="009078E7"/>
    <w:rsid w:val="00907CDF"/>
    <w:rsid w:val="00910522"/>
    <w:rsid w:val="00910E14"/>
    <w:rsid w:val="00911227"/>
    <w:rsid w:val="00911DBB"/>
    <w:rsid w:val="00911DF1"/>
    <w:rsid w:val="00912BB0"/>
    <w:rsid w:val="00914960"/>
    <w:rsid w:val="00914CD1"/>
    <w:rsid w:val="00914E8C"/>
    <w:rsid w:val="00915257"/>
    <w:rsid w:val="00915BF9"/>
    <w:rsid w:val="009166CF"/>
    <w:rsid w:val="00916DD5"/>
    <w:rsid w:val="0092034F"/>
    <w:rsid w:val="0092058F"/>
    <w:rsid w:val="0092131E"/>
    <w:rsid w:val="00921AE3"/>
    <w:rsid w:val="009227CB"/>
    <w:rsid w:val="009234AC"/>
    <w:rsid w:val="00923E99"/>
    <w:rsid w:val="009249AF"/>
    <w:rsid w:val="009258F6"/>
    <w:rsid w:val="00925B3C"/>
    <w:rsid w:val="009261C7"/>
    <w:rsid w:val="00926ED1"/>
    <w:rsid w:val="0092781F"/>
    <w:rsid w:val="009278CA"/>
    <w:rsid w:val="00930258"/>
    <w:rsid w:val="00930803"/>
    <w:rsid w:val="009309FA"/>
    <w:rsid w:val="00930B45"/>
    <w:rsid w:val="00931126"/>
    <w:rsid w:val="00931177"/>
    <w:rsid w:val="00931404"/>
    <w:rsid w:val="0093173E"/>
    <w:rsid w:val="00931BC0"/>
    <w:rsid w:val="00931C06"/>
    <w:rsid w:val="00932179"/>
    <w:rsid w:val="0093233A"/>
    <w:rsid w:val="0093326F"/>
    <w:rsid w:val="009334D5"/>
    <w:rsid w:val="009336F1"/>
    <w:rsid w:val="00933833"/>
    <w:rsid w:val="00933966"/>
    <w:rsid w:val="009346ED"/>
    <w:rsid w:val="0093470B"/>
    <w:rsid w:val="009353A6"/>
    <w:rsid w:val="00936B73"/>
    <w:rsid w:val="00936BFA"/>
    <w:rsid w:val="00936D9E"/>
    <w:rsid w:val="00937006"/>
    <w:rsid w:val="0093717D"/>
    <w:rsid w:val="00937872"/>
    <w:rsid w:val="00937AF4"/>
    <w:rsid w:val="00937C6A"/>
    <w:rsid w:val="00940940"/>
    <w:rsid w:val="0094121A"/>
    <w:rsid w:val="00942273"/>
    <w:rsid w:val="0094275C"/>
    <w:rsid w:val="00942D27"/>
    <w:rsid w:val="00943AE8"/>
    <w:rsid w:val="00943EE9"/>
    <w:rsid w:val="00944014"/>
    <w:rsid w:val="00944110"/>
    <w:rsid w:val="00944442"/>
    <w:rsid w:val="009449C8"/>
    <w:rsid w:val="00944D53"/>
    <w:rsid w:val="009451BE"/>
    <w:rsid w:val="00945476"/>
    <w:rsid w:val="00945B74"/>
    <w:rsid w:val="009468C4"/>
    <w:rsid w:val="00946E8E"/>
    <w:rsid w:val="00947E36"/>
    <w:rsid w:val="00950395"/>
    <w:rsid w:val="00950DEF"/>
    <w:rsid w:val="009517C2"/>
    <w:rsid w:val="0095191F"/>
    <w:rsid w:val="009526C9"/>
    <w:rsid w:val="009528E2"/>
    <w:rsid w:val="009528FF"/>
    <w:rsid w:val="00952AC8"/>
    <w:rsid w:val="00952EE4"/>
    <w:rsid w:val="00953DF3"/>
    <w:rsid w:val="00954CA9"/>
    <w:rsid w:val="00954ED3"/>
    <w:rsid w:val="00955632"/>
    <w:rsid w:val="00955E68"/>
    <w:rsid w:val="00956151"/>
    <w:rsid w:val="009569CA"/>
    <w:rsid w:val="009570F5"/>
    <w:rsid w:val="0095748B"/>
    <w:rsid w:val="0095757C"/>
    <w:rsid w:val="0096036C"/>
    <w:rsid w:val="00960EB0"/>
    <w:rsid w:val="00961587"/>
    <w:rsid w:val="00961A51"/>
    <w:rsid w:val="00963072"/>
    <w:rsid w:val="00963621"/>
    <w:rsid w:val="009637D0"/>
    <w:rsid w:val="00964529"/>
    <w:rsid w:val="00965371"/>
    <w:rsid w:val="009655F6"/>
    <w:rsid w:val="00965621"/>
    <w:rsid w:val="00965CE4"/>
    <w:rsid w:val="00966150"/>
    <w:rsid w:val="009666A3"/>
    <w:rsid w:val="00966A42"/>
    <w:rsid w:val="00966C9C"/>
    <w:rsid w:val="00967159"/>
    <w:rsid w:val="00967222"/>
    <w:rsid w:val="00967491"/>
    <w:rsid w:val="00970B82"/>
    <w:rsid w:val="00970CEF"/>
    <w:rsid w:val="00971590"/>
    <w:rsid w:val="009715C9"/>
    <w:rsid w:val="009717AA"/>
    <w:rsid w:val="009718EA"/>
    <w:rsid w:val="00971A51"/>
    <w:rsid w:val="009724BB"/>
    <w:rsid w:val="00972751"/>
    <w:rsid w:val="00972CED"/>
    <w:rsid w:val="009730DA"/>
    <w:rsid w:val="00973303"/>
    <w:rsid w:val="0097352B"/>
    <w:rsid w:val="009736D7"/>
    <w:rsid w:val="0097398D"/>
    <w:rsid w:val="009740EE"/>
    <w:rsid w:val="009744B3"/>
    <w:rsid w:val="0097499F"/>
    <w:rsid w:val="00974E2A"/>
    <w:rsid w:val="009752B8"/>
    <w:rsid w:val="00975442"/>
    <w:rsid w:val="0097598C"/>
    <w:rsid w:val="00975D7A"/>
    <w:rsid w:val="00975E2F"/>
    <w:rsid w:val="00977897"/>
    <w:rsid w:val="00977C31"/>
    <w:rsid w:val="00977C66"/>
    <w:rsid w:val="00980022"/>
    <w:rsid w:val="0098054B"/>
    <w:rsid w:val="00980628"/>
    <w:rsid w:val="009809F7"/>
    <w:rsid w:val="00980B37"/>
    <w:rsid w:val="00980CDC"/>
    <w:rsid w:val="00980FCC"/>
    <w:rsid w:val="00981620"/>
    <w:rsid w:val="0098170F"/>
    <w:rsid w:val="00981A36"/>
    <w:rsid w:val="00981B6C"/>
    <w:rsid w:val="00982540"/>
    <w:rsid w:val="00982946"/>
    <w:rsid w:val="00982D49"/>
    <w:rsid w:val="00982D6D"/>
    <w:rsid w:val="00982E04"/>
    <w:rsid w:val="0098302C"/>
    <w:rsid w:val="0098397E"/>
    <w:rsid w:val="00983EAC"/>
    <w:rsid w:val="0098404A"/>
    <w:rsid w:val="00984632"/>
    <w:rsid w:val="0098474C"/>
    <w:rsid w:val="00984EEA"/>
    <w:rsid w:val="00985792"/>
    <w:rsid w:val="009864A0"/>
    <w:rsid w:val="009868AA"/>
    <w:rsid w:val="0098747F"/>
    <w:rsid w:val="00987633"/>
    <w:rsid w:val="00987657"/>
    <w:rsid w:val="00987B99"/>
    <w:rsid w:val="00987E05"/>
    <w:rsid w:val="00990764"/>
    <w:rsid w:val="009910DD"/>
    <w:rsid w:val="00991D5E"/>
    <w:rsid w:val="009923F2"/>
    <w:rsid w:val="00992E4F"/>
    <w:rsid w:val="0099314E"/>
    <w:rsid w:val="00993AAF"/>
    <w:rsid w:val="009943AD"/>
    <w:rsid w:val="00994A66"/>
    <w:rsid w:val="00994E51"/>
    <w:rsid w:val="00995077"/>
    <w:rsid w:val="00995289"/>
    <w:rsid w:val="009953D8"/>
    <w:rsid w:val="00995662"/>
    <w:rsid w:val="00995901"/>
    <w:rsid w:val="00995B60"/>
    <w:rsid w:val="00995C8B"/>
    <w:rsid w:val="0099632F"/>
    <w:rsid w:val="009969AC"/>
    <w:rsid w:val="009973D1"/>
    <w:rsid w:val="00997B9B"/>
    <w:rsid w:val="00997CFE"/>
    <w:rsid w:val="009A05C9"/>
    <w:rsid w:val="009A0C0B"/>
    <w:rsid w:val="009A0CB3"/>
    <w:rsid w:val="009A19D3"/>
    <w:rsid w:val="009A1B6E"/>
    <w:rsid w:val="009A1CD5"/>
    <w:rsid w:val="009A23AD"/>
    <w:rsid w:val="009A2726"/>
    <w:rsid w:val="009A275D"/>
    <w:rsid w:val="009A2A2B"/>
    <w:rsid w:val="009A3118"/>
    <w:rsid w:val="009A374B"/>
    <w:rsid w:val="009A3822"/>
    <w:rsid w:val="009A38CA"/>
    <w:rsid w:val="009A3B27"/>
    <w:rsid w:val="009A3D9D"/>
    <w:rsid w:val="009A4321"/>
    <w:rsid w:val="009A4697"/>
    <w:rsid w:val="009A4B99"/>
    <w:rsid w:val="009A5602"/>
    <w:rsid w:val="009A5CD3"/>
    <w:rsid w:val="009A5D02"/>
    <w:rsid w:val="009A6990"/>
    <w:rsid w:val="009B00A6"/>
    <w:rsid w:val="009B054A"/>
    <w:rsid w:val="009B06F8"/>
    <w:rsid w:val="009B097D"/>
    <w:rsid w:val="009B0B8C"/>
    <w:rsid w:val="009B1392"/>
    <w:rsid w:val="009B1A26"/>
    <w:rsid w:val="009B247A"/>
    <w:rsid w:val="009B3299"/>
    <w:rsid w:val="009B353C"/>
    <w:rsid w:val="009B38A0"/>
    <w:rsid w:val="009B3C98"/>
    <w:rsid w:val="009B3D17"/>
    <w:rsid w:val="009B74E2"/>
    <w:rsid w:val="009B7AE1"/>
    <w:rsid w:val="009C0231"/>
    <w:rsid w:val="009C0482"/>
    <w:rsid w:val="009C10D2"/>
    <w:rsid w:val="009C11EE"/>
    <w:rsid w:val="009C13E2"/>
    <w:rsid w:val="009C1626"/>
    <w:rsid w:val="009C17AD"/>
    <w:rsid w:val="009C1F9A"/>
    <w:rsid w:val="009C38AC"/>
    <w:rsid w:val="009C4580"/>
    <w:rsid w:val="009C49D4"/>
    <w:rsid w:val="009C4D90"/>
    <w:rsid w:val="009C50EF"/>
    <w:rsid w:val="009C5411"/>
    <w:rsid w:val="009C5445"/>
    <w:rsid w:val="009C56ED"/>
    <w:rsid w:val="009C63CE"/>
    <w:rsid w:val="009C6A2B"/>
    <w:rsid w:val="009C6B6D"/>
    <w:rsid w:val="009C6CC2"/>
    <w:rsid w:val="009C706F"/>
    <w:rsid w:val="009C7D8B"/>
    <w:rsid w:val="009C7E7C"/>
    <w:rsid w:val="009C7E95"/>
    <w:rsid w:val="009D0D41"/>
    <w:rsid w:val="009D16F8"/>
    <w:rsid w:val="009D170C"/>
    <w:rsid w:val="009D2377"/>
    <w:rsid w:val="009D281B"/>
    <w:rsid w:val="009D2B18"/>
    <w:rsid w:val="009D46E3"/>
    <w:rsid w:val="009D4CA8"/>
    <w:rsid w:val="009D4DE7"/>
    <w:rsid w:val="009D551A"/>
    <w:rsid w:val="009D5E57"/>
    <w:rsid w:val="009D6114"/>
    <w:rsid w:val="009D63CD"/>
    <w:rsid w:val="009D6914"/>
    <w:rsid w:val="009D6AF0"/>
    <w:rsid w:val="009D6CC9"/>
    <w:rsid w:val="009D6D05"/>
    <w:rsid w:val="009D6E02"/>
    <w:rsid w:val="009D7542"/>
    <w:rsid w:val="009E005C"/>
    <w:rsid w:val="009E045C"/>
    <w:rsid w:val="009E04FF"/>
    <w:rsid w:val="009E0621"/>
    <w:rsid w:val="009E0B77"/>
    <w:rsid w:val="009E26F7"/>
    <w:rsid w:val="009E2707"/>
    <w:rsid w:val="009E28CA"/>
    <w:rsid w:val="009E36E7"/>
    <w:rsid w:val="009E3A9A"/>
    <w:rsid w:val="009E3F03"/>
    <w:rsid w:val="009E412A"/>
    <w:rsid w:val="009E45D5"/>
    <w:rsid w:val="009E46A3"/>
    <w:rsid w:val="009E4ADD"/>
    <w:rsid w:val="009E5E75"/>
    <w:rsid w:val="009E66B0"/>
    <w:rsid w:val="009E6772"/>
    <w:rsid w:val="009E6A40"/>
    <w:rsid w:val="009E73A9"/>
    <w:rsid w:val="009E7AFF"/>
    <w:rsid w:val="009E7CE3"/>
    <w:rsid w:val="009F01D9"/>
    <w:rsid w:val="009F053C"/>
    <w:rsid w:val="009F0A2A"/>
    <w:rsid w:val="009F0A85"/>
    <w:rsid w:val="009F0F7E"/>
    <w:rsid w:val="009F0F87"/>
    <w:rsid w:val="009F107F"/>
    <w:rsid w:val="009F235F"/>
    <w:rsid w:val="009F27F7"/>
    <w:rsid w:val="009F2A8C"/>
    <w:rsid w:val="009F3857"/>
    <w:rsid w:val="009F4251"/>
    <w:rsid w:val="009F4536"/>
    <w:rsid w:val="009F45AE"/>
    <w:rsid w:val="009F4F20"/>
    <w:rsid w:val="009F5D3D"/>
    <w:rsid w:val="009F64CF"/>
    <w:rsid w:val="009F6616"/>
    <w:rsid w:val="00A00483"/>
    <w:rsid w:val="00A00665"/>
    <w:rsid w:val="00A01B60"/>
    <w:rsid w:val="00A02660"/>
    <w:rsid w:val="00A04B98"/>
    <w:rsid w:val="00A04FE6"/>
    <w:rsid w:val="00A0529A"/>
    <w:rsid w:val="00A062F6"/>
    <w:rsid w:val="00A070CA"/>
    <w:rsid w:val="00A07C10"/>
    <w:rsid w:val="00A07C78"/>
    <w:rsid w:val="00A10462"/>
    <w:rsid w:val="00A10B1F"/>
    <w:rsid w:val="00A118F4"/>
    <w:rsid w:val="00A11ACE"/>
    <w:rsid w:val="00A1281F"/>
    <w:rsid w:val="00A12A3B"/>
    <w:rsid w:val="00A131C4"/>
    <w:rsid w:val="00A144CD"/>
    <w:rsid w:val="00A14EB4"/>
    <w:rsid w:val="00A152D0"/>
    <w:rsid w:val="00A1564D"/>
    <w:rsid w:val="00A15CF5"/>
    <w:rsid w:val="00A16084"/>
    <w:rsid w:val="00A16258"/>
    <w:rsid w:val="00A16584"/>
    <w:rsid w:val="00A16DB6"/>
    <w:rsid w:val="00A16EC5"/>
    <w:rsid w:val="00A172EA"/>
    <w:rsid w:val="00A173D5"/>
    <w:rsid w:val="00A17C98"/>
    <w:rsid w:val="00A20152"/>
    <w:rsid w:val="00A203E1"/>
    <w:rsid w:val="00A2117F"/>
    <w:rsid w:val="00A212BA"/>
    <w:rsid w:val="00A2136E"/>
    <w:rsid w:val="00A2136F"/>
    <w:rsid w:val="00A2146E"/>
    <w:rsid w:val="00A21D3C"/>
    <w:rsid w:val="00A21F99"/>
    <w:rsid w:val="00A21FE1"/>
    <w:rsid w:val="00A22C30"/>
    <w:rsid w:val="00A22F75"/>
    <w:rsid w:val="00A2308D"/>
    <w:rsid w:val="00A23391"/>
    <w:rsid w:val="00A23DAF"/>
    <w:rsid w:val="00A244E0"/>
    <w:rsid w:val="00A24BF5"/>
    <w:rsid w:val="00A24E56"/>
    <w:rsid w:val="00A25178"/>
    <w:rsid w:val="00A2541C"/>
    <w:rsid w:val="00A257F5"/>
    <w:rsid w:val="00A260C3"/>
    <w:rsid w:val="00A264E4"/>
    <w:rsid w:val="00A265BC"/>
    <w:rsid w:val="00A268C3"/>
    <w:rsid w:val="00A26BAD"/>
    <w:rsid w:val="00A26E31"/>
    <w:rsid w:val="00A270E8"/>
    <w:rsid w:val="00A2734B"/>
    <w:rsid w:val="00A276DE"/>
    <w:rsid w:val="00A277C6"/>
    <w:rsid w:val="00A3068D"/>
    <w:rsid w:val="00A309FE"/>
    <w:rsid w:val="00A30EC9"/>
    <w:rsid w:val="00A311F1"/>
    <w:rsid w:val="00A31325"/>
    <w:rsid w:val="00A31C41"/>
    <w:rsid w:val="00A320B9"/>
    <w:rsid w:val="00A33FD1"/>
    <w:rsid w:val="00A34B5F"/>
    <w:rsid w:val="00A34FF3"/>
    <w:rsid w:val="00A35B59"/>
    <w:rsid w:val="00A36123"/>
    <w:rsid w:val="00A36451"/>
    <w:rsid w:val="00A36C75"/>
    <w:rsid w:val="00A36FB1"/>
    <w:rsid w:val="00A372AA"/>
    <w:rsid w:val="00A37D57"/>
    <w:rsid w:val="00A4050D"/>
    <w:rsid w:val="00A405CA"/>
    <w:rsid w:val="00A408E1"/>
    <w:rsid w:val="00A40A4A"/>
    <w:rsid w:val="00A40E31"/>
    <w:rsid w:val="00A418A5"/>
    <w:rsid w:val="00A41E90"/>
    <w:rsid w:val="00A4224A"/>
    <w:rsid w:val="00A4237A"/>
    <w:rsid w:val="00A42A41"/>
    <w:rsid w:val="00A442B8"/>
    <w:rsid w:val="00A44499"/>
    <w:rsid w:val="00A449DD"/>
    <w:rsid w:val="00A449E5"/>
    <w:rsid w:val="00A44C3D"/>
    <w:rsid w:val="00A44CE2"/>
    <w:rsid w:val="00A4510F"/>
    <w:rsid w:val="00A4534C"/>
    <w:rsid w:val="00A456DD"/>
    <w:rsid w:val="00A4591A"/>
    <w:rsid w:val="00A45F1D"/>
    <w:rsid w:val="00A46024"/>
    <w:rsid w:val="00A4720A"/>
    <w:rsid w:val="00A47245"/>
    <w:rsid w:val="00A50170"/>
    <w:rsid w:val="00A5054B"/>
    <w:rsid w:val="00A50664"/>
    <w:rsid w:val="00A507E5"/>
    <w:rsid w:val="00A50A77"/>
    <w:rsid w:val="00A514C5"/>
    <w:rsid w:val="00A51D51"/>
    <w:rsid w:val="00A51D84"/>
    <w:rsid w:val="00A52998"/>
    <w:rsid w:val="00A52E67"/>
    <w:rsid w:val="00A52EFB"/>
    <w:rsid w:val="00A53080"/>
    <w:rsid w:val="00A5310D"/>
    <w:rsid w:val="00A53185"/>
    <w:rsid w:val="00A53290"/>
    <w:rsid w:val="00A533A0"/>
    <w:rsid w:val="00A53835"/>
    <w:rsid w:val="00A53853"/>
    <w:rsid w:val="00A53C93"/>
    <w:rsid w:val="00A54272"/>
    <w:rsid w:val="00A544BE"/>
    <w:rsid w:val="00A548EA"/>
    <w:rsid w:val="00A54E6A"/>
    <w:rsid w:val="00A567F1"/>
    <w:rsid w:val="00A56876"/>
    <w:rsid w:val="00A56EDE"/>
    <w:rsid w:val="00A56F90"/>
    <w:rsid w:val="00A5706B"/>
    <w:rsid w:val="00A572F0"/>
    <w:rsid w:val="00A57C28"/>
    <w:rsid w:val="00A57CCA"/>
    <w:rsid w:val="00A60535"/>
    <w:rsid w:val="00A60739"/>
    <w:rsid w:val="00A60D37"/>
    <w:rsid w:val="00A611CB"/>
    <w:rsid w:val="00A618E9"/>
    <w:rsid w:val="00A61FD8"/>
    <w:rsid w:val="00A6226A"/>
    <w:rsid w:val="00A62952"/>
    <w:rsid w:val="00A62D26"/>
    <w:rsid w:val="00A63197"/>
    <w:rsid w:val="00A64125"/>
    <w:rsid w:val="00A64691"/>
    <w:rsid w:val="00A646B5"/>
    <w:rsid w:val="00A64A78"/>
    <w:rsid w:val="00A657FE"/>
    <w:rsid w:val="00A6628E"/>
    <w:rsid w:val="00A66388"/>
    <w:rsid w:val="00A67530"/>
    <w:rsid w:val="00A67DAF"/>
    <w:rsid w:val="00A70270"/>
    <w:rsid w:val="00A710A8"/>
    <w:rsid w:val="00A712C3"/>
    <w:rsid w:val="00A71357"/>
    <w:rsid w:val="00A714DA"/>
    <w:rsid w:val="00A7198D"/>
    <w:rsid w:val="00A72121"/>
    <w:rsid w:val="00A726A1"/>
    <w:rsid w:val="00A72AF4"/>
    <w:rsid w:val="00A73078"/>
    <w:rsid w:val="00A73D31"/>
    <w:rsid w:val="00A74150"/>
    <w:rsid w:val="00A7423B"/>
    <w:rsid w:val="00A74D16"/>
    <w:rsid w:val="00A74E32"/>
    <w:rsid w:val="00A76847"/>
    <w:rsid w:val="00A76BEE"/>
    <w:rsid w:val="00A76E3C"/>
    <w:rsid w:val="00A777B2"/>
    <w:rsid w:val="00A77C35"/>
    <w:rsid w:val="00A77D23"/>
    <w:rsid w:val="00A801CB"/>
    <w:rsid w:val="00A80EFD"/>
    <w:rsid w:val="00A8111F"/>
    <w:rsid w:val="00A812AE"/>
    <w:rsid w:val="00A81827"/>
    <w:rsid w:val="00A81BE0"/>
    <w:rsid w:val="00A81ED2"/>
    <w:rsid w:val="00A821DE"/>
    <w:rsid w:val="00A82A78"/>
    <w:rsid w:val="00A82DCC"/>
    <w:rsid w:val="00A8338D"/>
    <w:rsid w:val="00A834B0"/>
    <w:rsid w:val="00A8386A"/>
    <w:rsid w:val="00A839AF"/>
    <w:rsid w:val="00A839C3"/>
    <w:rsid w:val="00A83AE7"/>
    <w:rsid w:val="00A83C45"/>
    <w:rsid w:val="00A83CC7"/>
    <w:rsid w:val="00A84B07"/>
    <w:rsid w:val="00A84C8E"/>
    <w:rsid w:val="00A84D3C"/>
    <w:rsid w:val="00A85B19"/>
    <w:rsid w:val="00A85E12"/>
    <w:rsid w:val="00A85E57"/>
    <w:rsid w:val="00A868CE"/>
    <w:rsid w:val="00A869CA"/>
    <w:rsid w:val="00A86D99"/>
    <w:rsid w:val="00A86F2C"/>
    <w:rsid w:val="00A87171"/>
    <w:rsid w:val="00A874B1"/>
    <w:rsid w:val="00A878EB"/>
    <w:rsid w:val="00A87E5B"/>
    <w:rsid w:val="00A908B5"/>
    <w:rsid w:val="00A91734"/>
    <w:rsid w:val="00A91B5C"/>
    <w:rsid w:val="00A91EDD"/>
    <w:rsid w:val="00A91F61"/>
    <w:rsid w:val="00A92FEF"/>
    <w:rsid w:val="00A9383B"/>
    <w:rsid w:val="00A9387C"/>
    <w:rsid w:val="00A940EE"/>
    <w:rsid w:val="00A94253"/>
    <w:rsid w:val="00A9462B"/>
    <w:rsid w:val="00A955A3"/>
    <w:rsid w:val="00A95D0B"/>
    <w:rsid w:val="00A95F44"/>
    <w:rsid w:val="00A96746"/>
    <w:rsid w:val="00A96805"/>
    <w:rsid w:val="00A969F1"/>
    <w:rsid w:val="00A97CBB"/>
    <w:rsid w:val="00A97F7F"/>
    <w:rsid w:val="00AA02FC"/>
    <w:rsid w:val="00AA0FDC"/>
    <w:rsid w:val="00AA1738"/>
    <w:rsid w:val="00AA1925"/>
    <w:rsid w:val="00AA2205"/>
    <w:rsid w:val="00AA230B"/>
    <w:rsid w:val="00AA234E"/>
    <w:rsid w:val="00AA2839"/>
    <w:rsid w:val="00AA3452"/>
    <w:rsid w:val="00AA3B13"/>
    <w:rsid w:val="00AA3D43"/>
    <w:rsid w:val="00AA40B7"/>
    <w:rsid w:val="00AA4E0B"/>
    <w:rsid w:val="00AA59A7"/>
    <w:rsid w:val="00AA5A67"/>
    <w:rsid w:val="00AA5DD6"/>
    <w:rsid w:val="00AA5DE9"/>
    <w:rsid w:val="00AA63E1"/>
    <w:rsid w:val="00AA6691"/>
    <w:rsid w:val="00AA6697"/>
    <w:rsid w:val="00AA6E9E"/>
    <w:rsid w:val="00AA78DF"/>
    <w:rsid w:val="00AB04A6"/>
    <w:rsid w:val="00AB0740"/>
    <w:rsid w:val="00AB0C82"/>
    <w:rsid w:val="00AB0E31"/>
    <w:rsid w:val="00AB145C"/>
    <w:rsid w:val="00AB1A7D"/>
    <w:rsid w:val="00AB1F24"/>
    <w:rsid w:val="00AB223B"/>
    <w:rsid w:val="00AB237D"/>
    <w:rsid w:val="00AB2430"/>
    <w:rsid w:val="00AB2E75"/>
    <w:rsid w:val="00AB2F57"/>
    <w:rsid w:val="00AB3547"/>
    <w:rsid w:val="00AB3A54"/>
    <w:rsid w:val="00AB3AC9"/>
    <w:rsid w:val="00AB4A53"/>
    <w:rsid w:val="00AB4DB9"/>
    <w:rsid w:val="00AB5044"/>
    <w:rsid w:val="00AB5156"/>
    <w:rsid w:val="00AB531E"/>
    <w:rsid w:val="00AB5B89"/>
    <w:rsid w:val="00AB5DCF"/>
    <w:rsid w:val="00AB6694"/>
    <w:rsid w:val="00AB6BEF"/>
    <w:rsid w:val="00AB6CC6"/>
    <w:rsid w:val="00AB6D8C"/>
    <w:rsid w:val="00AB6F60"/>
    <w:rsid w:val="00AC0FFB"/>
    <w:rsid w:val="00AC1EBA"/>
    <w:rsid w:val="00AC2407"/>
    <w:rsid w:val="00AC253C"/>
    <w:rsid w:val="00AC2F73"/>
    <w:rsid w:val="00AC3869"/>
    <w:rsid w:val="00AC39E6"/>
    <w:rsid w:val="00AC3ED5"/>
    <w:rsid w:val="00AC47BA"/>
    <w:rsid w:val="00AC4EF4"/>
    <w:rsid w:val="00AC4FE5"/>
    <w:rsid w:val="00AC5443"/>
    <w:rsid w:val="00AC55D9"/>
    <w:rsid w:val="00AC56D2"/>
    <w:rsid w:val="00AC60C0"/>
    <w:rsid w:val="00AC6A3A"/>
    <w:rsid w:val="00AC6AFD"/>
    <w:rsid w:val="00AC713A"/>
    <w:rsid w:val="00AC71AB"/>
    <w:rsid w:val="00AC7397"/>
    <w:rsid w:val="00AC7A7E"/>
    <w:rsid w:val="00AD01C9"/>
    <w:rsid w:val="00AD021F"/>
    <w:rsid w:val="00AD0890"/>
    <w:rsid w:val="00AD0AE2"/>
    <w:rsid w:val="00AD1642"/>
    <w:rsid w:val="00AD18FB"/>
    <w:rsid w:val="00AD1B97"/>
    <w:rsid w:val="00AD1C37"/>
    <w:rsid w:val="00AD1C73"/>
    <w:rsid w:val="00AD207E"/>
    <w:rsid w:val="00AD2C54"/>
    <w:rsid w:val="00AD2FBD"/>
    <w:rsid w:val="00AD316F"/>
    <w:rsid w:val="00AD3703"/>
    <w:rsid w:val="00AD3E4A"/>
    <w:rsid w:val="00AD3FA3"/>
    <w:rsid w:val="00AD4C07"/>
    <w:rsid w:val="00AD571E"/>
    <w:rsid w:val="00AD5E71"/>
    <w:rsid w:val="00AD6303"/>
    <w:rsid w:val="00AD6480"/>
    <w:rsid w:val="00AD6FFA"/>
    <w:rsid w:val="00AD70DD"/>
    <w:rsid w:val="00AD7508"/>
    <w:rsid w:val="00AD780F"/>
    <w:rsid w:val="00AE03CB"/>
    <w:rsid w:val="00AE080E"/>
    <w:rsid w:val="00AE11FF"/>
    <w:rsid w:val="00AE15CB"/>
    <w:rsid w:val="00AE185B"/>
    <w:rsid w:val="00AE23CB"/>
    <w:rsid w:val="00AE2470"/>
    <w:rsid w:val="00AE3233"/>
    <w:rsid w:val="00AE3451"/>
    <w:rsid w:val="00AE3D40"/>
    <w:rsid w:val="00AE4482"/>
    <w:rsid w:val="00AE46E5"/>
    <w:rsid w:val="00AE4957"/>
    <w:rsid w:val="00AE5268"/>
    <w:rsid w:val="00AE5DA0"/>
    <w:rsid w:val="00AE5E33"/>
    <w:rsid w:val="00AE728A"/>
    <w:rsid w:val="00AE7783"/>
    <w:rsid w:val="00AE7937"/>
    <w:rsid w:val="00AF037C"/>
    <w:rsid w:val="00AF10A1"/>
    <w:rsid w:val="00AF1265"/>
    <w:rsid w:val="00AF13E1"/>
    <w:rsid w:val="00AF1966"/>
    <w:rsid w:val="00AF1C05"/>
    <w:rsid w:val="00AF201E"/>
    <w:rsid w:val="00AF2B98"/>
    <w:rsid w:val="00AF3C3A"/>
    <w:rsid w:val="00AF3C9F"/>
    <w:rsid w:val="00AF3EE3"/>
    <w:rsid w:val="00AF3F1B"/>
    <w:rsid w:val="00AF4DC6"/>
    <w:rsid w:val="00AF507D"/>
    <w:rsid w:val="00AF55E7"/>
    <w:rsid w:val="00AF6513"/>
    <w:rsid w:val="00AF697E"/>
    <w:rsid w:val="00AF6CA8"/>
    <w:rsid w:val="00AF7102"/>
    <w:rsid w:val="00AF7535"/>
    <w:rsid w:val="00AF7734"/>
    <w:rsid w:val="00B0001A"/>
    <w:rsid w:val="00B0039D"/>
    <w:rsid w:val="00B0084B"/>
    <w:rsid w:val="00B0180A"/>
    <w:rsid w:val="00B018A9"/>
    <w:rsid w:val="00B01B63"/>
    <w:rsid w:val="00B01EA2"/>
    <w:rsid w:val="00B01F19"/>
    <w:rsid w:val="00B01FEE"/>
    <w:rsid w:val="00B022CB"/>
    <w:rsid w:val="00B0231E"/>
    <w:rsid w:val="00B03480"/>
    <w:rsid w:val="00B03AF1"/>
    <w:rsid w:val="00B03BC0"/>
    <w:rsid w:val="00B04361"/>
    <w:rsid w:val="00B045C8"/>
    <w:rsid w:val="00B04FE4"/>
    <w:rsid w:val="00B05620"/>
    <w:rsid w:val="00B05886"/>
    <w:rsid w:val="00B069A9"/>
    <w:rsid w:val="00B06F6C"/>
    <w:rsid w:val="00B102B1"/>
    <w:rsid w:val="00B10422"/>
    <w:rsid w:val="00B10FA1"/>
    <w:rsid w:val="00B112C8"/>
    <w:rsid w:val="00B1135E"/>
    <w:rsid w:val="00B113CC"/>
    <w:rsid w:val="00B1163E"/>
    <w:rsid w:val="00B11970"/>
    <w:rsid w:val="00B11B48"/>
    <w:rsid w:val="00B122DA"/>
    <w:rsid w:val="00B123AD"/>
    <w:rsid w:val="00B123DD"/>
    <w:rsid w:val="00B12F08"/>
    <w:rsid w:val="00B13155"/>
    <w:rsid w:val="00B1354E"/>
    <w:rsid w:val="00B14574"/>
    <w:rsid w:val="00B147E6"/>
    <w:rsid w:val="00B15229"/>
    <w:rsid w:val="00B158BC"/>
    <w:rsid w:val="00B15F60"/>
    <w:rsid w:val="00B16C1F"/>
    <w:rsid w:val="00B16ED5"/>
    <w:rsid w:val="00B17145"/>
    <w:rsid w:val="00B1761B"/>
    <w:rsid w:val="00B1768E"/>
    <w:rsid w:val="00B17DDF"/>
    <w:rsid w:val="00B2019C"/>
    <w:rsid w:val="00B21EDE"/>
    <w:rsid w:val="00B2297C"/>
    <w:rsid w:val="00B2311D"/>
    <w:rsid w:val="00B23160"/>
    <w:rsid w:val="00B236BC"/>
    <w:rsid w:val="00B23BD9"/>
    <w:rsid w:val="00B23CCE"/>
    <w:rsid w:val="00B259BE"/>
    <w:rsid w:val="00B260CD"/>
    <w:rsid w:val="00B26142"/>
    <w:rsid w:val="00B26682"/>
    <w:rsid w:val="00B26FDA"/>
    <w:rsid w:val="00B276D7"/>
    <w:rsid w:val="00B27828"/>
    <w:rsid w:val="00B278B7"/>
    <w:rsid w:val="00B27FA6"/>
    <w:rsid w:val="00B30A31"/>
    <w:rsid w:val="00B319F8"/>
    <w:rsid w:val="00B31B17"/>
    <w:rsid w:val="00B32725"/>
    <w:rsid w:val="00B32B62"/>
    <w:rsid w:val="00B3320A"/>
    <w:rsid w:val="00B33F35"/>
    <w:rsid w:val="00B34031"/>
    <w:rsid w:val="00B347C8"/>
    <w:rsid w:val="00B3486F"/>
    <w:rsid w:val="00B34A7C"/>
    <w:rsid w:val="00B35B53"/>
    <w:rsid w:val="00B3605F"/>
    <w:rsid w:val="00B3662B"/>
    <w:rsid w:val="00B36E89"/>
    <w:rsid w:val="00B3764B"/>
    <w:rsid w:val="00B37808"/>
    <w:rsid w:val="00B37A3D"/>
    <w:rsid w:val="00B37EA1"/>
    <w:rsid w:val="00B411B9"/>
    <w:rsid w:val="00B41941"/>
    <w:rsid w:val="00B4280D"/>
    <w:rsid w:val="00B43099"/>
    <w:rsid w:val="00B431AB"/>
    <w:rsid w:val="00B4335F"/>
    <w:rsid w:val="00B438BF"/>
    <w:rsid w:val="00B43B5D"/>
    <w:rsid w:val="00B441AF"/>
    <w:rsid w:val="00B4434C"/>
    <w:rsid w:val="00B44B84"/>
    <w:rsid w:val="00B44DAD"/>
    <w:rsid w:val="00B4519A"/>
    <w:rsid w:val="00B454F4"/>
    <w:rsid w:val="00B45A94"/>
    <w:rsid w:val="00B45CA3"/>
    <w:rsid w:val="00B45F1C"/>
    <w:rsid w:val="00B45F1D"/>
    <w:rsid w:val="00B46C18"/>
    <w:rsid w:val="00B46FB9"/>
    <w:rsid w:val="00B476F5"/>
    <w:rsid w:val="00B47821"/>
    <w:rsid w:val="00B47995"/>
    <w:rsid w:val="00B5013E"/>
    <w:rsid w:val="00B50214"/>
    <w:rsid w:val="00B50B14"/>
    <w:rsid w:val="00B50C5D"/>
    <w:rsid w:val="00B50E92"/>
    <w:rsid w:val="00B50F8C"/>
    <w:rsid w:val="00B514B1"/>
    <w:rsid w:val="00B5295B"/>
    <w:rsid w:val="00B536E8"/>
    <w:rsid w:val="00B538BA"/>
    <w:rsid w:val="00B53A28"/>
    <w:rsid w:val="00B543F0"/>
    <w:rsid w:val="00B552A3"/>
    <w:rsid w:val="00B55476"/>
    <w:rsid w:val="00B55903"/>
    <w:rsid w:val="00B56586"/>
    <w:rsid w:val="00B5692B"/>
    <w:rsid w:val="00B56C83"/>
    <w:rsid w:val="00B56DC4"/>
    <w:rsid w:val="00B56EE6"/>
    <w:rsid w:val="00B56F21"/>
    <w:rsid w:val="00B575DA"/>
    <w:rsid w:val="00B57850"/>
    <w:rsid w:val="00B57979"/>
    <w:rsid w:val="00B57F9A"/>
    <w:rsid w:val="00B60C2E"/>
    <w:rsid w:val="00B60C8A"/>
    <w:rsid w:val="00B60CEF"/>
    <w:rsid w:val="00B61B53"/>
    <w:rsid w:val="00B61B8E"/>
    <w:rsid w:val="00B621DB"/>
    <w:rsid w:val="00B62298"/>
    <w:rsid w:val="00B62939"/>
    <w:rsid w:val="00B63F74"/>
    <w:rsid w:val="00B64098"/>
    <w:rsid w:val="00B64B25"/>
    <w:rsid w:val="00B65516"/>
    <w:rsid w:val="00B65628"/>
    <w:rsid w:val="00B66BA9"/>
    <w:rsid w:val="00B66DCE"/>
    <w:rsid w:val="00B66E14"/>
    <w:rsid w:val="00B6714A"/>
    <w:rsid w:val="00B671DB"/>
    <w:rsid w:val="00B6740F"/>
    <w:rsid w:val="00B67601"/>
    <w:rsid w:val="00B676DD"/>
    <w:rsid w:val="00B67936"/>
    <w:rsid w:val="00B67D63"/>
    <w:rsid w:val="00B7000E"/>
    <w:rsid w:val="00B70094"/>
    <w:rsid w:val="00B700AB"/>
    <w:rsid w:val="00B70396"/>
    <w:rsid w:val="00B70426"/>
    <w:rsid w:val="00B70695"/>
    <w:rsid w:val="00B70777"/>
    <w:rsid w:val="00B7082E"/>
    <w:rsid w:val="00B71337"/>
    <w:rsid w:val="00B71673"/>
    <w:rsid w:val="00B7331C"/>
    <w:rsid w:val="00B737FA"/>
    <w:rsid w:val="00B7390F"/>
    <w:rsid w:val="00B74145"/>
    <w:rsid w:val="00B7426B"/>
    <w:rsid w:val="00B74838"/>
    <w:rsid w:val="00B74FC9"/>
    <w:rsid w:val="00B7567F"/>
    <w:rsid w:val="00B75DF0"/>
    <w:rsid w:val="00B765A1"/>
    <w:rsid w:val="00B76B9D"/>
    <w:rsid w:val="00B76E75"/>
    <w:rsid w:val="00B77956"/>
    <w:rsid w:val="00B77B04"/>
    <w:rsid w:val="00B802FB"/>
    <w:rsid w:val="00B82D97"/>
    <w:rsid w:val="00B83144"/>
    <w:rsid w:val="00B83306"/>
    <w:rsid w:val="00B842E8"/>
    <w:rsid w:val="00B852B1"/>
    <w:rsid w:val="00B8552D"/>
    <w:rsid w:val="00B8577C"/>
    <w:rsid w:val="00B85B14"/>
    <w:rsid w:val="00B85D19"/>
    <w:rsid w:val="00B865E6"/>
    <w:rsid w:val="00B86C1A"/>
    <w:rsid w:val="00B873A4"/>
    <w:rsid w:val="00B87627"/>
    <w:rsid w:val="00B87749"/>
    <w:rsid w:val="00B87866"/>
    <w:rsid w:val="00B91148"/>
    <w:rsid w:val="00B91446"/>
    <w:rsid w:val="00B914D4"/>
    <w:rsid w:val="00B91819"/>
    <w:rsid w:val="00B91C41"/>
    <w:rsid w:val="00B920CF"/>
    <w:rsid w:val="00B923AC"/>
    <w:rsid w:val="00B927DB"/>
    <w:rsid w:val="00B93404"/>
    <w:rsid w:val="00B93667"/>
    <w:rsid w:val="00B939D0"/>
    <w:rsid w:val="00B93A8D"/>
    <w:rsid w:val="00B949A6"/>
    <w:rsid w:val="00B95536"/>
    <w:rsid w:val="00B9587D"/>
    <w:rsid w:val="00B972B4"/>
    <w:rsid w:val="00B975DD"/>
    <w:rsid w:val="00B97666"/>
    <w:rsid w:val="00BA0A5D"/>
    <w:rsid w:val="00BA1972"/>
    <w:rsid w:val="00BA1A4F"/>
    <w:rsid w:val="00BA20C6"/>
    <w:rsid w:val="00BA21F7"/>
    <w:rsid w:val="00BA2D3F"/>
    <w:rsid w:val="00BA2E1B"/>
    <w:rsid w:val="00BA3566"/>
    <w:rsid w:val="00BA376E"/>
    <w:rsid w:val="00BA43DF"/>
    <w:rsid w:val="00BA468E"/>
    <w:rsid w:val="00BA4CA7"/>
    <w:rsid w:val="00BA5425"/>
    <w:rsid w:val="00BA57A6"/>
    <w:rsid w:val="00BA59BD"/>
    <w:rsid w:val="00BA6FDC"/>
    <w:rsid w:val="00BA743A"/>
    <w:rsid w:val="00BB0636"/>
    <w:rsid w:val="00BB09F9"/>
    <w:rsid w:val="00BB19D4"/>
    <w:rsid w:val="00BB256D"/>
    <w:rsid w:val="00BB3251"/>
    <w:rsid w:val="00BB3560"/>
    <w:rsid w:val="00BB36EE"/>
    <w:rsid w:val="00BB3A50"/>
    <w:rsid w:val="00BB3BA1"/>
    <w:rsid w:val="00BB41A2"/>
    <w:rsid w:val="00BB468E"/>
    <w:rsid w:val="00BB47B2"/>
    <w:rsid w:val="00BB58BC"/>
    <w:rsid w:val="00BB61F6"/>
    <w:rsid w:val="00BB65A0"/>
    <w:rsid w:val="00BB759C"/>
    <w:rsid w:val="00BB78D3"/>
    <w:rsid w:val="00BB7C32"/>
    <w:rsid w:val="00BB7FF3"/>
    <w:rsid w:val="00BC0167"/>
    <w:rsid w:val="00BC01F6"/>
    <w:rsid w:val="00BC0FDC"/>
    <w:rsid w:val="00BC10F2"/>
    <w:rsid w:val="00BC26C5"/>
    <w:rsid w:val="00BC296E"/>
    <w:rsid w:val="00BC3827"/>
    <w:rsid w:val="00BC3B73"/>
    <w:rsid w:val="00BC3C8E"/>
    <w:rsid w:val="00BC42A8"/>
    <w:rsid w:val="00BC462C"/>
    <w:rsid w:val="00BC47EC"/>
    <w:rsid w:val="00BC481F"/>
    <w:rsid w:val="00BC547F"/>
    <w:rsid w:val="00BC5741"/>
    <w:rsid w:val="00BC577D"/>
    <w:rsid w:val="00BC5CF3"/>
    <w:rsid w:val="00BC6381"/>
    <w:rsid w:val="00BC7FF2"/>
    <w:rsid w:val="00BD09C2"/>
    <w:rsid w:val="00BD0BBA"/>
    <w:rsid w:val="00BD0CFF"/>
    <w:rsid w:val="00BD100B"/>
    <w:rsid w:val="00BD1219"/>
    <w:rsid w:val="00BD1AF6"/>
    <w:rsid w:val="00BD1E71"/>
    <w:rsid w:val="00BD1E7B"/>
    <w:rsid w:val="00BD2B4B"/>
    <w:rsid w:val="00BD35D3"/>
    <w:rsid w:val="00BD3758"/>
    <w:rsid w:val="00BD498F"/>
    <w:rsid w:val="00BD4B18"/>
    <w:rsid w:val="00BD5051"/>
    <w:rsid w:val="00BD5213"/>
    <w:rsid w:val="00BD56F9"/>
    <w:rsid w:val="00BD5869"/>
    <w:rsid w:val="00BD6810"/>
    <w:rsid w:val="00BD7398"/>
    <w:rsid w:val="00BE0499"/>
    <w:rsid w:val="00BE0C41"/>
    <w:rsid w:val="00BE0C73"/>
    <w:rsid w:val="00BE281D"/>
    <w:rsid w:val="00BE29A5"/>
    <w:rsid w:val="00BE2BB8"/>
    <w:rsid w:val="00BE2D9B"/>
    <w:rsid w:val="00BE3B65"/>
    <w:rsid w:val="00BE40B7"/>
    <w:rsid w:val="00BE4AF8"/>
    <w:rsid w:val="00BE4C3F"/>
    <w:rsid w:val="00BE517A"/>
    <w:rsid w:val="00BE692E"/>
    <w:rsid w:val="00BE69EC"/>
    <w:rsid w:val="00BE6A1C"/>
    <w:rsid w:val="00BE6CD1"/>
    <w:rsid w:val="00BE6FBF"/>
    <w:rsid w:val="00BE6FE7"/>
    <w:rsid w:val="00BE74DA"/>
    <w:rsid w:val="00BE77F3"/>
    <w:rsid w:val="00BE7DE0"/>
    <w:rsid w:val="00BF0136"/>
    <w:rsid w:val="00BF0603"/>
    <w:rsid w:val="00BF0C00"/>
    <w:rsid w:val="00BF0EA9"/>
    <w:rsid w:val="00BF121D"/>
    <w:rsid w:val="00BF1BD6"/>
    <w:rsid w:val="00BF1E70"/>
    <w:rsid w:val="00BF234D"/>
    <w:rsid w:val="00BF25EA"/>
    <w:rsid w:val="00BF2858"/>
    <w:rsid w:val="00BF2D63"/>
    <w:rsid w:val="00BF3B42"/>
    <w:rsid w:val="00BF3C68"/>
    <w:rsid w:val="00BF3E4D"/>
    <w:rsid w:val="00BF4AED"/>
    <w:rsid w:val="00BF578D"/>
    <w:rsid w:val="00BF5889"/>
    <w:rsid w:val="00BF5D42"/>
    <w:rsid w:val="00BF66AB"/>
    <w:rsid w:val="00BF6962"/>
    <w:rsid w:val="00BF7799"/>
    <w:rsid w:val="00BF7D54"/>
    <w:rsid w:val="00BF7EAF"/>
    <w:rsid w:val="00C001E6"/>
    <w:rsid w:val="00C0106C"/>
    <w:rsid w:val="00C010D9"/>
    <w:rsid w:val="00C01733"/>
    <w:rsid w:val="00C01880"/>
    <w:rsid w:val="00C01C3F"/>
    <w:rsid w:val="00C022BF"/>
    <w:rsid w:val="00C0259E"/>
    <w:rsid w:val="00C025A8"/>
    <w:rsid w:val="00C026B2"/>
    <w:rsid w:val="00C02B6C"/>
    <w:rsid w:val="00C02DE5"/>
    <w:rsid w:val="00C03098"/>
    <w:rsid w:val="00C033D8"/>
    <w:rsid w:val="00C0347E"/>
    <w:rsid w:val="00C035AC"/>
    <w:rsid w:val="00C03C37"/>
    <w:rsid w:val="00C04365"/>
    <w:rsid w:val="00C045EE"/>
    <w:rsid w:val="00C0474B"/>
    <w:rsid w:val="00C04C25"/>
    <w:rsid w:val="00C04C4A"/>
    <w:rsid w:val="00C04D36"/>
    <w:rsid w:val="00C04FC7"/>
    <w:rsid w:val="00C05020"/>
    <w:rsid w:val="00C050AB"/>
    <w:rsid w:val="00C054C0"/>
    <w:rsid w:val="00C06888"/>
    <w:rsid w:val="00C07279"/>
    <w:rsid w:val="00C07393"/>
    <w:rsid w:val="00C07951"/>
    <w:rsid w:val="00C07B30"/>
    <w:rsid w:val="00C07D00"/>
    <w:rsid w:val="00C1080C"/>
    <w:rsid w:val="00C10A30"/>
    <w:rsid w:val="00C112B1"/>
    <w:rsid w:val="00C11398"/>
    <w:rsid w:val="00C11485"/>
    <w:rsid w:val="00C11518"/>
    <w:rsid w:val="00C12048"/>
    <w:rsid w:val="00C13273"/>
    <w:rsid w:val="00C13A42"/>
    <w:rsid w:val="00C14175"/>
    <w:rsid w:val="00C1419B"/>
    <w:rsid w:val="00C141B5"/>
    <w:rsid w:val="00C14C2E"/>
    <w:rsid w:val="00C14C63"/>
    <w:rsid w:val="00C14E9D"/>
    <w:rsid w:val="00C14EBF"/>
    <w:rsid w:val="00C1549D"/>
    <w:rsid w:val="00C156A1"/>
    <w:rsid w:val="00C156C6"/>
    <w:rsid w:val="00C158B8"/>
    <w:rsid w:val="00C162E8"/>
    <w:rsid w:val="00C16BFB"/>
    <w:rsid w:val="00C20641"/>
    <w:rsid w:val="00C20762"/>
    <w:rsid w:val="00C20DDF"/>
    <w:rsid w:val="00C21006"/>
    <w:rsid w:val="00C210BA"/>
    <w:rsid w:val="00C21305"/>
    <w:rsid w:val="00C2161B"/>
    <w:rsid w:val="00C219A6"/>
    <w:rsid w:val="00C21A07"/>
    <w:rsid w:val="00C227AA"/>
    <w:rsid w:val="00C229E5"/>
    <w:rsid w:val="00C239EF"/>
    <w:rsid w:val="00C2488C"/>
    <w:rsid w:val="00C24B10"/>
    <w:rsid w:val="00C252C8"/>
    <w:rsid w:val="00C256F8"/>
    <w:rsid w:val="00C25885"/>
    <w:rsid w:val="00C25F61"/>
    <w:rsid w:val="00C265EB"/>
    <w:rsid w:val="00C26B5B"/>
    <w:rsid w:val="00C27973"/>
    <w:rsid w:val="00C27C2D"/>
    <w:rsid w:val="00C27F0E"/>
    <w:rsid w:val="00C312C1"/>
    <w:rsid w:val="00C313D1"/>
    <w:rsid w:val="00C31CC7"/>
    <w:rsid w:val="00C31D52"/>
    <w:rsid w:val="00C3226F"/>
    <w:rsid w:val="00C3384F"/>
    <w:rsid w:val="00C33867"/>
    <w:rsid w:val="00C33CC7"/>
    <w:rsid w:val="00C341FB"/>
    <w:rsid w:val="00C34C4F"/>
    <w:rsid w:val="00C3512E"/>
    <w:rsid w:val="00C35862"/>
    <w:rsid w:val="00C35E10"/>
    <w:rsid w:val="00C35F73"/>
    <w:rsid w:val="00C365B7"/>
    <w:rsid w:val="00C366CC"/>
    <w:rsid w:val="00C369A5"/>
    <w:rsid w:val="00C36AE3"/>
    <w:rsid w:val="00C36FE6"/>
    <w:rsid w:val="00C406AF"/>
    <w:rsid w:val="00C40CEC"/>
    <w:rsid w:val="00C412F5"/>
    <w:rsid w:val="00C419AA"/>
    <w:rsid w:val="00C41B50"/>
    <w:rsid w:val="00C41C18"/>
    <w:rsid w:val="00C41F53"/>
    <w:rsid w:val="00C42442"/>
    <w:rsid w:val="00C42F45"/>
    <w:rsid w:val="00C43A54"/>
    <w:rsid w:val="00C43BF2"/>
    <w:rsid w:val="00C43FC0"/>
    <w:rsid w:val="00C44DEA"/>
    <w:rsid w:val="00C44F99"/>
    <w:rsid w:val="00C45746"/>
    <w:rsid w:val="00C457C5"/>
    <w:rsid w:val="00C45AF7"/>
    <w:rsid w:val="00C4618F"/>
    <w:rsid w:val="00C46258"/>
    <w:rsid w:val="00C4645F"/>
    <w:rsid w:val="00C465D8"/>
    <w:rsid w:val="00C465FF"/>
    <w:rsid w:val="00C475D2"/>
    <w:rsid w:val="00C47A85"/>
    <w:rsid w:val="00C50896"/>
    <w:rsid w:val="00C50A07"/>
    <w:rsid w:val="00C5105B"/>
    <w:rsid w:val="00C51577"/>
    <w:rsid w:val="00C5169E"/>
    <w:rsid w:val="00C5183C"/>
    <w:rsid w:val="00C51D56"/>
    <w:rsid w:val="00C51DBA"/>
    <w:rsid w:val="00C51E24"/>
    <w:rsid w:val="00C521D7"/>
    <w:rsid w:val="00C5347A"/>
    <w:rsid w:val="00C53A51"/>
    <w:rsid w:val="00C53A7B"/>
    <w:rsid w:val="00C53DB6"/>
    <w:rsid w:val="00C557CD"/>
    <w:rsid w:val="00C55B8D"/>
    <w:rsid w:val="00C55CB5"/>
    <w:rsid w:val="00C56033"/>
    <w:rsid w:val="00C563E9"/>
    <w:rsid w:val="00C61668"/>
    <w:rsid w:val="00C623F1"/>
    <w:rsid w:val="00C625E1"/>
    <w:rsid w:val="00C625E5"/>
    <w:rsid w:val="00C62681"/>
    <w:rsid w:val="00C63D13"/>
    <w:rsid w:val="00C64A21"/>
    <w:rsid w:val="00C65A12"/>
    <w:rsid w:val="00C6633A"/>
    <w:rsid w:val="00C66965"/>
    <w:rsid w:val="00C67639"/>
    <w:rsid w:val="00C677AE"/>
    <w:rsid w:val="00C67DCC"/>
    <w:rsid w:val="00C70820"/>
    <w:rsid w:val="00C7134F"/>
    <w:rsid w:val="00C71E0B"/>
    <w:rsid w:val="00C72838"/>
    <w:rsid w:val="00C7286A"/>
    <w:rsid w:val="00C72E68"/>
    <w:rsid w:val="00C732E6"/>
    <w:rsid w:val="00C737FB"/>
    <w:rsid w:val="00C73D70"/>
    <w:rsid w:val="00C74BA3"/>
    <w:rsid w:val="00C74F1E"/>
    <w:rsid w:val="00C7518E"/>
    <w:rsid w:val="00C753FB"/>
    <w:rsid w:val="00C754F9"/>
    <w:rsid w:val="00C75E5D"/>
    <w:rsid w:val="00C75EB0"/>
    <w:rsid w:val="00C76411"/>
    <w:rsid w:val="00C76636"/>
    <w:rsid w:val="00C767B4"/>
    <w:rsid w:val="00C76DB4"/>
    <w:rsid w:val="00C77104"/>
    <w:rsid w:val="00C7774F"/>
    <w:rsid w:val="00C779D0"/>
    <w:rsid w:val="00C77B1C"/>
    <w:rsid w:val="00C8043E"/>
    <w:rsid w:val="00C81831"/>
    <w:rsid w:val="00C81842"/>
    <w:rsid w:val="00C81A9A"/>
    <w:rsid w:val="00C81AEA"/>
    <w:rsid w:val="00C837BB"/>
    <w:rsid w:val="00C840A4"/>
    <w:rsid w:val="00C84376"/>
    <w:rsid w:val="00C843D9"/>
    <w:rsid w:val="00C853BE"/>
    <w:rsid w:val="00C85800"/>
    <w:rsid w:val="00C85F98"/>
    <w:rsid w:val="00C86488"/>
    <w:rsid w:val="00C86A1C"/>
    <w:rsid w:val="00C87667"/>
    <w:rsid w:val="00C87865"/>
    <w:rsid w:val="00C87CC7"/>
    <w:rsid w:val="00C908FA"/>
    <w:rsid w:val="00C90D19"/>
    <w:rsid w:val="00C92BE4"/>
    <w:rsid w:val="00C92C68"/>
    <w:rsid w:val="00C9315D"/>
    <w:rsid w:val="00C9323C"/>
    <w:rsid w:val="00C93A06"/>
    <w:rsid w:val="00C93A14"/>
    <w:rsid w:val="00C93D76"/>
    <w:rsid w:val="00C93DEE"/>
    <w:rsid w:val="00C93F88"/>
    <w:rsid w:val="00C93FDB"/>
    <w:rsid w:val="00C9456B"/>
    <w:rsid w:val="00C960FC"/>
    <w:rsid w:val="00C96D7C"/>
    <w:rsid w:val="00C96E0C"/>
    <w:rsid w:val="00C96E50"/>
    <w:rsid w:val="00C976DB"/>
    <w:rsid w:val="00C97A8E"/>
    <w:rsid w:val="00CA0C2F"/>
    <w:rsid w:val="00CA1441"/>
    <w:rsid w:val="00CA14C8"/>
    <w:rsid w:val="00CA1F60"/>
    <w:rsid w:val="00CA2746"/>
    <w:rsid w:val="00CA2C2B"/>
    <w:rsid w:val="00CA38CA"/>
    <w:rsid w:val="00CA3B07"/>
    <w:rsid w:val="00CA3CFC"/>
    <w:rsid w:val="00CA476B"/>
    <w:rsid w:val="00CA4AFC"/>
    <w:rsid w:val="00CA6270"/>
    <w:rsid w:val="00CA66CC"/>
    <w:rsid w:val="00CA68BB"/>
    <w:rsid w:val="00CA6970"/>
    <w:rsid w:val="00CA7F52"/>
    <w:rsid w:val="00CB00A8"/>
    <w:rsid w:val="00CB04E5"/>
    <w:rsid w:val="00CB083C"/>
    <w:rsid w:val="00CB0BC3"/>
    <w:rsid w:val="00CB1B51"/>
    <w:rsid w:val="00CB2274"/>
    <w:rsid w:val="00CB30A2"/>
    <w:rsid w:val="00CB3DCD"/>
    <w:rsid w:val="00CB4437"/>
    <w:rsid w:val="00CB44E8"/>
    <w:rsid w:val="00CB45B4"/>
    <w:rsid w:val="00CB4ACE"/>
    <w:rsid w:val="00CB4C41"/>
    <w:rsid w:val="00CB4CCA"/>
    <w:rsid w:val="00CB4D0D"/>
    <w:rsid w:val="00CB533C"/>
    <w:rsid w:val="00CB59B2"/>
    <w:rsid w:val="00CB60E6"/>
    <w:rsid w:val="00CB60EB"/>
    <w:rsid w:val="00CB63E5"/>
    <w:rsid w:val="00CC07DD"/>
    <w:rsid w:val="00CC09D9"/>
    <w:rsid w:val="00CC1114"/>
    <w:rsid w:val="00CC1828"/>
    <w:rsid w:val="00CC1EC1"/>
    <w:rsid w:val="00CC2200"/>
    <w:rsid w:val="00CC23B0"/>
    <w:rsid w:val="00CC2631"/>
    <w:rsid w:val="00CC2A0B"/>
    <w:rsid w:val="00CC4115"/>
    <w:rsid w:val="00CC41B5"/>
    <w:rsid w:val="00CC4DBF"/>
    <w:rsid w:val="00CC4E14"/>
    <w:rsid w:val="00CC533B"/>
    <w:rsid w:val="00CC53AA"/>
    <w:rsid w:val="00CC553E"/>
    <w:rsid w:val="00CC57DB"/>
    <w:rsid w:val="00CC58F2"/>
    <w:rsid w:val="00CC6330"/>
    <w:rsid w:val="00CC6C33"/>
    <w:rsid w:val="00CC78EB"/>
    <w:rsid w:val="00CC7BDE"/>
    <w:rsid w:val="00CC7E62"/>
    <w:rsid w:val="00CC7EBC"/>
    <w:rsid w:val="00CD08B0"/>
    <w:rsid w:val="00CD08F1"/>
    <w:rsid w:val="00CD0F1B"/>
    <w:rsid w:val="00CD0FD8"/>
    <w:rsid w:val="00CD2BBC"/>
    <w:rsid w:val="00CD2BE8"/>
    <w:rsid w:val="00CD2F65"/>
    <w:rsid w:val="00CD3323"/>
    <w:rsid w:val="00CD3B67"/>
    <w:rsid w:val="00CD48CF"/>
    <w:rsid w:val="00CD5A25"/>
    <w:rsid w:val="00CD608F"/>
    <w:rsid w:val="00CD6264"/>
    <w:rsid w:val="00CD65A3"/>
    <w:rsid w:val="00CD7AD2"/>
    <w:rsid w:val="00CE09F3"/>
    <w:rsid w:val="00CE165C"/>
    <w:rsid w:val="00CE1BD6"/>
    <w:rsid w:val="00CE1ECF"/>
    <w:rsid w:val="00CE256A"/>
    <w:rsid w:val="00CE2AD9"/>
    <w:rsid w:val="00CE3B41"/>
    <w:rsid w:val="00CE3C64"/>
    <w:rsid w:val="00CE4514"/>
    <w:rsid w:val="00CE4666"/>
    <w:rsid w:val="00CE4833"/>
    <w:rsid w:val="00CE4BAC"/>
    <w:rsid w:val="00CE4CE5"/>
    <w:rsid w:val="00CE5337"/>
    <w:rsid w:val="00CE56F3"/>
    <w:rsid w:val="00CE5791"/>
    <w:rsid w:val="00CE5C1D"/>
    <w:rsid w:val="00CE5EF4"/>
    <w:rsid w:val="00CE5EF6"/>
    <w:rsid w:val="00CE6115"/>
    <w:rsid w:val="00CE639F"/>
    <w:rsid w:val="00CE7562"/>
    <w:rsid w:val="00CE778B"/>
    <w:rsid w:val="00CE7E1B"/>
    <w:rsid w:val="00CF0436"/>
    <w:rsid w:val="00CF04E4"/>
    <w:rsid w:val="00CF1539"/>
    <w:rsid w:val="00CF18BB"/>
    <w:rsid w:val="00CF1BFB"/>
    <w:rsid w:val="00CF1EA9"/>
    <w:rsid w:val="00CF262C"/>
    <w:rsid w:val="00CF281D"/>
    <w:rsid w:val="00CF2B66"/>
    <w:rsid w:val="00CF2DE8"/>
    <w:rsid w:val="00CF3198"/>
    <w:rsid w:val="00CF32BA"/>
    <w:rsid w:val="00CF4286"/>
    <w:rsid w:val="00CF4BD5"/>
    <w:rsid w:val="00CF5143"/>
    <w:rsid w:val="00CF5485"/>
    <w:rsid w:val="00CF5A86"/>
    <w:rsid w:val="00CF5B17"/>
    <w:rsid w:val="00CF64C1"/>
    <w:rsid w:val="00CF6763"/>
    <w:rsid w:val="00CF69C7"/>
    <w:rsid w:val="00CF6CE8"/>
    <w:rsid w:val="00CF6E06"/>
    <w:rsid w:val="00CF709F"/>
    <w:rsid w:val="00CF7853"/>
    <w:rsid w:val="00CF7C1E"/>
    <w:rsid w:val="00D0053F"/>
    <w:rsid w:val="00D00E77"/>
    <w:rsid w:val="00D0183B"/>
    <w:rsid w:val="00D01B78"/>
    <w:rsid w:val="00D0210E"/>
    <w:rsid w:val="00D025AA"/>
    <w:rsid w:val="00D02F37"/>
    <w:rsid w:val="00D03208"/>
    <w:rsid w:val="00D03C6A"/>
    <w:rsid w:val="00D047E6"/>
    <w:rsid w:val="00D048FB"/>
    <w:rsid w:val="00D04BDA"/>
    <w:rsid w:val="00D0510E"/>
    <w:rsid w:val="00D06632"/>
    <w:rsid w:val="00D0670F"/>
    <w:rsid w:val="00D06717"/>
    <w:rsid w:val="00D070E5"/>
    <w:rsid w:val="00D0712D"/>
    <w:rsid w:val="00D07C4B"/>
    <w:rsid w:val="00D07F08"/>
    <w:rsid w:val="00D1005D"/>
    <w:rsid w:val="00D100FE"/>
    <w:rsid w:val="00D10278"/>
    <w:rsid w:val="00D10971"/>
    <w:rsid w:val="00D11245"/>
    <w:rsid w:val="00D114A3"/>
    <w:rsid w:val="00D119BD"/>
    <w:rsid w:val="00D11B7C"/>
    <w:rsid w:val="00D120B2"/>
    <w:rsid w:val="00D123FE"/>
    <w:rsid w:val="00D131CD"/>
    <w:rsid w:val="00D1353A"/>
    <w:rsid w:val="00D138E5"/>
    <w:rsid w:val="00D13CA9"/>
    <w:rsid w:val="00D13CE3"/>
    <w:rsid w:val="00D14F97"/>
    <w:rsid w:val="00D15955"/>
    <w:rsid w:val="00D15B3F"/>
    <w:rsid w:val="00D15B52"/>
    <w:rsid w:val="00D16557"/>
    <w:rsid w:val="00D16921"/>
    <w:rsid w:val="00D17159"/>
    <w:rsid w:val="00D1734E"/>
    <w:rsid w:val="00D17FF3"/>
    <w:rsid w:val="00D20086"/>
    <w:rsid w:val="00D2048B"/>
    <w:rsid w:val="00D2069B"/>
    <w:rsid w:val="00D20DEB"/>
    <w:rsid w:val="00D20EA7"/>
    <w:rsid w:val="00D21180"/>
    <w:rsid w:val="00D21D20"/>
    <w:rsid w:val="00D225C7"/>
    <w:rsid w:val="00D22A42"/>
    <w:rsid w:val="00D22D47"/>
    <w:rsid w:val="00D23A9A"/>
    <w:rsid w:val="00D23AB4"/>
    <w:rsid w:val="00D241EA"/>
    <w:rsid w:val="00D2439D"/>
    <w:rsid w:val="00D2552C"/>
    <w:rsid w:val="00D25900"/>
    <w:rsid w:val="00D26432"/>
    <w:rsid w:val="00D26F43"/>
    <w:rsid w:val="00D276D4"/>
    <w:rsid w:val="00D27A47"/>
    <w:rsid w:val="00D27ABA"/>
    <w:rsid w:val="00D30201"/>
    <w:rsid w:val="00D304EE"/>
    <w:rsid w:val="00D30BEF"/>
    <w:rsid w:val="00D30D4D"/>
    <w:rsid w:val="00D3123F"/>
    <w:rsid w:val="00D31B64"/>
    <w:rsid w:val="00D31D9F"/>
    <w:rsid w:val="00D326B5"/>
    <w:rsid w:val="00D32D12"/>
    <w:rsid w:val="00D33D79"/>
    <w:rsid w:val="00D35150"/>
    <w:rsid w:val="00D354FB"/>
    <w:rsid w:val="00D35534"/>
    <w:rsid w:val="00D3562F"/>
    <w:rsid w:val="00D3575F"/>
    <w:rsid w:val="00D35844"/>
    <w:rsid w:val="00D35AC8"/>
    <w:rsid w:val="00D35E58"/>
    <w:rsid w:val="00D36243"/>
    <w:rsid w:val="00D36663"/>
    <w:rsid w:val="00D36CA8"/>
    <w:rsid w:val="00D36D3F"/>
    <w:rsid w:val="00D37178"/>
    <w:rsid w:val="00D4074C"/>
    <w:rsid w:val="00D416D6"/>
    <w:rsid w:val="00D41B8C"/>
    <w:rsid w:val="00D41C4C"/>
    <w:rsid w:val="00D41C6A"/>
    <w:rsid w:val="00D4213B"/>
    <w:rsid w:val="00D42439"/>
    <w:rsid w:val="00D42839"/>
    <w:rsid w:val="00D432AF"/>
    <w:rsid w:val="00D4435D"/>
    <w:rsid w:val="00D451AC"/>
    <w:rsid w:val="00D45523"/>
    <w:rsid w:val="00D4555A"/>
    <w:rsid w:val="00D45869"/>
    <w:rsid w:val="00D45AEE"/>
    <w:rsid w:val="00D463AD"/>
    <w:rsid w:val="00D47358"/>
    <w:rsid w:val="00D47F0A"/>
    <w:rsid w:val="00D507A2"/>
    <w:rsid w:val="00D5097E"/>
    <w:rsid w:val="00D50993"/>
    <w:rsid w:val="00D513DD"/>
    <w:rsid w:val="00D51B92"/>
    <w:rsid w:val="00D51BC6"/>
    <w:rsid w:val="00D52874"/>
    <w:rsid w:val="00D53176"/>
    <w:rsid w:val="00D5395E"/>
    <w:rsid w:val="00D54174"/>
    <w:rsid w:val="00D5552F"/>
    <w:rsid w:val="00D55BDB"/>
    <w:rsid w:val="00D57114"/>
    <w:rsid w:val="00D57B09"/>
    <w:rsid w:val="00D57BC2"/>
    <w:rsid w:val="00D57FB6"/>
    <w:rsid w:val="00D60514"/>
    <w:rsid w:val="00D61257"/>
    <w:rsid w:val="00D613E0"/>
    <w:rsid w:val="00D6165E"/>
    <w:rsid w:val="00D61D92"/>
    <w:rsid w:val="00D6204E"/>
    <w:rsid w:val="00D62869"/>
    <w:rsid w:val="00D62E3C"/>
    <w:rsid w:val="00D62EE9"/>
    <w:rsid w:val="00D634D0"/>
    <w:rsid w:val="00D63644"/>
    <w:rsid w:val="00D64E0C"/>
    <w:rsid w:val="00D65208"/>
    <w:rsid w:val="00D6528B"/>
    <w:rsid w:val="00D652C2"/>
    <w:rsid w:val="00D653B4"/>
    <w:rsid w:val="00D657C4"/>
    <w:rsid w:val="00D6582F"/>
    <w:rsid w:val="00D66F5E"/>
    <w:rsid w:val="00D67544"/>
    <w:rsid w:val="00D7092E"/>
    <w:rsid w:val="00D70C80"/>
    <w:rsid w:val="00D70F0D"/>
    <w:rsid w:val="00D710F4"/>
    <w:rsid w:val="00D718AB"/>
    <w:rsid w:val="00D72403"/>
    <w:rsid w:val="00D72EA3"/>
    <w:rsid w:val="00D7306B"/>
    <w:rsid w:val="00D731E3"/>
    <w:rsid w:val="00D732BE"/>
    <w:rsid w:val="00D73897"/>
    <w:rsid w:val="00D73D2D"/>
    <w:rsid w:val="00D73EA4"/>
    <w:rsid w:val="00D747E3"/>
    <w:rsid w:val="00D74904"/>
    <w:rsid w:val="00D7495D"/>
    <w:rsid w:val="00D75837"/>
    <w:rsid w:val="00D75842"/>
    <w:rsid w:val="00D75AB7"/>
    <w:rsid w:val="00D7615B"/>
    <w:rsid w:val="00D76855"/>
    <w:rsid w:val="00D76C71"/>
    <w:rsid w:val="00D76D9C"/>
    <w:rsid w:val="00D77513"/>
    <w:rsid w:val="00D77F4B"/>
    <w:rsid w:val="00D807B1"/>
    <w:rsid w:val="00D80E59"/>
    <w:rsid w:val="00D81429"/>
    <w:rsid w:val="00D815E0"/>
    <w:rsid w:val="00D81AB0"/>
    <w:rsid w:val="00D81DC5"/>
    <w:rsid w:val="00D82EF8"/>
    <w:rsid w:val="00D82FAB"/>
    <w:rsid w:val="00D83E89"/>
    <w:rsid w:val="00D842A8"/>
    <w:rsid w:val="00D843BB"/>
    <w:rsid w:val="00D84442"/>
    <w:rsid w:val="00D844A1"/>
    <w:rsid w:val="00D84FB9"/>
    <w:rsid w:val="00D854B1"/>
    <w:rsid w:val="00D85741"/>
    <w:rsid w:val="00D85846"/>
    <w:rsid w:val="00D86449"/>
    <w:rsid w:val="00D86484"/>
    <w:rsid w:val="00D86BE3"/>
    <w:rsid w:val="00D87A4C"/>
    <w:rsid w:val="00D87B2D"/>
    <w:rsid w:val="00D87F76"/>
    <w:rsid w:val="00D900B6"/>
    <w:rsid w:val="00D906B2"/>
    <w:rsid w:val="00D906B5"/>
    <w:rsid w:val="00D91430"/>
    <w:rsid w:val="00D914C8"/>
    <w:rsid w:val="00D91905"/>
    <w:rsid w:val="00D91A97"/>
    <w:rsid w:val="00D92771"/>
    <w:rsid w:val="00D92998"/>
    <w:rsid w:val="00D92A0F"/>
    <w:rsid w:val="00D92E5D"/>
    <w:rsid w:val="00D9319E"/>
    <w:rsid w:val="00D933E5"/>
    <w:rsid w:val="00D934A0"/>
    <w:rsid w:val="00D94B18"/>
    <w:rsid w:val="00D9585E"/>
    <w:rsid w:val="00D95C70"/>
    <w:rsid w:val="00D960D4"/>
    <w:rsid w:val="00D963E3"/>
    <w:rsid w:val="00D96CED"/>
    <w:rsid w:val="00D96E73"/>
    <w:rsid w:val="00D96F7D"/>
    <w:rsid w:val="00D972FB"/>
    <w:rsid w:val="00D974A1"/>
    <w:rsid w:val="00DA0069"/>
    <w:rsid w:val="00DA0985"/>
    <w:rsid w:val="00DA0CD6"/>
    <w:rsid w:val="00DA13DA"/>
    <w:rsid w:val="00DA1AEB"/>
    <w:rsid w:val="00DA1B91"/>
    <w:rsid w:val="00DA1FE0"/>
    <w:rsid w:val="00DA2033"/>
    <w:rsid w:val="00DA27E5"/>
    <w:rsid w:val="00DA2FB6"/>
    <w:rsid w:val="00DA32D1"/>
    <w:rsid w:val="00DA41F9"/>
    <w:rsid w:val="00DA443D"/>
    <w:rsid w:val="00DA4D43"/>
    <w:rsid w:val="00DA4E4A"/>
    <w:rsid w:val="00DA5BC5"/>
    <w:rsid w:val="00DA5CA5"/>
    <w:rsid w:val="00DA61DD"/>
    <w:rsid w:val="00DA6803"/>
    <w:rsid w:val="00DA6BCB"/>
    <w:rsid w:val="00DA6CD9"/>
    <w:rsid w:val="00DA708B"/>
    <w:rsid w:val="00DA72C6"/>
    <w:rsid w:val="00DA7672"/>
    <w:rsid w:val="00DA78FB"/>
    <w:rsid w:val="00DB0061"/>
    <w:rsid w:val="00DB07E3"/>
    <w:rsid w:val="00DB0B79"/>
    <w:rsid w:val="00DB17C2"/>
    <w:rsid w:val="00DB1804"/>
    <w:rsid w:val="00DB1B37"/>
    <w:rsid w:val="00DB1BF0"/>
    <w:rsid w:val="00DB28CC"/>
    <w:rsid w:val="00DB383A"/>
    <w:rsid w:val="00DB4009"/>
    <w:rsid w:val="00DB4105"/>
    <w:rsid w:val="00DB4A85"/>
    <w:rsid w:val="00DB4B84"/>
    <w:rsid w:val="00DB4BC9"/>
    <w:rsid w:val="00DB5877"/>
    <w:rsid w:val="00DB67CB"/>
    <w:rsid w:val="00DB6BF8"/>
    <w:rsid w:val="00DB6DAC"/>
    <w:rsid w:val="00DB7A33"/>
    <w:rsid w:val="00DB7A89"/>
    <w:rsid w:val="00DC0462"/>
    <w:rsid w:val="00DC079B"/>
    <w:rsid w:val="00DC0B41"/>
    <w:rsid w:val="00DC1319"/>
    <w:rsid w:val="00DC14C4"/>
    <w:rsid w:val="00DC16E3"/>
    <w:rsid w:val="00DC17C5"/>
    <w:rsid w:val="00DC1832"/>
    <w:rsid w:val="00DC2931"/>
    <w:rsid w:val="00DC39A3"/>
    <w:rsid w:val="00DC4801"/>
    <w:rsid w:val="00DC4B7F"/>
    <w:rsid w:val="00DC4C09"/>
    <w:rsid w:val="00DC5222"/>
    <w:rsid w:val="00DC53F3"/>
    <w:rsid w:val="00DC5415"/>
    <w:rsid w:val="00DC5C3A"/>
    <w:rsid w:val="00DC684D"/>
    <w:rsid w:val="00DC706E"/>
    <w:rsid w:val="00DC70DD"/>
    <w:rsid w:val="00DC7365"/>
    <w:rsid w:val="00DC7862"/>
    <w:rsid w:val="00DD01DF"/>
    <w:rsid w:val="00DD09B9"/>
    <w:rsid w:val="00DD13B6"/>
    <w:rsid w:val="00DD1408"/>
    <w:rsid w:val="00DD15E0"/>
    <w:rsid w:val="00DD201D"/>
    <w:rsid w:val="00DD2188"/>
    <w:rsid w:val="00DD22B6"/>
    <w:rsid w:val="00DD2307"/>
    <w:rsid w:val="00DD24C0"/>
    <w:rsid w:val="00DD2A23"/>
    <w:rsid w:val="00DD309D"/>
    <w:rsid w:val="00DD39E5"/>
    <w:rsid w:val="00DD39F7"/>
    <w:rsid w:val="00DD46C7"/>
    <w:rsid w:val="00DD51CB"/>
    <w:rsid w:val="00DD56D0"/>
    <w:rsid w:val="00DD584C"/>
    <w:rsid w:val="00DD58D8"/>
    <w:rsid w:val="00DD5B74"/>
    <w:rsid w:val="00DD5BB1"/>
    <w:rsid w:val="00DD6217"/>
    <w:rsid w:val="00DD6AF1"/>
    <w:rsid w:val="00DD734A"/>
    <w:rsid w:val="00DD76FA"/>
    <w:rsid w:val="00DD7C65"/>
    <w:rsid w:val="00DD7D34"/>
    <w:rsid w:val="00DE072C"/>
    <w:rsid w:val="00DE15D4"/>
    <w:rsid w:val="00DE1898"/>
    <w:rsid w:val="00DE20BC"/>
    <w:rsid w:val="00DE2C9E"/>
    <w:rsid w:val="00DE32B8"/>
    <w:rsid w:val="00DE356F"/>
    <w:rsid w:val="00DE384A"/>
    <w:rsid w:val="00DE3869"/>
    <w:rsid w:val="00DE449D"/>
    <w:rsid w:val="00DE44B7"/>
    <w:rsid w:val="00DE4E8A"/>
    <w:rsid w:val="00DE5387"/>
    <w:rsid w:val="00DE5720"/>
    <w:rsid w:val="00DE5A84"/>
    <w:rsid w:val="00DE5C4B"/>
    <w:rsid w:val="00DE6AA9"/>
    <w:rsid w:val="00DE6AB8"/>
    <w:rsid w:val="00DE7C32"/>
    <w:rsid w:val="00DE7F0B"/>
    <w:rsid w:val="00DF07DF"/>
    <w:rsid w:val="00DF0913"/>
    <w:rsid w:val="00DF091A"/>
    <w:rsid w:val="00DF0996"/>
    <w:rsid w:val="00DF0B89"/>
    <w:rsid w:val="00DF1BE2"/>
    <w:rsid w:val="00DF1C46"/>
    <w:rsid w:val="00DF27BE"/>
    <w:rsid w:val="00DF27D4"/>
    <w:rsid w:val="00DF3324"/>
    <w:rsid w:val="00DF35F9"/>
    <w:rsid w:val="00DF47E7"/>
    <w:rsid w:val="00DF5040"/>
    <w:rsid w:val="00DF5422"/>
    <w:rsid w:val="00DF5555"/>
    <w:rsid w:val="00DF665F"/>
    <w:rsid w:val="00DF725C"/>
    <w:rsid w:val="00DF732A"/>
    <w:rsid w:val="00DF77BE"/>
    <w:rsid w:val="00DF7AAB"/>
    <w:rsid w:val="00DF7BB1"/>
    <w:rsid w:val="00E0002B"/>
    <w:rsid w:val="00E004D5"/>
    <w:rsid w:val="00E007BC"/>
    <w:rsid w:val="00E007EE"/>
    <w:rsid w:val="00E00846"/>
    <w:rsid w:val="00E00B79"/>
    <w:rsid w:val="00E00B91"/>
    <w:rsid w:val="00E00D41"/>
    <w:rsid w:val="00E00D51"/>
    <w:rsid w:val="00E00D61"/>
    <w:rsid w:val="00E00F8B"/>
    <w:rsid w:val="00E0141F"/>
    <w:rsid w:val="00E0247A"/>
    <w:rsid w:val="00E02716"/>
    <w:rsid w:val="00E02731"/>
    <w:rsid w:val="00E03792"/>
    <w:rsid w:val="00E03AE9"/>
    <w:rsid w:val="00E04082"/>
    <w:rsid w:val="00E04310"/>
    <w:rsid w:val="00E045B4"/>
    <w:rsid w:val="00E0471F"/>
    <w:rsid w:val="00E0499D"/>
    <w:rsid w:val="00E049EF"/>
    <w:rsid w:val="00E04C16"/>
    <w:rsid w:val="00E04D97"/>
    <w:rsid w:val="00E05C68"/>
    <w:rsid w:val="00E06471"/>
    <w:rsid w:val="00E100FB"/>
    <w:rsid w:val="00E1029A"/>
    <w:rsid w:val="00E10745"/>
    <w:rsid w:val="00E1093A"/>
    <w:rsid w:val="00E11978"/>
    <w:rsid w:val="00E11DDB"/>
    <w:rsid w:val="00E1314E"/>
    <w:rsid w:val="00E131E5"/>
    <w:rsid w:val="00E134FD"/>
    <w:rsid w:val="00E13C69"/>
    <w:rsid w:val="00E13E94"/>
    <w:rsid w:val="00E13EE4"/>
    <w:rsid w:val="00E146D9"/>
    <w:rsid w:val="00E15834"/>
    <w:rsid w:val="00E16602"/>
    <w:rsid w:val="00E16A0C"/>
    <w:rsid w:val="00E16DE6"/>
    <w:rsid w:val="00E174D7"/>
    <w:rsid w:val="00E175EB"/>
    <w:rsid w:val="00E1784E"/>
    <w:rsid w:val="00E179BB"/>
    <w:rsid w:val="00E17DAB"/>
    <w:rsid w:val="00E201CA"/>
    <w:rsid w:val="00E203AC"/>
    <w:rsid w:val="00E215B6"/>
    <w:rsid w:val="00E21665"/>
    <w:rsid w:val="00E2234D"/>
    <w:rsid w:val="00E22C7A"/>
    <w:rsid w:val="00E241AA"/>
    <w:rsid w:val="00E24362"/>
    <w:rsid w:val="00E245A9"/>
    <w:rsid w:val="00E25299"/>
    <w:rsid w:val="00E253EF"/>
    <w:rsid w:val="00E25943"/>
    <w:rsid w:val="00E25961"/>
    <w:rsid w:val="00E25BEB"/>
    <w:rsid w:val="00E262FD"/>
    <w:rsid w:val="00E26337"/>
    <w:rsid w:val="00E26CDE"/>
    <w:rsid w:val="00E26F8C"/>
    <w:rsid w:val="00E2734B"/>
    <w:rsid w:val="00E275E3"/>
    <w:rsid w:val="00E27898"/>
    <w:rsid w:val="00E27BDB"/>
    <w:rsid w:val="00E3062C"/>
    <w:rsid w:val="00E30682"/>
    <w:rsid w:val="00E30DE9"/>
    <w:rsid w:val="00E31E74"/>
    <w:rsid w:val="00E32240"/>
    <w:rsid w:val="00E329F9"/>
    <w:rsid w:val="00E32D45"/>
    <w:rsid w:val="00E34090"/>
    <w:rsid w:val="00E3412E"/>
    <w:rsid w:val="00E35329"/>
    <w:rsid w:val="00E354F5"/>
    <w:rsid w:val="00E3557C"/>
    <w:rsid w:val="00E35C45"/>
    <w:rsid w:val="00E36272"/>
    <w:rsid w:val="00E363A2"/>
    <w:rsid w:val="00E369B6"/>
    <w:rsid w:val="00E37628"/>
    <w:rsid w:val="00E37A8E"/>
    <w:rsid w:val="00E405A1"/>
    <w:rsid w:val="00E40622"/>
    <w:rsid w:val="00E40983"/>
    <w:rsid w:val="00E40C4A"/>
    <w:rsid w:val="00E410AA"/>
    <w:rsid w:val="00E4110C"/>
    <w:rsid w:val="00E41329"/>
    <w:rsid w:val="00E4146F"/>
    <w:rsid w:val="00E4150B"/>
    <w:rsid w:val="00E41CF4"/>
    <w:rsid w:val="00E42964"/>
    <w:rsid w:val="00E42C81"/>
    <w:rsid w:val="00E42DE0"/>
    <w:rsid w:val="00E43052"/>
    <w:rsid w:val="00E434B2"/>
    <w:rsid w:val="00E434F2"/>
    <w:rsid w:val="00E438DD"/>
    <w:rsid w:val="00E448D1"/>
    <w:rsid w:val="00E449D3"/>
    <w:rsid w:val="00E450E1"/>
    <w:rsid w:val="00E45397"/>
    <w:rsid w:val="00E45E94"/>
    <w:rsid w:val="00E46217"/>
    <w:rsid w:val="00E463BF"/>
    <w:rsid w:val="00E4770E"/>
    <w:rsid w:val="00E47A60"/>
    <w:rsid w:val="00E47CC7"/>
    <w:rsid w:val="00E47F7A"/>
    <w:rsid w:val="00E50514"/>
    <w:rsid w:val="00E50819"/>
    <w:rsid w:val="00E50833"/>
    <w:rsid w:val="00E50DEF"/>
    <w:rsid w:val="00E50E89"/>
    <w:rsid w:val="00E511F0"/>
    <w:rsid w:val="00E522EE"/>
    <w:rsid w:val="00E52367"/>
    <w:rsid w:val="00E5280D"/>
    <w:rsid w:val="00E528A4"/>
    <w:rsid w:val="00E532D8"/>
    <w:rsid w:val="00E53357"/>
    <w:rsid w:val="00E5474F"/>
    <w:rsid w:val="00E54BCE"/>
    <w:rsid w:val="00E54C0F"/>
    <w:rsid w:val="00E54F9C"/>
    <w:rsid w:val="00E55A82"/>
    <w:rsid w:val="00E55BE9"/>
    <w:rsid w:val="00E56223"/>
    <w:rsid w:val="00E574AA"/>
    <w:rsid w:val="00E57985"/>
    <w:rsid w:val="00E57CD7"/>
    <w:rsid w:val="00E60471"/>
    <w:rsid w:val="00E608F0"/>
    <w:rsid w:val="00E6161D"/>
    <w:rsid w:val="00E620CD"/>
    <w:rsid w:val="00E62EBF"/>
    <w:rsid w:val="00E63170"/>
    <w:rsid w:val="00E631DE"/>
    <w:rsid w:val="00E6355D"/>
    <w:rsid w:val="00E6362A"/>
    <w:rsid w:val="00E63689"/>
    <w:rsid w:val="00E636B3"/>
    <w:rsid w:val="00E6383D"/>
    <w:rsid w:val="00E640DA"/>
    <w:rsid w:val="00E642C1"/>
    <w:rsid w:val="00E648D4"/>
    <w:rsid w:val="00E656E1"/>
    <w:rsid w:val="00E65B32"/>
    <w:rsid w:val="00E66791"/>
    <w:rsid w:val="00E67185"/>
    <w:rsid w:val="00E67590"/>
    <w:rsid w:val="00E67A3D"/>
    <w:rsid w:val="00E7008A"/>
    <w:rsid w:val="00E703AD"/>
    <w:rsid w:val="00E7069F"/>
    <w:rsid w:val="00E710CD"/>
    <w:rsid w:val="00E714B9"/>
    <w:rsid w:val="00E71AB8"/>
    <w:rsid w:val="00E71EDA"/>
    <w:rsid w:val="00E72C0F"/>
    <w:rsid w:val="00E72E71"/>
    <w:rsid w:val="00E731CC"/>
    <w:rsid w:val="00E7395F"/>
    <w:rsid w:val="00E73A8E"/>
    <w:rsid w:val="00E73EF2"/>
    <w:rsid w:val="00E740F8"/>
    <w:rsid w:val="00E7472E"/>
    <w:rsid w:val="00E748B5"/>
    <w:rsid w:val="00E74A54"/>
    <w:rsid w:val="00E74D58"/>
    <w:rsid w:val="00E75DF7"/>
    <w:rsid w:val="00E75ECA"/>
    <w:rsid w:val="00E76181"/>
    <w:rsid w:val="00E770E4"/>
    <w:rsid w:val="00E77AB7"/>
    <w:rsid w:val="00E80745"/>
    <w:rsid w:val="00E80EB3"/>
    <w:rsid w:val="00E814B3"/>
    <w:rsid w:val="00E819C3"/>
    <w:rsid w:val="00E81B02"/>
    <w:rsid w:val="00E81E29"/>
    <w:rsid w:val="00E825F9"/>
    <w:rsid w:val="00E82C2D"/>
    <w:rsid w:val="00E831AC"/>
    <w:rsid w:val="00E83C8C"/>
    <w:rsid w:val="00E84791"/>
    <w:rsid w:val="00E8563A"/>
    <w:rsid w:val="00E857A6"/>
    <w:rsid w:val="00E85A37"/>
    <w:rsid w:val="00E85FC1"/>
    <w:rsid w:val="00E869BF"/>
    <w:rsid w:val="00E875B7"/>
    <w:rsid w:val="00E8760F"/>
    <w:rsid w:val="00E905F7"/>
    <w:rsid w:val="00E907CB"/>
    <w:rsid w:val="00E90D55"/>
    <w:rsid w:val="00E90D76"/>
    <w:rsid w:val="00E915D8"/>
    <w:rsid w:val="00E9168D"/>
    <w:rsid w:val="00E917A3"/>
    <w:rsid w:val="00E91D7F"/>
    <w:rsid w:val="00E92970"/>
    <w:rsid w:val="00E937D0"/>
    <w:rsid w:val="00E9393A"/>
    <w:rsid w:val="00E93BF8"/>
    <w:rsid w:val="00E93DF4"/>
    <w:rsid w:val="00E9436F"/>
    <w:rsid w:val="00E94832"/>
    <w:rsid w:val="00E94BF6"/>
    <w:rsid w:val="00E9511C"/>
    <w:rsid w:val="00E95186"/>
    <w:rsid w:val="00E95CAF"/>
    <w:rsid w:val="00E9615D"/>
    <w:rsid w:val="00E9630F"/>
    <w:rsid w:val="00E965D8"/>
    <w:rsid w:val="00E966DE"/>
    <w:rsid w:val="00E967BB"/>
    <w:rsid w:val="00E96C3C"/>
    <w:rsid w:val="00E972D8"/>
    <w:rsid w:val="00E97B8C"/>
    <w:rsid w:val="00E97E83"/>
    <w:rsid w:val="00EA0D3E"/>
    <w:rsid w:val="00EA0F31"/>
    <w:rsid w:val="00EA12C4"/>
    <w:rsid w:val="00EA2065"/>
    <w:rsid w:val="00EA2753"/>
    <w:rsid w:val="00EA2B4C"/>
    <w:rsid w:val="00EA3345"/>
    <w:rsid w:val="00EA3BB4"/>
    <w:rsid w:val="00EA3E25"/>
    <w:rsid w:val="00EA3F1C"/>
    <w:rsid w:val="00EA56D0"/>
    <w:rsid w:val="00EA5E15"/>
    <w:rsid w:val="00EA5F89"/>
    <w:rsid w:val="00EA6CA9"/>
    <w:rsid w:val="00EA6D71"/>
    <w:rsid w:val="00EA6F0A"/>
    <w:rsid w:val="00EA7782"/>
    <w:rsid w:val="00EA7EE2"/>
    <w:rsid w:val="00EB0015"/>
    <w:rsid w:val="00EB01B0"/>
    <w:rsid w:val="00EB01F5"/>
    <w:rsid w:val="00EB0612"/>
    <w:rsid w:val="00EB182D"/>
    <w:rsid w:val="00EB1D7E"/>
    <w:rsid w:val="00EB1E01"/>
    <w:rsid w:val="00EB1F10"/>
    <w:rsid w:val="00EB2700"/>
    <w:rsid w:val="00EB2A78"/>
    <w:rsid w:val="00EB3234"/>
    <w:rsid w:val="00EB340E"/>
    <w:rsid w:val="00EB3DBA"/>
    <w:rsid w:val="00EB474C"/>
    <w:rsid w:val="00EB4996"/>
    <w:rsid w:val="00EB4B53"/>
    <w:rsid w:val="00EB599C"/>
    <w:rsid w:val="00EB5D9E"/>
    <w:rsid w:val="00EB5F28"/>
    <w:rsid w:val="00EB6E3B"/>
    <w:rsid w:val="00EB7455"/>
    <w:rsid w:val="00EB7F20"/>
    <w:rsid w:val="00EB7FE1"/>
    <w:rsid w:val="00EC03D9"/>
    <w:rsid w:val="00EC062B"/>
    <w:rsid w:val="00EC09DE"/>
    <w:rsid w:val="00EC0B7A"/>
    <w:rsid w:val="00EC0F59"/>
    <w:rsid w:val="00EC13E1"/>
    <w:rsid w:val="00EC18E9"/>
    <w:rsid w:val="00EC1C53"/>
    <w:rsid w:val="00EC2451"/>
    <w:rsid w:val="00EC38A0"/>
    <w:rsid w:val="00EC43A8"/>
    <w:rsid w:val="00EC43F8"/>
    <w:rsid w:val="00EC49A2"/>
    <w:rsid w:val="00EC4ABB"/>
    <w:rsid w:val="00EC52B0"/>
    <w:rsid w:val="00EC5320"/>
    <w:rsid w:val="00EC5477"/>
    <w:rsid w:val="00EC6045"/>
    <w:rsid w:val="00EC641C"/>
    <w:rsid w:val="00EC7312"/>
    <w:rsid w:val="00EC7388"/>
    <w:rsid w:val="00EC74AA"/>
    <w:rsid w:val="00EC7856"/>
    <w:rsid w:val="00EC7B54"/>
    <w:rsid w:val="00ED004A"/>
    <w:rsid w:val="00ED0FD0"/>
    <w:rsid w:val="00ED11B4"/>
    <w:rsid w:val="00ED135D"/>
    <w:rsid w:val="00ED1C50"/>
    <w:rsid w:val="00ED219B"/>
    <w:rsid w:val="00ED335B"/>
    <w:rsid w:val="00ED366F"/>
    <w:rsid w:val="00ED3712"/>
    <w:rsid w:val="00ED38BF"/>
    <w:rsid w:val="00ED3B37"/>
    <w:rsid w:val="00ED43EF"/>
    <w:rsid w:val="00ED4C6D"/>
    <w:rsid w:val="00ED5311"/>
    <w:rsid w:val="00ED5CE2"/>
    <w:rsid w:val="00ED5ED1"/>
    <w:rsid w:val="00ED6418"/>
    <w:rsid w:val="00ED6448"/>
    <w:rsid w:val="00ED6824"/>
    <w:rsid w:val="00ED6CFD"/>
    <w:rsid w:val="00ED7373"/>
    <w:rsid w:val="00ED7957"/>
    <w:rsid w:val="00EE14C0"/>
    <w:rsid w:val="00EE1E51"/>
    <w:rsid w:val="00EE2192"/>
    <w:rsid w:val="00EE2259"/>
    <w:rsid w:val="00EE2803"/>
    <w:rsid w:val="00EE3038"/>
    <w:rsid w:val="00EE438C"/>
    <w:rsid w:val="00EE476C"/>
    <w:rsid w:val="00EE5850"/>
    <w:rsid w:val="00EE5DF3"/>
    <w:rsid w:val="00EE6564"/>
    <w:rsid w:val="00EE6572"/>
    <w:rsid w:val="00EE68AA"/>
    <w:rsid w:val="00EE6A8E"/>
    <w:rsid w:val="00EE6D7D"/>
    <w:rsid w:val="00EE6E08"/>
    <w:rsid w:val="00EE7508"/>
    <w:rsid w:val="00EF0BBD"/>
    <w:rsid w:val="00EF0FD0"/>
    <w:rsid w:val="00EF1239"/>
    <w:rsid w:val="00EF1E48"/>
    <w:rsid w:val="00EF2357"/>
    <w:rsid w:val="00EF24A6"/>
    <w:rsid w:val="00EF2553"/>
    <w:rsid w:val="00EF26BF"/>
    <w:rsid w:val="00EF2939"/>
    <w:rsid w:val="00EF3552"/>
    <w:rsid w:val="00EF3A29"/>
    <w:rsid w:val="00EF3FB1"/>
    <w:rsid w:val="00EF4202"/>
    <w:rsid w:val="00EF46A1"/>
    <w:rsid w:val="00EF4EC4"/>
    <w:rsid w:val="00EF4FB8"/>
    <w:rsid w:val="00EF5420"/>
    <w:rsid w:val="00EF54DA"/>
    <w:rsid w:val="00EF573B"/>
    <w:rsid w:val="00EF6466"/>
    <w:rsid w:val="00EF64C4"/>
    <w:rsid w:val="00EF6584"/>
    <w:rsid w:val="00EF685D"/>
    <w:rsid w:val="00EF6DA6"/>
    <w:rsid w:val="00EF7211"/>
    <w:rsid w:val="00EF7684"/>
    <w:rsid w:val="00F00225"/>
    <w:rsid w:val="00F0031B"/>
    <w:rsid w:val="00F00B52"/>
    <w:rsid w:val="00F0166F"/>
    <w:rsid w:val="00F01C02"/>
    <w:rsid w:val="00F02652"/>
    <w:rsid w:val="00F0272D"/>
    <w:rsid w:val="00F0336E"/>
    <w:rsid w:val="00F037A9"/>
    <w:rsid w:val="00F03B44"/>
    <w:rsid w:val="00F040C4"/>
    <w:rsid w:val="00F04325"/>
    <w:rsid w:val="00F043D4"/>
    <w:rsid w:val="00F04CA3"/>
    <w:rsid w:val="00F04F70"/>
    <w:rsid w:val="00F051C6"/>
    <w:rsid w:val="00F052DB"/>
    <w:rsid w:val="00F05A41"/>
    <w:rsid w:val="00F062EE"/>
    <w:rsid w:val="00F06438"/>
    <w:rsid w:val="00F0675C"/>
    <w:rsid w:val="00F06D9E"/>
    <w:rsid w:val="00F07024"/>
    <w:rsid w:val="00F07664"/>
    <w:rsid w:val="00F0789B"/>
    <w:rsid w:val="00F07913"/>
    <w:rsid w:val="00F101B3"/>
    <w:rsid w:val="00F105F7"/>
    <w:rsid w:val="00F1074E"/>
    <w:rsid w:val="00F112E2"/>
    <w:rsid w:val="00F1145D"/>
    <w:rsid w:val="00F11517"/>
    <w:rsid w:val="00F130ED"/>
    <w:rsid w:val="00F1372C"/>
    <w:rsid w:val="00F13B07"/>
    <w:rsid w:val="00F13BFA"/>
    <w:rsid w:val="00F13E72"/>
    <w:rsid w:val="00F14708"/>
    <w:rsid w:val="00F14F99"/>
    <w:rsid w:val="00F151A8"/>
    <w:rsid w:val="00F2060C"/>
    <w:rsid w:val="00F2087D"/>
    <w:rsid w:val="00F21A49"/>
    <w:rsid w:val="00F22228"/>
    <w:rsid w:val="00F22805"/>
    <w:rsid w:val="00F2296D"/>
    <w:rsid w:val="00F22C2F"/>
    <w:rsid w:val="00F22D5C"/>
    <w:rsid w:val="00F23001"/>
    <w:rsid w:val="00F234BB"/>
    <w:rsid w:val="00F24C54"/>
    <w:rsid w:val="00F24DA8"/>
    <w:rsid w:val="00F24FD5"/>
    <w:rsid w:val="00F2508D"/>
    <w:rsid w:val="00F250C5"/>
    <w:rsid w:val="00F25BF6"/>
    <w:rsid w:val="00F260DE"/>
    <w:rsid w:val="00F262AA"/>
    <w:rsid w:val="00F27413"/>
    <w:rsid w:val="00F2775D"/>
    <w:rsid w:val="00F27B60"/>
    <w:rsid w:val="00F302DA"/>
    <w:rsid w:val="00F30458"/>
    <w:rsid w:val="00F30AF3"/>
    <w:rsid w:val="00F32005"/>
    <w:rsid w:val="00F32F99"/>
    <w:rsid w:val="00F3318E"/>
    <w:rsid w:val="00F33EF2"/>
    <w:rsid w:val="00F3409B"/>
    <w:rsid w:val="00F3410D"/>
    <w:rsid w:val="00F341B2"/>
    <w:rsid w:val="00F34823"/>
    <w:rsid w:val="00F34C6D"/>
    <w:rsid w:val="00F356A2"/>
    <w:rsid w:val="00F35875"/>
    <w:rsid w:val="00F358D3"/>
    <w:rsid w:val="00F35908"/>
    <w:rsid w:val="00F36396"/>
    <w:rsid w:val="00F368FC"/>
    <w:rsid w:val="00F369F6"/>
    <w:rsid w:val="00F37041"/>
    <w:rsid w:val="00F37EC1"/>
    <w:rsid w:val="00F405ED"/>
    <w:rsid w:val="00F409AD"/>
    <w:rsid w:val="00F413BA"/>
    <w:rsid w:val="00F41B83"/>
    <w:rsid w:val="00F41C07"/>
    <w:rsid w:val="00F41D42"/>
    <w:rsid w:val="00F429EA"/>
    <w:rsid w:val="00F42CFB"/>
    <w:rsid w:val="00F43050"/>
    <w:rsid w:val="00F43409"/>
    <w:rsid w:val="00F434E9"/>
    <w:rsid w:val="00F43676"/>
    <w:rsid w:val="00F439EB"/>
    <w:rsid w:val="00F43B15"/>
    <w:rsid w:val="00F43B45"/>
    <w:rsid w:val="00F44487"/>
    <w:rsid w:val="00F453F5"/>
    <w:rsid w:val="00F45866"/>
    <w:rsid w:val="00F458A4"/>
    <w:rsid w:val="00F45CFE"/>
    <w:rsid w:val="00F46809"/>
    <w:rsid w:val="00F46E3D"/>
    <w:rsid w:val="00F46EE0"/>
    <w:rsid w:val="00F46F89"/>
    <w:rsid w:val="00F4768A"/>
    <w:rsid w:val="00F47A61"/>
    <w:rsid w:val="00F50007"/>
    <w:rsid w:val="00F503D8"/>
    <w:rsid w:val="00F50BAE"/>
    <w:rsid w:val="00F51082"/>
    <w:rsid w:val="00F522C6"/>
    <w:rsid w:val="00F52442"/>
    <w:rsid w:val="00F524B7"/>
    <w:rsid w:val="00F5366D"/>
    <w:rsid w:val="00F53752"/>
    <w:rsid w:val="00F5432B"/>
    <w:rsid w:val="00F54C15"/>
    <w:rsid w:val="00F54E4A"/>
    <w:rsid w:val="00F55E4F"/>
    <w:rsid w:val="00F5603D"/>
    <w:rsid w:val="00F562B2"/>
    <w:rsid w:val="00F56A57"/>
    <w:rsid w:val="00F56E68"/>
    <w:rsid w:val="00F57473"/>
    <w:rsid w:val="00F579D7"/>
    <w:rsid w:val="00F57B67"/>
    <w:rsid w:val="00F57BB1"/>
    <w:rsid w:val="00F57E4E"/>
    <w:rsid w:val="00F60138"/>
    <w:rsid w:val="00F60637"/>
    <w:rsid w:val="00F6075E"/>
    <w:rsid w:val="00F60986"/>
    <w:rsid w:val="00F60BCA"/>
    <w:rsid w:val="00F60D6E"/>
    <w:rsid w:val="00F60FA0"/>
    <w:rsid w:val="00F6184F"/>
    <w:rsid w:val="00F61F36"/>
    <w:rsid w:val="00F632E7"/>
    <w:rsid w:val="00F64722"/>
    <w:rsid w:val="00F64988"/>
    <w:rsid w:val="00F64B90"/>
    <w:rsid w:val="00F6546F"/>
    <w:rsid w:val="00F65E8D"/>
    <w:rsid w:val="00F671E7"/>
    <w:rsid w:val="00F67ECC"/>
    <w:rsid w:val="00F72C38"/>
    <w:rsid w:val="00F73205"/>
    <w:rsid w:val="00F73856"/>
    <w:rsid w:val="00F73CDF"/>
    <w:rsid w:val="00F73E61"/>
    <w:rsid w:val="00F73F08"/>
    <w:rsid w:val="00F740F0"/>
    <w:rsid w:val="00F74200"/>
    <w:rsid w:val="00F74318"/>
    <w:rsid w:val="00F744B4"/>
    <w:rsid w:val="00F748E3"/>
    <w:rsid w:val="00F74AA7"/>
    <w:rsid w:val="00F75968"/>
    <w:rsid w:val="00F7635E"/>
    <w:rsid w:val="00F764CA"/>
    <w:rsid w:val="00F768DC"/>
    <w:rsid w:val="00F771C2"/>
    <w:rsid w:val="00F77E55"/>
    <w:rsid w:val="00F80936"/>
    <w:rsid w:val="00F80BCB"/>
    <w:rsid w:val="00F80C22"/>
    <w:rsid w:val="00F8114E"/>
    <w:rsid w:val="00F81B13"/>
    <w:rsid w:val="00F8256C"/>
    <w:rsid w:val="00F82B85"/>
    <w:rsid w:val="00F83052"/>
    <w:rsid w:val="00F83313"/>
    <w:rsid w:val="00F83AC6"/>
    <w:rsid w:val="00F84089"/>
    <w:rsid w:val="00F848C2"/>
    <w:rsid w:val="00F84A2E"/>
    <w:rsid w:val="00F854FC"/>
    <w:rsid w:val="00F861DD"/>
    <w:rsid w:val="00F866FF"/>
    <w:rsid w:val="00F86703"/>
    <w:rsid w:val="00F8750D"/>
    <w:rsid w:val="00F87B25"/>
    <w:rsid w:val="00F87C47"/>
    <w:rsid w:val="00F87E34"/>
    <w:rsid w:val="00F900EC"/>
    <w:rsid w:val="00F90941"/>
    <w:rsid w:val="00F90C1F"/>
    <w:rsid w:val="00F90CCD"/>
    <w:rsid w:val="00F90DED"/>
    <w:rsid w:val="00F919BF"/>
    <w:rsid w:val="00F91A49"/>
    <w:rsid w:val="00F920B4"/>
    <w:rsid w:val="00F92759"/>
    <w:rsid w:val="00F92CF8"/>
    <w:rsid w:val="00F92EC9"/>
    <w:rsid w:val="00F93483"/>
    <w:rsid w:val="00F93784"/>
    <w:rsid w:val="00F93A92"/>
    <w:rsid w:val="00F944FD"/>
    <w:rsid w:val="00F9468F"/>
    <w:rsid w:val="00F948F8"/>
    <w:rsid w:val="00F94D34"/>
    <w:rsid w:val="00F94FE8"/>
    <w:rsid w:val="00F95835"/>
    <w:rsid w:val="00F95F32"/>
    <w:rsid w:val="00F9623D"/>
    <w:rsid w:val="00F96C8D"/>
    <w:rsid w:val="00F96E2B"/>
    <w:rsid w:val="00F970FB"/>
    <w:rsid w:val="00FA060B"/>
    <w:rsid w:val="00FA1056"/>
    <w:rsid w:val="00FA186A"/>
    <w:rsid w:val="00FA1B14"/>
    <w:rsid w:val="00FA1B4D"/>
    <w:rsid w:val="00FA1E57"/>
    <w:rsid w:val="00FA263F"/>
    <w:rsid w:val="00FA2799"/>
    <w:rsid w:val="00FA2AB3"/>
    <w:rsid w:val="00FA2EA9"/>
    <w:rsid w:val="00FA304E"/>
    <w:rsid w:val="00FA35F0"/>
    <w:rsid w:val="00FA37B8"/>
    <w:rsid w:val="00FA4312"/>
    <w:rsid w:val="00FA47D9"/>
    <w:rsid w:val="00FA52CB"/>
    <w:rsid w:val="00FA5713"/>
    <w:rsid w:val="00FA571F"/>
    <w:rsid w:val="00FA5936"/>
    <w:rsid w:val="00FA5ED2"/>
    <w:rsid w:val="00FA614F"/>
    <w:rsid w:val="00FA615B"/>
    <w:rsid w:val="00FA75B8"/>
    <w:rsid w:val="00FA7A39"/>
    <w:rsid w:val="00FB0907"/>
    <w:rsid w:val="00FB0CD6"/>
    <w:rsid w:val="00FB1892"/>
    <w:rsid w:val="00FB22B7"/>
    <w:rsid w:val="00FB2386"/>
    <w:rsid w:val="00FB3564"/>
    <w:rsid w:val="00FB382B"/>
    <w:rsid w:val="00FB3BA6"/>
    <w:rsid w:val="00FB4289"/>
    <w:rsid w:val="00FB44C2"/>
    <w:rsid w:val="00FB468E"/>
    <w:rsid w:val="00FB569C"/>
    <w:rsid w:val="00FB660D"/>
    <w:rsid w:val="00FB6C25"/>
    <w:rsid w:val="00FB6C4B"/>
    <w:rsid w:val="00FB7440"/>
    <w:rsid w:val="00FB752A"/>
    <w:rsid w:val="00FC0047"/>
    <w:rsid w:val="00FC0C2B"/>
    <w:rsid w:val="00FC183E"/>
    <w:rsid w:val="00FC1D93"/>
    <w:rsid w:val="00FC23F0"/>
    <w:rsid w:val="00FC253C"/>
    <w:rsid w:val="00FC29DC"/>
    <w:rsid w:val="00FC3570"/>
    <w:rsid w:val="00FC40FD"/>
    <w:rsid w:val="00FC44B8"/>
    <w:rsid w:val="00FC456E"/>
    <w:rsid w:val="00FC46BF"/>
    <w:rsid w:val="00FC4746"/>
    <w:rsid w:val="00FC4B14"/>
    <w:rsid w:val="00FC508E"/>
    <w:rsid w:val="00FC56E6"/>
    <w:rsid w:val="00FC582C"/>
    <w:rsid w:val="00FC5A74"/>
    <w:rsid w:val="00FC62C1"/>
    <w:rsid w:val="00FC634A"/>
    <w:rsid w:val="00FC7947"/>
    <w:rsid w:val="00FC7D38"/>
    <w:rsid w:val="00FC7EE5"/>
    <w:rsid w:val="00FD024D"/>
    <w:rsid w:val="00FD0428"/>
    <w:rsid w:val="00FD0454"/>
    <w:rsid w:val="00FD0EF0"/>
    <w:rsid w:val="00FD16C9"/>
    <w:rsid w:val="00FD1DB7"/>
    <w:rsid w:val="00FD24DB"/>
    <w:rsid w:val="00FD2CF5"/>
    <w:rsid w:val="00FD2F59"/>
    <w:rsid w:val="00FD35D6"/>
    <w:rsid w:val="00FD37A3"/>
    <w:rsid w:val="00FD3B43"/>
    <w:rsid w:val="00FD3F70"/>
    <w:rsid w:val="00FD527F"/>
    <w:rsid w:val="00FD5937"/>
    <w:rsid w:val="00FD76F3"/>
    <w:rsid w:val="00FD7F91"/>
    <w:rsid w:val="00FE02D1"/>
    <w:rsid w:val="00FE0387"/>
    <w:rsid w:val="00FE0E71"/>
    <w:rsid w:val="00FE1295"/>
    <w:rsid w:val="00FE14AF"/>
    <w:rsid w:val="00FE194B"/>
    <w:rsid w:val="00FE1AAC"/>
    <w:rsid w:val="00FE2435"/>
    <w:rsid w:val="00FE2A5F"/>
    <w:rsid w:val="00FE2C7E"/>
    <w:rsid w:val="00FE35C1"/>
    <w:rsid w:val="00FE45E2"/>
    <w:rsid w:val="00FE49AF"/>
    <w:rsid w:val="00FE5B5A"/>
    <w:rsid w:val="00FE6427"/>
    <w:rsid w:val="00FE6AFE"/>
    <w:rsid w:val="00FE75AB"/>
    <w:rsid w:val="00FE781B"/>
    <w:rsid w:val="00FE78B0"/>
    <w:rsid w:val="00FE78F5"/>
    <w:rsid w:val="00FE7A77"/>
    <w:rsid w:val="00FE7B04"/>
    <w:rsid w:val="00FF1F7A"/>
    <w:rsid w:val="00FF2511"/>
    <w:rsid w:val="00FF305E"/>
    <w:rsid w:val="00FF3446"/>
    <w:rsid w:val="00FF348D"/>
    <w:rsid w:val="00FF39AE"/>
    <w:rsid w:val="00FF3A67"/>
    <w:rsid w:val="00FF546D"/>
    <w:rsid w:val="00FF588A"/>
    <w:rsid w:val="00FF597F"/>
    <w:rsid w:val="00FF5F47"/>
    <w:rsid w:val="00FF6084"/>
    <w:rsid w:val="00FF62CF"/>
    <w:rsid w:val="00FF71E8"/>
    <w:rsid w:val="00FF751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7C5CC"/>
  <w15:chartTrackingRefBased/>
  <w15:docId w15:val="{E6D42A45-E29D-446B-89CC-584607466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BDB"/>
    <w:rPr>
      <w:rFonts w:ascii="Times New Roman" w:eastAsia="Times New Roman" w:hAnsi="Times New Roman"/>
      <w:sz w:val="24"/>
      <w:szCs w:val="24"/>
      <w:lang w:val="fr-CD"/>
    </w:rPr>
  </w:style>
  <w:style w:type="paragraph" w:styleId="Titre1">
    <w:name w:val="heading 1"/>
    <w:basedOn w:val="Normal"/>
    <w:next w:val="Normal"/>
    <w:link w:val="Titre1Car"/>
    <w:qFormat/>
    <w:rsid w:val="00DA5CA5"/>
    <w:pPr>
      <w:keepNext/>
      <w:outlineLvl w:val="0"/>
    </w:pPr>
    <w:rPr>
      <w:sz w:val="28"/>
      <w:szCs w:val="28"/>
      <w:lang w:val="x-none"/>
    </w:rPr>
  </w:style>
  <w:style w:type="paragraph" w:styleId="Titre2">
    <w:name w:val="heading 2"/>
    <w:basedOn w:val="Normal"/>
    <w:next w:val="BankNormal"/>
    <w:link w:val="Titre2Car"/>
    <w:uiPriority w:val="9"/>
    <w:qFormat/>
    <w:rsid w:val="00A908B5"/>
    <w:pPr>
      <w:keepNext/>
      <w:keepLines/>
      <w:spacing w:before="240" w:after="240"/>
      <w:outlineLvl w:val="1"/>
    </w:pPr>
    <w:rPr>
      <w:rFonts w:ascii="Garamond" w:hAnsi="Garamond"/>
      <w:b/>
      <w:smallCaps/>
      <w:lang w:val="x-none" w:eastAsia="x-none"/>
    </w:rPr>
  </w:style>
  <w:style w:type="paragraph" w:styleId="Titre3">
    <w:name w:val="heading 3"/>
    <w:basedOn w:val="Normal"/>
    <w:next w:val="Normal"/>
    <w:link w:val="Titre3Car"/>
    <w:uiPriority w:val="9"/>
    <w:unhideWhenUsed/>
    <w:qFormat/>
    <w:rsid w:val="00A908B5"/>
    <w:pPr>
      <w:keepNext/>
      <w:keepLines/>
      <w:spacing w:before="200"/>
      <w:outlineLvl w:val="2"/>
    </w:pPr>
    <w:rPr>
      <w:rFonts w:ascii="Cambria" w:hAnsi="Cambria"/>
      <w:b/>
      <w:bCs/>
      <w:color w:val="A5B592"/>
      <w:sz w:val="20"/>
      <w:szCs w:val="20"/>
      <w:lang w:val="x-none"/>
    </w:rPr>
  </w:style>
  <w:style w:type="paragraph" w:styleId="Titre4">
    <w:name w:val="heading 4"/>
    <w:basedOn w:val="Normal"/>
    <w:next w:val="Normal"/>
    <w:link w:val="Titre4Car"/>
    <w:uiPriority w:val="9"/>
    <w:qFormat/>
    <w:rsid w:val="00A908B5"/>
    <w:pPr>
      <w:keepNext/>
      <w:jc w:val="center"/>
      <w:outlineLvl w:val="3"/>
    </w:pPr>
    <w:rPr>
      <w:b/>
      <w:sz w:val="48"/>
      <w:lang w:val="x-none"/>
    </w:rPr>
  </w:style>
  <w:style w:type="paragraph" w:styleId="Titre5">
    <w:name w:val="heading 5"/>
    <w:basedOn w:val="Normal"/>
    <w:next w:val="Normal"/>
    <w:link w:val="Titre5Car"/>
    <w:uiPriority w:val="9"/>
    <w:qFormat/>
    <w:rsid w:val="00A908B5"/>
    <w:pPr>
      <w:keepNext/>
      <w:tabs>
        <w:tab w:val="left" w:pos="0"/>
        <w:tab w:val="left" w:pos="720"/>
        <w:tab w:val="left" w:pos="1080"/>
      </w:tabs>
      <w:jc w:val="center"/>
      <w:outlineLvl w:val="4"/>
    </w:pPr>
    <w:rPr>
      <w:b/>
      <w:bCs/>
      <w:sz w:val="20"/>
      <w:lang w:val="x-none"/>
    </w:rPr>
  </w:style>
  <w:style w:type="paragraph" w:styleId="Titre6">
    <w:name w:val="heading 6"/>
    <w:basedOn w:val="Normal"/>
    <w:next w:val="Normal"/>
    <w:link w:val="Titre6Car"/>
    <w:uiPriority w:val="9"/>
    <w:qFormat/>
    <w:rsid w:val="00DA5CA5"/>
    <w:pPr>
      <w:keepNext/>
      <w:outlineLvl w:val="5"/>
    </w:pPr>
    <w:rPr>
      <w:b/>
      <w:bCs/>
      <w:sz w:val="20"/>
      <w:szCs w:val="20"/>
      <w:lang w:val="x-none"/>
    </w:rPr>
  </w:style>
  <w:style w:type="paragraph" w:styleId="Titre7">
    <w:name w:val="heading 7"/>
    <w:basedOn w:val="Normal"/>
    <w:next w:val="Normal"/>
    <w:link w:val="Titre7Car"/>
    <w:qFormat/>
    <w:rsid w:val="00A908B5"/>
    <w:pPr>
      <w:keepNext/>
      <w:jc w:val="center"/>
      <w:outlineLvl w:val="6"/>
    </w:pPr>
    <w:rPr>
      <w:color w:val="FF0000"/>
      <w:sz w:val="32"/>
      <w:lang w:val="x-none"/>
    </w:rPr>
  </w:style>
  <w:style w:type="paragraph" w:styleId="Titre8">
    <w:name w:val="heading 8"/>
    <w:basedOn w:val="Normal"/>
    <w:next w:val="Normal"/>
    <w:link w:val="Titre8Car"/>
    <w:qFormat/>
    <w:rsid w:val="00A908B5"/>
    <w:pPr>
      <w:keepNext/>
      <w:tabs>
        <w:tab w:val="left" w:pos="522"/>
      </w:tabs>
      <w:ind w:left="-18"/>
      <w:jc w:val="both"/>
      <w:outlineLvl w:val="7"/>
    </w:pPr>
    <w:rPr>
      <w:b/>
      <w:bCs/>
      <w:lang w:val="en-US"/>
    </w:rPr>
  </w:style>
  <w:style w:type="paragraph" w:styleId="Titre9">
    <w:name w:val="heading 9"/>
    <w:basedOn w:val="Normal"/>
    <w:next w:val="Normal"/>
    <w:link w:val="Titre9Car"/>
    <w:qFormat/>
    <w:rsid w:val="00A908B5"/>
    <w:pPr>
      <w:keepNext/>
      <w:ind w:left="360"/>
      <w:jc w:val="center"/>
      <w:outlineLvl w:val="8"/>
    </w:pPr>
    <w:rPr>
      <w:b/>
      <w:bCs/>
      <w:sz w:val="28"/>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DA5CA5"/>
    <w:rPr>
      <w:rFonts w:ascii="Times New Roman" w:eastAsia="Times New Roman" w:hAnsi="Times New Roman" w:cs="Times New Roman"/>
      <w:sz w:val="28"/>
      <w:szCs w:val="28"/>
      <w:lang w:eastAsia="fr-FR"/>
    </w:rPr>
  </w:style>
  <w:style w:type="paragraph" w:customStyle="1" w:styleId="BankNormal">
    <w:name w:val="BankNormal"/>
    <w:basedOn w:val="Normal"/>
    <w:rsid w:val="00A908B5"/>
    <w:pPr>
      <w:spacing w:after="240"/>
    </w:pPr>
    <w:rPr>
      <w:lang w:val="en-US" w:eastAsia="en-US"/>
    </w:rPr>
  </w:style>
  <w:style w:type="character" w:customStyle="1" w:styleId="Titre2Car">
    <w:name w:val="Titre 2 Car"/>
    <w:link w:val="Titre2"/>
    <w:uiPriority w:val="9"/>
    <w:rsid w:val="00A908B5"/>
    <w:rPr>
      <w:rFonts w:ascii="Garamond" w:eastAsia="Times New Roman" w:hAnsi="Garamond" w:cs="Times New Roman"/>
      <w:b/>
      <w:smallCaps/>
      <w:sz w:val="24"/>
      <w:szCs w:val="24"/>
    </w:rPr>
  </w:style>
  <w:style w:type="character" w:customStyle="1" w:styleId="Titre3Car">
    <w:name w:val="Titre 3 Car"/>
    <w:link w:val="Titre3"/>
    <w:uiPriority w:val="9"/>
    <w:rsid w:val="00A908B5"/>
    <w:rPr>
      <w:rFonts w:ascii="Cambria" w:eastAsia="Times New Roman" w:hAnsi="Cambria" w:cs="Times New Roman"/>
      <w:b/>
      <w:bCs/>
      <w:color w:val="A5B592"/>
      <w:sz w:val="20"/>
      <w:szCs w:val="20"/>
      <w:lang w:eastAsia="fr-FR"/>
    </w:rPr>
  </w:style>
  <w:style w:type="character" w:customStyle="1" w:styleId="Titre4Car">
    <w:name w:val="Titre 4 Car"/>
    <w:link w:val="Titre4"/>
    <w:uiPriority w:val="9"/>
    <w:rsid w:val="00A908B5"/>
    <w:rPr>
      <w:rFonts w:ascii="Times New Roman" w:eastAsia="Times New Roman" w:hAnsi="Times New Roman" w:cs="Times New Roman"/>
      <w:b/>
      <w:sz w:val="48"/>
      <w:szCs w:val="24"/>
      <w:lang w:eastAsia="fr-FR"/>
    </w:rPr>
  </w:style>
  <w:style w:type="character" w:customStyle="1" w:styleId="Titre5Car">
    <w:name w:val="Titre 5 Car"/>
    <w:link w:val="Titre5"/>
    <w:uiPriority w:val="9"/>
    <w:rsid w:val="00A908B5"/>
    <w:rPr>
      <w:rFonts w:ascii="Times New Roman" w:eastAsia="Times New Roman" w:hAnsi="Times New Roman" w:cs="Times New Roman"/>
      <w:b/>
      <w:bCs/>
      <w:szCs w:val="24"/>
      <w:lang w:eastAsia="fr-FR"/>
    </w:rPr>
  </w:style>
  <w:style w:type="character" w:customStyle="1" w:styleId="Titre6Car">
    <w:name w:val="Titre 6 Car"/>
    <w:link w:val="Titre6"/>
    <w:uiPriority w:val="9"/>
    <w:rsid w:val="00DA5CA5"/>
    <w:rPr>
      <w:rFonts w:ascii="Times New Roman" w:eastAsia="Times New Roman" w:hAnsi="Times New Roman" w:cs="Times New Roman"/>
      <w:b/>
      <w:bCs/>
      <w:sz w:val="20"/>
      <w:szCs w:val="20"/>
      <w:lang w:eastAsia="fr-FR"/>
    </w:rPr>
  </w:style>
  <w:style w:type="character" w:customStyle="1" w:styleId="Titre7Car">
    <w:name w:val="Titre 7 Car"/>
    <w:link w:val="Titre7"/>
    <w:rsid w:val="00A908B5"/>
    <w:rPr>
      <w:rFonts w:ascii="Times New Roman" w:eastAsia="Times New Roman" w:hAnsi="Times New Roman" w:cs="Times New Roman"/>
      <w:color w:val="FF0000"/>
      <w:sz w:val="32"/>
      <w:szCs w:val="24"/>
      <w:lang w:eastAsia="fr-FR"/>
    </w:rPr>
  </w:style>
  <w:style w:type="character" w:customStyle="1" w:styleId="Titre8Car">
    <w:name w:val="Titre 8 Car"/>
    <w:link w:val="Titre8"/>
    <w:rsid w:val="00A908B5"/>
    <w:rPr>
      <w:rFonts w:ascii="Times New Roman" w:eastAsia="Times New Roman" w:hAnsi="Times New Roman" w:cs="Times New Roman"/>
      <w:b/>
      <w:bCs/>
      <w:sz w:val="24"/>
      <w:szCs w:val="24"/>
      <w:lang w:val="en-US" w:eastAsia="fr-FR"/>
    </w:rPr>
  </w:style>
  <w:style w:type="character" w:customStyle="1" w:styleId="Titre9Car">
    <w:name w:val="Titre 9 Car"/>
    <w:link w:val="Titre9"/>
    <w:rsid w:val="00A908B5"/>
    <w:rPr>
      <w:rFonts w:ascii="Times New Roman" w:eastAsia="Times New Roman" w:hAnsi="Times New Roman" w:cs="Times New Roman"/>
      <w:b/>
      <w:bCs/>
      <w:sz w:val="28"/>
      <w:szCs w:val="24"/>
      <w:lang w:eastAsia="fr-FR"/>
    </w:rPr>
  </w:style>
  <w:style w:type="paragraph" w:styleId="TM1">
    <w:name w:val="toc 1"/>
    <w:basedOn w:val="Normal"/>
    <w:next w:val="Normal"/>
    <w:autoRedefine/>
    <w:uiPriority w:val="39"/>
    <w:rsid w:val="00FF6084"/>
    <w:pPr>
      <w:shd w:val="clear" w:color="auto" w:fill="FFFFFF"/>
      <w:tabs>
        <w:tab w:val="left" w:pos="426"/>
        <w:tab w:val="right" w:leader="dot" w:pos="9356"/>
      </w:tabs>
      <w:spacing w:before="120" w:line="288" w:lineRule="auto"/>
      <w:ind w:left="425" w:hanging="425"/>
    </w:pPr>
    <w:rPr>
      <w:rFonts w:ascii="Candara" w:hAnsi="Candara" w:cs="Arial"/>
      <w:b/>
      <w:bCs/>
      <w:noProof/>
      <w:kern w:val="32"/>
      <w:szCs w:val="38"/>
      <w:lang w:eastAsia="en-US"/>
    </w:rPr>
  </w:style>
  <w:style w:type="character" w:styleId="Lienhypertexte">
    <w:name w:val="Hyperlink"/>
    <w:uiPriority w:val="99"/>
    <w:rsid w:val="00DA5CA5"/>
    <w:rPr>
      <w:color w:val="0000FF"/>
      <w:u w:val="single"/>
    </w:rPr>
  </w:style>
  <w:style w:type="paragraph" w:customStyle="1" w:styleId="TitreBase">
    <w:name w:val="Titre Base"/>
    <w:basedOn w:val="Normal"/>
    <w:rsid w:val="00DA5CA5"/>
    <w:pPr>
      <w:keepNext/>
      <w:keepLines/>
      <w:spacing w:line="180" w:lineRule="atLeast"/>
    </w:pPr>
    <w:rPr>
      <w:rFonts w:ascii="Arial Black" w:hAnsi="Arial Black"/>
      <w:spacing w:val="-10"/>
      <w:kern w:val="28"/>
      <w:lang w:eastAsia="en-US"/>
    </w:rPr>
  </w:style>
  <w:style w:type="character" w:styleId="Numrodepage">
    <w:name w:val="page number"/>
    <w:basedOn w:val="Policepardfaut"/>
    <w:unhideWhenUsed/>
    <w:rsid w:val="00DA5CA5"/>
  </w:style>
  <w:style w:type="paragraph" w:styleId="Textedebulles">
    <w:name w:val="Balloon Text"/>
    <w:basedOn w:val="Normal"/>
    <w:link w:val="TextedebullesCar"/>
    <w:uiPriority w:val="99"/>
    <w:unhideWhenUsed/>
    <w:rsid w:val="00DA5CA5"/>
    <w:rPr>
      <w:rFonts w:ascii="Tahoma" w:hAnsi="Tahoma"/>
      <w:sz w:val="16"/>
      <w:szCs w:val="16"/>
      <w:lang w:val="x-none"/>
    </w:rPr>
  </w:style>
  <w:style w:type="character" w:customStyle="1" w:styleId="TextedebullesCar">
    <w:name w:val="Texte de bulles Car"/>
    <w:link w:val="Textedebulles"/>
    <w:uiPriority w:val="99"/>
    <w:rsid w:val="00DA5CA5"/>
    <w:rPr>
      <w:rFonts w:ascii="Tahoma" w:eastAsia="Times New Roman" w:hAnsi="Tahoma" w:cs="Tahoma"/>
      <w:sz w:val="16"/>
      <w:szCs w:val="16"/>
      <w:lang w:eastAsia="fr-FR"/>
    </w:rPr>
  </w:style>
  <w:style w:type="paragraph" w:styleId="En-tte">
    <w:name w:val="header"/>
    <w:basedOn w:val="Normal"/>
    <w:link w:val="En-tteCar"/>
    <w:uiPriority w:val="99"/>
    <w:unhideWhenUsed/>
    <w:rsid w:val="006476C1"/>
    <w:pPr>
      <w:tabs>
        <w:tab w:val="center" w:pos="4536"/>
        <w:tab w:val="right" w:pos="9072"/>
      </w:tabs>
    </w:pPr>
    <w:rPr>
      <w:sz w:val="20"/>
      <w:szCs w:val="20"/>
      <w:lang w:val="x-none"/>
    </w:rPr>
  </w:style>
  <w:style w:type="character" w:customStyle="1" w:styleId="En-tteCar">
    <w:name w:val="En-tête Car"/>
    <w:link w:val="En-tte"/>
    <w:uiPriority w:val="99"/>
    <w:rsid w:val="006476C1"/>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6476C1"/>
    <w:pPr>
      <w:tabs>
        <w:tab w:val="center" w:pos="4536"/>
        <w:tab w:val="right" w:pos="9072"/>
      </w:tabs>
    </w:pPr>
    <w:rPr>
      <w:sz w:val="20"/>
      <w:szCs w:val="20"/>
      <w:lang w:val="x-none"/>
    </w:rPr>
  </w:style>
  <w:style w:type="character" w:customStyle="1" w:styleId="PieddepageCar">
    <w:name w:val="Pied de page Car"/>
    <w:link w:val="Pieddepage"/>
    <w:uiPriority w:val="99"/>
    <w:rsid w:val="006476C1"/>
    <w:rPr>
      <w:rFonts w:ascii="Times New Roman" w:eastAsia="Times New Roman" w:hAnsi="Times New Roman" w:cs="Times New Roman"/>
      <w:sz w:val="20"/>
      <w:szCs w:val="20"/>
      <w:lang w:eastAsia="fr-FR"/>
    </w:rPr>
  </w:style>
  <w:style w:type="paragraph" w:styleId="Paragraphedeliste">
    <w:name w:val="List Paragraph"/>
    <w:aliases w:val="References,AM1List Para,List Paragraph1,Normal1,Normal2,Normal3,Normal4,Normal5,Normal6,Normal7,Normal8,Normal9,Normal10,Normal11,Normal12,Normal13,Normal14,Normal15,Normal16,Normal17,Normal18,Normal19,Normal20,Paragraphe de liste1"/>
    <w:basedOn w:val="Normal"/>
    <w:link w:val="ParagraphedelisteCar"/>
    <w:qFormat/>
    <w:rsid w:val="00D73EA4"/>
    <w:pPr>
      <w:ind w:left="720"/>
      <w:contextualSpacing/>
    </w:pPr>
    <w:rPr>
      <w:sz w:val="20"/>
      <w:szCs w:val="20"/>
      <w:lang w:val="x-none"/>
    </w:rPr>
  </w:style>
  <w:style w:type="character" w:customStyle="1" w:styleId="ParagraphedelisteCar">
    <w:name w:val="Paragraphe de liste Car"/>
    <w:aliases w:val="References Car,AM1List Para Car,List Paragraph1 Car,Normal1 Car,Normal2 Car,Normal3 Car,Normal4 Car,Normal5 Car,Normal6 Car,Normal7 Car,Normal8 Car,Normal9 Car,Normal10 Car,Normal11 Car,Normal12 Car,Normal13 Car,Normal14 Car"/>
    <w:link w:val="Paragraphedeliste"/>
    <w:qFormat/>
    <w:locked/>
    <w:rsid w:val="00440DBB"/>
    <w:rPr>
      <w:rFonts w:ascii="Times New Roman" w:eastAsia="Times New Roman" w:hAnsi="Times New Roman" w:cs="Times New Roman"/>
      <w:sz w:val="20"/>
      <w:szCs w:val="20"/>
      <w:lang w:eastAsia="fr-FR"/>
    </w:rPr>
  </w:style>
  <w:style w:type="paragraph" w:customStyle="1" w:styleId="Style1">
    <w:name w:val="Style1"/>
    <w:basedOn w:val="Corpsdetexte2"/>
    <w:link w:val="Style1Car"/>
    <w:qFormat/>
    <w:rsid w:val="004340C7"/>
    <w:pPr>
      <w:tabs>
        <w:tab w:val="num" w:pos="360"/>
      </w:tabs>
      <w:spacing w:before="240" w:after="80" w:line="240" w:lineRule="auto"/>
      <w:ind w:left="360" w:hanging="360"/>
      <w:jc w:val="both"/>
    </w:pPr>
    <w:rPr>
      <w:rFonts w:ascii="Comic Sans MS" w:hAnsi="Comic Sans MS"/>
      <w:bCs/>
      <w:lang w:eastAsia="x-none"/>
    </w:rPr>
  </w:style>
  <w:style w:type="paragraph" w:styleId="Corpsdetexte2">
    <w:name w:val="Body Text 2"/>
    <w:basedOn w:val="Normal"/>
    <w:link w:val="Corpsdetexte2Car"/>
    <w:semiHidden/>
    <w:unhideWhenUsed/>
    <w:rsid w:val="004340C7"/>
    <w:pPr>
      <w:spacing w:after="120" w:line="480" w:lineRule="auto"/>
    </w:pPr>
    <w:rPr>
      <w:sz w:val="20"/>
      <w:szCs w:val="20"/>
      <w:lang w:val="x-none"/>
    </w:rPr>
  </w:style>
  <w:style w:type="character" w:customStyle="1" w:styleId="Corpsdetexte2Car">
    <w:name w:val="Corps de texte 2 Car"/>
    <w:link w:val="Corpsdetexte2"/>
    <w:semiHidden/>
    <w:rsid w:val="004340C7"/>
    <w:rPr>
      <w:rFonts w:ascii="Times New Roman" w:eastAsia="Times New Roman" w:hAnsi="Times New Roman" w:cs="Times New Roman"/>
      <w:sz w:val="20"/>
      <w:szCs w:val="20"/>
      <w:lang w:eastAsia="fr-FR"/>
    </w:rPr>
  </w:style>
  <w:style w:type="character" w:customStyle="1" w:styleId="Style1Car">
    <w:name w:val="Style1 Car"/>
    <w:link w:val="Style1"/>
    <w:rsid w:val="00F45866"/>
    <w:rPr>
      <w:rFonts w:ascii="Comic Sans MS" w:eastAsia="Times New Roman" w:hAnsi="Comic Sans MS" w:cs="Times New Roman"/>
      <w:bCs/>
      <w:sz w:val="24"/>
      <w:szCs w:val="24"/>
    </w:rPr>
  </w:style>
  <w:style w:type="character" w:styleId="Appelnotedebasdep">
    <w:name w:val="footnote reference"/>
    <w:aliases w:val="16 Point,Superscript 6 Point,ftref"/>
    <w:uiPriority w:val="99"/>
    <w:rsid w:val="00A908B5"/>
    <w:rPr>
      <w:sz w:val="24"/>
      <w:vertAlign w:val="superscript"/>
    </w:rPr>
  </w:style>
  <w:style w:type="paragraph" w:styleId="Corpsdetexte">
    <w:name w:val="Body Text"/>
    <w:basedOn w:val="Normal"/>
    <w:link w:val="CorpsdetexteCar"/>
    <w:rsid w:val="00A908B5"/>
    <w:pPr>
      <w:ind w:right="-72"/>
      <w:jc w:val="both"/>
    </w:pPr>
    <w:rPr>
      <w:lang w:val="x-none"/>
    </w:rPr>
  </w:style>
  <w:style w:type="character" w:customStyle="1" w:styleId="CorpsdetexteCar">
    <w:name w:val="Corps de texte Car"/>
    <w:link w:val="Corpsdetexte"/>
    <w:rsid w:val="00A908B5"/>
    <w:rPr>
      <w:rFonts w:ascii="Times New Roman" w:eastAsia="Times New Roman" w:hAnsi="Times New Roman" w:cs="Times New Roman"/>
      <w:sz w:val="24"/>
      <w:szCs w:val="24"/>
      <w:lang w:eastAsia="fr-FR"/>
    </w:rPr>
  </w:style>
  <w:style w:type="paragraph" w:styleId="Notedebasdepage">
    <w:name w:val="footnote text"/>
    <w:aliases w:val="Footnote Text Char2,Footnote Text Char1 Char,Footnote Text Char Char Char1,Footnote Text Char1 Char Char Char1,Footnote Text Char1 Char1 Char,Footnote Text Char Char Char Char,fn,single space,ALTS FOOTNOTE,FOOTNOTES,Footnote Text1,Ch"/>
    <w:basedOn w:val="Normal"/>
    <w:link w:val="NotedebasdepageCar"/>
    <w:rsid w:val="00A908B5"/>
    <w:pPr>
      <w:keepNext/>
      <w:keepLines/>
      <w:spacing w:after="120"/>
      <w:ind w:left="432" w:hanging="432"/>
    </w:pPr>
    <w:rPr>
      <w:sz w:val="20"/>
      <w:szCs w:val="20"/>
      <w:lang w:val="en-US" w:eastAsia="x-none"/>
    </w:rPr>
  </w:style>
  <w:style w:type="character" w:customStyle="1" w:styleId="NotedebasdepageCar">
    <w:name w:val="Note de bas de page Car"/>
    <w:aliases w:val="Footnote Text Char2 Car,Footnote Text Char1 Char Car,Footnote Text Char Char Char1 Car,Footnote Text Char1 Char Char Char1 Car,Footnote Text Char1 Char1 Char Car,Footnote Text Char Char Char Char Car,fn Car,single space Car"/>
    <w:link w:val="Notedebasdepage"/>
    <w:rsid w:val="00A908B5"/>
    <w:rPr>
      <w:rFonts w:ascii="Times New Roman" w:eastAsia="Times New Roman" w:hAnsi="Times New Roman" w:cs="Times New Roman"/>
      <w:sz w:val="20"/>
      <w:szCs w:val="20"/>
      <w:lang w:val="en-US"/>
    </w:rPr>
  </w:style>
  <w:style w:type="paragraph" w:customStyle="1" w:styleId="Aaoeeu">
    <w:name w:val="Aaoeeu"/>
    <w:rsid w:val="00A908B5"/>
    <w:pPr>
      <w:widowControl w:val="0"/>
    </w:pPr>
    <w:rPr>
      <w:rFonts w:ascii="Times New Roman" w:eastAsia="Times New Roman" w:hAnsi="Times New Roman"/>
      <w:lang w:val="en-US"/>
    </w:rPr>
  </w:style>
  <w:style w:type="paragraph" w:customStyle="1" w:styleId="Aeeaoaeaa1">
    <w:name w:val="A?eeaoae?aa 1"/>
    <w:basedOn w:val="Aaoeeu"/>
    <w:next w:val="Aaoeeu"/>
    <w:rsid w:val="00A908B5"/>
  </w:style>
  <w:style w:type="paragraph" w:customStyle="1" w:styleId="Eaoaeaa">
    <w:name w:val="Eaoae?aa"/>
    <w:basedOn w:val="Aaoeeu"/>
    <w:rsid w:val="00A908B5"/>
  </w:style>
  <w:style w:type="paragraph" w:styleId="Corpsdetexte3">
    <w:name w:val="Body Text 3"/>
    <w:basedOn w:val="Normal"/>
    <w:link w:val="Corpsdetexte3Car"/>
    <w:semiHidden/>
    <w:rsid w:val="00A908B5"/>
    <w:rPr>
      <w:b/>
      <w:bCs/>
      <w:lang w:val="x-none"/>
    </w:rPr>
  </w:style>
  <w:style w:type="character" w:customStyle="1" w:styleId="Corpsdetexte3Car">
    <w:name w:val="Corps de texte 3 Car"/>
    <w:link w:val="Corpsdetexte3"/>
    <w:semiHidden/>
    <w:rsid w:val="00A908B5"/>
    <w:rPr>
      <w:rFonts w:ascii="Times New Roman" w:eastAsia="Times New Roman" w:hAnsi="Times New Roman" w:cs="Times New Roman"/>
      <w:b/>
      <w:bCs/>
      <w:sz w:val="24"/>
      <w:szCs w:val="24"/>
      <w:lang w:eastAsia="fr-FR"/>
    </w:rPr>
  </w:style>
  <w:style w:type="paragraph" w:styleId="Retraitcorpsdetexte">
    <w:name w:val="Body Text Indent"/>
    <w:basedOn w:val="Normal"/>
    <w:link w:val="RetraitcorpsdetexteCar"/>
    <w:semiHidden/>
    <w:rsid w:val="00A908B5"/>
    <w:pPr>
      <w:tabs>
        <w:tab w:val="left" w:pos="522"/>
      </w:tabs>
      <w:ind w:left="522" w:hanging="522"/>
      <w:jc w:val="both"/>
    </w:pPr>
    <w:rPr>
      <w:lang w:val="x-none"/>
    </w:rPr>
  </w:style>
  <w:style w:type="character" w:customStyle="1" w:styleId="RetraitcorpsdetexteCar">
    <w:name w:val="Retrait corps de texte Car"/>
    <w:link w:val="Retraitcorpsdetexte"/>
    <w:semiHidden/>
    <w:rsid w:val="00A908B5"/>
    <w:rPr>
      <w:rFonts w:ascii="Times New Roman" w:eastAsia="Times New Roman" w:hAnsi="Times New Roman" w:cs="Times New Roman"/>
      <w:sz w:val="24"/>
      <w:szCs w:val="24"/>
      <w:lang w:eastAsia="fr-FR"/>
    </w:rPr>
  </w:style>
  <w:style w:type="character" w:customStyle="1" w:styleId="email">
    <w:name w:val="email"/>
    <w:basedOn w:val="Policepardfaut"/>
    <w:rsid w:val="00A908B5"/>
  </w:style>
  <w:style w:type="paragraph" w:customStyle="1" w:styleId="StyleJustifi">
    <w:name w:val="Style Justifié"/>
    <w:basedOn w:val="Normal"/>
    <w:rsid w:val="00A908B5"/>
    <w:pPr>
      <w:jc w:val="both"/>
    </w:pPr>
    <w:rPr>
      <w:rFonts w:ascii="Calibri" w:hAnsi="Calibri"/>
    </w:rPr>
  </w:style>
  <w:style w:type="paragraph" w:styleId="PrformatHTML">
    <w:name w:val="HTML Preformatted"/>
    <w:basedOn w:val="Normal"/>
    <w:link w:val="PrformatHTMLCar"/>
    <w:rsid w:val="00A90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rPr>
  </w:style>
  <w:style w:type="character" w:customStyle="1" w:styleId="PrformatHTMLCar">
    <w:name w:val="Préformaté HTML Car"/>
    <w:link w:val="PrformatHTML"/>
    <w:rsid w:val="00A908B5"/>
    <w:rPr>
      <w:rFonts w:ascii="Arial Unicode MS" w:eastAsia="Arial Unicode MS" w:hAnsi="Arial Unicode MS" w:cs="Arial Unicode MS"/>
      <w:lang w:eastAsia="fr-FR"/>
    </w:rPr>
  </w:style>
  <w:style w:type="paragraph" w:styleId="Sansinterligne">
    <w:name w:val="No Spacing"/>
    <w:link w:val="SansinterligneCar"/>
    <w:uiPriority w:val="1"/>
    <w:qFormat/>
    <w:rsid w:val="00A908B5"/>
    <w:rPr>
      <w:sz w:val="22"/>
      <w:szCs w:val="22"/>
      <w:lang w:eastAsia="en-US"/>
    </w:rPr>
  </w:style>
  <w:style w:type="character" w:customStyle="1" w:styleId="SansinterligneCar">
    <w:name w:val="Sans interligne Car"/>
    <w:link w:val="Sansinterligne"/>
    <w:uiPriority w:val="1"/>
    <w:locked/>
    <w:rsid w:val="00F45866"/>
    <w:rPr>
      <w:sz w:val="22"/>
      <w:szCs w:val="22"/>
      <w:lang w:val="fr-FR" w:eastAsia="en-US" w:bidi="ar-SA"/>
    </w:rPr>
  </w:style>
  <w:style w:type="table" w:styleId="Grilledutableau">
    <w:name w:val="Table Grid"/>
    <w:basedOn w:val="TableauNormal"/>
    <w:uiPriority w:val="39"/>
    <w:rsid w:val="00A908B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brut">
    <w:name w:val="Plain Text"/>
    <w:basedOn w:val="Normal"/>
    <w:link w:val="TextebrutCar"/>
    <w:uiPriority w:val="99"/>
    <w:semiHidden/>
    <w:unhideWhenUsed/>
    <w:rsid w:val="00A908B5"/>
    <w:rPr>
      <w:rFonts w:ascii="Consolas" w:eastAsia="Calibri" w:hAnsi="Consolas"/>
      <w:sz w:val="21"/>
      <w:szCs w:val="21"/>
      <w:lang w:val="en-US" w:eastAsia="x-none"/>
    </w:rPr>
  </w:style>
  <w:style w:type="character" w:customStyle="1" w:styleId="TextebrutCar">
    <w:name w:val="Texte brut Car"/>
    <w:link w:val="Textebrut"/>
    <w:uiPriority w:val="99"/>
    <w:semiHidden/>
    <w:rsid w:val="00A908B5"/>
    <w:rPr>
      <w:rFonts w:ascii="Consolas" w:eastAsia="Calibri" w:hAnsi="Consolas" w:cs="Times New Roman"/>
      <w:sz w:val="21"/>
      <w:szCs w:val="21"/>
      <w:lang w:val="en-US"/>
    </w:rPr>
  </w:style>
  <w:style w:type="paragraph" w:styleId="En-ttedetabledesmatires">
    <w:name w:val="TOC Heading"/>
    <w:basedOn w:val="Titre1"/>
    <w:next w:val="Normal"/>
    <w:uiPriority w:val="39"/>
    <w:unhideWhenUsed/>
    <w:qFormat/>
    <w:rsid w:val="00A908B5"/>
    <w:pPr>
      <w:keepLines/>
      <w:spacing w:before="480" w:line="276" w:lineRule="auto"/>
      <w:ind w:left="1080" w:hanging="720"/>
      <w:outlineLvl w:val="9"/>
    </w:pPr>
    <w:rPr>
      <w:rFonts w:ascii="Cambria" w:hAnsi="Cambria"/>
      <w:b/>
      <w:bCs/>
      <w:color w:val="365F91"/>
      <w:lang w:eastAsia="en-US"/>
    </w:rPr>
  </w:style>
  <w:style w:type="paragraph" w:styleId="TM2">
    <w:name w:val="toc 2"/>
    <w:basedOn w:val="Normal"/>
    <w:next w:val="Normal"/>
    <w:autoRedefine/>
    <w:uiPriority w:val="39"/>
    <w:unhideWhenUsed/>
    <w:rsid w:val="00CA4AFC"/>
    <w:pPr>
      <w:tabs>
        <w:tab w:val="left" w:pos="880"/>
        <w:tab w:val="right" w:leader="dot" w:pos="9345"/>
      </w:tabs>
      <w:spacing w:before="120" w:line="288" w:lineRule="auto"/>
      <w:ind w:left="850" w:hanging="425"/>
    </w:pPr>
    <w:rPr>
      <w:b/>
    </w:rPr>
  </w:style>
  <w:style w:type="paragraph" w:styleId="TM3">
    <w:name w:val="toc 3"/>
    <w:basedOn w:val="Normal"/>
    <w:next w:val="Normal"/>
    <w:autoRedefine/>
    <w:uiPriority w:val="39"/>
    <w:unhideWhenUsed/>
    <w:rsid w:val="00CA4AFC"/>
    <w:pPr>
      <w:tabs>
        <w:tab w:val="left" w:pos="1100"/>
        <w:tab w:val="right" w:leader="dot" w:pos="9345"/>
      </w:tabs>
      <w:spacing w:before="60" w:line="288" w:lineRule="auto"/>
      <w:ind w:left="1135" w:hanging="284"/>
    </w:pPr>
    <w:rPr>
      <w:sz w:val="22"/>
    </w:rPr>
  </w:style>
  <w:style w:type="paragraph" w:customStyle="1" w:styleId="Default">
    <w:name w:val="Default"/>
    <w:rsid w:val="003D0882"/>
    <w:pPr>
      <w:autoSpaceDE w:val="0"/>
      <w:autoSpaceDN w:val="0"/>
      <w:adjustRightInd w:val="0"/>
    </w:pPr>
    <w:rPr>
      <w:rFonts w:ascii="Cambria" w:eastAsia="Times New Roman" w:hAnsi="Cambria" w:cs="Cambria"/>
      <w:color w:val="000000"/>
      <w:sz w:val="24"/>
      <w:szCs w:val="24"/>
    </w:rPr>
  </w:style>
  <w:style w:type="paragraph" w:styleId="TM9">
    <w:name w:val="toc 9"/>
    <w:basedOn w:val="Normal"/>
    <w:next w:val="Normal"/>
    <w:autoRedefine/>
    <w:uiPriority w:val="39"/>
    <w:unhideWhenUsed/>
    <w:rsid w:val="00CA4AFC"/>
    <w:pPr>
      <w:spacing w:before="120"/>
      <w:ind w:left="1599"/>
    </w:pPr>
  </w:style>
  <w:style w:type="table" w:customStyle="1" w:styleId="TableNormal1">
    <w:name w:val="Table Normal1"/>
    <w:uiPriority w:val="2"/>
    <w:semiHidden/>
    <w:unhideWhenUsed/>
    <w:qFormat/>
    <w:rsid w:val="002045F0"/>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045F0"/>
    <w:pPr>
      <w:widowControl w:val="0"/>
    </w:pPr>
    <w:rPr>
      <w:rFonts w:ascii="Calibri" w:eastAsia="Calibri" w:hAnsi="Calibri"/>
      <w:sz w:val="22"/>
      <w:szCs w:val="22"/>
      <w:lang w:val="en-US" w:eastAsia="en-US"/>
    </w:rPr>
  </w:style>
  <w:style w:type="table" w:customStyle="1" w:styleId="TableNormal12">
    <w:name w:val="Table Normal12"/>
    <w:uiPriority w:val="2"/>
    <w:semiHidden/>
    <w:unhideWhenUsed/>
    <w:qFormat/>
    <w:rsid w:val="00C07D00"/>
    <w:pPr>
      <w:widowControl w:val="0"/>
    </w:pPr>
    <w:rPr>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uiPriority w:val="99"/>
    <w:unhideWhenUsed/>
    <w:rsid w:val="001347D3"/>
    <w:pPr>
      <w:spacing w:before="100" w:beforeAutospacing="1" w:after="100" w:afterAutospacing="1"/>
    </w:pPr>
  </w:style>
  <w:style w:type="paragraph" w:customStyle="1" w:styleId="Paragraphedeliste2">
    <w:name w:val="Paragraphe de liste2"/>
    <w:basedOn w:val="Normal"/>
    <w:qFormat/>
    <w:rsid w:val="00BF7EAF"/>
    <w:pPr>
      <w:spacing w:after="200" w:line="252" w:lineRule="auto"/>
      <w:ind w:left="720"/>
    </w:pPr>
    <w:rPr>
      <w:rFonts w:ascii="Calibri" w:hAnsi="Calibri" w:cs="Calibri"/>
      <w:sz w:val="22"/>
      <w:szCs w:val="22"/>
      <w:lang w:eastAsia="en-US"/>
    </w:rPr>
  </w:style>
  <w:style w:type="table" w:customStyle="1" w:styleId="Grilledutableau1">
    <w:name w:val="Grille du tableau1"/>
    <w:basedOn w:val="TableauNormal"/>
    <w:next w:val="Grilledutableau"/>
    <w:uiPriority w:val="59"/>
    <w:rsid w:val="00FF5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nsinterligne1">
    <w:name w:val="Sans interligne1"/>
    <w:rsid w:val="00F45866"/>
    <w:rPr>
      <w:rFonts w:eastAsia="Times New Roman"/>
      <w:sz w:val="22"/>
      <w:szCs w:val="22"/>
      <w:lang w:eastAsia="en-US"/>
    </w:rPr>
  </w:style>
  <w:style w:type="character" w:styleId="Accentuation">
    <w:name w:val="Emphasis"/>
    <w:uiPriority w:val="20"/>
    <w:qFormat/>
    <w:rsid w:val="00F45866"/>
    <w:rPr>
      <w:i/>
      <w:iCs/>
    </w:rPr>
  </w:style>
  <w:style w:type="paragraph" w:customStyle="1" w:styleId="Style">
    <w:name w:val="Style"/>
    <w:rsid w:val="00F45866"/>
    <w:pPr>
      <w:widowControl w:val="0"/>
      <w:suppressAutoHyphens/>
      <w:autoSpaceDE w:val="0"/>
      <w:autoSpaceDN w:val="0"/>
      <w:textAlignment w:val="baseline"/>
    </w:pPr>
    <w:rPr>
      <w:rFonts w:ascii="Arial" w:eastAsia="Times New Roman" w:hAnsi="Arial" w:cs="Arial"/>
      <w:sz w:val="24"/>
      <w:szCs w:val="24"/>
    </w:rPr>
  </w:style>
  <w:style w:type="paragraph" w:styleId="Lgende">
    <w:name w:val="caption"/>
    <w:basedOn w:val="Normal"/>
    <w:next w:val="Normal"/>
    <w:qFormat/>
    <w:rsid w:val="00F45866"/>
    <w:rPr>
      <w:b/>
      <w:bCs/>
    </w:rPr>
  </w:style>
  <w:style w:type="paragraph" w:customStyle="1" w:styleId="Grillemoyenne21">
    <w:name w:val="Grille moyenne 21"/>
    <w:link w:val="Grillemoyenne2Car"/>
    <w:uiPriority w:val="1"/>
    <w:qFormat/>
    <w:rsid w:val="00F45866"/>
    <w:rPr>
      <w:sz w:val="22"/>
      <w:szCs w:val="22"/>
      <w:lang w:val="fr-BE" w:eastAsia="en-US"/>
    </w:rPr>
  </w:style>
  <w:style w:type="character" w:customStyle="1" w:styleId="Grillemoyenne2Car">
    <w:name w:val="Grille moyenne 2 Car"/>
    <w:link w:val="Grillemoyenne21"/>
    <w:uiPriority w:val="1"/>
    <w:rsid w:val="00F45866"/>
    <w:rPr>
      <w:sz w:val="22"/>
      <w:szCs w:val="22"/>
      <w:lang w:val="fr-BE" w:eastAsia="en-US" w:bidi="ar-SA"/>
    </w:rPr>
  </w:style>
  <w:style w:type="paragraph" w:styleId="Sous-titre">
    <w:name w:val="Subtitle"/>
    <w:basedOn w:val="Normal"/>
    <w:next w:val="Normal"/>
    <w:link w:val="Sous-titreCar"/>
    <w:uiPriority w:val="11"/>
    <w:qFormat/>
    <w:rsid w:val="00F45866"/>
    <w:pPr>
      <w:numPr>
        <w:ilvl w:val="1"/>
      </w:numPr>
      <w:spacing w:after="160" w:line="259" w:lineRule="auto"/>
    </w:pPr>
    <w:rPr>
      <w:rFonts w:ascii="Calibri" w:hAnsi="Calibri"/>
      <w:color w:val="5A5A5A"/>
      <w:spacing w:val="15"/>
      <w:sz w:val="20"/>
      <w:szCs w:val="20"/>
      <w:lang w:val="en-US"/>
    </w:rPr>
  </w:style>
  <w:style w:type="character" w:customStyle="1" w:styleId="Sous-titreCar">
    <w:name w:val="Sous-titre Car"/>
    <w:link w:val="Sous-titre"/>
    <w:uiPriority w:val="11"/>
    <w:rsid w:val="00F45866"/>
    <w:rPr>
      <w:rFonts w:ascii="Calibri" w:eastAsia="Times New Roman" w:hAnsi="Calibri" w:cs="Times New Roman"/>
      <w:color w:val="5A5A5A"/>
      <w:spacing w:val="15"/>
      <w:lang w:val="en-US" w:eastAsia="fr-FR"/>
    </w:rPr>
  </w:style>
  <w:style w:type="paragraph" w:customStyle="1" w:styleId="ParagraphNumbering">
    <w:name w:val="Paragraph Numbering"/>
    <w:basedOn w:val="Normal"/>
    <w:rsid w:val="00F45866"/>
    <w:pPr>
      <w:widowControl w:val="0"/>
      <w:spacing w:before="120" w:after="120"/>
      <w:ind w:left="284" w:right="284"/>
      <w:jc w:val="both"/>
    </w:pPr>
    <w:rPr>
      <w:lang w:eastAsia="en-US"/>
    </w:rPr>
  </w:style>
  <w:style w:type="paragraph" w:styleId="Retraitcorpsdetexte2">
    <w:name w:val="Body Text Indent 2"/>
    <w:basedOn w:val="Normal"/>
    <w:link w:val="Retraitcorpsdetexte2Car1"/>
    <w:rsid w:val="00F45866"/>
    <w:pPr>
      <w:spacing w:after="120" w:line="480" w:lineRule="auto"/>
      <w:ind w:left="283"/>
    </w:pPr>
    <w:rPr>
      <w:color w:val="000000"/>
      <w:lang w:val="x-none"/>
    </w:rPr>
  </w:style>
  <w:style w:type="character" w:customStyle="1" w:styleId="Retraitcorpsdetexte2Car1">
    <w:name w:val="Retrait corps de texte 2 Car1"/>
    <w:link w:val="Retraitcorpsdetexte2"/>
    <w:locked/>
    <w:rsid w:val="00F45866"/>
    <w:rPr>
      <w:rFonts w:ascii="Times New Roman" w:eastAsia="Times New Roman" w:hAnsi="Times New Roman" w:cs="Times New Roman"/>
      <w:color w:val="000000"/>
      <w:sz w:val="24"/>
      <w:szCs w:val="24"/>
      <w:lang w:eastAsia="fr-FR"/>
    </w:rPr>
  </w:style>
  <w:style w:type="character" w:customStyle="1" w:styleId="Retraitcorpsdetexte2Car">
    <w:name w:val="Retrait corps de texte 2 Car"/>
    <w:uiPriority w:val="99"/>
    <w:semiHidden/>
    <w:rsid w:val="00F45866"/>
    <w:rPr>
      <w:rFonts w:ascii="Times New Roman" w:eastAsia="Times New Roman" w:hAnsi="Times New Roman" w:cs="Times New Roman"/>
      <w:sz w:val="20"/>
      <w:szCs w:val="20"/>
      <w:lang w:eastAsia="fr-FR"/>
    </w:rPr>
  </w:style>
  <w:style w:type="paragraph" w:customStyle="1" w:styleId="Tableau">
    <w:name w:val="Tableau"/>
    <w:basedOn w:val="Normal"/>
    <w:link w:val="TableauCar"/>
    <w:qFormat/>
    <w:rsid w:val="00F45866"/>
    <w:pPr>
      <w:numPr>
        <w:numId w:val="6"/>
      </w:numPr>
      <w:tabs>
        <w:tab w:val="left" w:pos="1276"/>
      </w:tabs>
      <w:spacing w:before="240" w:after="120" w:line="288" w:lineRule="auto"/>
      <w:jc w:val="both"/>
    </w:pPr>
    <w:rPr>
      <w:rFonts w:ascii="Calibri" w:hAnsi="Calibri"/>
      <w:b/>
      <w:bCs/>
      <w:i/>
    </w:rPr>
  </w:style>
  <w:style w:type="character" w:customStyle="1" w:styleId="TableauCar">
    <w:name w:val="Tableau Car"/>
    <w:link w:val="Tableau"/>
    <w:rsid w:val="00F45866"/>
    <w:rPr>
      <w:rFonts w:ascii="Calibri" w:eastAsia="Times New Roman" w:hAnsi="Calibri" w:cs="Times New Roman"/>
      <w:b/>
      <w:bCs/>
      <w:i/>
      <w:sz w:val="24"/>
      <w:szCs w:val="24"/>
      <w:lang w:val="fr-CD" w:eastAsia="fr-FR"/>
    </w:rPr>
  </w:style>
  <w:style w:type="character" w:customStyle="1" w:styleId="nowrap">
    <w:name w:val="nowrap"/>
    <w:basedOn w:val="Policepardfaut"/>
    <w:rsid w:val="00F45866"/>
  </w:style>
  <w:style w:type="paragraph" w:styleId="TM4">
    <w:name w:val="toc 4"/>
    <w:basedOn w:val="Normal"/>
    <w:next w:val="Normal"/>
    <w:autoRedefine/>
    <w:uiPriority w:val="39"/>
    <w:unhideWhenUsed/>
    <w:rsid w:val="00F45866"/>
    <w:pPr>
      <w:ind w:left="720"/>
    </w:pPr>
    <w:rPr>
      <w:rFonts w:ascii="Calibri" w:hAnsi="Calibri"/>
      <w:sz w:val="18"/>
      <w:szCs w:val="18"/>
    </w:rPr>
  </w:style>
  <w:style w:type="paragraph" w:styleId="TM5">
    <w:name w:val="toc 5"/>
    <w:basedOn w:val="Normal"/>
    <w:next w:val="Normal"/>
    <w:autoRedefine/>
    <w:uiPriority w:val="39"/>
    <w:unhideWhenUsed/>
    <w:rsid w:val="00F45866"/>
    <w:pPr>
      <w:ind w:left="960"/>
    </w:pPr>
    <w:rPr>
      <w:rFonts w:ascii="Calibri" w:hAnsi="Calibri"/>
      <w:sz w:val="18"/>
      <w:szCs w:val="18"/>
    </w:rPr>
  </w:style>
  <w:style w:type="paragraph" w:styleId="TM6">
    <w:name w:val="toc 6"/>
    <w:basedOn w:val="Normal"/>
    <w:next w:val="Normal"/>
    <w:autoRedefine/>
    <w:uiPriority w:val="39"/>
    <w:unhideWhenUsed/>
    <w:rsid w:val="00F45866"/>
    <w:pPr>
      <w:ind w:left="1200"/>
    </w:pPr>
    <w:rPr>
      <w:rFonts w:ascii="Calibri" w:hAnsi="Calibri"/>
      <w:sz w:val="18"/>
      <w:szCs w:val="18"/>
    </w:rPr>
  </w:style>
  <w:style w:type="paragraph" w:styleId="TM7">
    <w:name w:val="toc 7"/>
    <w:basedOn w:val="Normal"/>
    <w:next w:val="Normal"/>
    <w:autoRedefine/>
    <w:uiPriority w:val="39"/>
    <w:unhideWhenUsed/>
    <w:rsid w:val="00F45866"/>
    <w:pPr>
      <w:ind w:left="1440"/>
    </w:pPr>
    <w:rPr>
      <w:rFonts w:ascii="Calibri" w:hAnsi="Calibri"/>
      <w:sz w:val="18"/>
      <w:szCs w:val="18"/>
    </w:rPr>
  </w:style>
  <w:style w:type="paragraph" w:styleId="TM8">
    <w:name w:val="toc 8"/>
    <w:basedOn w:val="Normal"/>
    <w:next w:val="Normal"/>
    <w:autoRedefine/>
    <w:uiPriority w:val="39"/>
    <w:unhideWhenUsed/>
    <w:rsid w:val="00F45866"/>
    <w:pPr>
      <w:ind w:left="1680"/>
    </w:pPr>
    <w:rPr>
      <w:rFonts w:ascii="Calibri" w:hAnsi="Calibri"/>
      <w:sz w:val="18"/>
      <w:szCs w:val="18"/>
    </w:rPr>
  </w:style>
  <w:style w:type="paragraph" w:customStyle="1" w:styleId="xl72">
    <w:name w:val="xl72"/>
    <w:basedOn w:val="Normal"/>
    <w:rsid w:val="00F45866"/>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Garamond" w:hAnsi="Garamond"/>
      <w:b/>
      <w:bCs/>
      <w:sz w:val="16"/>
      <w:szCs w:val="16"/>
      <w:lang w:val="fr-BE" w:eastAsia="fr-BE"/>
    </w:rPr>
  </w:style>
  <w:style w:type="paragraph" w:customStyle="1" w:styleId="xl73">
    <w:name w:val="xl73"/>
    <w:basedOn w:val="Normal"/>
    <w:rsid w:val="00F4586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Garamond" w:hAnsi="Garamond"/>
      <w:b/>
      <w:bCs/>
      <w:sz w:val="16"/>
      <w:szCs w:val="16"/>
      <w:lang w:val="fr-BE" w:eastAsia="fr-BE"/>
    </w:rPr>
  </w:style>
  <w:style w:type="paragraph" w:customStyle="1" w:styleId="xl74">
    <w:name w:val="xl74"/>
    <w:basedOn w:val="Normal"/>
    <w:rsid w:val="00F4586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Garamond" w:hAnsi="Garamond"/>
      <w:b/>
      <w:bCs/>
      <w:sz w:val="16"/>
      <w:szCs w:val="16"/>
      <w:lang w:val="fr-BE" w:eastAsia="fr-BE"/>
    </w:rPr>
  </w:style>
  <w:style w:type="paragraph" w:customStyle="1" w:styleId="xl75">
    <w:name w:val="xl75"/>
    <w:basedOn w:val="Normal"/>
    <w:rsid w:val="00F45866"/>
    <w:pPr>
      <w:pBdr>
        <w:top w:val="single" w:sz="4" w:space="0" w:color="auto"/>
        <w:left w:val="single" w:sz="4" w:space="0" w:color="auto"/>
        <w:right w:val="single" w:sz="4" w:space="0" w:color="auto"/>
      </w:pBdr>
      <w:spacing w:before="100" w:beforeAutospacing="1" w:after="100" w:afterAutospacing="1"/>
      <w:textAlignment w:val="top"/>
    </w:pPr>
    <w:rPr>
      <w:rFonts w:ascii="Garamond" w:hAnsi="Garamond"/>
      <w:b/>
      <w:bCs/>
      <w:sz w:val="16"/>
      <w:szCs w:val="16"/>
      <w:lang w:val="fr-BE" w:eastAsia="fr-BE"/>
    </w:rPr>
  </w:style>
  <w:style w:type="paragraph" w:customStyle="1" w:styleId="xl76">
    <w:name w:val="xl76"/>
    <w:basedOn w:val="Normal"/>
    <w:rsid w:val="00F45866"/>
    <w:pPr>
      <w:pBdr>
        <w:top w:val="single" w:sz="4" w:space="0" w:color="auto"/>
        <w:left w:val="single" w:sz="4" w:space="0" w:color="auto"/>
        <w:right w:val="single" w:sz="4" w:space="0" w:color="auto"/>
      </w:pBdr>
      <w:spacing w:before="100" w:beforeAutospacing="1" w:after="100" w:afterAutospacing="1"/>
      <w:textAlignment w:val="center"/>
    </w:pPr>
    <w:rPr>
      <w:rFonts w:ascii="Garamond" w:hAnsi="Garamond"/>
      <w:sz w:val="16"/>
      <w:szCs w:val="16"/>
      <w:lang w:val="fr-BE" w:eastAsia="fr-BE"/>
    </w:rPr>
  </w:style>
  <w:style w:type="paragraph" w:customStyle="1" w:styleId="xl77">
    <w:name w:val="xl77"/>
    <w:basedOn w:val="Normal"/>
    <w:rsid w:val="00F45866"/>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6"/>
      <w:szCs w:val="16"/>
      <w:lang w:val="fr-BE" w:eastAsia="fr-BE"/>
    </w:rPr>
  </w:style>
  <w:style w:type="paragraph" w:customStyle="1" w:styleId="xl78">
    <w:name w:val="xl78"/>
    <w:basedOn w:val="Normal"/>
    <w:rsid w:val="00F45866"/>
    <w:pPr>
      <w:pBdr>
        <w:top w:val="single" w:sz="4" w:space="0" w:color="auto"/>
        <w:left w:val="single" w:sz="4" w:space="0" w:color="auto"/>
        <w:right w:val="single" w:sz="4" w:space="0" w:color="auto"/>
      </w:pBdr>
      <w:spacing w:before="100" w:beforeAutospacing="1" w:after="100" w:afterAutospacing="1"/>
      <w:textAlignment w:val="top"/>
    </w:pPr>
    <w:rPr>
      <w:rFonts w:ascii="Garamond" w:hAnsi="Garamond"/>
      <w:sz w:val="16"/>
      <w:szCs w:val="16"/>
      <w:lang w:val="fr-BE" w:eastAsia="fr-BE"/>
    </w:rPr>
  </w:style>
  <w:style w:type="paragraph" w:customStyle="1" w:styleId="xl79">
    <w:name w:val="xl79"/>
    <w:basedOn w:val="Normal"/>
    <w:rsid w:val="00F45866"/>
    <w:pPr>
      <w:pBdr>
        <w:top w:val="single" w:sz="4" w:space="0" w:color="auto"/>
        <w:left w:val="single" w:sz="4" w:space="0" w:color="auto"/>
        <w:right w:val="single" w:sz="4" w:space="0" w:color="auto"/>
      </w:pBdr>
      <w:spacing w:before="100" w:beforeAutospacing="1" w:after="100" w:afterAutospacing="1"/>
      <w:textAlignment w:val="top"/>
    </w:pPr>
    <w:rPr>
      <w:rFonts w:ascii="Garamond" w:hAnsi="Garamond"/>
      <w:sz w:val="16"/>
      <w:szCs w:val="16"/>
      <w:lang w:val="fr-BE" w:eastAsia="fr-BE"/>
    </w:rPr>
  </w:style>
  <w:style w:type="paragraph" w:customStyle="1" w:styleId="xl80">
    <w:name w:val="xl80"/>
    <w:basedOn w:val="Normal"/>
    <w:rsid w:val="00F45866"/>
    <w:pPr>
      <w:pBdr>
        <w:left w:val="single" w:sz="4" w:space="0" w:color="auto"/>
        <w:right w:val="single" w:sz="4" w:space="0" w:color="auto"/>
      </w:pBdr>
      <w:spacing w:before="100" w:beforeAutospacing="1" w:after="100" w:afterAutospacing="1"/>
      <w:textAlignment w:val="top"/>
    </w:pPr>
    <w:rPr>
      <w:rFonts w:ascii="Garamond" w:hAnsi="Garamond"/>
      <w:b/>
      <w:bCs/>
      <w:sz w:val="16"/>
      <w:szCs w:val="16"/>
      <w:lang w:val="fr-BE" w:eastAsia="fr-BE"/>
    </w:rPr>
  </w:style>
  <w:style w:type="paragraph" w:customStyle="1" w:styleId="xl81">
    <w:name w:val="xl81"/>
    <w:basedOn w:val="Normal"/>
    <w:rsid w:val="00F4586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Garamond" w:hAnsi="Garamond"/>
      <w:sz w:val="16"/>
      <w:szCs w:val="16"/>
      <w:lang w:val="fr-BE" w:eastAsia="fr-BE"/>
    </w:rPr>
  </w:style>
  <w:style w:type="paragraph" w:customStyle="1" w:styleId="xl82">
    <w:name w:val="xl82"/>
    <w:basedOn w:val="Normal"/>
    <w:rsid w:val="00F45866"/>
    <w:pPr>
      <w:pBdr>
        <w:top w:val="single" w:sz="4" w:space="0" w:color="auto"/>
        <w:left w:val="single" w:sz="4" w:space="0" w:color="auto"/>
        <w:right w:val="single" w:sz="4" w:space="0" w:color="auto"/>
      </w:pBdr>
      <w:spacing w:before="100" w:beforeAutospacing="1" w:after="100" w:afterAutospacing="1"/>
      <w:jc w:val="center"/>
      <w:textAlignment w:val="top"/>
    </w:pPr>
    <w:rPr>
      <w:rFonts w:ascii="Garamond" w:hAnsi="Garamond"/>
      <w:b/>
      <w:bCs/>
      <w:sz w:val="16"/>
      <w:szCs w:val="16"/>
      <w:lang w:val="fr-BE" w:eastAsia="fr-BE"/>
    </w:rPr>
  </w:style>
  <w:style w:type="paragraph" w:customStyle="1" w:styleId="xl83">
    <w:name w:val="xl83"/>
    <w:basedOn w:val="Normal"/>
    <w:rsid w:val="00F45866"/>
    <w:pPr>
      <w:pBdr>
        <w:top w:val="single" w:sz="4" w:space="0" w:color="auto"/>
        <w:left w:val="single" w:sz="4" w:space="0" w:color="auto"/>
      </w:pBdr>
      <w:shd w:val="clear" w:color="000000" w:fill="F2DCDB"/>
      <w:spacing w:before="100" w:beforeAutospacing="1" w:after="100" w:afterAutospacing="1"/>
      <w:jc w:val="center"/>
      <w:textAlignment w:val="center"/>
    </w:pPr>
    <w:rPr>
      <w:rFonts w:ascii="Garamond" w:hAnsi="Garamond"/>
      <w:b/>
      <w:bCs/>
      <w:sz w:val="16"/>
      <w:szCs w:val="16"/>
      <w:lang w:val="fr-BE" w:eastAsia="fr-BE"/>
    </w:rPr>
  </w:style>
  <w:style w:type="paragraph" w:customStyle="1" w:styleId="xl84">
    <w:name w:val="xl84"/>
    <w:basedOn w:val="Normal"/>
    <w:rsid w:val="00F45866"/>
    <w:pPr>
      <w:pBdr>
        <w:top w:val="single" w:sz="4" w:space="0" w:color="auto"/>
      </w:pBdr>
      <w:shd w:val="clear" w:color="000000" w:fill="F2DCDB"/>
      <w:spacing w:before="100" w:beforeAutospacing="1" w:after="100" w:afterAutospacing="1"/>
      <w:jc w:val="center"/>
      <w:textAlignment w:val="center"/>
    </w:pPr>
    <w:rPr>
      <w:rFonts w:ascii="Garamond" w:hAnsi="Garamond"/>
      <w:b/>
      <w:bCs/>
      <w:sz w:val="16"/>
      <w:szCs w:val="16"/>
      <w:lang w:val="fr-BE" w:eastAsia="fr-BE"/>
    </w:rPr>
  </w:style>
  <w:style w:type="paragraph" w:customStyle="1" w:styleId="xl85">
    <w:name w:val="xl85"/>
    <w:basedOn w:val="Normal"/>
    <w:rsid w:val="00F45866"/>
    <w:pPr>
      <w:pBdr>
        <w:top w:val="single" w:sz="4" w:space="0" w:color="auto"/>
        <w:left w:val="single" w:sz="4" w:space="0" w:color="auto"/>
        <w:right w:val="single" w:sz="4" w:space="0" w:color="auto"/>
      </w:pBdr>
      <w:shd w:val="clear" w:color="000000" w:fill="F2DCDB"/>
      <w:spacing w:before="100" w:beforeAutospacing="1" w:after="100" w:afterAutospacing="1"/>
      <w:textAlignment w:val="top"/>
    </w:pPr>
    <w:rPr>
      <w:rFonts w:ascii="Garamond" w:hAnsi="Garamond"/>
      <w:b/>
      <w:bCs/>
      <w:sz w:val="16"/>
      <w:szCs w:val="16"/>
      <w:lang w:val="fr-BE" w:eastAsia="fr-BE"/>
    </w:rPr>
  </w:style>
  <w:style w:type="paragraph" w:customStyle="1" w:styleId="xl86">
    <w:name w:val="xl86"/>
    <w:basedOn w:val="Normal"/>
    <w:rsid w:val="00F45866"/>
    <w:pPr>
      <w:shd w:val="clear" w:color="000000" w:fill="FFFFFF"/>
      <w:spacing w:before="100" w:beforeAutospacing="1" w:after="100" w:afterAutospacing="1"/>
      <w:textAlignment w:val="top"/>
    </w:pPr>
    <w:rPr>
      <w:rFonts w:ascii="Garamond" w:hAnsi="Garamond"/>
      <w:b/>
      <w:bCs/>
      <w:i/>
      <w:iCs/>
      <w:sz w:val="16"/>
      <w:szCs w:val="16"/>
      <w:lang w:val="fr-BE" w:eastAsia="fr-BE"/>
    </w:rPr>
  </w:style>
  <w:style w:type="paragraph" w:customStyle="1" w:styleId="xl87">
    <w:name w:val="xl87"/>
    <w:basedOn w:val="Normal"/>
    <w:rsid w:val="00F45866"/>
    <w:pPr>
      <w:shd w:val="clear" w:color="000000" w:fill="FFFFFF"/>
      <w:spacing w:before="100" w:beforeAutospacing="1" w:after="100" w:afterAutospacing="1"/>
      <w:textAlignment w:val="top"/>
    </w:pPr>
    <w:rPr>
      <w:rFonts w:ascii="Garamond" w:hAnsi="Garamond"/>
      <w:b/>
      <w:bCs/>
      <w:i/>
      <w:iCs/>
      <w:sz w:val="16"/>
      <w:szCs w:val="16"/>
      <w:lang w:val="fr-BE" w:eastAsia="fr-BE"/>
    </w:rPr>
  </w:style>
  <w:style w:type="paragraph" w:customStyle="1" w:styleId="xl88">
    <w:name w:val="xl88"/>
    <w:basedOn w:val="Normal"/>
    <w:rsid w:val="00F45866"/>
    <w:pPr>
      <w:shd w:val="clear" w:color="000000" w:fill="FFFFFF"/>
      <w:spacing w:before="100" w:beforeAutospacing="1" w:after="100" w:afterAutospacing="1"/>
    </w:pPr>
    <w:rPr>
      <w:rFonts w:ascii="Garamond" w:hAnsi="Garamond"/>
      <w:b/>
      <w:bCs/>
      <w:i/>
      <w:iCs/>
      <w:sz w:val="16"/>
      <w:szCs w:val="16"/>
      <w:lang w:val="fr-BE" w:eastAsia="fr-BE"/>
    </w:rPr>
  </w:style>
  <w:style w:type="paragraph" w:customStyle="1" w:styleId="xl89">
    <w:name w:val="xl89"/>
    <w:basedOn w:val="Normal"/>
    <w:rsid w:val="00F45866"/>
    <w:pPr>
      <w:shd w:val="clear" w:color="000000" w:fill="FFFFFF"/>
      <w:spacing w:before="100" w:beforeAutospacing="1" w:after="100" w:afterAutospacing="1"/>
      <w:jc w:val="right"/>
      <w:textAlignment w:val="center"/>
    </w:pPr>
    <w:rPr>
      <w:rFonts w:ascii="Garamond" w:hAnsi="Garamond"/>
      <w:b/>
      <w:bCs/>
      <w:i/>
      <w:iCs/>
      <w:sz w:val="16"/>
      <w:szCs w:val="16"/>
      <w:lang w:val="fr-BE" w:eastAsia="fr-BE"/>
    </w:rPr>
  </w:style>
  <w:style w:type="paragraph" w:customStyle="1" w:styleId="xl90">
    <w:name w:val="xl90"/>
    <w:basedOn w:val="Normal"/>
    <w:rsid w:val="00F45866"/>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Garamond" w:hAnsi="Garamond"/>
      <w:b/>
      <w:bCs/>
      <w:sz w:val="16"/>
      <w:szCs w:val="16"/>
      <w:lang w:val="fr-BE" w:eastAsia="fr-BE"/>
    </w:rPr>
  </w:style>
  <w:style w:type="paragraph" w:customStyle="1" w:styleId="xl91">
    <w:name w:val="xl91"/>
    <w:basedOn w:val="Normal"/>
    <w:rsid w:val="00F45866"/>
    <w:pPr>
      <w:pBdr>
        <w:top w:val="single" w:sz="4" w:space="0" w:color="auto"/>
        <w:right w:val="single" w:sz="4" w:space="0" w:color="auto"/>
      </w:pBdr>
      <w:shd w:val="clear" w:color="000000" w:fill="FFFFFF"/>
      <w:spacing w:before="100" w:beforeAutospacing="1" w:after="100" w:afterAutospacing="1"/>
      <w:textAlignment w:val="center"/>
    </w:pPr>
    <w:rPr>
      <w:rFonts w:ascii="Garamond" w:hAnsi="Garamond"/>
      <w:sz w:val="16"/>
      <w:szCs w:val="16"/>
      <w:lang w:val="fr-BE" w:eastAsia="fr-BE"/>
    </w:rPr>
  </w:style>
  <w:style w:type="paragraph" w:customStyle="1" w:styleId="xl92">
    <w:name w:val="xl92"/>
    <w:basedOn w:val="Normal"/>
    <w:rsid w:val="00F4586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sz w:val="16"/>
      <w:szCs w:val="16"/>
      <w:lang w:val="fr-BE" w:eastAsia="fr-BE"/>
    </w:rPr>
  </w:style>
  <w:style w:type="paragraph" w:customStyle="1" w:styleId="xl93">
    <w:name w:val="xl93"/>
    <w:basedOn w:val="Normal"/>
    <w:rsid w:val="00F45866"/>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Garamond" w:hAnsi="Garamond"/>
      <w:sz w:val="16"/>
      <w:szCs w:val="16"/>
      <w:lang w:val="fr-BE" w:eastAsia="fr-BE"/>
    </w:rPr>
  </w:style>
  <w:style w:type="paragraph" w:customStyle="1" w:styleId="xl94">
    <w:name w:val="xl94"/>
    <w:basedOn w:val="Normal"/>
    <w:rsid w:val="00F45866"/>
    <w:pPr>
      <w:pBdr>
        <w:left w:val="single" w:sz="4" w:space="0" w:color="auto"/>
        <w:right w:val="single" w:sz="4" w:space="0" w:color="auto"/>
      </w:pBdr>
      <w:shd w:val="clear" w:color="000000" w:fill="FFFFFF"/>
      <w:spacing w:before="100" w:beforeAutospacing="1" w:after="100" w:afterAutospacing="1"/>
      <w:textAlignment w:val="top"/>
    </w:pPr>
    <w:rPr>
      <w:rFonts w:ascii="Garamond" w:hAnsi="Garamond"/>
      <w:b/>
      <w:bCs/>
      <w:sz w:val="16"/>
      <w:szCs w:val="16"/>
      <w:lang w:val="fr-BE" w:eastAsia="fr-BE"/>
    </w:rPr>
  </w:style>
  <w:style w:type="paragraph" w:customStyle="1" w:styleId="xl95">
    <w:name w:val="xl95"/>
    <w:basedOn w:val="Normal"/>
    <w:rsid w:val="00F4586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Garamond" w:hAnsi="Garamond"/>
      <w:sz w:val="16"/>
      <w:szCs w:val="16"/>
      <w:lang w:val="fr-BE" w:eastAsia="fr-BE"/>
    </w:rPr>
  </w:style>
  <w:style w:type="paragraph" w:customStyle="1" w:styleId="xl96">
    <w:name w:val="xl96"/>
    <w:basedOn w:val="Normal"/>
    <w:rsid w:val="00F45866"/>
    <w:pPr>
      <w:pBdr>
        <w:top w:val="single" w:sz="4" w:space="0" w:color="auto"/>
        <w:left w:val="single" w:sz="4" w:space="0" w:color="auto"/>
      </w:pBdr>
      <w:shd w:val="clear" w:color="000000" w:fill="FFFFFF"/>
      <w:spacing w:before="100" w:beforeAutospacing="1" w:after="100" w:afterAutospacing="1"/>
      <w:jc w:val="center"/>
      <w:textAlignment w:val="center"/>
    </w:pPr>
    <w:rPr>
      <w:rFonts w:ascii="Garamond" w:hAnsi="Garamond"/>
      <w:sz w:val="16"/>
      <w:szCs w:val="16"/>
      <w:lang w:val="fr-BE" w:eastAsia="fr-BE"/>
    </w:rPr>
  </w:style>
  <w:style w:type="paragraph" w:customStyle="1" w:styleId="xl97">
    <w:name w:val="xl97"/>
    <w:basedOn w:val="Normal"/>
    <w:rsid w:val="00F45866"/>
    <w:pPr>
      <w:pBdr>
        <w:top w:val="single" w:sz="4" w:space="0" w:color="auto"/>
        <w:left w:val="single" w:sz="4" w:space="0" w:color="auto"/>
      </w:pBdr>
      <w:shd w:val="clear" w:color="000000" w:fill="F2DCDB"/>
      <w:spacing w:before="100" w:beforeAutospacing="1" w:after="100" w:afterAutospacing="1"/>
      <w:jc w:val="center"/>
      <w:textAlignment w:val="center"/>
    </w:pPr>
    <w:rPr>
      <w:rFonts w:ascii="Garamond" w:hAnsi="Garamond"/>
      <w:b/>
      <w:bCs/>
      <w:sz w:val="16"/>
      <w:szCs w:val="16"/>
      <w:lang w:val="fr-BE" w:eastAsia="fr-BE"/>
    </w:rPr>
  </w:style>
  <w:style w:type="paragraph" w:customStyle="1" w:styleId="xl98">
    <w:name w:val="xl98"/>
    <w:basedOn w:val="Normal"/>
    <w:rsid w:val="00F45866"/>
    <w:pPr>
      <w:pBdr>
        <w:top w:val="single" w:sz="4" w:space="0" w:color="auto"/>
      </w:pBdr>
      <w:shd w:val="clear" w:color="000000" w:fill="F2DCDB"/>
      <w:spacing w:before="100" w:beforeAutospacing="1" w:after="100" w:afterAutospacing="1"/>
      <w:jc w:val="center"/>
      <w:textAlignment w:val="center"/>
    </w:pPr>
    <w:rPr>
      <w:rFonts w:ascii="Garamond" w:hAnsi="Garamond"/>
      <w:b/>
      <w:bCs/>
      <w:sz w:val="16"/>
      <w:szCs w:val="16"/>
      <w:lang w:val="fr-BE" w:eastAsia="fr-BE"/>
    </w:rPr>
  </w:style>
  <w:style w:type="paragraph" w:customStyle="1" w:styleId="xl99">
    <w:name w:val="xl99"/>
    <w:basedOn w:val="Normal"/>
    <w:rsid w:val="00F45866"/>
    <w:pPr>
      <w:pBdr>
        <w:top w:val="single" w:sz="4" w:space="0" w:color="auto"/>
        <w:left w:val="single" w:sz="4" w:space="0" w:color="auto"/>
        <w:right w:val="single" w:sz="4" w:space="0" w:color="auto"/>
      </w:pBdr>
      <w:shd w:val="clear" w:color="000000" w:fill="F2DCDB"/>
      <w:spacing w:before="100" w:beforeAutospacing="1" w:after="100" w:afterAutospacing="1"/>
      <w:textAlignment w:val="top"/>
    </w:pPr>
    <w:rPr>
      <w:rFonts w:ascii="Garamond" w:hAnsi="Garamond"/>
      <w:b/>
      <w:bCs/>
      <w:sz w:val="16"/>
      <w:szCs w:val="16"/>
      <w:lang w:val="fr-BE" w:eastAsia="fr-BE"/>
    </w:rPr>
  </w:style>
  <w:style w:type="paragraph" w:customStyle="1" w:styleId="xl100">
    <w:name w:val="xl100"/>
    <w:basedOn w:val="Normal"/>
    <w:rsid w:val="00F45866"/>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Garamond" w:hAnsi="Garamond"/>
      <w:b/>
      <w:bCs/>
      <w:sz w:val="16"/>
      <w:szCs w:val="16"/>
      <w:lang w:val="fr-BE" w:eastAsia="fr-BE"/>
    </w:rPr>
  </w:style>
  <w:style w:type="paragraph" w:customStyle="1" w:styleId="xl101">
    <w:name w:val="xl101"/>
    <w:basedOn w:val="Normal"/>
    <w:rsid w:val="00F45866"/>
    <w:pPr>
      <w:pBdr>
        <w:top w:val="single" w:sz="4" w:space="0" w:color="auto"/>
        <w:left w:val="single" w:sz="4" w:space="0" w:color="auto"/>
      </w:pBdr>
      <w:shd w:val="clear" w:color="000000" w:fill="DCE6F1"/>
      <w:spacing w:before="100" w:beforeAutospacing="1" w:after="100" w:afterAutospacing="1"/>
      <w:jc w:val="center"/>
      <w:textAlignment w:val="center"/>
    </w:pPr>
    <w:rPr>
      <w:rFonts w:ascii="Garamond" w:hAnsi="Garamond"/>
      <w:b/>
      <w:bCs/>
      <w:sz w:val="16"/>
      <w:szCs w:val="16"/>
      <w:lang w:val="fr-BE" w:eastAsia="fr-BE"/>
    </w:rPr>
  </w:style>
  <w:style w:type="paragraph" w:customStyle="1" w:styleId="xl102">
    <w:name w:val="xl102"/>
    <w:basedOn w:val="Normal"/>
    <w:rsid w:val="00F45866"/>
    <w:pPr>
      <w:pBdr>
        <w:top w:val="single" w:sz="4" w:space="0" w:color="auto"/>
      </w:pBdr>
      <w:shd w:val="clear" w:color="000000" w:fill="DCE6F1"/>
      <w:spacing w:before="100" w:beforeAutospacing="1" w:after="100" w:afterAutospacing="1"/>
      <w:jc w:val="center"/>
      <w:textAlignment w:val="center"/>
    </w:pPr>
    <w:rPr>
      <w:rFonts w:ascii="Garamond" w:hAnsi="Garamond"/>
      <w:b/>
      <w:bCs/>
      <w:sz w:val="16"/>
      <w:szCs w:val="16"/>
      <w:lang w:val="fr-BE" w:eastAsia="fr-BE"/>
    </w:rPr>
  </w:style>
  <w:style w:type="paragraph" w:customStyle="1" w:styleId="xl103">
    <w:name w:val="xl103"/>
    <w:basedOn w:val="Normal"/>
    <w:rsid w:val="00F45866"/>
    <w:pPr>
      <w:shd w:val="clear" w:color="000000" w:fill="FFFFFF"/>
      <w:spacing w:before="100" w:beforeAutospacing="1" w:after="100" w:afterAutospacing="1"/>
      <w:textAlignment w:val="top"/>
    </w:pPr>
    <w:rPr>
      <w:rFonts w:ascii="Garamond" w:hAnsi="Garamond"/>
      <w:b/>
      <w:bCs/>
      <w:i/>
      <w:iCs/>
      <w:sz w:val="16"/>
      <w:szCs w:val="16"/>
      <w:lang w:val="fr-BE" w:eastAsia="fr-BE"/>
    </w:rPr>
  </w:style>
  <w:style w:type="paragraph" w:customStyle="1" w:styleId="xl104">
    <w:name w:val="xl104"/>
    <w:basedOn w:val="Normal"/>
    <w:rsid w:val="00F45866"/>
    <w:pPr>
      <w:pBdr>
        <w:top w:val="single" w:sz="4" w:space="0" w:color="auto"/>
        <w:left w:val="single" w:sz="4" w:space="0" w:color="auto"/>
        <w:right w:val="single" w:sz="4" w:space="0" w:color="auto"/>
      </w:pBdr>
      <w:spacing w:before="100" w:beforeAutospacing="1" w:after="100" w:afterAutospacing="1"/>
      <w:textAlignment w:val="top"/>
    </w:pPr>
    <w:rPr>
      <w:rFonts w:ascii="Garamond" w:hAnsi="Garamond"/>
      <w:b/>
      <w:bCs/>
      <w:sz w:val="16"/>
      <w:szCs w:val="16"/>
      <w:lang w:val="fr-BE" w:eastAsia="fr-BE"/>
    </w:rPr>
  </w:style>
  <w:style w:type="paragraph" w:customStyle="1" w:styleId="xl105">
    <w:name w:val="xl105"/>
    <w:basedOn w:val="Normal"/>
    <w:rsid w:val="00F45866"/>
    <w:pPr>
      <w:pBdr>
        <w:left w:val="single" w:sz="4" w:space="0" w:color="auto"/>
        <w:right w:val="single" w:sz="4" w:space="0" w:color="auto"/>
      </w:pBdr>
      <w:spacing w:before="100" w:beforeAutospacing="1" w:after="100" w:afterAutospacing="1"/>
      <w:textAlignment w:val="top"/>
    </w:pPr>
    <w:rPr>
      <w:rFonts w:ascii="Garamond" w:hAnsi="Garamond"/>
      <w:b/>
      <w:bCs/>
      <w:sz w:val="16"/>
      <w:szCs w:val="16"/>
      <w:lang w:val="fr-BE" w:eastAsia="fr-BE"/>
    </w:rPr>
  </w:style>
  <w:style w:type="paragraph" w:customStyle="1" w:styleId="xl106">
    <w:name w:val="xl106"/>
    <w:basedOn w:val="Normal"/>
    <w:rsid w:val="00F45866"/>
    <w:pPr>
      <w:pBdr>
        <w:left w:val="single" w:sz="4" w:space="0" w:color="auto"/>
        <w:right w:val="single" w:sz="4" w:space="0" w:color="auto"/>
      </w:pBdr>
      <w:spacing w:before="100" w:beforeAutospacing="1" w:after="100" w:afterAutospacing="1"/>
      <w:jc w:val="center"/>
      <w:textAlignment w:val="center"/>
    </w:pPr>
    <w:rPr>
      <w:rFonts w:ascii="Garamond" w:hAnsi="Garamond"/>
      <w:sz w:val="16"/>
      <w:szCs w:val="16"/>
      <w:lang w:val="fr-BE" w:eastAsia="fr-BE"/>
    </w:rPr>
  </w:style>
  <w:style w:type="paragraph" w:customStyle="1" w:styleId="xl107">
    <w:name w:val="xl107"/>
    <w:basedOn w:val="Normal"/>
    <w:rsid w:val="00F45866"/>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6"/>
      <w:szCs w:val="16"/>
      <w:lang w:val="fr-BE" w:eastAsia="fr-BE"/>
    </w:rPr>
  </w:style>
  <w:style w:type="paragraph" w:customStyle="1" w:styleId="xl108">
    <w:name w:val="xl108"/>
    <w:basedOn w:val="Normal"/>
    <w:rsid w:val="00F45866"/>
    <w:pPr>
      <w:pBdr>
        <w:top w:val="single" w:sz="4" w:space="0" w:color="auto"/>
        <w:left w:val="single" w:sz="4" w:space="0" w:color="auto"/>
      </w:pBdr>
      <w:shd w:val="clear" w:color="000000" w:fill="F2DCDB"/>
      <w:spacing w:before="100" w:beforeAutospacing="1" w:after="100" w:afterAutospacing="1"/>
      <w:jc w:val="center"/>
      <w:textAlignment w:val="center"/>
    </w:pPr>
    <w:rPr>
      <w:rFonts w:ascii="Garamond" w:hAnsi="Garamond"/>
      <w:b/>
      <w:bCs/>
      <w:sz w:val="16"/>
      <w:szCs w:val="16"/>
      <w:lang w:val="fr-BE" w:eastAsia="fr-BE"/>
    </w:rPr>
  </w:style>
  <w:style w:type="paragraph" w:customStyle="1" w:styleId="xl109">
    <w:name w:val="xl109"/>
    <w:basedOn w:val="Normal"/>
    <w:rsid w:val="00F45866"/>
    <w:pPr>
      <w:pBdr>
        <w:top w:val="single" w:sz="4" w:space="0" w:color="auto"/>
      </w:pBdr>
      <w:shd w:val="clear" w:color="000000" w:fill="F2DCDB"/>
      <w:spacing w:before="100" w:beforeAutospacing="1" w:after="100" w:afterAutospacing="1"/>
      <w:jc w:val="center"/>
      <w:textAlignment w:val="center"/>
    </w:pPr>
    <w:rPr>
      <w:rFonts w:ascii="Garamond" w:hAnsi="Garamond"/>
      <w:b/>
      <w:bCs/>
      <w:sz w:val="16"/>
      <w:szCs w:val="16"/>
      <w:lang w:val="fr-BE" w:eastAsia="fr-BE"/>
    </w:rPr>
  </w:style>
  <w:style w:type="paragraph" w:customStyle="1" w:styleId="xl110">
    <w:name w:val="xl110"/>
    <w:basedOn w:val="Normal"/>
    <w:rsid w:val="00F45866"/>
    <w:pPr>
      <w:pBdr>
        <w:top w:val="single" w:sz="4" w:space="0" w:color="auto"/>
        <w:left w:val="single" w:sz="4" w:space="0" w:color="auto"/>
        <w:right w:val="single" w:sz="4" w:space="0" w:color="auto"/>
      </w:pBdr>
      <w:spacing w:before="100" w:beforeAutospacing="1" w:after="100" w:afterAutospacing="1"/>
      <w:textAlignment w:val="center"/>
    </w:pPr>
    <w:rPr>
      <w:rFonts w:ascii="Garamond" w:hAnsi="Garamond"/>
      <w:color w:val="000000"/>
      <w:sz w:val="16"/>
      <w:szCs w:val="16"/>
      <w:lang w:val="fr-BE" w:eastAsia="fr-BE"/>
    </w:rPr>
  </w:style>
  <w:style w:type="paragraph" w:customStyle="1" w:styleId="xl111">
    <w:name w:val="xl111"/>
    <w:basedOn w:val="Normal"/>
    <w:rsid w:val="00F45866"/>
    <w:pPr>
      <w:pBdr>
        <w:left w:val="single" w:sz="4" w:space="0" w:color="auto"/>
        <w:right w:val="single" w:sz="4" w:space="0" w:color="auto"/>
      </w:pBdr>
      <w:spacing w:before="100" w:beforeAutospacing="1" w:after="100" w:afterAutospacing="1"/>
      <w:textAlignment w:val="center"/>
    </w:pPr>
    <w:rPr>
      <w:rFonts w:ascii="Garamond" w:hAnsi="Garamond"/>
      <w:color w:val="000000"/>
      <w:sz w:val="16"/>
      <w:szCs w:val="16"/>
      <w:lang w:val="fr-BE" w:eastAsia="fr-BE"/>
    </w:rPr>
  </w:style>
  <w:style w:type="paragraph" w:customStyle="1" w:styleId="xl112">
    <w:name w:val="xl112"/>
    <w:basedOn w:val="Normal"/>
    <w:rsid w:val="00F45866"/>
    <w:pPr>
      <w:pBdr>
        <w:left w:val="single" w:sz="4" w:space="0" w:color="auto"/>
        <w:bottom w:val="single" w:sz="4" w:space="0" w:color="auto"/>
        <w:right w:val="single" w:sz="4" w:space="0" w:color="auto"/>
      </w:pBdr>
      <w:spacing w:before="100" w:beforeAutospacing="1" w:after="100" w:afterAutospacing="1"/>
      <w:textAlignment w:val="center"/>
    </w:pPr>
    <w:rPr>
      <w:rFonts w:ascii="Garamond" w:hAnsi="Garamond"/>
      <w:color w:val="000000"/>
      <w:sz w:val="16"/>
      <w:szCs w:val="16"/>
      <w:lang w:val="fr-BE" w:eastAsia="fr-BE"/>
    </w:rPr>
  </w:style>
  <w:style w:type="paragraph" w:customStyle="1" w:styleId="xl113">
    <w:name w:val="xl113"/>
    <w:basedOn w:val="Normal"/>
    <w:rsid w:val="00F45866"/>
    <w:pPr>
      <w:pBdr>
        <w:top w:val="single" w:sz="4" w:space="0" w:color="auto"/>
        <w:left w:val="single" w:sz="4" w:space="0" w:color="auto"/>
      </w:pBdr>
      <w:shd w:val="clear" w:color="000000" w:fill="DCE6F1"/>
      <w:spacing w:before="100" w:beforeAutospacing="1" w:after="100" w:afterAutospacing="1"/>
      <w:jc w:val="center"/>
      <w:textAlignment w:val="center"/>
    </w:pPr>
    <w:rPr>
      <w:rFonts w:ascii="Garamond" w:hAnsi="Garamond"/>
      <w:b/>
      <w:bCs/>
      <w:sz w:val="16"/>
      <w:szCs w:val="16"/>
      <w:lang w:val="fr-BE" w:eastAsia="fr-BE"/>
    </w:rPr>
  </w:style>
  <w:style w:type="paragraph" w:customStyle="1" w:styleId="xl114">
    <w:name w:val="xl114"/>
    <w:basedOn w:val="Normal"/>
    <w:rsid w:val="00F45866"/>
    <w:pPr>
      <w:pBdr>
        <w:top w:val="single" w:sz="4" w:space="0" w:color="auto"/>
      </w:pBdr>
      <w:shd w:val="clear" w:color="000000" w:fill="DCE6F1"/>
      <w:spacing w:before="100" w:beforeAutospacing="1" w:after="100" w:afterAutospacing="1"/>
      <w:jc w:val="center"/>
      <w:textAlignment w:val="center"/>
    </w:pPr>
    <w:rPr>
      <w:rFonts w:ascii="Garamond" w:hAnsi="Garamond"/>
      <w:b/>
      <w:bCs/>
      <w:sz w:val="16"/>
      <w:szCs w:val="16"/>
      <w:lang w:val="fr-BE" w:eastAsia="fr-BE"/>
    </w:rPr>
  </w:style>
  <w:style w:type="paragraph" w:customStyle="1" w:styleId="xl115">
    <w:name w:val="xl115"/>
    <w:basedOn w:val="Normal"/>
    <w:rsid w:val="00F45866"/>
    <w:pPr>
      <w:shd w:val="clear" w:color="000000" w:fill="FFFFFF"/>
      <w:spacing w:before="100" w:beforeAutospacing="1" w:after="100" w:afterAutospacing="1"/>
    </w:pPr>
    <w:rPr>
      <w:rFonts w:ascii="Garamond" w:hAnsi="Garamond"/>
      <w:b/>
      <w:bCs/>
      <w:i/>
      <w:iCs/>
      <w:sz w:val="16"/>
      <w:szCs w:val="16"/>
      <w:lang w:val="fr-BE" w:eastAsia="fr-BE"/>
    </w:rPr>
  </w:style>
  <w:style w:type="paragraph" w:customStyle="1" w:styleId="xl116">
    <w:name w:val="xl116"/>
    <w:basedOn w:val="Normal"/>
    <w:rsid w:val="00F4586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Garamond" w:hAnsi="Garamond"/>
      <w:sz w:val="16"/>
      <w:szCs w:val="16"/>
      <w:lang w:val="fr-BE" w:eastAsia="fr-BE"/>
    </w:rPr>
  </w:style>
  <w:style w:type="paragraph" w:customStyle="1" w:styleId="xl117">
    <w:name w:val="xl117"/>
    <w:basedOn w:val="Normal"/>
    <w:rsid w:val="00F45866"/>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Garamond" w:hAnsi="Garamond"/>
      <w:sz w:val="16"/>
      <w:szCs w:val="16"/>
      <w:lang w:val="fr-BE" w:eastAsia="fr-BE"/>
    </w:rPr>
  </w:style>
  <w:style w:type="paragraph" w:customStyle="1" w:styleId="xl118">
    <w:name w:val="xl118"/>
    <w:basedOn w:val="Normal"/>
    <w:rsid w:val="00F45866"/>
    <w:pPr>
      <w:pBdr>
        <w:top w:val="single" w:sz="4" w:space="0" w:color="auto"/>
        <w:left w:val="single" w:sz="4" w:space="0" w:color="auto"/>
        <w:right w:val="single" w:sz="4" w:space="0" w:color="auto"/>
      </w:pBdr>
      <w:shd w:val="clear" w:color="000000" w:fill="DCE6F1"/>
      <w:spacing w:before="100" w:beforeAutospacing="1" w:after="100" w:afterAutospacing="1"/>
      <w:jc w:val="center"/>
      <w:textAlignment w:val="top"/>
    </w:pPr>
    <w:rPr>
      <w:rFonts w:ascii="Garamond" w:hAnsi="Garamond"/>
      <w:b/>
      <w:bCs/>
      <w:sz w:val="16"/>
      <w:szCs w:val="16"/>
      <w:lang w:val="fr-BE" w:eastAsia="fr-BE"/>
    </w:rPr>
  </w:style>
  <w:style w:type="paragraph" w:customStyle="1" w:styleId="xl119">
    <w:name w:val="xl119"/>
    <w:basedOn w:val="Normal"/>
    <w:rsid w:val="00F45866"/>
    <w:pPr>
      <w:pBdr>
        <w:top w:val="single" w:sz="4" w:space="0" w:color="auto"/>
        <w:left w:val="single" w:sz="4" w:space="0" w:color="auto"/>
        <w:right w:val="single" w:sz="4" w:space="0" w:color="auto"/>
      </w:pBdr>
      <w:spacing w:before="100" w:beforeAutospacing="1" w:after="100" w:afterAutospacing="1"/>
      <w:textAlignment w:val="center"/>
    </w:pPr>
    <w:rPr>
      <w:rFonts w:ascii="Garamond" w:hAnsi="Garamond"/>
      <w:sz w:val="16"/>
      <w:szCs w:val="16"/>
      <w:lang w:val="fr-BE" w:eastAsia="fr-BE"/>
    </w:rPr>
  </w:style>
  <w:style w:type="paragraph" w:customStyle="1" w:styleId="xl120">
    <w:name w:val="xl120"/>
    <w:basedOn w:val="Normal"/>
    <w:rsid w:val="00F45866"/>
    <w:pPr>
      <w:pBdr>
        <w:top w:val="single" w:sz="4" w:space="0" w:color="auto"/>
        <w:left w:val="single" w:sz="4" w:space="0" w:color="auto"/>
        <w:right w:val="single" w:sz="4" w:space="0" w:color="auto"/>
      </w:pBdr>
      <w:shd w:val="clear" w:color="000000" w:fill="DCE6F1"/>
      <w:spacing w:before="100" w:beforeAutospacing="1" w:after="100" w:afterAutospacing="1"/>
      <w:textAlignment w:val="top"/>
    </w:pPr>
    <w:rPr>
      <w:rFonts w:ascii="Garamond" w:hAnsi="Garamond"/>
      <w:b/>
      <w:bCs/>
      <w:sz w:val="16"/>
      <w:szCs w:val="16"/>
      <w:lang w:val="fr-BE" w:eastAsia="fr-BE"/>
    </w:rPr>
  </w:style>
  <w:style w:type="paragraph" w:customStyle="1" w:styleId="xl121">
    <w:name w:val="xl121"/>
    <w:basedOn w:val="Normal"/>
    <w:rsid w:val="00F45866"/>
    <w:pPr>
      <w:pBdr>
        <w:top w:val="single" w:sz="4" w:space="0" w:color="auto"/>
        <w:left w:val="single" w:sz="4" w:space="0" w:color="auto"/>
        <w:right w:val="single" w:sz="4" w:space="0" w:color="auto"/>
      </w:pBdr>
      <w:shd w:val="clear" w:color="000000" w:fill="F2DCDB"/>
      <w:spacing w:before="100" w:beforeAutospacing="1" w:after="100" w:afterAutospacing="1"/>
      <w:jc w:val="center"/>
      <w:textAlignment w:val="top"/>
    </w:pPr>
    <w:rPr>
      <w:rFonts w:ascii="Garamond" w:hAnsi="Garamond"/>
      <w:sz w:val="16"/>
      <w:szCs w:val="16"/>
      <w:lang w:val="fr-BE" w:eastAsia="fr-BE"/>
    </w:rPr>
  </w:style>
  <w:style w:type="paragraph" w:customStyle="1" w:styleId="xl122">
    <w:name w:val="xl122"/>
    <w:basedOn w:val="Normal"/>
    <w:rsid w:val="00F45866"/>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color w:val="000000"/>
      <w:sz w:val="16"/>
      <w:szCs w:val="16"/>
      <w:lang w:val="fr-BE" w:eastAsia="fr-BE"/>
    </w:rPr>
  </w:style>
  <w:style w:type="paragraph" w:customStyle="1" w:styleId="xl123">
    <w:name w:val="xl123"/>
    <w:basedOn w:val="Normal"/>
    <w:rsid w:val="00F45866"/>
    <w:pPr>
      <w:pBdr>
        <w:top w:val="single" w:sz="4" w:space="0" w:color="auto"/>
        <w:left w:val="single" w:sz="4" w:space="0" w:color="auto"/>
        <w:right w:val="single" w:sz="4" w:space="0" w:color="auto"/>
      </w:pBdr>
      <w:shd w:val="clear" w:color="000000" w:fill="F2DCDB"/>
      <w:spacing w:before="100" w:beforeAutospacing="1" w:after="100" w:afterAutospacing="1"/>
      <w:textAlignment w:val="top"/>
    </w:pPr>
    <w:rPr>
      <w:rFonts w:ascii="Garamond" w:hAnsi="Garamond"/>
      <w:b/>
      <w:bCs/>
      <w:sz w:val="16"/>
      <w:szCs w:val="16"/>
      <w:lang w:val="fr-BE" w:eastAsia="fr-BE"/>
    </w:rPr>
  </w:style>
  <w:style w:type="paragraph" w:customStyle="1" w:styleId="xl124">
    <w:name w:val="xl124"/>
    <w:basedOn w:val="Normal"/>
    <w:rsid w:val="00F45866"/>
    <w:pPr>
      <w:pBdr>
        <w:top w:val="single" w:sz="4" w:space="0" w:color="auto"/>
        <w:left w:val="single" w:sz="4" w:space="0" w:color="auto"/>
        <w:right w:val="single" w:sz="4" w:space="0" w:color="auto"/>
      </w:pBdr>
      <w:spacing w:before="100" w:beforeAutospacing="1" w:after="100" w:afterAutospacing="1"/>
      <w:textAlignment w:val="center"/>
    </w:pPr>
    <w:rPr>
      <w:rFonts w:ascii="Garamond" w:hAnsi="Garamond"/>
      <w:sz w:val="16"/>
      <w:szCs w:val="16"/>
      <w:lang w:val="fr-BE" w:eastAsia="fr-BE"/>
    </w:rPr>
  </w:style>
  <w:style w:type="paragraph" w:customStyle="1" w:styleId="xl125">
    <w:name w:val="xl125"/>
    <w:basedOn w:val="Normal"/>
    <w:rsid w:val="00F45866"/>
    <w:pPr>
      <w:shd w:val="clear" w:color="000000" w:fill="FFFFFF"/>
      <w:spacing w:before="100" w:beforeAutospacing="1" w:after="100" w:afterAutospacing="1"/>
      <w:jc w:val="right"/>
    </w:pPr>
    <w:rPr>
      <w:rFonts w:ascii="Garamond" w:hAnsi="Garamond"/>
      <w:sz w:val="16"/>
      <w:szCs w:val="16"/>
      <w:lang w:val="fr-BE" w:eastAsia="fr-BE"/>
    </w:rPr>
  </w:style>
  <w:style w:type="paragraph" w:customStyle="1" w:styleId="xl126">
    <w:name w:val="xl126"/>
    <w:basedOn w:val="Normal"/>
    <w:rsid w:val="00F45866"/>
    <w:pPr>
      <w:spacing w:before="100" w:beforeAutospacing="1" w:after="100" w:afterAutospacing="1"/>
    </w:pPr>
    <w:rPr>
      <w:rFonts w:ascii="Garamond" w:hAnsi="Garamond"/>
      <w:sz w:val="16"/>
      <w:szCs w:val="16"/>
      <w:lang w:val="fr-BE" w:eastAsia="fr-BE"/>
    </w:rPr>
  </w:style>
  <w:style w:type="paragraph" w:customStyle="1" w:styleId="xl127">
    <w:name w:val="xl127"/>
    <w:basedOn w:val="Normal"/>
    <w:rsid w:val="00F45866"/>
    <w:pPr>
      <w:shd w:val="clear" w:color="000000" w:fill="FFFFFF"/>
      <w:spacing w:before="100" w:beforeAutospacing="1" w:after="100" w:afterAutospacing="1"/>
      <w:textAlignment w:val="top"/>
    </w:pPr>
    <w:rPr>
      <w:rFonts w:ascii="Garamond" w:hAnsi="Garamond"/>
      <w:b/>
      <w:bCs/>
      <w:sz w:val="16"/>
      <w:szCs w:val="16"/>
      <w:lang w:val="fr-BE" w:eastAsia="fr-BE"/>
    </w:rPr>
  </w:style>
  <w:style w:type="paragraph" w:customStyle="1" w:styleId="xl128">
    <w:name w:val="xl128"/>
    <w:basedOn w:val="Normal"/>
    <w:rsid w:val="00F45866"/>
    <w:pPr>
      <w:shd w:val="clear" w:color="000000" w:fill="FFFFFF"/>
      <w:spacing w:before="100" w:beforeAutospacing="1" w:after="100" w:afterAutospacing="1"/>
      <w:textAlignment w:val="top"/>
    </w:pPr>
    <w:rPr>
      <w:rFonts w:ascii="Garamond" w:hAnsi="Garamond"/>
      <w:sz w:val="16"/>
      <w:szCs w:val="16"/>
      <w:lang w:val="fr-BE" w:eastAsia="fr-BE"/>
    </w:rPr>
  </w:style>
  <w:style w:type="paragraph" w:customStyle="1" w:styleId="xl129">
    <w:name w:val="xl129"/>
    <w:basedOn w:val="Normal"/>
    <w:rsid w:val="00F45866"/>
    <w:pPr>
      <w:shd w:val="clear" w:color="000000" w:fill="FFFFFF"/>
      <w:spacing w:before="100" w:beforeAutospacing="1" w:after="100" w:afterAutospacing="1"/>
    </w:pPr>
    <w:rPr>
      <w:rFonts w:ascii="Garamond" w:hAnsi="Garamond"/>
      <w:sz w:val="16"/>
      <w:szCs w:val="16"/>
      <w:lang w:val="fr-BE" w:eastAsia="fr-BE"/>
    </w:rPr>
  </w:style>
  <w:style w:type="paragraph" w:customStyle="1" w:styleId="xl130">
    <w:name w:val="xl130"/>
    <w:basedOn w:val="Normal"/>
    <w:rsid w:val="00F45866"/>
    <w:pPr>
      <w:pBdr>
        <w:top w:val="single" w:sz="4" w:space="0" w:color="auto"/>
        <w:left w:val="single" w:sz="4" w:space="0" w:color="auto"/>
        <w:right w:val="single" w:sz="4" w:space="0" w:color="auto"/>
      </w:pBdr>
      <w:spacing w:before="100" w:beforeAutospacing="1" w:after="100" w:afterAutospacing="1"/>
      <w:jc w:val="center"/>
      <w:textAlignment w:val="top"/>
    </w:pPr>
    <w:rPr>
      <w:rFonts w:ascii="Garamond" w:hAnsi="Garamond"/>
      <w:sz w:val="16"/>
      <w:szCs w:val="16"/>
      <w:lang w:val="fr-BE" w:eastAsia="fr-BE"/>
    </w:rPr>
  </w:style>
  <w:style w:type="paragraph" w:customStyle="1" w:styleId="xl131">
    <w:name w:val="xl131"/>
    <w:basedOn w:val="Normal"/>
    <w:rsid w:val="00F45866"/>
    <w:pPr>
      <w:pBdr>
        <w:top w:val="single" w:sz="4" w:space="0" w:color="auto"/>
        <w:left w:val="single" w:sz="4" w:space="0" w:color="auto"/>
        <w:right w:val="single" w:sz="4" w:space="0" w:color="auto"/>
      </w:pBdr>
      <w:spacing w:before="100" w:beforeAutospacing="1" w:after="100" w:afterAutospacing="1"/>
    </w:pPr>
    <w:rPr>
      <w:rFonts w:ascii="Garamond" w:hAnsi="Garamond"/>
      <w:sz w:val="16"/>
      <w:szCs w:val="16"/>
      <w:lang w:val="fr-BE" w:eastAsia="fr-BE"/>
    </w:rPr>
  </w:style>
  <w:style w:type="paragraph" w:customStyle="1" w:styleId="xl132">
    <w:name w:val="xl132"/>
    <w:basedOn w:val="Normal"/>
    <w:rsid w:val="00F45866"/>
    <w:pPr>
      <w:pBdr>
        <w:top w:val="single" w:sz="4" w:space="0" w:color="auto"/>
        <w:left w:val="single" w:sz="4" w:space="0" w:color="auto"/>
        <w:right w:val="single" w:sz="4" w:space="0" w:color="auto"/>
      </w:pBdr>
      <w:shd w:val="clear" w:color="000000" w:fill="F2DCDB"/>
      <w:spacing w:before="100" w:beforeAutospacing="1" w:after="100" w:afterAutospacing="1"/>
      <w:textAlignment w:val="top"/>
    </w:pPr>
    <w:rPr>
      <w:rFonts w:ascii="Garamond" w:hAnsi="Garamond"/>
      <w:sz w:val="16"/>
      <w:szCs w:val="16"/>
      <w:lang w:val="fr-BE" w:eastAsia="fr-BE"/>
    </w:rPr>
  </w:style>
  <w:style w:type="paragraph" w:customStyle="1" w:styleId="xl133">
    <w:name w:val="xl133"/>
    <w:basedOn w:val="Normal"/>
    <w:rsid w:val="00F45866"/>
    <w:pPr>
      <w:pBdr>
        <w:top w:val="single" w:sz="4" w:space="0" w:color="auto"/>
        <w:left w:val="single" w:sz="4" w:space="0" w:color="auto"/>
        <w:right w:val="single" w:sz="4" w:space="0" w:color="auto"/>
      </w:pBdr>
      <w:spacing w:before="100" w:beforeAutospacing="1" w:after="100" w:afterAutospacing="1"/>
      <w:jc w:val="center"/>
      <w:textAlignment w:val="top"/>
    </w:pPr>
    <w:rPr>
      <w:rFonts w:ascii="Garamond" w:hAnsi="Garamond"/>
      <w:color w:val="000000"/>
      <w:sz w:val="16"/>
      <w:szCs w:val="16"/>
      <w:lang w:val="fr-BE" w:eastAsia="fr-BE"/>
    </w:rPr>
  </w:style>
  <w:style w:type="paragraph" w:customStyle="1" w:styleId="xl134">
    <w:name w:val="xl134"/>
    <w:basedOn w:val="Normal"/>
    <w:rsid w:val="00F45866"/>
    <w:pPr>
      <w:pBdr>
        <w:top w:val="single" w:sz="4" w:space="0" w:color="auto"/>
        <w:left w:val="single" w:sz="4" w:space="0" w:color="auto"/>
        <w:right w:val="single" w:sz="4" w:space="0" w:color="auto"/>
      </w:pBdr>
      <w:shd w:val="clear" w:color="000000" w:fill="FF0000"/>
      <w:spacing w:before="100" w:beforeAutospacing="1" w:after="100" w:afterAutospacing="1"/>
      <w:textAlignment w:val="center"/>
    </w:pPr>
    <w:rPr>
      <w:rFonts w:ascii="Garamond" w:hAnsi="Garamond"/>
      <w:color w:val="000000"/>
      <w:sz w:val="16"/>
      <w:szCs w:val="16"/>
      <w:lang w:val="fr-BE" w:eastAsia="fr-BE"/>
    </w:rPr>
  </w:style>
  <w:style w:type="paragraph" w:customStyle="1" w:styleId="xl135">
    <w:name w:val="xl135"/>
    <w:basedOn w:val="Normal"/>
    <w:rsid w:val="00F45866"/>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top"/>
    </w:pPr>
    <w:rPr>
      <w:rFonts w:ascii="Garamond" w:hAnsi="Garamond"/>
      <w:color w:val="000000"/>
      <w:sz w:val="16"/>
      <w:szCs w:val="16"/>
      <w:lang w:val="fr-BE" w:eastAsia="fr-BE"/>
    </w:rPr>
  </w:style>
  <w:style w:type="paragraph" w:customStyle="1" w:styleId="xl136">
    <w:name w:val="xl136"/>
    <w:basedOn w:val="Normal"/>
    <w:rsid w:val="00F45866"/>
    <w:pPr>
      <w:pBdr>
        <w:top w:val="single" w:sz="4" w:space="0" w:color="auto"/>
        <w:left w:val="single" w:sz="4" w:space="0" w:color="auto"/>
        <w:right w:val="single" w:sz="4" w:space="0" w:color="auto"/>
      </w:pBdr>
      <w:shd w:val="clear" w:color="000000" w:fill="FF0000"/>
      <w:spacing w:before="100" w:beforeAutospacing="1" w:after="100" w:afterAutospacing="1"/>
    </w:pPr>
    <w:rPr>
      <w:rFonts w:ascii="Garamond" w:hAnsi="Garamond"/>
      <w:sz w:val="16"/>
      <w:szCs w:val="16"/>
      <w:lang w:val="fr-BE" w:eastAsia="fr-BE"/>
    </w:rPr>
  </w:style>
  <w:style w:type="paragraph" w:customStyle="1" w:styleId="xl137">
    <w:name w:val="xl137"/>
    <w:basedOn w:val="Normal"/>
    <w:rsid w:val="00F45866"/>
    <w:pPr>
      <w:shd w:val="clear" w:color="000000" w:fill="FF0000"/>
      <w:spacing w:before="100" w:beforeAutospacing="1" w:after="100" w:afterAutospacing="1"/>
    </w:pPr>
    <w:rPr>
      <w:rFonts w:ascii="Garamond" w:hAnsi="Garamond"/>
      <w:sz w:val="16"/>
      <w:szCs w:val="16"/>
      <w:lang w:val="fr-BE" w:eastAsia="fr-BE"/>
    </w:rPr>
  </w:style>
  <w:style w:type="paragraph" w:customStyle="1" w:styleId="xl138">
    <w:name w:val="xl138"/>
    <w:basedOn w:val="Normal"/>
    <w:rsid w:val="00F45866"/>
    <w:pPr>
      <w:pBdr>
        <w:top w:val="single" w:sz="4" w:space="0" w:color="auto"/>
        <w:left w:val="single" w:sz="4" w:space="0" w:color="auto"/>
        <w:right w:val="single" w:sz="4" w:space="0" w:color="auto"/>
      </w:pBdr>
      <w:spacing w:before="100" w:beforeAutospacing="1" w:after="100" w:afterAutospacing="1"/>
      <w:textAlignment w:val="top"/>
    </w:pPr>
    <w:rPr>
      <w:rFonts w:ascii="Garamond" w:hAnsi="Garamond"/>
      <w:color w:val="000000"/>
      <w:sz w:val="16"/>
      <w:szCs w:val="16"/>
      <w:lang w:val="fr-BE" w:eastAsia="fr-BE"/>
    </w:rPr>
  </w:style>
  <w:style w:type="paragraph" w:customStyle="1" w:styleId="xl139">
    <w:name w:val="xl139"/>
    <w:basedOn w:val="Normal"/>
    <w:rsid w:val="00F45866"/>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center"/>
    </w:pPr>
    <w:rPr>
      <w:rFonts w:ascii="Garamond" w:hAnsi="Garamond"/>
      <w:color w:val="000000"/>
      <w:sz w:val="16"/>
      <w:szCs w:val="16"/>
      <w:lang w:val="fr-BE" w:eastAsia="fr-BE"/>
    </w:rPr>
  </w:style>
  <w:style w:type="paragraph" w:customStyle="1" w:styleId="xl140">
    <w:name w:val="xl140"/>
    <w:basedOn w:val="Normal"/>
    <w:rsid w:val="00F45866"/>
    <w:pPr>
      <w:pBdr>
        <w:left w:val="single" w:sz="4" w:space="0" w:color="auto"/>
        <w:right w:val="single" w:sz="4" w:space="0" w:color="auto"/>
      </w:pBdr>
      <w:spacing w:before="100" w:beforeAutospacing="1" w:after="100" w:afterAutospacing="1"/>
    </w:pPr>
    <w:rPr>
      <w:rFonts w:ascii="Garamond" w:hAnsi="Garamond"/>
      <w:sz w:val="16"/>
      <w:szCs w:val="16"/>
      <w:lang w:val="fr-BE" w:eastAsia="fr-BE"/>
    </w:rPr>
  </w:style>
  <w:style w:type="paragraph" w:customStyle="1" w:styleId="xl141">
    <w:name w:val="xl141"/>
    <w:basedOn w:val="Normal"/>
    <w:rsid w:val="00F45866"/>
    <w:pPr>
      <w:pBdr>
        <w:left w:val="single" w:sz="4" w:space="0" w:color="auto"/>
        <w:bottom w:val="single" w:sz="4" w:space="0" w:color="auto"/>
        <w:right w:val="single" w:sz="4" w:space="0" w:color="auto"/>
      </w:pBdr>
      <w:spacing w:before="100" w:beforeAutospacing="1" w:after="100" w:afterAutospacing="1"/>
    </w:pPr>
    <w:rPr>
      <w:rFonts w:ascii="Garamond" w:hAnsi="Garamond"/>
      <w:sz w:val="16"/>
      <w:szCs w:val="16"/>
      <w:lang w:val="fr-BE" w:eastAsia="fr-BE"/>
    </w:rPr>
  </w:style>
  <w:style w:type="paragraph" w:customStyle="1" w:styleId="xl142">
    <w:name w:val="xl142"/>
    <w:basedOn w:val="Normal"/>
    <w:rsid w:val="00F458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6"/>
      <w:szCs w:val="16"/>
      <w:lang w:val="fr-BE" w:eastAsia="fr-BE"/>
    </w:rPr>
  </w:style>
  <w:style w:type="paragraph" w:customStyle="1" w:styleId="xl143">
    <w:name w:val="xl143"/>
    <w:basedOn w:val="Normal"/>
    <w:rsid w:val="00F45866"/>
    <w:pPr>
      <w:pBdr>
        <w:top w:val="single" w:sz="4" w:space="0" w:color="auto"/>
        <w:left w:val="single" w:sz="4" w:space="0" w:color="auto"/>
      </w:pBdr>
      <w:shd w:val="clear" w:color="000000" w:fill="DCE6F1"/>
      <w:spacing w:before="100" w:beforeAutospacing="1" w:after="100" w:afterAutospacing="1"/>
      <w:jc w:val="center"/>
      <w:textAlignment w:val="center"/>
    </w:pPr>
    <w:rPr>
      <w:rFonts w:ascii="Garamond" w:hAnsi="Garamond"/>
      <w:b/>
      <w:bCs/>
      <w:sz w:val="16"/>
      <w:szCs w:val="16"/>
      <w:lang w:val="fr-BE" w:eastAsia="fr-BE"/>
    </w:rPr>
  </w:style>
  <w:style w:type="paragraph" w:customStyle="1" w:styleId="xl144">
    <w:name w:val="xl144"/>
    <w:basedOn w:val="Normal"/>
    <w:rsid w:val="00F45866"/>
    <w:pPr>
      <w:pBdr>
        <w:top w:val="single" w:sz="4" w:space="0" w:color="auto"/>
      </w:pBdr>
      <w:shd w:val="clear" w:color="000000" w:fill="DCE6F1"/>
      <w:spacing w:before="100" w:beforeAutospacing="1" w:after="100" w:afterAutospacing="1"/>
      <w:jc w:val="center"/>
      <w:textAlignment w:val="center"/>
    </w:pPr>
    <w:rPr>
      <w:rFonts w:ascii="Garamond" w:hAnsi="Garamond"/>
      <w:b/>
      <w:bCs/>
      <w:sz w:val="16"/>
      <w:szCs w:val="16"/>
      <w:lang w:val="fr-BE" w:eastAsia="fr-BE"/>
    </w:rPr>
  </w:style>
  <w:style w:type="paragraph" w:customStyle="1" w:styleId="xl145">
    <w:name w:val="xl145"/>
    <w:basedOn w:val="Normal"/>
    <w:rsid w:val="00F45866"/>
    <w:pPr>
      <w:pBdr>
        <w:top w:val="single" w:sz="4" w:space="0" w:color="auto"/>
        <w:left w:val="single" w:sz="4" w:space="0" w:color="auto"/>
        <w:right w:val="single" w:sz="4" w:space="0" w:color="auto"/>
      </w:pBdr>
      <w:shd w:val="clear" w:color="000000" w:fill="DCE6F1"/>
      <w:spacing w:before="100" w:beforeAutospacing="1" w:after="100" w:afterAutospacing="1"/>
      <w:textAlignment w:val="top"/>
    </w:pPr>
    <w:rPr>
      <w:rFonts w:ascii="Garamond" w:hAnsi="Garamond"/>
      <w:sz w:val="16"/>
      <w:szCs w:val="16"/>
      <w:lang w:val="fr-BE" w:eastAsia="fr-BE"/>
    </w:rPr>
  </w:style>
  <w:style w:type="paragraph" w:customStyle="1" w:styleId="xl146">
    <w:name w:val="xl146"/>
    <w:basedOn w:val="Normal"/>
    <w:rsid w:val="00F45866"/>
    <w:pPr>
      <w:spacing w:before="100" w:beforeAutospacing="1" w:after="100" w:afterAutospacing="1"/>
      <w:jc w:val="center"/>
      <w:textAlignment w:val="center"/>
    </w:pPr>
    <w:rPr>
      <w:rFonts w:ascii="Garamond" w:hAnsi="Garamond"/>
      <w:b/>
      <w:bCs/>
      <w:sz w:val="16"/>
      <w:szCs w:val="16"/>
      <w:lang w:val="fr-BE" w:eastAsia="fr-BE"/>
    </w:rPr>
  </w:style>
  <w:style w:type="paragraph" w:customStyle="1" w:styleId="xl147">
    <w:name w:val="xl147"/>
    <w:basedOn w:val="Normal"/>
    <w:rsid w:val="00F45866"/>
    <w:pPr>
      <w:spacing w:before="100" w:beforeAutospacing="1" w:after="100" w:afterAutospacing="1"/>
      <w:jc w:val="right"/>
      <w:textAlignment w:val="top"/>
    </w:pPr>
    <w:rPr>
      <w:rFonts w:ascii="Garamond" w:hAnsi="Garamond"/>
      <w:sz w:val="16"/>
      <w:szCs w:val="16"/>
      <w:lang w:val="fr-BE" w:eastAsia="fr-BE"/>
    </w:rPr>
  </w:style>
  <w:style w:type="paragraph" w:customStyle="1" w:styleId="xl148">
    <w:name w:val="xl148"/>
    <w:basedOn w:val="Normal"/>
    <w:rsid w:val="00F45866"/>
    <w:pPr>
      <w:spacing w:before="100" w:beforeAutospacing="1" w:after="100" w:afterAutospacing="1"/>
      <w:jc w:val="right"/>
      <w:textAlignment w:val="center"/>
    </w:pPr>
    <w:rPr>
      <w:rFonts w:ascii="Garamond" w:hAnsi="Garamond"/>
      <w:sz w:val="16"/>
      <w:szCs w:val="16"/>
      <w:lang w:val="fr-BE" w:eastAsia="fr-BE"/>
    </w:rPr>
  </w:style>
  <w:style w:type="paragraph" w:customStyle="1" w:styleId="xl149">
    <w:name w:val="xl149"/>
    <w:basedOn w:val="Normal"/>
    <w:rsid w:val="00F45866"/>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Garamond" w:hAnsi="Garamond"/>
      <w:sz w:val="16"/>
      <w:szCs w:val="16"/>
      <w:lang w:val="fr-BE" w:eastAsia="fr-BE"/>
    </w:rPr>
  </w:style>
  <w:style w:type="paragraph" w:customStyle="1" w:styleId="xl150">
    <w:name w:val="xl150"/>
    <w:basedOn w:val="Normal"/>
    <w:rsid w:val="00F45866"/>
    <w:pPr>
      <w:shd w:val="clear" w:color="000000" w:fill="FFFFFF"/>
      <w:spacing w:before="100" w:beforeAutospacing="1" w:after="100" w:afterAutospacing="1"/>
      <w:textAlignment w:val="center"/>
    </w:pPr>
    <w:rPr>
      <w:rFonts w:ascii="Garamond" w:hAnsi="Garamond"/>
      <w:sz w:val="16"/>
      <w:szCs w:val="16"/>
      <w:lang w:val="fr-BE" w:eastAsia="fr-BE"/>
    </w:rPr>
  </w:style>
  <w:style w:type="paragraph" w:customStyle="1" w:styleId="xl151">
    <w:name w:val="xl151"/>
    <w:basedOn w:val="Normal"/>
    <w:rsid w:val="00F45866"/>
    <w:pPr>
      <w:pBdr>
        <w:left w:val="single" w:sz="4" w:space="0" w:color="auto"/>
        <w:right w:val="single" w:sz="4" w:space="0" w:color="auto"/>
      </w:pBdr>
      <w:spacing w:before="100" w:beforeAutospacing="1" w:after="100" w:afterAutospacing="1"/>
      <w:jc w:val="center"/>
      <w:textAlignment w:val="top"/>
    </w:pPr>
    <w:rPr>
      <w:rFonts w:ascii="Garamond" w:hAnsi="Garamond"/>
      <w:b/>
      <w:bCs/>
      <w:sz w:val="16"/>
      <w:szCs w:val="16"/>
      <w:lang w:val="fr-BE" w:eastAsia="fr-BE"/>
    </w:rPr>
  </w:style>
  <w:style w:type="paragraph" w:customStyle="1" w:styleId="xl152">
    <w:name w:val="xl152"/>
    <w:basedOn w:val="Normal"/>
    <w:rsid w:val="00F45866"/>
    <w:pPr>
      <w:pBdr>
        <w:top w:val="single" w:sz="4" w:space="0" w:color="auto"/>
        <w:left w:val="single" w:sz="4" w:space="0" w:color="auto"/>
        <w:right w:val="single" w:sz="4" w:space="0" w:color="auto"/>
      </w:pBdr>
      <w:shd w:val="clear" w:color="000000" w:fill="F2DCDB"/>
      <w:spacing w:before="100" w:beforeAutospacing="1" w:after="100" w:afterAutospacing="1"/>
      <w:jc w:val="center"/>
      <w:textAlignment w:val="center"/>
    </w:pPr>
    <w:rPr>
      <w:rFonts w:ascii="Garamond" w:hAnsi="Garamond"/>
      <w:sz w:val="16"/>
      <w:szCs w:val="16"/>
      <w:lang w:val="fr-BE" w:eastAsia="fr-BE"/>
    </w:rPr>
  </w:style>
  <w:style w:type="paragraph" w:customStyle="1" w:styleId="xl153">
    <w:name w:val="xl153"/>
    <w:basedOn w:val="Normal"/>
    <w:rsid w:val="00F45866"/>
    <w:pPr>
      <w:pBdr>
        <w:top w:val="single" w:sz="4" w:space="0" w:color="auto"/>
        <w:left w:val="single" w:sz="4" w:space="0" w:color="auto"/>
        <w:right w:val="single" w:sz="4" w:space="0" w:color="auto"/>
      </w:pBdr>
      <w:spacing w:before="100" w:beforeAutospacing="1" w:after="100" w:afterAutospacing="1"/>
      <w:jc w:val="center"/>
      <w:textAlignment w:val="top"/>
    </w:pPr>
    <w:rPr>
      <w:rFonts w:ascii="Garamond" w:hAnsi="Garamond"/>
      <w:b/>
      <w:bCs/>
      <w:sz w:val="16"/>
      <w:szCs w:val="16"/>
      <w:lang w:val="fr-BE" w:eastAsia="fr-BE"/>
    </w:rPr>
  </w:style>
  <w:style w:type="paragraph" w:customStyle="1" w:styleId="xl154">
    <w:name w:val="xl154"/>
    <w:basedOn w:val="Normal"/>
    <w:rsid w:val="00F45866"/>
    <w:pPr>
      <w:pBdr>
        <w:left w:val="single" w:sz="4" w:space="0" w:color="auto"/>
        <w:right w:val="single" w:sz="4" w:space="0" w:color="auto"/>
      </w:pBdr>
      <w:spacing w:before="100" w:beforeAutospacing="1" w:after="100" w:afterAutospacing="1"/>
      <w:jc w:val="center"/>
      <w:textAlignment w:val="top"/>
    </w:pPr>
    <w:rPr>
      <w:rFonts w:ascii="Garamond" w:hAnsi="Garamond"/>
      <w:b/>
      <w:bCs/>
      <w:sz w:val="16"/>
      <w:szCs w:val="16"/>
      <w:lang w:val="fr-BE" w:eastAsia="fr-BE"/>
    </w:rPr>
  </w:style>
  <w:style w:type="paragraph" w:customStyle="1" w:styleId="xl155">
    <w:name w:val="xl155"/>
    <w:basedOn w:val="Normal"/>
    <w:rsid w:val="00F45866"/>
    <w:pPr>
      <w:pBdr>
        <w:top w:val="single" w:sz="4" w:space="0" w:color="auto"/>
        <w:left w:val="single" w:sz="4" w:space="0" w:color="auto"/>
        <w:right w:val="single" w:sz="4" w:space="0" w:color="auto"/>
      </w:pBdr>
      <w:shd w:val="clear" w:color="000000" w:fill="DCE6F1"/>
      <w:spacing w:before="100" w:beforeAutospacing="1" w:after="100" w:afterAutospacing="1"/>
      <w:jc w:val="center"/>
      <w:textAlignment w:val="center"/>
    </w:pPr>
    <w:rPr>
      <w:rFonts w:ascii="Garamond" w:hAnsi="Garamond"/>
      <w:color w:val="8DB4E2"/>
      <w:sz w:val="16"/>
      <w:szCs w:val="16"/>
      <w:lang w:val="fr-BE" w:eastAsia="fr-BE"/>
    </w:rPr>
  </w:style>
  <w:style w:type="paragraph" w:customStyle="1" w:styleId="xl156">
    <w:name w:val="xl156"/>
    <w:basedOn w:val="Normal"/>
    <w:rsid w:val="00F45866"/>
    <w:pPr>
      <w:pBdr>
        <w:top w:val="single" w:sz="4" w:space="0" w:color="auto"/>
        <w:left w:val="single" w:sz="4" w:space="0" w:color="auto"/>
      </w:pBdr>
      <w:shd w:val="clear" w:color="000000" w:fill="E4DFEC"/>
      <w:spacing w:before="100" w:beforeAutospacing="1" w:after="100" w:afterAutospacing="1"/>
      <w:jc w:val="center"/>
      <w:textAlignment w:val="center"/>
    </w:pPr>
    <w:rPr>
      <w:rFonts w:ascii="Garamond" w:hAnsi="Garamond"/>
      <w:b/>
      <w:bCs/>
      <w:sz w:val="16"/>
      <w:szCs w:val="16"/>
      <w:lang w:val="fr-BE" w:eastAsia="fr-BE"/>
    </w:rPr>
  </w:style>
  <w:style w:type="paragraph" w:customStyle="1" w:styleId="xl157">
    <w:name w:val="xl157"/>
    <w:basedOn w:val="Normal"/>
    <w:rsid w:val="00F45866"/>
    <w:pPr>
      <w:pBdr>
        <w:top w:val="single" w:sz="4" w:space="0" w:color="auto"/>
      </w:pBdr>
      <w:shd w:val="clear" w:color="000000" w:fill="E4DFEC"/>
      <w:spacing w:before="100" w:beforeAutospacing="1" w:after="100" w:afterAutospacing="1"/>
      <w:jc w:val="center"/>
      <w:textAlignment w:val="center"/>
    </w:pPr>
    <w:rPr>
      <w:rFonts w:ascii="Garamond" w:hAnsi="Garamond"/>
      <w:b/>
      <w:bCs/>
      <w:sz w:val="16"/>
      <w:szCs w:val="16"/>
      <w:lang w:val="fr-BE" w:eastAsia="fr-BE"/>
    </w:rPr>
  </w:style>
  <w:style w:type="paragraph" w:customStyle="1" w:styleId="xl158">
    <w:name w:val="xl158"/>
    <w:basedOn w:val="Normal"/>
    <w:rsid w:val="00F45866"/>
    <w:pPr>
      <w:pBdr>
        <w:top w:val="single" w:sz="4" w:space="0" w:color="auto"/>
        <w:left w:val="single" w:sz="4" w:space="0" w:color="auto"/>
        <w:right w:val="single" w:sz="4" w:space="0" w:color="auto"/>
      </w:pBdr>
      <w:shd w:val="clear" w:color="000000" w:fill="E4DFEC"/>
      <w:spacing w:before="100" w:beforeAutospacing="1" w:after="100" w:afterAutospacing="1"/>
      <w:jc w:val="center"/>
      <w:textAlignment w:val="center"/>
    </w:pPr>
    <w:rPr>
      <w:rFonts w:ascii="Garamond" w:hAnsi="Garamond"/>
      <w:color w:val="E4DFEC"/>
      <w:sz w:val="16"/>
      <w:szCs w:val="16"/>
      <w:lang w:val="fr-BE" w:eastAsia="fr-BE"/>
    </w:rPr>
  </w:style>
  <w:style w:type="paragraph" w:customStyle="1" w:styleId="font5">
    <w:name w:val="font5"/>
    <w:basedOn w:val="Normal"/>
    <w:rsid w:val="00F45866"/>
    <w:pPr>
      <w:spacing w:before="100" w:beforeAutospacing="1" w:after="100" w:afterAutospacing="1"/>
    </w:pPr>
    <w:rPr>
      <w:rFonts w:ascii="Garamond" w:hAnsi="Garamond"/>
      <w:color w:val="000000"/>
      <w:sz w:val="18"/>
      <w:szCs w:val="18"/>
      <w:lang w:val="fr-BE" w:eastAsia="fr-BE"/>
    </w:rPr>
  </w:style>
  <w:style w:type="paragraph" w:customStyle="1" w:styleId="xl159">
    <w:name w:val="xl159"/>
    <w:basedOn w:val="Normal"/>
    <w:rsid w:val="00F45866"/>
    <w:pPr>
      <w:pBdr>
        <w:top w:val="single" w:sz="4" w:space="0" w:color="auto"/>
        <w:left w:val="single" w:sz="4" w:space="0" w:color="auto"/>
        <w:right w:val="single" w:sz="4" w:space="0" w:color="auto"/>
      </w:pBdr>
      <w:spacing w:before="100" w:beforeAutospacing="1" w:after="100" w:afterAutospacing="1"/>
    </w:pPr>
    <w:rPr>
      <w:rFonts w:ascii="Garamond" w:hAnsi="Garamond"/>
      <w:sz w:val="18"/>
      <w:szCs w:val="18"/>
      <w:lang w:val="fr-BE" w:eastAsia="fr-BE"/>
    </w:rPr>
  </w:style>
  <w:style w:type="paragraph" w:customStyle="1" w:styleId="xl160">
    <w:name w:val="xl160"/>
    <w:basedOn w:val="Normal"/>
    <w:rsid w:val="00F45866"/>
    <w:pPr>
      <w:pBdr>
        <w:left w:val="single" w:sz="4" w:space="0" w:color="auto"/>
        <w:right w:val="single" w:sz="4" w:space="0" w:color="auto"/>
      </w:pBdr>
      <w:spacing w:before="100" w:beforeAutospacing="1" w:after="100" w:afterAutospacing="1"/>
      <w:textAlignment w:val="top"/>
    </w:pPr>
    <w:rPr>
      <w:rFonts w:ascii="Garamond" w:hAnsi="Garamond"/>
      <w:b/>
      <w:bCs/>
      <w:sz w:val="18"/>
      <w:szCs w:val="18"/>
      <w:lang w:val="fr-BE" w:eastAsia="fr-BE"/>
    </w:rPr>
  </w:style>
  <w:style w:type="paragraph" w:customStyle="1" w:styleId="xl161">
    <w:name w:val="xl161"/>
    <w:basedOn w:val="Normal"/>
    <w:rsid w:val="00F45866"/>
    <w:pPr>
      <w:pBdr>
        <w:top w:val="single" w:sz="4" w:space="0" w:color="auto"/>
        <w:left w:val="single" w:sz="4" w:space="0" w:color="auto"/>
        <w:right w:val="single" w:sz="4" w:space="0" w:color="auto"/>
      </w:pBdr>
      <w:shd w:val="clear" w:color="000000" w:fill="F2DCDB"/>
      <w:spacing w:before="100" w:beforeAutospacing="1" w:after="100" w:afterAutospacing="1"/>
      <w:jc w:val="right"/>
    </w:pPr>
    <w:rPr>
      <w:rFonts w:ascii="Garamond" w:hAnsi="Garamond"/>
      <w:sz w:val="18"/>
      <w:szCs w:val="18"/>
      <w:lang w:val="fr-BE" w:eastAsia="fr-BE"/>
    </w:rPr>
  </w:style>
  <w:style w:type="paragraph" w:customStyle="1" w:styleId="xl162">
    <w:name w:val="xl162"/>
    <w:basedOn w:val="Normal"/>
    <w:rsid w:val="00F45866"/>
    <w:pPr>
      <w:pBdr>
        <w:left w:val="single" w:sz="4" w:space="0" w:color="auto"/>
      </w:pBdr>
      <w:shd w:val="clear" w:color="000000" w:fill="F2DCDB"/>
      <w:spacing w:before="100" w:beforeAutospacing="1" w:after="100" w:afterAutospacing="1"/>
      <w:jc w:val="center"/>
      <w:textAlignment w:val="center"/>
    </w:pPr>
    <w:rPr>
      <w:rFonts w:ascii="Garamond" w:hAnsi="Garamond"/>
      <w:b/>
      <w:bCs/>
      <w:sz w:val="18"/>
      <w:szCs w:val="18"/>
      <w:lang w:val="fr-BE" w:eastAsia="fr-BE"/>
    </w:rPr>
  </w:style>
  <w:style w:type="paragraph" w:customStyle="1" w:styleId="xl163">
    <w:name w:val="xl163"/>
    <w:basedOn w:val="Normal"/>
    <w:rsid w:val="00F45866"/>
    <w:pPr>
      <w:shd w:val="clear" w:color="000000" w:fill="F2DCDB"/>
      <w:spacing w:before="100" w:beforeAutospacing="1" w:after="100" w:afterAutospacing="1"/>
      <w:jc w:val="center"/>
      <w:textAlignment w:val="center"/>
    </w:pPr>
    <w:rPr>
      <w:rFonts w:ascii="Garamond" w:hAnsi="Garamond"/>
      <w:b/>
      <w:bCs/>
      <w:sz w:val="18"/>
      <w:szCs w:val="18"/>
      <w:lang w:val="fr-BE" w:eastAsia="fr-BE"/>
    </w:rPr>
  </w:style>
  <w:style w:type="paragraph" w:customStyle="1" w:styleId="xl164">
    <w:name w:val="xl164"/>
    <w:basedOn w:val="Normal"/>
    <w:rsid w:val="00F45866"/>
    <w:pPr>
      <w:pBdr>
        <w:left w:val="single" w:sz="4" w:space="0" w:color="auto"/>
        <w:right w:val="single" w:sz="4" w:space="0" w:color="auto"/>
      </w:pBdr>
      <w:shd w:val="clear" w:color="000000" w:fill="F2DCDB"/>
      <w:spacing w:before="100" w:beforeAutospacing="1" w:after="100" w:afterAutospacing="1"/>
      <w:jc w:val="right"/>
    </w:pPr>
    <w:rPr>
      <w:rFonts w:ascii="Garamond" w:hAnsi="Garamond"/>
      <w:sz w:val="18"/>
      <w:szCs w:val="18"/>
      <w:lang w:val="fr-BE" w:eastAsia="fr-BE"/>
    </w:rPr>
  </w:style>
  <w:style w:type="paragraph" w:customStyle="1" w:styleId="xl165">
    <w:name w:val="xl165"/>
    <w:basedOn w:val="Normal"/>
    <w:rsid w:val="00F4586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Garamond" w:hAnsi="Garamond"/>
      <w:b/>
      <w:bCs/>
      <w:sz w:val="18"/>
      <w:szCs w:val="18"/>
      <w:lang w:val="fr-BE" w:eastAsia="fr-BE"/>
    </w:rPr>
  </w:style>
  <w:style w:type="paragraph" w:customStyle="1" w:styleId="xl166">
    <w:name w:val="xl166"/>
    <w:basedOn w:val="Normal"/>
    <w:rsid w:val="00F458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lang w:val="fr-BE" w:eastAsia="fr-BE"/>
    </w:rPr>
  </w:style>
  <w:style w:type="paragraph" w:customStyle="1" w:styleId="xl167">
    <w:name w:val="xl167"/>
    <w:basedOn w:val="Normal"/>
    <w:rsid w:val="00F45866"/>
    <w:pPr>
      <w:pBdr>
        <w:top w:val="single" w:sz="4" w:space="0" w:color="auto"/>
        <w:left w:val="single" w:sz="4" w:space="0" w:color="auto"/>
        <w:right w:val="single" w:sz="4" w:space="0" w:color="auto"/>
      </w:pBdr>
      <w:spacing w:before="100" w:beforeAutospacing="1" w:after="100" w:afterAutospacing="1"/>
      <w:jc w:val="center"/>
      <w:textAlignment w:val="top"/>
    </w:pPr>
    <w:rPr>
      <w:rFonts w:ascii="Garamond" w:hAnsi="Garamond"/>
      <w:b/>
      <w:bCs/>
      <w:sz w:val="18"/>
      <w:szCs w:val="18"/>
      <w:lang w:val="fr-BE" w:eastAsia="fr-BE"/>
    </w:rPr>
  </w:style>
  <w:style w:type="paragraph" w:customStyle="1" w:styleId="xl168">
    <w:name w:val="xl168"/>
    <w:basedOn w:val="Normal"/>
    <w:rsid w:val="00F4586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Garamond" w:hAnsi="Garamond"/>
      <w:sz w:val="18"/>
      <w:szCs w:val="18"/>
      <w:lang w:val="fr-BE" w:eastAsia="fr-BE"/>
    </w:rPr>
  </w:style>
  <w:style w:type="paragraph" w:customStyle="1" w:styleId="xl169">
    <w:name w:val="xl169"/>
    <w:basedOn w:val="Normal"/>
    <w:rsid w:val="00F4586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sz w:val="18"/>
      <w:szCs w:val="18"/>
      <w:lang w:val="fr-BE" w:eastAsia="fr-BE"/>
    </w:rPr>
  </w:style>
  <w:style w:type="paragraph" w:customStyle="1" w:styleId="xl170">
    <w:name w:val="xl170"/>
    <w:basedOn w:val="Normal"/>
    <w:rsid w:val="00F45866"/>
    <w:pPr>
      <w:pBdr>
        <w:left w:val="single" w:sz="4" w:space="0" w:color="auto"/>
        <w:right w:val="single" w:sz="4" w:space="0" w:color="auto"/>
      </w:pBdr>
      <w:spacing w:before="100" w:beforeAutospacing="1" w:after="100" w:afterAutospacing="1"/>
      <w:jc w:val="center"/>
      <w:textAlignment w:val="top"/>
    </w:pPr>
    <w:rPr>
      <w:rFonts w:ascii="Garamond" w:hAnsi="Garamond"/>
      <w:b/>
      <w:bCs/>
      <w:sz w:val="18"/>
      <w:szCs w:val="18"/>
      <w:lang w:val="fr-BE" w:eastAsia="fr-BE"/>
    </w:rPr>
  </w:style>
  <w:style w:type="paragraph" w:customStyle="1" w:styleId="xl171">
    <w:name w:val="xl171"/>
    <w:basedOn w:val="Normal"/>
    <w:rsid w:val="00F45866"/>
    <w:pPr>
      <w:pBdr>
        <w:left w:val="single" w:sz="4" w:space="0" w:color="auto"/>
        <w:bottom w:val="single" w:sz="4" w:space="0" w:color="auto"/>
        <w:right w:val="single" w:sz="4" w:space="0" w:color="auto"/>
      </w:pBdr>
      <w:spacing w:before="100" w:beforeAutospacing="1" w:after="100" w:afterAutospacing="1"/>
      <w:jc w:val="center"/>
      <w:textAlignment w:val="top"/>
    </w:pPr>
    <w:rPr>
      <w:rFonts w:ascii="Garamond" w:hAnsi="Garamond"/>
      <w:b/>
      <w:bCs/>
      <w:sz w:val="18"/>
      <w:szCs w:val="18"/>
      <w:lang w:val="fr-BE" w:eastAsia="fr-BE"/>
    </w:rPr>
  </w:style>
  <w:style w:type="paragraph" w:customStyle="1" w:styleId="xl172">
    <w:name w:val="xl172"/>
    <w:basedOn w:val="Normal"/>
    <w:rsid w:val="00F45866"/>
    <w:pPr>
      <w:pBdr>
        <w:top w:val="single" w:sz="4" w:space="0" w:color="auto"/>
        <w:left w:val="single" w:sz="4" w:space="0" w:color="auto"/>
        <w:right w:val="single" w:sz="4" w:space="0" w:color="auto"/>
      </w:pBdr>
      <w:spacing w:before="100" w:beforeAutospacing="1" w:after="100" w:afterAutospacing="1"/>
      <w:textAlignment w:val="center"/>
    </w:pPr>
    <w:rPr>
      <w:rFonts w:ascii="Garamond" w:hAnsi="Garamond"/>
      <w:sz w:val="18"/>
      <w:szCs w:val="18"/>
      <w:lang w:val="fr-BE" w:eastAsia="fr-BE"/>
    </w:rPr>
  </w:style>
  <w:style w:type="paragraph" w:customStyle="1" w:styleId="xl173">
    <w:name w:val="xl173"/>
    <w:basedOn w:val="Normal"/>
    <w:rsid w:val="00F45866"/>
    <w:pPr>
      <w:pBdr>
        <w:top w:val="single" w:sz="4" w:space="0" w:color="auto"/>
        <w:left w:val="single" w:sz="4" w:space="0" w:color="auto"/>
        <w:right w:val="single" w:sz="4" w:space="0" w:color="auto"/>
      </w:pBdr>
      <w:shd w:val="clear" w:color="000000" w:fill="F2DCDB"/>
      <w:spacing w:before="100" w:beforeAutospacing="1" w:after="100" w:afterAutospacing="1"/>
      <w:jc w:val="center"/>
      <w:textAlignment w:val="top"/>
    </w:pPr>
    <w:rPr>
      <w:rFonts w:ascii="Garamond" w:hAnsi="Garamond"/>
      <w:b/>
      <w:bCs/>
      <w:sz w:val="18"/>
      <w:szCs w:val="18"/>
      <w:lang w:val="fr-BE" w:eastAsia="fr-BE"/>
    </w:rPr>
  </w:style>
  <w:style w:type="paragraph" w:customStyle="1" w:styleId="xl174">
    <w:name w:val="xl174"/>
    <w:basedOn w:val="Normal"/>
    <w:rsid w:val="00F45866"/>
    <w:pPr>
      <w:pBdr>
        <w:top w:val="single" w:sz="4" w:space="0" w:color="auto"/>
        <w:left w:val="single" w:sz="4" w:space="0" w:color="auto"/>
        <w:right w:val="single" w:sz="4" w:space="0" w:color="auto"/>
      </w:pBdr>
      <w:spacing w:before="100" w:beforeAutospacing="1" w:after="100" w:afterAutospacing="1"/>
      <w:textAlignment w:val="top"/>
    </w:pPr>
    <w:rPr>
      <w:rFonts w:ascii="Garamond" w:hAnsi="Garamond"/>
      <w:b/>
      <w:bCs/>
      <w:sz w:val="18"/>
      <w:szCs w:val="18"/>
      <w:lang w:val="fr-BE" w:eastAsia="fr-BE"/>
    </w:rPr>
  </w:style>
  <w:style w:type="paragraph" w:customStyle="1" w:styleId="xl175">
    <w:name w:val="xl175"/>
    <w:basedOn w:val="Normal"/>
    <w:rsid w:val="00F45866"/>
    <w:pPr>
      <w:pBdr>
        <w:left w:val="single" w:sz="4" w:space="0" w:color="auto"/>
        <w:right w:val="single" w:sz="4" w:space="0" w:color="auto"/>
      </w:pBdr>
      <w:spacing w:before="100" w:beforeAutospacing="1" w:after="100" w:afterAutospacing="1"/>
      <w:textAlignment w:val="top"/>
    </w:pPr>
    <w:rPr>
      <w:rFonts w:ascii="Garamond" w:hAnsi="Garamond"/>
      <w:b/>
      <w:bCs/>
      <w:sz w:val="18"/>
      <w:szCs w:val="18"/>
      <w:lang w:val="fr-BE" w:eastAsia="fr-BE"/>
    </w:rPr>
  </w:style>
  <w:style w:type="paragraph" w:customStyle="1" w:styleId="xl176">
    <w:name w:val="xl176"/>
    <w:basedOn w:val="Normal"/>
    <w:rsid w:val="00F45866"/>
    <w:pPr>
      <w:pBdr>
        <w:left w:val="single" w:sz="4" w:space="0" w:color="auto"/>
        <w:bottom w:val="single" w:sz="4" w:space="0" w:color="auto"/>
        <w:right w:val="single" w:sz="4" w:space="0" w:color="auto"/>
      </w:pBdr>
      <w:spacing w:before="100" w:beforeAutospacing="1" w:after="100" w:afterAutospacing="1"/>
      <w:textAlignment w:val="top"/>
    </w:pPr>
    <w:rPr>
      <w:rFonts w:ascii="Garamond" w:hAnsi="Garamond"/>
      <w:b/>
      <w:bCs/>
      <w:sz w:val="18"/>
      <w:szCs w:val="18"/>
      <w:lang w:val="fr-BE" w:eastAsia="fr-BE"/>
    </w:rPr>
  </w:style>
  <w:style w:type="paragraph" w:customStyle="1" w:styleId="xl177">
    <w:name w:val="xl177"/>
    <w:basedOn w:val="Normal"/>
    <w:rsid w:val="00F4586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Garamond" w:hAnsi="Garamond"/>
      <w:b/>
      <w:bCs/>
      <w:sz w:val="18"/>
      <w:szCs w:val="18"/>
      <w:lang w:val="fr-BE" w:eastAsia="fr-BE"/>
    </w:rPr>
  </w:style>
  <w:style w:type="paragraph" w:customStyle="1" w:styleId="xl178">
    <w:name w:val="xl178"/>
    <w:basedOn w:val="Normal"/>
    <w:rsid w:val="00F45866"/>
    <w:pPr>
      <w:pBdr>
        <w:top w:val="single" w:sz="4" w:space="0" w:color="auto"/>
        <w:left w:val="single" w:sz="4" w:space="0" w:color="auto"/>
        <w:right w:val="single" w:sz="4" w:space="0" w:color="auto"/>
      </w:pBdr>
      <w:shd w:val="clear" w:color="000000" w:fill="F2DCDB"/>
      <w:spacing w:before="100" w:beforeAutospacing="1" w:after="100" w:afterAutospacing="1"/>
      <w:jc w:val="center"/>
      <w:textAlignment w:val="center"/>
    </w:pPr>
    <w:rPr>
      <w:rFonts w:ascii="Garamond" w:hAnsi="Garamond"/>
      <w:sz w:val="18"/>
      <w:szCs w:val="18"/>
      <w:lang w:val="fr-BE" w:eastAsia="fr-BE"/>
    </w:rPr>
  </w:style>
  <w:style w:type="paragraph" w:customStyle="1" w:styleId="xl179">
    <w:name w:val="xl179"/>
    <w:basedOn w:val="Normal"/>
    <w:rsid w:val="00F45866"/>
    <w:pPr>
      <w:pBdr>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rFonts w:ascii="Garamond" w:hAnsi="Garamond"/>
      <w:sz w:val="18"/>
      <w:szCs w:val="18"/>
      <w:lang w:val="fr-BE" w:eastAsia="fr-BE"/>
    </w:rPr>
  </w:style>
  <w:style w:type="paragraph" w:customStyle="1" w:styleId="xl180">
    <w:name w:val="xl180"/>
    <w:basedOn w:val="Normal"/>
    <w:rsid w:val="00F45866"/>
    <w:pPr>
      <w:pBdr>
        <w:top w:val="single" w:sz="4" w:space="0" w:color="auto"/>
        <w:left w:val="single" w:sz="4" w:space="0" w:color="auto"/>
        <w:right w:val="single" w:sz="4" w:space="0" w:color="auto"/>
      </w:pBdr>
      <w:shd w:val="clear" w:color="000000" w:fill="F2DCDB"/>
      <w:spacing w:before="100" w:beforeAutospacing="1" w:after="100" w:afterAutospacing="1"/>
      <w:jc w:val="center"/>
      <w:textAlignment w:val="center"/>
    </w:pPr>
    <w:rPr>
      <w:rFonts w:ascii="Garamond" w:hAnsi="Garamond"/>
      <w:sz w:val="18"/>
      <w:szCs w:val="18"/>
      <w:lang w:val="fr-BE" w:eastAsia="fr-BE"/>
    </w:rPr>
  </w:style>
  <w:style w:type="paragraph" w:customStyle="1" w:styleId="xl181">
    <w:name w:val="xl181"/>
    <w:basedOn w:val="Normal"/>
    <w:rsid w:val="00F45866"/>
    <w:pPr>
      <w:pBdr>
        <w:left w:val="single" w:sz="4" w:space="0" w:color="auto"/>
        <w:right w:val="single" w:sz="4" w:space="0" w:color="auto"/>
      </w:pBdr>
      <w:shd w:val="clear" w:color="000000" w:fill="F2DCDB"/>
      <w:spacing w:before="100" w:beforeAutospacing="1" w:after="100" w:afterAutospacing="1"/>
      <w:jc w:val="center"/>
      <w:textAlignment w:val="center"/>
    </w:pPr>
    <w:rPr>
      <w:rFonts w:ascii="Garamond" w:hAnsi="Garamond"/>
      <w:sz w:val="18"/>
      <w:szCs w:val="18"/>
      <w:lang w:val="fr-BE" w:eastAsia="fr-BE"/>
    </w:rPr>
  </w:style>
  <w:style w:type="paragraph" w:customStyle="1" w:styleId="xl182">
    <w:name w:val="xl182"/>
    <w:basedOn w:val="Normal"/>
    <w:rsid w:val="00F45866"/>
    <w:pPr>
      <w:pBdr>
        <w:left w:val="single" w:sz="4" w:space="0" w:color="auto"/>
        <w:right w:val="single" w:sz="4" w:space="0" w:color="auto"/>
      </w:pBdr>
      <w:shd w:val="clear" w:color="000000" w:fill="F2DCDB"/>
      <w:spacing w:before="100" w:beforeAutospacing="1" w:after="100" w:afterAutospacing="1"/>
      <w:jc w:val="center"/>
      <w:textAlignment w:val="center"/>
    </w:pPr>
    <w:rPr>
      <w:rFonts w:ascii="Garamond" w:hAnsi="Garamond"/>
      <w:sz w:val="18"/>
      <w:szCs w:val="18"/>
      <w:lang w:val="fr-BE" w:eastAsia="fr-BE"/>
    </w:rPr>
  </w:style>
  <w:style w:type="paragraph" w:customStyle="1" w:styleId="xl183">
    <w:name w:val="xl183"/>
    <w:basedOn w:val="Normal"/>
    <w:rsid w:val="00F45866"/>
    <w:pPr>
      <w:pBdr>
        <w:top w:val="single" w:sz="4" w:space="0" w:color="auto"/>
        <w:left w:val="single" w:sz="4" w:space="0" w:color="auto"/>
        <w:right w:val="single" w:sz="4" w:space="0" w:color="auto"/>
      </w:pBdr>
      <w:shd w:val="clear" w:color="000000" w:fill="F2DCDB"/>
      <w:spacing w:before="100" w:beforeAutospacing="1" w:after="100" w:afterAutospacing="1"/>
      <w:jc w:val="right"/>
      <w:textAlignment w:val="center"/>
    </w:pPr>
    <w:rPr>
      <w:rFonts w:ascii="Garamond" w:hAnsi="Garamond"/>
      <w:sz w:val="18"/>
      <w:szCs w:val="18"/>
      <w:lang w:val="fr-BE" w:eastAsia="fr-BE"/>
    </w:rPr>
  </w:style>
  <w:style w:type="paragraph" w:customStyle="1" w:styleId="xl184">
    <w:name w:val="xl184"/>
    <w:basedOn w:val="Normal"/>
    <w:rsid w:val="00F45866"/>
    <w:pPr>
      <w:pBdr>
        <w:left w:val="single" w:sz="4" w:space="0" w:color="auto"/>
        <w:right w:val="single" w:sz="4" w:space="0" w:color="auto"/>
      </w:pBdr>
      <w:shd w:val="clear" w:color="000000" w:fill="F2DCDB"/>
      <w:spacing w:before="100" w:beforeAutospacing="1" w:after="100" w:afterAutospacing="1"/>
      <w:jc w:val="right"/>
      <w:textAlignment w:val="center"/>
    </w:pPr>
    <w:rPr>
      <w:rFonts w:ascii="Garamond" w:hAnsi="Garamond"/>
      <w:sz w:val="18"/>
      <w:szCs w:val="18"/>
      <w:lang w:val="fr-BE" w:eastAsia="fr-BE"/>
    </w:rPr>
  </w:style>
  <w:style w:type="paragraph" w:customStyle="1" w:styleId="xl185">
    <w:name w:val="xl185"/>
    <w:basedOn w:val="Normal"/>
    <w:rsid w:val="00F4586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Garamond" w:hAnsi="Garamond"/>
      <w:b/>
      <w:bCs/>
      <w:sz w:val="18"/>
      <w:szCs w:val="18"/>
      <w:lang w:val="fr-BE" w:eastAsia="fr-BE"/>
    </w:rPr>
  </w:style>
  <w:style w:type="paragraph" w:customStyle="1" w:styleId="xl186">
    <w:name w:val="xl186"/>
    <w:basedOn w:val="Normal"/>
    <w:rsid w:val="00F4586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Garamond" w:hAnsi="Garamond"/>
      <w:b/>
      <w:bCs/>
      <w:sz w:val="18"/>
      <w:szCs w:val="18"/>
      <w:lang w:val="fr-BE" w:eastAsia="fr-BE"/>
    </w:rPr>
  </w:style>
  <w:style w:type="paragraph" w:customStyle="1" w:styleId="xl187">
    <w:name w:val="xl187"/>
    <w:basedOn w:val="Normal"/>
    <w:rsid w:val="00F45866"/>
    <w:pPr>
      <w:pBdr>
        <w:top w:val="single" w:sz="4" w:space="0" w:color="auto"/>
        <w:right w:val="single" w:sz="4" w:space="0" w:color="auto"/>
      </w:pBdr>
      <w:shd w:val="clear" w:color="000000" w:fill="F2DCDB"/>
      <w:spacing w:before="100" w:beforeAutospacing="1" w:after="100" w:afterAutospacing="1"/>
      <w:jc w:val="center"/>
      <w:textAlignment w:val="center"/>
    </w:pPr>
    <w:rPr>
      <w:rFonts w:ascii="Garamond" w:hAnsi="Garamond"/>
      <w:b/>
      <w:bCs/>
      <w:sz w:val="18"/>
      <w:szCs w:val="18"/>
      <w:lang w:val="fr-BE" w:eastAsia="fr-BE"/>
    </w:rPr>
  </w:style>
  <w:style w:type="paragraph" w:customStyle="1" w:styleId="xl188">
    <w:name w:val="xl188"/>
    <w:basedOn w:val="Normal"/>
    <w:rsid w:val="00F45866"/>
    <w:pPr>
      <w:pBdr>
        <w:left w:val="single" w:sz="4" w:space="0" w:color="auto"/>
        <w:bottom w:val="single" w:sz="4" w:space="0" w:color="auto"/>
      </w:pBdr>
      <w:shd w:val="clear" w:color="000000" w:fill="F2DCDB"/>
      <w:spacing w:before="100" w:beforeAutospacing="1" w:after="100" w:afterAutospacing="1"/>
      <w:jc w:val="center"/>
      <w:textAlignment w:val="center"/>
    </w:pPr>
    <w:rPr>
      <w:rFonts w:ascii="Garamond" w:hAnsi="Garamond"/>
      <w:b/>
      <w:bCs/>
      <w:sz w:val="18"/>
      <w:szCs w:val="18"/>
      <w:lang w:val="fr-BE" w:eastAsia="fr-BE"/>
    </w:rPr>
  </w:style>
  <w:style w:type="paragraph" w:customStyle="1" w:styleId="xl189">
    <w:name w:val="xl189"/>
    <w:basedOn w:val="Normal"/>
    <w:rsid w:val="00F45866"/>
    <w:pPr>
      <w:pBdr>
        <w:bottom w:val="single" w:sz="4" w:space="0" w:color="auto"/>
      </w:pBdr>
      <w:shd w:val="clear" w:color="000000" w:fill="F2DCDB"/>
      <w:spacing w:before="100" w:beforeAutospacing="1" w:after="100" w:afterAutospacing="1"/>
      <w:jc w:val="center"/>
      <w:textAlignment w:val="center"/>
    </w:pPr>
    <w:rPr>
      <w:rFonts w:ascii="Garamond" w:hAnsi="Garamond"/>
      <w:b/>
      <w:bCs/>
      <w:sz w:val="18"/>
      <w:szCs w:val="18"/>
      <w:lang w:val="fr-BE" w:eastAsia="fr-BE"/>
    </w:rPr>
  </w:style>
  <w:style w:type="paragraph" w:customStyle="1" w:styleId="xl190">
    <w:name w:val="xl190"/>
    <w:basedOn w:val="Normal"/>
    <w:rsid w:val="00F45866"/>
    <w:pPr>
      <w:pBdr>
        <w:bottom w:val="single" w:sz="4" w:space="0" w:color="auto"/>
        <w:right w:val="single" w:sz="4" w:space="0" w:color="auto"/>
      </w:pBdr>
      <w:shd w:val="clear" w:color="000000" w:fill="F2DCDB"/>
      <w:spacing w:before="100" w:beforeAutospacing="1" w:after="100" w:afterAutospacing="1"/>
      <w:jc w:val="center"/>
      <w:textAlignment w:val="center"/>
    </w:pPr>
    <w:rPr>
      <w:rFonts w:ascii="Garamond" w:hAnsi="Garamond"/>
      <w:b/>
      <w:bCs/>
      <w:sz w:val="18"/>
      <w:szCs w:val="18"/>
      <w:lang w:val="fr-BE" w:eastAsia="fr-BE"/>
    </w:rPr>
  </w:style>
  <w:style w:type="paragraph" w:customStyle="1" w:styleId="xl191">
    <w:name w:val="xl191"/>
    <w:basedOn w:val="Normal"/>
    <w:rsid w:val="00F45866"/>
    <w:pPr>
      <w:pBdr>
        <w:top w:val="single" w:sz="4" w:space="0" w:color="auto"/>
        <w:left w:val="single" w:sz="4" w:space="0" w:color="auto"/>
        <w:right w:val="single" w:sz="4" w:space="0" w:color="auto"/>
      </w:pBdr>
      <w:shd w:val="clear" w:color="000000" w:fill="F2DCDB"/>
      <w:spacing w:before="100" w:beforeAutospacing="1" w:after="100" w:afterAutospacing="1"/>
      <w:jc w:val="center"/>
      <w:textAlignment w:val="center"/>
    </w:pPr>
    <w:rPr>
      <w:rFonts w:ascii="Garamond" w:hAnsi="Garamond"/>
      <w:sz w:val="18"/>
      <w:szCs w:val="18"/>
      <w:lang w:val="fr-BE" w:eastAsia="fr-BE"/>
    </w:rPr>
  </w:style>
  <w:style w:type="paragraph" w:customStyle="1" w:styleId="xl192">
    <w:name w:val="xl192"/>
    <w:basedOn w:val="Normal"/>
    <w:rsid w:val="00F45866"/>
    <w:pPr>
      <w:pBdr>
        <w:left w:val="single" w:sz="4" w:space="0" w:color="auto"/>
        <w:right w:val="single" w:sz="4" w:space="0" w:color="auto"/>
      </w:pBdr>
      <w:shd w:val="clear" w:color="000000" w:fill="F2DCDB"/>
      <w:spacing w:before="100" w:beforeAutospacing="1" w:after="100" w:afterAutospacing="1"/>
      <w:jc w:val="center"/>
      <w:textAlignment w:val="center"/>
    </w:pPr>
    <w:rPr>
      <w:rFonts w:ascii="Garamond" w:hAnsi="Garamond"/>
      <w:sz w:val="18"/>
      <w:szCs w:val="18"/>
      <w:lang w:val="fr-BE" w:eastAsia="fr-BE"/>
    </w:rPr>
  </w:style>
  <w:style w:type="paragraph" w:customStyle="1" w:styleId="xl193">
    <w:name w:val="xl193"/>
    <w:basedOn w:val="Normal"/>
    <w:rsid w:val="00F4586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Garamond" w:hAnsi="Garamond"/>
      <w:b/>
      <w:bCs/>
      <w:sz w:val="18"/>
      <w:szCs w:val="18"/>
      <w:lang w:val="fr-BE" w:eastAsia="fr-BE"/>
    </w:rPr>
  </w:style>
  <w:style w:type="paragraph" w:customStyle="1" w:styleId="xl194">
    <w:name w:val="xl194"/>
    <w:basedOn w:val="Normal"/>
    <w:rsid w:val="00F4586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right"/>
      <w:textAlignment w:val="center"/>
    </w:pPr>
    <w:rPr>
      <w:rFonts w:ascii="Garamond" w:hAnsi="Garamond"/>
      <w:b/>
      <w:bCs/>
      <w:sz w:val="18"/>
      <w:szCs w:val="18"/>
      <w:lang w:val="fr-BE" w:eastAsia="fr-BE"/>
    </w:rPr>
  </w:style>
  <w:style w:type="paragraph" w:customStyle="1" w:styleId="xl195">
    <w:name w:val="xl195"/>
    <w:basedOn w:val="Normal"/>
    <w:rsid w:val="00F4586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right"/>
      <w:textAlignment w:val="center"/>
    </w:pPr>
    <w:rPr>
      <w:rFonts w:ascii="Garamond" w:hAnsi="Garamond"/>
      <w:b/>
      <w:bCs/>
      <w:sz w:val="18"/>
      <w:szCs w:val="18"/>
      <w:lang w:val="fr-BE" w:eastAsia="fr-BE"/>
    </w:rPr>
  </w:style>
  <w:style w:type="paragraph" w:customStyle="1" w:styleId="xl196">
    <w:name w:val="xl196"/>
    <w:basedOn w:val="Normal"/>
    <w:rsid w:val="00F4586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Garamond" w:hAnsi="Garamond"/>
      <w:b/>
      <w:bCs/>
      <w:sz w:val="18"/>
      <w:szCs w:val="18"/>
      <w:lang w:val="fr-BE" w:eastAsia="fr-BE"/>
    </w:rPr>
  </w:style>
  <w:style w:type="paragraph" w:customStyle="1" w:styleId="xl197">
    <w:name w:val="xl197"/>
    <w:basedOn w:val="Normal"/>
    <w:rsid w:val="00F4586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Garamond" w:hAnsi="Garamond"/>
      <w:b/>
      <w:bCs/>
      <w:sz w:val="18"/>
      <w:szCs w:val="18"/>
      <w:lang w:val="fr-BE" w:eastAsia="fr-BE"/>
    </w:rPr>
  </w:style>
  <w:style w:type="paragraph" w:customStyle="1" w:styleId="xl198">
    <w:name w:val="xl198"/>
    <w:basedOn w:val="Normal"/>
    <w:rsid w:val="00F4586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Garamond" w:hAnsi="Garamond"/>
      <w:b/>
      <w:bCs/>
      <w:sz w:val="18"/>
      <w:szCs w:val="18"/>
      <w:lang w:val="fr-BE" w:eastAsia="fr-BE"/>
    </w:rPr>
  </w:style>
  <w:style w:type="paragraph" w:customStyle="1" w:styleId="xl199">
    <w:name w:val="xl199"/>
    <w:basedOn w:val="Normal"/>
    <w:rsid w:val="00F4586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Garamond" w:hAnsi="Garamond"/>
      <w:b/>
      <w:bCs/>
      <w:sz w:val="18"/>
      <w:szCs w:val="18"/>
      <w:lang w:val="fr-BE" w:eastAsia="fr-BE"/>
    </w:rPr>
  </w:style>
  <w:style w:type="paragraph" w:customStyle="1" w:styleId="xl200">
    <w:name w:val="xl200"/>
    <w:basedOn w:val="Normal"/>
    <w:rsid w:val="00F4586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Garamond" w:hAnsi="Garamond"/>
      <w:b/>
      <w:bCs/>
      <w:sz w:val="18"/>
      <w:szCs w:val="18"/>
      <w:lang w:val="fr-BE" w:eastAsia="fr-BE"/>
    </w:rPr>
  </w:style>
  <w:style w:type="paragraph" w:customStyle="1" w:styleId="xl201">
    <w:name w:val="xl201"/>
    <w:basedOn w:val="Normal"/>
    <w:rsid w:val="00F4586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top"/>
    </w:pPr>
    <w:rPr>
      <w:rFonts w:ascii="Garamond" w:hAnsi="Garamond"/>
      <w:b/>
      <w:bCs/>
      <w:sz w:val="18"/>
      <w:szCs w:val="18"/>
      <w:lang w:val="fr-BE" w:eastAsia="fr-BE"/>
    </w:rPr>
  </w:style>
  <w:style w:type="paragraph" w:customStyle="1" w:styleId="xl202">
    <w:name w:val="xl202"/>
    <w:basedOn w:val="Normal"/>
    <w:rsid w:val="00F4586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right"/>
      <w:textAlignment w:val="top"/>
    </w:pPr>
    <w:rPr>
      <w:rFonts w:ascii="Garamond" w:hAnsi="Garamond"/>
      <w:b/>
      <w:bCs/>
      <w:sz w:val="18"/>
      <w:szCs w:val="18"/>
      <w:lang w:val="fr-BE" w:eastAsia="fr-BE"/>
    </w:rPr>
  </w:style>
  <w:style w:type="paragraph" w:customStyle="1" w:styleId="xl203">
    <w:name w:val="xl203"/>
    <w:basedOn w:val="Normal"/>
    <w:rsid w:val="00F4586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Garamond" w:hAnsi="Garamond"/>
      <w:b/>
      <w:bCs/>
      <w:sz w:val="18"/>
      <w:szCs w:val="18"/>
      <w:lang w:val="fr-BE" w:eastAsia="fr-BE"/>
    </w:rPr>
  </w:style>
  <w:style w:type="paragraph" w:customStyle="1" w:styleId="xl204">
    <w:name w:val="xl204"/>
    <w:basedOn w:val="Normal"/>
    <w:rsid w:val="00F4586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top"/>
    </w:pPr>
    <w:rPr>
      <w:rFonts w:ascii="Garamond" w:hAnsi="Garamond"/>
      <w:b/>
      <w:bCs/>
      <w:sz w:val="18"/>
      <w:szCs w:val="18"/>
      <w:lang w:val="fr-BE" w:eastAsia="fr-BE"/>
    </w:rPr>
  </w:style>
  <w:style w:type="paragraph" w:customStyle="1" w:styleId="xl205">
    <w:name w:val="xl205"/>
    <w:basedOn w:val="Normal"/>
    <w:rsid w:val="00F45866"/>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top"/>
    </w:pPr>
    <w:rPr>
      <w:rFonts w:ascii="Garamond" w:hAnsi="Garamond"/>
      <w:b/>
      <w:bCs/>
      <w:sz w:val="18"/>
      <w:szCs w:val="18"/>
      <w:lang w:val="fr-BE" w:eastAsia="fr-BE"/>
    </w:rPr>
  </w:style>
  <w:style w:type="paragraph" w:customStyle="1" w:styleId="xl206">
    <w:name w:val="xl206"/>
    <w:basedOn w:val="Normal"/>
    <w:rsid w:val="00F4586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Garamond" w:hAnsi="Garamond"/>
      <w:b/>
      <w:bCs/>
      <w:sz w:val="18"/>
      <w:szCs w:val="18"/>
      <w:lang w:val="fr-BE" w:eastAsia="fr-BE"/>
    </w:rPr>
  </w:style>
  <w:style w:type="paragraph" w:customStyle="1" w:styleId="xl207">
    <w:name w:val="xl207"/>
    <w:basedOn w:val="Normal"/>
    <w:rsid w:val="00F4586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Garamond" w:hAnsi="Garamond"/>
      <w:sz w:val="18"/>
      <w:szCs w:val="18"/>
      <w:lang w:val="fr-BE" w:eastAsia="fr-BE"/>
    </w:rPr>
  </w:style>
  <w:style w:type="paragraph" w:customStyle="1" w:styleId="xl208">
    <w:name w:val="xl208"/>
    <w:basedOn w:val="Normal"/>
    <w:rsid w:val="00F4586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Garamond" w:hAnsi="Garamond"/>
      <w:sz w:val="18"/>
      <w:szCs w:val="18"/>
      <w:lang w:val="fr-BE" w:eastAsia="fr-BE"/>
    </w:rPr>
  </w:style>
  <w:style w:type="paragraph" w:customStyle="1" w:styleId="xl209">
    <w:name w:val="xl209"/>
    <w:basedOn w:val="Normal"/>
    <w:rsid w:val="00F4586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sz w:val="18"/>
      <w:szCs w:val="18"/>
      <w:lang w:val="fr-BE" w:eastAsia="fr-BE"/>
    </w:rPr>
  </w:style>
  <w:style w:type="paragraph" w:customStyle="1" w:styleId="xl210">
    <w:name w:val="xl210"/>
    <w:basedOn w:val="Normal"/>
    <w:rsid w:val="00F45866"/>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sz w:val="18"/>
      <w:szCs w:val="18"/>
      <w:lang w:val="fr-BE" w:eastAsia="fr-BE"/>
    </w:rPr>
  </w:style>
  <w:style w:type="table" w:customStyle="1" w:styleId="TableauGrille5Fonc-Accentuation41">
    <w:name w:val="Tableau Grille 5 Foncé - Accentuation 41"/>
    <w:basedOn w:val="TableauNormal"/>
    <w:uiPriority w:val="50"/>
    <w:rsid w:val="00DC4C0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5E9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092A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092A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092A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092A7"/>
      </w:tcPr>
    </w:tblStylePr>
    <w:tblStylePr w:type="band1Vert">
      <w:tblPr/>
      <w:tcPr>
        <w:shd w:val="clear" w:color="auto" w:fill="ECD3DB"/>
      </w:tcPr>
    </w:tblStylePr>
    <w:tblStylePr w:type="band1Horz">
      <w:tblPr/>
      <w:tcPr>
        <w:shd w:val="clear" w:color="auto" w:fill="ECD3DB"/>
      </w:tcPr>
    </w:tblStylePr>
  </w:style>
  <w:style w:type="paragraph" w:styleId="Tabledesillustrations">
    <w:name w:val="table of figures"/>
    <w:basedOn w:val="Normal"/>
    <w:next w:val="Normal"/>
    <w:uiPriority w:val="99"/>
    <w:unhideWhenUsed/>
    <w:rsid w:val="005B532D"/>
  </w:style>
  <w:style w:type="table" w:customStyle="1" w:styleId="TableNormal11">
    <w:name w:val="Table Normal11"/>
    <w:uiPriority w:val="2"/>
    <w:semiHidden/>
    <w:unhideWhenUsed/>
    <w:qFormat/>
    <w:rsid w:val="00455E89"/>
    <w:pPr>
      <w:widowControl w:val="0"/>
    </w:pPr>
    <w:rPr>
      <w:sz w:val="22"/>
      <w:szCs w:val="22"/>
      <w:lang w:val="en-US" w:eastAsia="en-US"/>
    </w:rPr>
    <w:tblPr>
      <w:tblInd w:w="0" w:type="dxa"/>
      <w:tblCellMar>
        <w:top w:w="0" w:type="dxa"/>
        <w:left w:w="0" w:type="dxa"/>
        <w:bottom w:w="0" w:type="dxa"/>
        <w:right w:w="0" w:type="dxa"/>
      </w:tblCellMar>
    </w:tblPr>
  </w:style>
  <w:style w:type="table" w:customStyle="1" w:styleId="GridTable5Dark-Accent41">
    <w:name w:val="Grid Table 5 Dark - Accent 41"/>
    <w:basedOn w:val="TableauNormal"/>
    <w:uiPriority w:val="50"/>
    <w:rsid w:val="00455E8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5E9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092A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092A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092A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092A7"/>
      </w:tcPr>
    </w:tblStylePr>
    <w:tblStylePr w:type="band1Vert">
      <w:tblPr/>
      <w:tcPr>
        <w:shd w:val="clear" w:color="auto" w:fill="ECD3DB"/>
      </w:tcPr>
    </w:tblStylePr>
    <w:tblStylePr w:type="band1Horz">
      <w:tblPr/>
      <w:tcPr>
        <w:shd w:val="clear" w:color="auto" w:fill="ECD3DB"/>
      </w:tcPr>
    </w:tblStylePr>
  </w:style>
  <w:style w:type="character" w:styleId="Marquedecommentaire">
    <w:name w:val="annotation reference"/>
    <w:uiPriority w:val="99"/>
    <w:semiHidden/>
    <w:unhideWhenUsed/>
    <w:rsid w:val="0070780C"/>
    <w:rPr>
      <w:sz w:val="16"/>
      <w:szCs w:val="16"/>
    </w:rPr>
  </w:style>
  <w:style w:type="paragraph" w:styleId="Commentaire">
    <w:name w:val="annotation text"/>
    <w:basedOn w:val="Normal"/>
    <w:link w:val="CommentaireCar"/>
    <w:uiPriority w:val="99"/>
    <w:unhideWhenUsed/>
    <w:rsid w:val="0070780C"/>
    <w:rPr>
      <w:sz w:val="20"/>
      <w:szCs w:val="20"/>
      <w:lang w:val="x-none"/>
    </w:rPr>
  </w:style>
  <w:style w:type="character" w:customStyle="1" w:styleId="CommentaireCar">
    <w:name w:val="Commentaire Car"/>
    <w:link w:val="Commentaire"/>
    <w:uiPriority w:val="99"/>
    <w:rsid w:val="0070780C"/>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70780C"/>
    <w:rPr>
      <w:b/>
      <w:bCs/>
    </w:rPr>
  </w:style>
  <w:style w:type="character" w:customStyle="1" w:styleId="ObjetducommentaireCar">
    <w:name w:val="Objet du commentaire Car"/>
    <w:link w:val="Objetducommentaire"/>
    <w:uiPriority w:val="99"/>
    <w:semiHidden/>
    <w:rsid w:val="0070780C"/>
    <w:rPr>
      <w:rFonts w:ascii="Times New Roman" w:eastAsia="Times New Roman" w:hAnsi="Times New Roman" w:cs="Times New Roman"/>
      <w:b/>
      <w:bCs/>
      <w:sz w:val="20"/>
      <w:szCs w:val="20"/>
      <w:lang w:eastAsia="fr-FR"/>
    </w:rPr>
  </w:style>
  <w:style w:type="paragraph" w:styleId="Notedefin">
    <w:name w:val="endnote text"/>
    <w:basedOn w:val="Normal"/>
    <w:link w:val="NotedefinCar"/>
    <w:uiPriority w:val="99"/>
    <w:semiHidden/>
    <w:unhideWhenUsed/>
    <w:rsid w:val="008D49E9"/>
    <w:rPr>
      <w:sz w:val="20"/>
      <w:szCs w:val="20"/>
      <w:lang w:val="x-none"/>
    </w:rPr>
  </w:style>
  <w:style w:type="character" w:customStyle="1" w:styleId="NotedefinCar">
    <w:name w:val="Note de fin Car"/>
    <w:link w:val="Notedefin"/>
    <w:uiPriority w:val="99"/>
    <w:semiHidden/>
    <w:rsid w:val="008D49E9"/>
    <w:rPr>
      <w:rFonts w:ascii="Times New Roman" w:eastAsia="Times New Roman" w:hAnsi="Times New Roman" w:cs="Times New Roman"/>
      <w:sz w:val="20"/>
      <w:szCs w:val="20"/>
      <w:lang w:eastAsia="fr-FR"/>
    </w:rPr>
  </w:style>
  <w:style w:type="character" w:styleId="Appeldenotedefin">
    <w:name w:val="endnote reference"/>
    <w:uiPriority w:val="99"/>
    <w:semiHidden/>
    <w:unhideWhenUsed/>
    <w:rsid w:val="008D49E9"/>
    <w:rPr>
      <w:vertAlign w:val="superscript"/>
    </w:rPr>
  </w:style>
  <w:style w:type="character" w:customStyle="1" w:styleId="IntenseEmphasis1">
    <w:name w:val="Intense Emphasis1"/>
    <w:rsid w:val="004D2B9F"/>
    <w:rPr>
      <w:rFonts w:cs="Times New Roman"/>
      <w:b/>
      <w:bCs/>
      <w:i/>
      <w:iCs/>
      <w:color w:val="4F81BD"/>
    </w:rPr>
  </w:style>
  <w:style w:type="character" w:styleId="lev">
    <w:name w:val="Strong"/>
    <w:uiPriority w:val="22"/>
    <w:qFormat/>
    <w:rsid w:val="0000138F"/>
    <w:rPr>
      <w:b/>
      <w:bCs/>
    </w:rPr>
  </w:style>
  <w:style w:type="table" w:customStyle="1" w:styleId="TableauGrille5Fonc1">
    <w:name w:val="Tableau Grille 5 Foncé1"/>
    <w:basedOn w:val="TableauNormal"/>
    <w:uiPriority w:val="50"/>
    <w:rsid w:val="0008269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eauGrille5Fonc-Accentuation61">
    <w:name w:val="Tableau Grille 5 Foncé - Accentuation 61"/>
    <w:basedOn w:val="TableauNormal"/>
    <w:uiPriority w:val="50"/>
    <w:rsid w:val="0008269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EB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9EC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9EC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9EC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9EC2"/>
      </w:tcPr>
    </w:tblStylePr>
    <w:tblStylePr w:type="band1Vert">
      <w:tblPr/>
      <w:tcPr>
        <w:shd w:val="clear" w:color="auto" w:fill="CCD8E6"/>
      </w:tcPr>
    </w:tblStylePr>
    <w:tblStylePr w:type="band1Horz">
      <w:tblPr/>
      <w:tcPr>
        <w:shd w:val="clear" w:color="auto" w:fill="CCD8E6"/>
      </w:tcPr>
    </w:tblStylePr>
  </w:style>
  <w:style w:type="table" w:customStyle="1" w:styleId="TableauGrille4-Accentuation61">
    <w:name w:val="Tableau Grille 4 - Accentuation 61"/>
    <w:basedOn w:val="TableauNormal"/>
    <w:uiPriority w:val="49"/>
    <w:rsid w:val="00D710F4"/>
    <w:tblPr>
      <w:tblStyleRowBandSize w:val="1"/>
      <w:tblStyleColBandSize w:val="1"/>
      <w:tblBorders>
        <w:top w:val="single" w:sz="4" w:space="0" w:color="B2C4DA"/>
        <w:left w:val="single" w:sz="4" w:space="0" w:color="B2C4DA"/>
        <w:bottom w:val="single" w:sz="4" w:space="0" w:color="B2C4DA"/>
        <w:right w:val="single" w:sz="4" w:space="0" w:color="B2C4DA"/>
        <w:insideH w:val="single" w:sz="4" w:space="0" w:color="B2C4DA"/>
        <w:insideV w:val="single" w:sz="4" w:space="0" w:color="B2C4DA"/>
      </w:tblBorders>
    </w:tblPr>
    <w:tblStylePr w:type="firstRow">
      <w:rPr>
        <w:b/>
        <w:bCs/>
        <w:color w:val="FFFFFF"/>
      </w:rPr>
      <w:tblPr/>
      <w:tcPr>
        <w:tcBorders>
          <w:top w:val="single" w:sz="4" w:space="0" w:color="809EC2"/>
          <w:left w:val="single" w:sz="4" w:space="0" w:color="809EC2"/>
          <w:bottom w:val="single" w:sz="4" w:space="0" w:color="809EC2"/>
          <w:right w:val="single" w:sz="4" w:space="0" w:color="809EC2"/>
          <w:insideH w:val="nil"/>
          <w:insideV w:val="nil"/>
        </w:tcBorders>
        <w:shd w:val="clear" w:color="auto" w:fill="809EC2"/>
      </w:tcPr>
    </w:tblStylePr>
    <w:tblStylePr w:type="lastRow">
      <w:rPr>
        <w:b/>
        <w:bCs/>
      </w:rPr>
      <w:tblPr/>
      <w:tcPr>
        <w:tcBorders>
          <w:top w:val="double" w:sz="4" w:space="0" w:color="809EC2"/>
        </w:tcBorders>
      </w:tcPr>
    </w:tblStylePr>
    <w:tblStylePr w:type="firstCol">
      <w:rPr>
        <w:b/>
        <w:bCs/>
      </w:rPr>
    </w:tblStylePr>
    <w:tblStylePr w:type="lastCol">
      <w:rPr>
        <w:b/>
        <w:bCs/>
      </w:rPr>
    </w:tblStylePr>
    <w:tblStylePr w:type="band1Vert">
      <w:tblPr/>
      <w:tcPr>
        <w:shd w:val="clear" w:color="auto" w:fill="E5EBF2"/>
      </w:tcPr>
    </w:tblStylePr>
    <w:tblStylePr w:type="band1Horz">
      <w:tblPr/>
      <w:tcPr>
        <w:shd w:val="clear" w:color="auto" w:fill="E5EBF2"/>
      </w:tcPr>
    </w:tblStylePr>
  </w:style>
  <w:style w:type="paragraph" w:styleId="Rvision">
    <w:name w:val="Revision"/>
    <w:hidden/>
    <w:uiPriority w:val="99"/>
    <w:semiHidden/>
    <w:rsid w:val="00F579D7"/>
    <w:rPr>
      <w:rFonts w:ascii="Times New Roman" w:eastAsia="Times New Roman" w:hAnsi="Times New Roman"/>
      <w:sz w:val="24"/>
      <w:szCs w:val="24"/>
      <w:lang w:val="fr-CD"/>
    </w:rPr>
  </w:style>
  <w:style w:type="table" w:customStyle="1" w:styleId="TableauGrille5Fonc11">
    <w:name w:val="Tableau Grille 5 Foncé11"/>
    <w:basedOn w:val="TableauNormal"/>
    <w:uiPriority w:val="50"/>
    <w:rsid w:val="00AF773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eauGrille5Fonc-Accentuation611">
    <w:name w:val="Tableau Grille 5 Foncé - Accentuation 611"/>
    <w:basedOn w:val="TableauNormal"/>
    <w:uiPriority w:val="50"/>
    <w:rsid w:val="00AF773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EB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9EC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9EC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9EC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9EC2"/>
      </w:tcPr>
    </w:tblStylePr>
    <w:tblStylePr w:type="band1Vert">
      <w:tblPr/>
      <w:tcPr>
        <w:shd w:val="clear" w:color="auto" w:fill="CCD8E6"/>
      </w:tcPr>
    </w:tblStylePr>
    <w:tblStylePr w:type="band1Horz">
      <w:tblPr/>
      <w:tcPr>
        <w:shd w:val="clear" w:color="auto" w:fill="CCD8E6"/>
      </w:tcPr>
    </w:tblStylePr>
  </w:style>
  <w:style w:type="table" w:customStyle="1" w:styleId="TableauGrille4-Accentuation611">
    <w:name w:val="Tableau Grille 4 - Accentuation 611"/>
    <w:basedOn w:val="TableauNormal"/>
    <w:uiPriority w:val="49"/>
    <w:rsid w:val="00AF7734"/>
    <w:tblPr>
      <w:tblStyleRowBandSize w:val="1"/>
      <w:tblStyleColBandSize w:val="1"/>
      <w:tblBorders>
        <w:top w:val="single" w:sz="4" w:space="0" w:color="B2C4DA"/>
        <w:left w:val="single" w:sz="4" w:space="0" w:color="B2C4DA"/>
        <w:bottom w:val="single" w:sz="4" w:space="0" w:color="B2C4DA"/>
        <w:right w:val="single" w:sz="4" w:space="0" w:color="B2C4DA"/>
        <w:insideH w:val="single" w:sz="4" w:space="0" w:color="B2C4DA"/>
        <w:insideV w:val="single" w:sz="4" w:space="0" w:color="B2C4DA"/>
      </w:tblBorders>
    </w:tblPr>
    <w:tblStylePr w:type="firstRow">
      <w:rPr>
        <w:b/>
        <w:bCs/>
        <w:color w:val="FFFFFF"/>
      </w:rPr>
      <w:tblPr/>
      <w:tcPr>
        <w:tcBorders>
          <w:top w:val="single" w:sz="4" w:space="0" w:color="809EC2"/>
          <w:left w:val="single" w:sz="4" w:space="0" w:color="809EC2"/>
          <w:bottom w:val="single" w:sz="4" w:space="0" w:color="809EC2"/>
          <w:right w:val="single" w:sz="4" w:space="0" w:color="809EC2"/>
          <w:insideH w:val="nil"/>
          <w:insideV w:val="nil"/>
        </w:tcBorders>
        <w:shd w:val="clear" w:color="auto" w:fill="809EC2"/>
      </w:tcPr>
    </w:tblStylePr>
    <w:tblStylePr w:type="lastRow">
      <w:rPr>
        <w:b/>
        <w:bCs/>
      </w:rPr>
      <w:tblPr/>
      <w:tcPr>
        <w:tcBorders>
          <w:top w:val="double" w:sz="4" w:space="0" w:color="809EC2"/>
        </w:tcBorders>
      </w:tcPr>
    </w:tblStylePr>
    <w:tblStylePr w:type="firstCol">
      <w:rPr>
        <w:b/>
        <w:bCs/>
      </w:rPr>
    </w:tblStylePr>
    <w:tblStylePr w:type="lastCol">
      <w:rPr>
        <w:b/>
        <w:bCs/>
      </w:rPr>
    </w:tblStylePr>
    <w:tblStylePr w:type="band1Vert">
      <w:tblPr/>
      <w:tcPr>
        <w:shd w:val="clear" w:color="auto" w:fill="E5EBF2"/>
      </w:tcPr>
    </w:tblStylePr>
    <w:tblStylePr w:type="band1Horz">
      <w:tblPr/>
      <w:tcPr>
        <w:shd w:val="clear" w:color="auto" w:fill="E5EBF2"/>
      </w:tcPr>
    </w:tblStylePr>
  </w:style>
  <w:style w:type="character" w:customStyle="1" w:styleId="Mentionnonrsolue1">
    <w:name w:val="Mention non résolue1"/>
    <w:uiPriority w:val="99"/>
    <w:semiHidden/>
    <w:unhideWhenUsed/>
    <w:rsid w:val="006416B5"/>
    <w:rPr>
      <w:color w:val="605E5C"/>
      <w:shd w:val="clear" w:color="auto" w:fill="E1DFDD"/>
    </w:rPr>
  </w:style>
  <w:style w:type="table" w:styleId="Tramemoyenne1-Accent1">
    <w:name w:val="Medium Shading 1 Accent 1"/>
    <w:basedOn w:val="TableauNormal"/>
    <w:uiPriority w:val="63"/>
    <w:rsid w:val="00634634"/>
    <w:pPr>
      <w:ind w:left="714" w:hanging="357"/>
      <w:jc w:val="both"/>
    </w:pPr>
    <w:rPr>
      <w:lang w:val="fr-BE"/>
    </w:rPr>
    <w:tblPr>
      <w:tblStyleRowBandSize w:val="1"/>
      <w:tblStyleColBandSize w:val="1"/>
      <w:tblBorders>
        <w:top w:val="single" w:sz="8" w:space="0" w:color="BBC7AD"/>
        <w:left w:val="single" w:sz="8" w:space="0" w:color="BBC7AD"/>
        <w:bottom w:val="single" w:sz="8" w:space="0" w:color="BBC7AD"/>
        <w:right w:val="single" w:sz="8" w:space="0" w:color="BBC7AD"/>
        <w:insideH w:val="single" w:sz="8" w:space="0" w:color="BBC7AD"/>
      </w:tblBorders>
    </w:tblPr>
    <w:tblStylePr w:type="firstRow">
      <w:pPr>
        <w:spacing w:before="0" w:after="0" w:line="240" w:lineRule="auto"/>
      </w:pPr>
      <w:rPr>
        <w:b/>
        <w:bCs/>
        <w:color w:val="FFFFFF"/>
      </w:rPr>
      <w:tblPr/>
      <w:tcPr>
        <w:tcBorders>
          <w:top w:val="single" w:sz="8" w:space="0" w:color="BBC7AD"/>
          <w:left w:val="single" w:sz="8" w:space="0" w:color="BBC7AD"/>
          <w:bottom w:val="single" w:sz="8" w:space="0" w:color="BBC7AD"/>
          <w:right w:val="single" w:sz="8" w:space="0" w:color="BBC7AD"/>
          <w:insideH w:val="nil"/>
          <w:insideV w:val="nil"/>
        </w:tcBorders>
        <w:shd w:val="clear" w:color="auto" w:fill="A5B592"/>
      </w:tcPr>
    </w:tblStylePr>
    <w:tblStylePr w:type="lastRow">
      <w:pPr>
        <w:spacing w:before="0" w:after="0" w:line="240" w:lineRule="auto"/>
      </w:pPr>
      <w:rPr>
        <w:b/>
        <w:bCs/>
      </w:rPr>
      <w:tblPr/>
      <w:tcPr>
        <w:tcBorders>
          <w:top w:val="double" w:sz="6" w:space="0" w:color="BBC7AD"/>
          <w:left w:val="single" w:sz="8" w:space="0" w:color="BBC7AD"/>
          <w:bottom w:val="single" w:sz="8" w:space="0" w:color="BBC7AD"/>
          <w:right w:val="single" w:sz="8" w:space="0" w:color="BBC7AD"/>
          <w:insideH w:val="nil"/>
          <w:insideV w:val="nil"/>
        </w:tcBorders>
      </w:tcPr>
    </w:tblStylePr>
    <w:tblStylePr w:type="firstCol">
      <w:rPr>
        <w:b/>
        <w:bCs/>
      </w:rPr>
    </w:tblStylePr>
    <w:tblStylePr w:type="lastCol">
      <w:rPr>
        <w:b/>
        <w:bCs/>
      </w:rPr>
    </w:tblStylePr>
    <w:tblStylePr w:type="band1Vert">
      <w:tblPr/>
      <w:tcPr>
        <w:shd w:val="clear" w:color="auto" w:fill="E8ECE4"/>
      </w:tcPr>
    </w:tblStylePr>
    <w:tblStylePr w:type="band1Horz">
      <w:tblPr/>
      <w:tcPr>
        <w:tcBorders>
          <w:insideH w:val="nil"/>
          <w:insideV w:val="nil"/>
        </w:tcBorders>
        <w:shd w:val="clear" w:color="auto" w:fill="E8ECE4"/>
      </w:tcPr>
    </w:tblStylePr>
    <w:tblStylePr w:type="band2Horz">
      <w:tblPr/>
      <w:tcPr>
        <w:tcBorders>
          <w:insideH w:val="nil"/>
          <w:insideV w:val="nil"/>
        </w:tcBorders>
      </w:tcPr>
    </w:tblStylePr>
  </w:style>
  <w:style w:type="table" w:styleId="Trameclaire-Accent1">
    <w:name w:val="Light Shading Accent 1"/>
    <w:basedOn w:val="TableauNormal"/>
    <w:uiPriority w:val="60"/>
    <w:rsid w:val="00634634"/>
    <w:pPr>
      <w:ind w:left="714" w:hanging="357"/>
      <w:jc w:val="both"/>
    </w:pPr>
    <w:rPr>
      <w:color w:val="7C9163"/>
      <w:lang w:val="fr-BE"/>
    </w:rPr>
    <w:tblPr>
      <w:tblStyleRowBandSize w:val="1"/>
      <w:tblStyleColBandSize w:val="1"/>
      <w:tblBorders>
        <w:top w:val="single" w:sz="8" w:space="0" w:color="A5B592"/>
        <w:bottom w:val="single" w:sz="8" w:space="0" w:color="A5B592"/>
      </w:tblBorders>
    </w:tblPr>
    <w:tblStylePr w:type="firstRow">
      <w:pPr>
        <w:spacing w:before="0" w:after="0" w:line="240" w:lineRule="auto"/>
      </w:pPr>
      <w:rPr>
        <w:b/>
        <w:bCs/>
      </w:rPr>
      <w:tblPr/>
      <w:tcPr>
        <w:tcBorders>
          <w:top w:val="single" w:sz="8" w:space="0" w:color="A5B592"/>
          <w:left w:val="nil"/>
          <w:bottom w:val="single" w:sz="8" w:space="0" w:color="A5B592"/>
          <w:right w:val="nil"/>
          <w:insideH w:val="nil"/>
          <w:insideV w:val="nil"/>
        </w:tcBorders>
      </w:tcPr>
    </w:tblStylePr>
    <w:tblStylePr w:type="lastRow">
      <w:pPr>
        <w:spacing w:before="0" w:after="0" w:line="240" w:lineRule="auto"/>
      </w:pPr>
      <w:rPr>
        <w:b/>
        <w:bCs/>
      </w:rPr>
      <w:tblPr/>
      <w:tcPr>
        <w:tcBorders>
          <w:top w:val="single" w:sz="8" w:space="0" w:color="A5B592"/>
          <w:left w:val="nil"/>
          <w:bottom w:val="single" w:sz="8" w:space="0" w:color="A5B59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CE4"/>
      </w:tcPr>
    </w:tblStylePr>
    <w:tblStylePr w:type="band1Horz">
      <w:tblPr/>
      <w:tcPr>
        <w:tcBorders>
          <w:left w:val="nil"/>
          <w:right w:val="nil"/>
          <w:insideH w:val="nil"/>
          <w:insideV w:val="nil"/>
        </w:tcBorders>
        <w:shd w:val="clear" w:color="auto" w:fill="E8ECE4"/>
      </w:tcPr>
    </w:tblStylePr>
  </w:style>
  <w:style w:type="table" w:styleId="Listemoyenne2-Accent1">
    <w:name w:val="Medium List 2 Accent 1"/>
    <w:basedOn w:val="TableauNormal"/>
    <w:uiPriority w:val="66"/>
    <w:rsid w:val="00634634"/>
    <w:pPr>
      <w:ind w:left="714" w:hanging="357"/>
      <w:jc w:val="both"/>
    </w:pPr>
    <w:rPr>
      <w:rFonts w:ascii="Cambria" w:eastAsia="Times New Roman" w:hAnsi="Cambria"/>
      <w:color w:val="000000"/>
      <w:lang w:val="fr-BE"/>
    </w:rPr>
    <w:tblPr>
      <w:tblStyleRowBandSize w:val="1"/>
      <w:tblStyleColBandSize w:val="1"/>
      <w:tblBorders>
        <w:top w:val="single" w:sz="8" w:space="0" w:color="A5B592"/>
        <w:left w:val="single" w:sz="8" w:space="0" w:color="A5B592"/>
        <w:bottom w:val="single" w:sz="8" w:space="0" w:color="A5B592"/>
        <w:right w:val="single" w:sz="8" w:space="0" w:color="A5B592"/>
      </w:tblBorders>
    </w:tblPr>
    <w:tblStylePr w:type="firstRow">
      <w:rPr>
        <w:sz w:val="24"/>
        <w:szCs w:val="24"/>
      </w:rPr>
      <w:tblPr/>
      <w:tcPr>
        <w:tcBorders>
          <w:top w:val="nil"/>
          <w:left w:val="nil"/>
          <w:bottom w:val="single" w:sz="24" w:space="0" w:color="A5B592"/>
          <w:right w:val="nil"/>
          <w:insideH w:val="nil"/>
          <w:insideV w:val="nil"/>
        </w:tcBorders>
        <w:shd w:val="clear" w:color="auto" w:fill="FFFFFF"/>
      </w:tcPr>
    </w:tblStylePr>
    <w:tblStylePr w:type="lastRow">
      <w:tblPr/>
      <w:tcPr>
        <w:tcBorders>
          <w:top w:val="single" w:sz="8" w:space="0" w:color="A5B592"/>
          <w:left w:val="nil"/>
          <w:bottom w:val="nil"/>
          <w:right w:val="nil"/>
          <w:insideH w:val="nil"/>
          <w:insideV w:val="nil"/>
        </w:tcBorders>
        <w:shd w:val="clear" w:color="auto" w:fill="FFFFFF"/>
      </w:tcPr>
    </w:tblStylePr>
    <w:tblStylePr w:type="firstCol">
      <w:tblPr/>
      <w:tcPr>
        <w:tcBorders>
          <w:top w:val="nil"/>
          <w:left w:val="nil"/>
          <w:bottom w:val="nil"/>
          <w:right w:val="single" w:sz="8" w:space="0" w:color="A5B592"/>
          <w:insideH w:val="nil"/>
          <w:insideV w:val="nil"/>
        </w:tcBorders>
        <w:shd w:val="clear" w:color="auto" w:fill="FFFFFF"/>
      </w:tcPr>
    </w:tblStylePr>
    <w:tblStylePr w:type="lastCol">
      <w:tblPr/>
      <w:tcPr>
        <w:tcBorders>
          <w:top w:val="nil"/>
          <w:left w:val="single" w:sz="8" w:space="0" w:color="A5B59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CE4"/>
      </w:tcPr>
    </w:tblStylePr>
    <w:tblStylePr w:type="band1Horz">
      <w:tblPr/>
      <w:tcPr>
        <w:tcBorders>
          <w:top w:val="nil"/>
          <w:bottom w:val="nil"/>
          <w:insideH w:val="nil"/>
          <w:insideV w:val="nil"/>
        </w:tcBorders>
        <w:shd w:val="clear" w:color="auto" w:fill="E8ECE4"/>
      </w:tcPr>
    </w:tblStylePr>
    <w:tblStylePr w:type="nwCell">
      <w:tblPr/>
      <w:tcPr>
        <w:shd w:val="clear" w:color="auto" w:fill="FFFFFF"/>
      </w:tcPr>
    </w:tblStylePr>
    <w:tblStylePr w:type="swCell">
      <w:tblPr/>
      <w:tcPr>
        <w:tcBorders>
          <w:top w:val="nil"/>
        </w:tcBorders>
      </w:tcPr>
    </w:tblStylePr>
  </w:style>
  <w:style w:type="table" w:styleId="Listemoyenne1-Accent5">
    <w:name w:val="Medium List 1 Accent 5"/>
    <w:basedOn w:val="TableauNormal"/>
    <w:uiPriority w:val="65"/>
    <w:rsid w:val="00634634"/>
    <w:pPr>
      <w:ind w:left="714" w:hanging="357"/>
      <w:jc w:val="both"/>
    </w:pPr>
    <w:rPr>
      <w:color w:val="000000"/>
      <w:lang w:val="fr-BE"/>
    </w:rPr>
    <w:tblPr>
      <w:tblStyleRowBandSize w:val="1"/>
      <w:tblStyleColBandSize w:val="1"/>
      <w:tblBorders>
        <w:top w:val="single" w:sz="8" w:space="0" w:color="9C85C0"/>
        <w:bottom w:val="single" w:sz="8" w:space="0" w:color="9C85C0"/>
      </w:tblBorders>
    </w:tblPr>
    <w:tblStylePr w:type="firstRow">
      <w:rPr>
        <w:rFonts w:ascii="Calibri Light" w:eastAsia="Times New Roman" w:hAnsi="Calibri Light" w:cs="Times New Roman"/>
      </w:rPr>
      <w:tblPr/>
      <w:tcPr>
        <w:tcBorders>
          <w:top w:val="nil"/>
          <w:bottom w:val="single" w:sz="8" w:space="0" w:color="9C85C0"/>
        </w:tcBorders>
      </w:tcPr>
    </w:tblStylePr>
    <w:tblStylePr w:type="lastRow">
      <w:rPr>
        <w:b/>
        <w:bCs/>
        <w:color w:val="444D26"/>
      </w:rPr>
      <w:tblPr/>
      <w:tcPr>
        <w:tcBorders>
          <w:top w:val="single" w:sz="8" w:space="0" w:color="9C85C0"/>
          <w:bottom w:val="single" w:sz="8" w:space="0" w:color="9C85C0"/>
        </w:tcBorders>
      </w:tcPr>
    </w:tblStylePr>
    <w:tblStylePr w:type="firstCol">
      <w:rPr>
        <w:b/>
        <w:bCs/>
      </w:rPr>
    </w:tblStylePr>
    <w:tblStylePr w:type="lastCol">
      <w:rPr>
        <w:b/>
        <w:bCs/>
      </w:rPr>
      <w:tblPr/>
      <w:tcPr>
        <w:tcBorders>
          <w:top w:val="single" w:sz="8" w:space="0" w:color="9C85C0"/>
          <w:bottom w:val="single" w:sz="8" w:space="0" w:color="9C85C0"/>
        </w:tcBorders>
      </w:tcPr>
    </w:tblStylePr>
    <w:tblStylePr w:type="band1Vert">
      <w:tblPr/>
      <w:tcPr>
        <w:shd w:val="clear" w:color="auto" w:fill="E6E0EF"/>
      </w:tcPr>
    </w:tblStylePr>
    <w:tblStylePr w:type="band1Horz">
      <w:tblPr/>
      <w:tcPr>
        <w:shd w:val="clear" w:color="auto" w:fill="E6E0EF"/>
      </w:tcPr>
    </w:tblStylePr>
  </w:style>
  <w:style w:type="table" w:styleId="Tramemoyenne2-Accent1">
    <w:name w:val="Medium Shading 2 Accent 1"/>
    <w:basedOn w:val="TableauNormal"/>
    <w:uiPriority w:val="64"/>
    <w:rsid w:val="00634634"/>
    <w:pPr>
      <w:ind w:left="714" w:hanging="357"/>
      <w:jc w:val="both"/>
    </w:pPr>
    <w:rPr>
      <w:lang w:val="fr-B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B59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B592"/>
      </w:tcPr>
    </w:tblStylePr>
    <w:tblStylePr w:type="lastCol">
      <w:rPr>
        <w:b/>
        <w:bCs/>
        <w:color w:val="FFFFFF"/>
      </w:rPr>
      <w:tblPr/>
      <w:tcPr>
        <w:tcBorders>
          <w:left w:val="nil"/>
          <w:right w:val="nil"/>
          <w:insideH w:val="nil"/>
          <w:insideV w:val="nil"/>
        </w:tcBorders>
        <w:shd w:val="clear" w:color="auto" w:fill="A5B59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fontstyle01">
    <w:name w:val="fontstyle01"/>
    <w:rsid w:val="00ED3B37"/>
    <w:rPr>
      <w:rFonts w:ascii="Neuton-Extralight" w:hAnsi="Neuton-Extralight" w:hint="default"/>
      <w:b w:val="0"/>
      <w:bCs w:val="0"/>
      <w:i w:val="0"/>
      <w:iCs w:val="0"/>
      <w:color w:val="242021"/>
      <w:sz w:val="16"/>
      <w:szCs w:val="16"/>
    </w:rPr>
  </w:style>
  <w:style w:type="table" w:styleId="Tableausimple1">
    <w:name w:val="Plain Table 1"/>
    <w:basedOn w:val="TableauNormal"/>
    <w:uiPriority w:val="41"/>
    <w:rsid w:val="00ED3B37"/>
    <w:rPr>
      <w:lang w:val="fr-BE" w:eastAsia="fr-B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ramemoyenne2-Accent6">
    <w:name w:val="Medium Shading 2 Accent 6"/>
    <w:basedOn w:val="TableauNormal"/>
    <w:uiPriority w:val="64"/>
    <w:rsid w:val="0025392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9EC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9EC2"/>
      </w:tcPr>
    </w:tblStylePr>
    <w:tblStylePr w:type="lastCol">
      <w:rPr>
        <w:b/>
        <w:bCs/>
        <w:color w:val="FFFFFF"/>
      </w:rPr>
      <w:tblPr/>
      <w:tcPr>
        <w:tcBorders>
          <w:left w:val="nil"/>
          <w:right w:val="nil"/>
          <w:insideH w:val="nil"/>
          <w:insideV w:val="nil"/>
        </w:tcBorders>
        <w:shd w:val="clear" w:color="auto" w:fill="809EC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llemoyenne3-Accent6">
    <w:name w:val="Medium Grid 3 Accent 6"/>
    <w:basedOn w:val="TableauNormal"/>
    <w:uiPriority w:val="69"/>
    <w:rsid w:val="00BC547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E6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9EC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9EC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9EC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9EC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CEE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CEE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48783">
      <w:bodyDiv w:val="1"/>
      <w:marLeft w:val="0"/>
      <w:marRight w:val="0"/>
      <w:marTop w:val="0"/>
      <w:marBottom w:val="0"/>
      <w:divBdr>
        <w:top w:val="none" w:sz="0" w:space="0" w:color="auto"/>
        <w:left w:val="none" w:sz="0" w:space="0" w:color="auto"/>
        <w:bottom w:val="none" w:sz="0" w:space="0" w:color="auto"/>
        <w:right w:val="none" w:sz="0" w:space="0" w:color="auto"/>
      </w:divBdr>
    </w:div>
    <w:div w:id="40710854">
      <w:bodyDiv w:val="1"/>
      <w:marLeft w:val="0"/>
      <w:marRight w:val="0"/>
      <w:marTop w:val="0"/>
      <w:marBottom w:val="0"/>
      <w:divBdr>
        <w:top w:val="none" w:sz="0" w:space="0" w:color="auto"/>
        <w:left w:val="none" w:sz="0" w:space="0" w:color="auto"/>
        <w:bottom w:val="none" w:sz="0" w:space="0" w:color="auto"/>
        <w:right w:val="none" w:sz="0" w:space="0" w:color="auto"/>
      </w:divBdr>
    </w:div>
    <w:div w:id="43453506">
      <w:bodyDiv w:val="1"/>
      <w:marLeft w:val="0"/>
      <w:marRight w:val="0"/>
      <w:marTop w:val="0"/>
      <w:marBottom w:val="0"/>
      <w:divBdr>
        <w:top w:val="none" w:sz="0" w:space="0" w:color="auto"/>
        <w:left w:val="none" w:sz="0" w:space="0" w:color="auto"/>
        <w:bottom w:val="none" w:sz="0" w:space="0" w:color="auto"/>
        <w:right w:val="none" w:sz="0" w:space="0" w:color="auto"/>
      </w:divBdr>
    </w:div>
    <w:div w:id="64306636">
      <w:bodyDiv w:val="1"/>
      <w:marLeft w:val="0"/>
      <w:marRight w:val="0"/>
      <w:marTop w:val="0"/>
      <w:marBottom w:val="0"/>
      <w:divBdr>
        <w:top w:val="none" w:sz="0" w:space="0" w:color="auto"/>
        <w:left w:val="none" w:sz="0" w:space="0" w:color="auto"/>
        <w:bottom w:val="none" w:sz="0" w:space="0" w:color="auto"/>
        <w:right w:val="none" w:sz="0" w:space="0" w:color="auto"/>
      </w:divBdr>
    </w:div>
    <w:div w:id="79446989">
      <w:bodyDiv w:val="1"/>
      <w:marLeft w:val="0"/>
      <w:marRight w:val="0"/>
      <w:marTop w:val="0"/>
      <w:marBottom w:val="0"/>
      <w:divBdr>
        <w:top w:val="none" w:sz="0" w:space="0" w:color="auto"/>
        <w:left w:val="none" w:sz="0" w:space="0" w:color="auto"/>
        <w:bottom w:val="none" w:sz="0" w:space="0" w:color="auto"/>
        <w:right w:val="none" w:sz="0" w:space="0" w:color="auto"/>
      </w:divBdr>
    </w:div>
    <w:div w:id="86275372">
      <w:bodyDiv w:val="1"/>
      <w:marLeft w:val="0"/>
      <w:marRight w:val="0"/>
      <w:marTop w:val="0"/>
      <w:marBottom w:val="0"/>
      <w:divBdr>
        <w:top w:val="none" w:sz="0" w:space="0" w:color="auto"/>
        <w:left w:val="none" w:sz="0" w:space="0" w:color="auto"/>
        <w:bottom w:val="none" w:sz="0" w:space="0" w:color="auto"/>
        <w:right w:val="none" w:sz="0" w:space="0" w:color="auto"/>
      </w:divBdr>
    </w:div>
    <w:div w:id="166403269">
      <w:bodyDiv w:val="1"/>
      <w:marLeft w:val="0"/>
      <w:marRight w:val="0"/>
      <w:marTop w:val="0"/>
      <w:marBottom w:val="0"/>
      <w:divBdr>
        <w:top w:val="none" w:sz="0" w:space="0" w:color="auto"/>
        <w:left w:val="none" w:sz="0" w:space="0" w:color="auto"/>
        <w:bottom w:val="none" w:sz="0" w:space="0" w:color="auto"/>
        <w:right w:val="none" w:sz="0" w:space="0" w:color="auto"/>
      </w:divBdr>
    </w:div>
    <w:div w:id="171578971">
      <w:bodyDiv w:val="1"/>
      <w:marLeft w:val="0"/>
      <w:marRight w:val="0"/>
      <w:marTop w:val="0"/>
      <w:marBottom w:val="0"/>
      <w:divBdr>
        <w:top w:val="none" w:sz="0" w:space="0" w:color="auto"/>
        <w:left w:val="none" w:sz="0" w:space="0" w:color="auto"/>
        <w:bottom w:val="none" w:sz="0" w:space="0" w:color="auto"/>
        <w:right w:val="none" w:sz="0" w:space="0" w:color="auto"/>
      </w:divBdr>
    </w:div>
    <w:div w:id="218051326">
      <w:bodyDiv w:val="1"/>
      <w:marLeft w:val="0"/>
      <w:marRight w:val="0"/>
      <w:marTop w:val="0"/>
      <w:marBottom w:val="0"/>
      <w:divBdr>
        <w:top w:val="none" w:sz="0" w:space="0" w:color="auto"/>
        <w:left w:val="none" w:sz="0" w:space="0" w:color="auto"/>
        <w:bottom w:val="none" w:sz="0" w:space="0" w:color="auto"/>
        <w:right w:val="none" w:sz="0" w:space="0" w:color="auto"/>
      </w:divBdr>
    </w:div>
    <w:div w:id="299381113">
      <w:bodyDiv w:val="1"/>
      <w:marLeft w:val="0"/>
      <w:marRight w:val="0"/>
      <w:marTop w:val="0"/>
      <w:marBottom w:val="0"/>
      <w:divBdr>
        <w:top w:val="none" w:sz="0" w:space="0" w:color="auto"/>
        <w:left w:val="none" w:sz="0" w:space="0" w:color="auto"/>
        <w:bottom w:val="none" w:sz="0" w:space="0" w:color="auto"/>
        <w:right w:val="none" w:sz="0" w:space="0" w:color="auto"/>
      </w:divBdr>
      <w:divsChild>
        <w:div w:id="1272859083">
          <w:marLeft w:val="0"/>
          <w:marRight w:val="0"/>
          <w:marTop w:val="115"/>
          <w:marBottom w:val="0"/>
          <w:divBdr>
            <w:top w:val="none" w:sz="0" w:space="0" w:color="auto"/>
            <w:left w:val="none" w:sz="0" w:space="0" w:color="auto"/>
            <w:bottom w:val="none" w:sz="0" w:space="0" w:color="auto"/>
            <w:right w:val="none" w:sz="0" w:space="0" w:color="auto"/>
          </w:divBdr>
        </w:div>
      </w:divsChild>
    </w:div>
    <w:div w:id="329330367">
      <w:bodyDiv w:val="1"/>
      <w:marLeft w:val="0"/>
      <w:marRight w:val="0"/>
      <w:marTop w:val="0"/>
      <w:marBottom w:val="0"/>
      <w:divBdr>
        <w:top w:val="none" w:sz="0" w:space="0" w:color="auto"/>
        <w:left w:val="none" w:sz="0" w:space="0" w:color="auto"/>
        <w:bottom w:val="none" w:sz="0" w:space="0" w:color="auto"/>
        <w:right w:val="none" w:sz="0" w:space="0" w:color="auto"/>
      </w:divBdr>
    </w:div>
    <w:div w:id="339546450">
      <w:bodyDiv w:val="1"/>
      <w:marLeft w:val="0"/>
      <w:marRight w:val="0"/>
      <w:marTop w:val="0"/>
      <w:marBottom w:val="0"/>
      <w:divBdr>
        <w:top w:val="none" w:sz="0" w:space="0" w:color="auto"/>
        <w:left w:val="none" w:sz="0" w:space="0" w:color="auto"/>
        <w:bottom w:val="none" w:sz="0" w:space="0" w:color="auto"/>
        <w:right w:val="none" w:sz="0" w:space="0" w:color="auto"/>
      </w:divBdr>
    </w:div>
    <w:div w:id="385299791">
      <w:bodyDiv w:val="1"/>
      <w:marLeft w:val="0"/>
      <w:marRight w:val="0"/>
      <w:marTop w:val="0"/>
      <w:marBottom w:val="0"/>
      <w:divBdr>
        <w:top w:val="none" w:sz="0" w:space="0" w:color="auto"/>
        <w:left w:val="none" w:sz="0" w:space="0" w:color="auto"/>
        <w:bottom w:val="none" w:sz="0" w:space="0" w:color="auto"/>
        <w:right w:val="none" w:sz="0" w:space="0" w:color="auto"/>
      </w:divBdr>
      <w:divsChild>
        <w:div w:id="233855343">
          <w:marLeft w:val="0"/>
          <w:marRight w:val="0"/>
          <w:marTop w:val="115"/>
          <w:marBottom w:val="0"/>
          <w:divBdr>
            <w:top w:val="none" w:sz="0" w:space="0" w:color="auto"/>
            <w:left w:val="none" w:sz="0" w:space="0" w:color="auto"/>
            <w:bottom w:val="none" w:sz="0" w:space="0" w:color="auto"/>
            <w:right w:val="none" w:sz="0" w:space="0" w:color="auto"/>
          </w:divBdr>
        </w:div>
      </w:divsChild>
    </w:div>
    <w:div w:id="400057474">
      <w:bodyDiv w:val="1"/>
      <w:marLeft w:val="0"/>
      <w:marRight w:val="0"/>
      <w:marTop w:val="0"/>
      <w:marBottom w:val="0"/>
      <w:divBdr>
        <w:top w:val="none" w:sz="0" w:space="0" w:color="auto"/>
        <w:left w:val="none" w:sz="0" w:space="0" w:color="auto"/>
        <w:bottom w:val="none" w:sz="0" w:space="0" w:color="auto"/>
        <w:right w:val="none" w:sz="0" w:space="0" w:color="auto"/>
      </w:divBdr>
    </w:div>
    <w:div w:id="421218401">
      <w:bodyDiv w:val="1"/>
      <w:marLeft w:val="0"/>
      <w:marRight w:val="0"/>
      <w:marTop w:val="0"/>
      <w:marBottom w:val="0"/>
      <w:divBdr>
        <w:top w:val="none" w:sz="0" w:space="0" w:color="auto"/>
        <w:left w:val="none" w:sz="0" w:space="0" w:color="auto"/>
        <w:bottom w:val="none" w:sz="0" w:space="0" w:color="auto"/>
        <w:right w:val="none" w:sz="0" w:space="0" w:color="auto"/>
      </w:divBdr>
    </w:div>
    <w:div w:id="440344654">
      <w:bodyDiv w:val="1"/>
      <w:marLeft w:val="0"/>
      <w:marRight w:val="0"/>
      <w:marTop w:val="0"/>
      <w:marBottom w:val="0"/>
      <w:divBdr>
        <w:top w:val="none" w:sz="0" w:space="0" w:color="auto"/>
        <w:left w:val="none" w:sz="0" w:space="0" w:color="auto"/>
        <w:bottom w:val="none" w:sz="0" w:space="0" w:color="auto"/>
        <w:right w:val="none" w:sz="0" w:space="0" w:color="auto"/>
      </w:divBdr>
    </w:div>
    <w:div w:id="465002538">
      <w:bodyDiv w:val="1"/>
      <w:marLeft w:val="0"/>
      <w:marRight w:val="0"/>
      <w:marTop w:val="0"/>
      <w:marBottom w:val="0"/>
      <w:divBdr>
        <w:top w:val="none" w:sz="0" w:space="0" w:color="auto"/>
        <w:left w:val="none" w:sz="0" w:space="0" w:color="auto"/>
        <w:bottom w:val="none" w:sz="0" w:space="0" w:color="auto"/>
        <w:right w:val="none" w:sz="0" w:space="0" w:color="auto"/>
      </w:divBdr>
    </w:div>
    <w:div w:id="474756539">
      <w:bodyDiv w:val="1"/>
      <w:marLeft w:val="0"/>
      <w:marRight w:val="0"/>
      <w:marTop w:val="0"/>
      <w:marBottom w:val="0"/>
      <w:divBdr>
        <w:top w:val="none" w:sz="0" w:space="0" w:color="auto"/>
        <w:left w:val="none" w:sz="0" w:space="0" w:color="auto"/>
        <w:bottom w:val="none" w:sz="0" w:space="0" w:color="auto"/>
        <w:right w:val="none" w:sz="0" w:space="0" w:color="auto"/>
      </w:divBdr>
    </w:div>
    <w:div w:id="482359919">
      <w:bodyDiv w:val="1"/>
      <w:marLeft w:val="0"/>
      <w:marRight w:val="0"/>
      <w:marTop w:val="0"/>
      <w:marBottom w:val="0"/>
      <w:divBdr>
        <w:top w:val="none" w:sz="0" w:space="0" w:color="auto"/>
        <w:left w:val="none" w:sz="0" w:space="0" w:color="auto"/>
        <w:bottom w:val="none" w:sz="0" w:space="0" w:color="auto"/>
        <w:right w:val="none" w:sz="0" w:space="0" w:color="auto"/>
      </w:divBdr>
    </w:div>
    <w:div w:id="501897368">
      <w:bodyDiv w:val="1"/>
      <w:marLeft w:val="0"/>
      <w:marRight w:val="0"/>
      <w:marTop w:val="0"/>
      <w:marBottom w:val="0"/>
      <w:divBdr>
        <w:top w:val="none" w:sz="0" w:space="0" w:color="auto"/>
        <w:left w:val="none" w:sz="0" w:space="0" w:color="auto"/>
        <w:bottom w:val="none" w:sz="0" w:space="0" w:color="auto"/>
        <w:right w:val="none" w:sz="0" w:space="0" w:color="auto"/>
      </w:divBdr>
    </w:div>
    <w:div w:id="540480180">
      <w:bodyDiv w:val="1"/>
      <w:marLeft w:val="0"/>
      <w:marRight w:val="0"/>
      <w:marTop w:val="0"/>
      <w:marBottom w:val="0"/>
      <w:divBdr>
        <w:top w:val="none" w:sz="0" w:space="0" w:color="auto"/>
        <w:left w:val="none" w:sz="0" w:space="0" w:color="auto"/>
        <w:bottom w:val="none" w:sz="0" w:space="0" w:color="auto"/>
        <w:right w:val="none" w:sz="0" w:space="0" w:color="auto"/>
      </w:divBdr>
    </w:div>
    <w:div w:id="562302427">
      <w:bodyDiv w:val="1"/>
      <w:marLeft w:val="0"/>
      <w:marRight w:val="0"/>
      <w:marTop w:val="0"/>
      <w:marBottom w:val="0"/>
      <w:divBdr>
        <w:top w:val="none" w:sz="0" w:space="0" w:color="auto"/>
        <w:left w:val="none" w:sz="0" w:space="0" w:color="auto"/>
        <w:bottom w:val="none" w:sz="0" w:space="0" w:color="auto"/>
        <w:right w:val="none" w:sz="0" w:space="0" w:color="auto"/>
      </w:divBdr>
    </w:div>
    <w:div w:id="565069258">
      <w:bodyDiv w:val="1"/>
      <w:marLeft w:val="0"/>
      <w:marRight w:val="0"/>
      <w:marTop w:val="0"/>
      <w:marBottom w:val="0"/>
      <w:divBdr>
        <w:top w:val="none" w:sz="0" w:space="0" w:color="auto"/>
        <w:left w:val="none" w:sz="0" w:space="0" w:color="auto"/>
        <w:bottom w:val="none" w:sz="0" w:space="0" w:color="auto"/>
        <w:right w:val="none" w:sz="0" w:space="0" w:color="auto"/>
      </w:divBdr>
    </w:div>
    <w:div w:id="565797013">
      <w:bodyDiv w:val="1"/>
      <w:marLeft w:val="0"/>
      <w:marRight w:val="0"/>
      <w:marTop w:val="0"/>
      <w:marBottom w:val="0"/>
      <w:divBdr>
        <w:top w:val="none" w:sz="0" w:space="0" w:color="auto"/>
        <w:left w:val="none" w:sz="0" w:space="0" w:color="auto"/>
        <w:bottom w:val="none" w:sz="0" w:space="0" w:color="auto"/>
        <w:right w:val="none" w:sz="0" w:space="0" w:color="auto"/>
      </w:divBdr>
    </w:div>
    <w:div w:id="594175201">
      <w:bodyDiv w:val="1"/>
      <w:marLeft w:val="0"/>
      <w:marRight w:val="0"/>
      <w:marTop w:val="0"/>
      <w:marBottom w:val="0"/>
      <w:divBdr>
        <w:top w:val="none" w:sz="0" w:space="0" w:color="auto"/>
        <w:left w:val="none" w:sz="0" w:space="0" w:color="auto"/>
        <w:bottom w:val="none" w:sz="0" w:space="0" w:color="auto"/>
        <w:right w:val="none" w:sz="0" w:space="0" w:color="auto"/>
      </w:divBdr>
    </w:div>
    <w:div w:id="604844694">
      <w:bodyDiv w:val="1"/>
      <w:marLeft w:val="0"/>
      <w:marRight w:val="0"/>
      <w:marTop w:val="0"/>
      <w:marBottom w:val="0"/>
      <w:divBdr>
        <w:top w:val="none" w:sz="0" w:space="0" w:color="auto"/>
        <w:left w:val="none" w:sz="0" w:space="0" w:color="auto"/>
        <w:bottom w:val="none" w:sz="0" w:space="0" w:color="auto"/>
        <w:right w:val="none" w:sz="0" w:space="0" w:color="auto"/>
      </w:divBdr>
    </w:div>
    <w:div w:id="619383970">
      <w:bodyDiv w:val="1"/>
      <w:marLeft w:val="0"/>
      <w:marRight w:val="0"/>
      <w:marTop w:val="0"/>
      <w:marBottom w:val="0"/>
      <w:divBdr>
        <w:top w:val="none" w:sz="0" w:space="0" w:color="auto"/>
        <w:left w:val="none" w:sz="0" w:space="0" w:color="auto"/>
        <w:bottom w:val="none" w:sz="0" w:space="0" w:color="auto"/>
        <w:right w:val="none" w:sz="0" w:space="0" w:color="auto"/>
      </w:divBdr>
    </w:div>
    <w:div w:id="648291808">
      <w:bodyDiv w:val="1"/>
      <w:marLeft w:val="0"/>
      <w:marRight w:val="0"/>
      <w:marTop w:val="0"/>
      <w:marBottom w:val="0"/>
      <w:divBdr>
        <w:top w:val="none" w:sz="0" w:space="0" w:color="auto"/>
        <w:left w:val="none" w:sz="0" w:space="0" w:color="auto"/>
        <w:bottom w:val="none" w:sz="0" w:space="0" w:color="auto"/>
        <w:right w:val="none" w:sz="0" w:space="0" w:color="auto"/>
      </w:divBdr>
    </w:div>
    <w:div w:id="656884350">
      <w:bodyDiv w:val="1"/>
      <w:marLeft w:val="0"/>
      <w:marRight w:val="0"/>
      <w:marTop w:val="0"/>
      <w:marBottom w:val="0"/>
      <w:divBdr>
        <w:top w:val="none" w:sz="0" w:space="0" w:color="auto"/>
        <w:left w:val="none" w:sz="0" w:space="0" w:color="auto"/>
        <w:bottom w:val="none" w:sz="0" w:space="0" w:color="auto"/>
        <w:right w:val="none" w:sz="0" w:space="0" w:color="auto"/>
      </w:divBdr>
    </w:div>
    <w:div w:id="686059638">
      <w:bodyDiv w:val="1"/>
      <w:marLeft w:val="0"/>
      <w:marRight w:val="0"/>
      <w:marTop w:val="0"/>
      <w:marBottom w:val="0"/>
      <w:divBdr>
        <w:top w:val="none" w:sz="0" w:space="0" w:color="auto"/>
        <w:left w:val="none" w:sz="0" w:space="0" w:color="auto"/>
        <w:bottom w:val="none" w:sz="0" w:space="0" w:color="auto"/>
        <w:right w:val="none" w:sz="0" w:space="0" w:color="auto"/>
      </w:divBdr>
    </w:div>
    <w:div w:id="698432508">
      <w:bodyDiv w:val="1"/>
      <w:marLeft w:val="0"/>
      <w:marRight w:val="0"/>
      <w:marTop w:val="0"/>
      <w:marBottom w:val="0"/>
      <w:divBdr>
        <w:top w:val="none" w:sz="0" w:space="0" w:color="auto"/>
        <w:left w:val="none" w:sz="0" w:space="0" w:color="auto"/>
        <w:bottom w:val="none" w:sz="0" w:space="0" w:color="auto"/>
        <w:right w:val="none" w:sz="0" w:space="0" w:color="auto"/>
      </w:divBdr>
    </w:div>
    <w:div w:id="727607082">
      <w:bodyDiv w:val="1"/>
      <w:marLeft w:val="0"/>
      <w:marRight w:val="0"/>
      <w:marTop w:val="0"/>
      <w:marBottom w:val="0"/>
      <w:divBdr>
        <w:top w:val="none" w:sz="0" w:space="0" w:color="auto"/>
        <w:left w:val="none" w:sz="0" w:space="0" w:color="auto"/>
        <w:bottom w:val="none" w:sz="0" w:space="0" w:color="auto"/>
        <w:right w:val="none" w:sz="0" w:space="0" w:color="auto"/>
      </w:divBdr>
    </w:div>
    <w:div w:id="759528091">
      <w:bodyDiv w:val="1"/>
      <w:marLeft w:val="0"/>
      <w:marRight w:val="0"/>
      <w:marTop w:val="0"/>
      <w:marBottom w:val="0"/>
      <w:divBdr>
        <w:top w:val="none" w:sz="0" w:space="0" w:color="auto"/>
        <w:left w:val="none" w:sz="0" w:space="0" w:color="auto"/>
        <w:bottom w:val="none" w:sz="0" w:space="0" w:color="auto"/>
        <w:right w:val="none" w:sz="0" w:space="0" w:color="auto"/>
      </w:divBdr>
    </w:div>
    <w:div w:id="776945105">
      <w:bodyDiv w:val="1"/>
      <w:marLeft w:val="0"/>
      <w:marRight w:val="0"/>
      <w:marTop w:val="0"/>
      <w:marBottom w:val="0"/>
      <w:divBdr>
        <w:top w:val="none" w:sz="0" w:space="0" w:color="auto"/>
        <w:left w:val="none" w:sz="0" w:space="0" w:color="auto"/>
        <w:bottom w:val="none" w:sz="0" w:space="0" w:color="auto"/>
        <w:right w:val="none" w:sz="0" w:space="0" w:color="auto"/>
      </w:divBdr>
    </w:div>
    <w:div w:id="812984930">
      <w:bodyDiv w:val="1"/>
      <w:marLeft w:val="0"/>
      <w:marRight w:val="0"/>
      <w:marTop w:val="0"/>
      <w:marBottom w:val="0"/>
      <w:divBdr>
        <w:top w:val="none" w:sz="0" w:space="0" w:color="auto"/>
        <w:left w:val="none" w:sz="0" w:space="0" w:color="auto"/>
        <w:bottom w:val="none" w:sz="0" w:space="0" w:color="auto"/>
        <w:right w:val="none" w:sz="0" w:space="0" w:color="auto"/>
      </w:divBdr>
    </w:div>
    <w:div w:id="813642633">
      <w:bodyDiv w:val="1"/>
      <w:marLeft w:val="0"/>
      <w:marRight w:val="0"/>
      <w:marTop w:val="0"/>
      <w:marBottom w:val="0"/>
      <w:divBdr>
        <w:top w:val="none" w:sz="0" w:space="0" w:color="auto"/>
        <w:left w:val="none" w:sz="0" w:space="0" w:color="auto"/>
        <w:bottom w:val="none" w:sz="0" w:space="0" w:color="auto"/>
        <w:right w:val="none" w:sz="0" w:space="0" w:color="auto"/>
      </w:divBdr>
    </w:div>
    <w:div w:id="814761492">
      <w:bodyDiv w:val="1"/>
      <w:marLeft w:val="0"/>
      <w:marRight w:val="0"/>
      <w:marTop w:val="0"/>
      <w:marBottom w:val="0"/>
      <w:divBdr>
        <w:top w:val="none" w:sz="0" w:space="0" w:color="auto"/>
        <w:left w:val="none" w:sz="0" w:space="0" w:color="auto"/>
        <w:bottom w:val="none" w:sz="0" w:space="0" w:color="auto"/>
        <w:right w:val="none" w:sz="0" w:space="0" w:color="auto"/>
      </w:divBdr>
    </w:div>
    <w:div w:id="839351401">
      <w:bodyDiv w:val="1"/>
      <w:marLeft w:val="0"/>
      <w:marRight w:val="0"/>
      <w:marTop w:val="0"/>
      <w:marBottom w:val="0"/>
      <w:divBdr>
        <w:top w:val="none" w:sz="0" w:space="0" w:color="auto"/>
        <w:left w:val="none" w:sz="0" w:space="0" w:color="auto"/>
        <w:bottom w:val="none" w:sz="0" w:space="0" w:color="auto"/>
        <w:right w:val="none" w:sz="0" w:space="0" w:color="auto"/>
      </w:divBdr>
    </w:div>
    <w:div w:id="867452648">
      <w:bodyDiv w:val="1"/>
      <w:marLeft w:val="0"/>
      <w:marRight w:val="0"/>
      <w:marTop w:val="0"/>
      <w:marBottom w:val="0"/>
      <w:divBdr>
        <w:top w:val="none" w:sz="0" w:space="0" w:color="auto"/>
        <w:left w:val="none" w:sz="0" w:space="0" w:color="auto"/>
        <w:bottom w:val="none" w:sz="0" w:space="0" w:color="auto"/>
        <w:right w:val="none" w:sz="0" w:space="0" w:color="auto"/>
      </w:divBdr>
    </w:div>
    <w:div w:id="873663538">
      <w:bodyDiv w:val="1"/>
      <w:marLeft w:val="0"/>
      <w:marRight w:val="0"/>
      <w:marTop w:val="0"/>
      <w:marBottom w:val="0"/>
      <w:divBdr>
        <w:top w:val="none" w:sz="0" w:space="0" w:color="auto"/>
        <w:left w:val="none" w:sz="0" w:space="0" w:color="auto"/>
        <w:bottom w:val="none" w:sz="0" w:space="0" w:color="auto"/>
        <w:right w:val="none" w:sz="0" w:space="0" w:color="auto"/>
      </w:divBdr>
    </w:div>
    <w:div w:id="888147047">
      <w:bodyDiv w:val="1"/>
      <w:marLeft w:val="0"/>
      <w:marRight w:val="0"/>
      <w:marTop w:val="0"/>
      <w:marBottom w:val="0"/>
      <w:divBdr>
        <w:top w:val="none" w:sz="0" w:space="0" w:color="auto"/>
        <w:left w:val="none" w:sz="0" w:space="0" w:color="auto"/>
        <w:bottom w:val="none" w:sz="0" w:space="0" w:color="auto"/>
        <w:right w:val="none" w:sz="0" w:space="0" w:color="auto"/>
      </w:divBdr>
    </w:div>
    <w:div w:id="894698400">
      <w:bodyDiv w:val="1"/>
      <w:marLeft w:val="0"/>
      <w:marRight w:val="0"/>
      <w:marTop w:val="0"/>
      <w:marBottom w:val="0"/>
      <w:divBdr>
        <w:top w:val="none" w:sz="0" w:space="0" w:color="auto"/>
        <w:left w:val="none" w:sz="0" w:space="0" w:color="auto"/>
        <w:bottom w:val="none" w:sz="0" w:space="0" w:color="auto"/>
        <w:right w:val="none" w:sz="0" w:space="0" w:color="auto"/>
      </w:divBdr>
    </w:div>
    <w:div w:id="908922063">
      <w:bodyDiv w:val="1"/>
      <w:marLeft w:val="0"/>
      <w:marRight w:val="0"/>
      <w:marTop w:val="0"/>
      <w:marBottom w:val="0"/>
      <w:divBdr>
        <w:top w:val="none" w:sz="0" w:space="0" w:color="auto"/>
        <w:left w:val="none" w:sz="0" w:space="0" w:color="auto"/>
        <w:bottom w:val="none" w:sz="0" w:space="0" w:color="auto"/>
        <w:right w:val="none" w:sz="0" w:space="0" w:color="auto"/>
      </w:divBdr>
    </w:div>
    <w:div w:id="918371799">
      <w:bodyDiv w:val="1"/>
      <w:marLeft w:val="0"/>
      <w:marRight w:val="0"/>
      <w:marTop w:val="0"/>
      <w:marBottom w:val="0"/>
      <w:divBdr>
        <w:top w:val="none" w:sz="0" w:space="0" w:color="auto"/>
        <w:left w:val="none" w:sz="0" w:space="0" w:color="auto"/>
        <w:bottom w:val="none" w:sz="0" w:space="0" w:color="auto"/>
        <w:right w:val="none" w:sz="0" w:space="0" w:color="auto"/>
      </w:divBdr>
    </w:div>
    <w:div w:id="945311513">
      <w:bodyDiv w:val="1"/>
      <w:marLeft w:val="0"/>
      <w:marRight w:val="0"/>
      <w:marTop w:val="0"/>
      <w:marBottom w:val="0"/>
      <w:divBdr>
        <w:top w:val="none" w:sz="0" w:space="0" w:color="auto"/>
        <w:left w:val="none" w:sz="0" w:space="0" w:color="auto"/>
        <w:bottom w:val="none" w:sz="0" w:space="0" w:color="auto"/>
        <w:right w:val="none" w:sz="0" w:space="0" w:color="auto"/>
      </w:divBdr>
    </w:div>
    <w:div w:id="976690072">
      <w:bodyDiv w:val="1"/>
      <w:marLeft w:val="0"/>
      <w:marRight w:val="0"/>
      <w:marTop w:val="0"/>
      <w:marBottom w:val="0"/>
      <w:divBdr>
        <w:top w:val="none" w:sz="0" w:space="0" w:color="auto"/>
        <w:left w:val="none" w:sz="0" w:space="0" w:color="auto"/>
        <w:bottom w:val="none" w:sz="0" w:space="0" w:color="auto"/>
        <w:right w:val="none" w:sz="0" w:space="0" w:color="auto"/>
      </w:divBdr>
    </w:div>
    <w:div w:id="988679009">
      <w:bodyDiv w:val="1"/>
      <w:marLeft w:val="0"/>
      <w:marRight w:val="0"/>
      <w:marTop w:val="0"/>
      <w:marBottom w:val="0"/>
      <w:divBdr>
        <w:top w:val="none" w:sz="0" w:space="0" w:color="auto"/>
        <w:left w:val="none" w:sz="0" w:space="0" w:color="auto"/>
        <w:bottom w:val="none" w:sz="0" w:space="0" w:color="auto"/>
        <w:right w:val="none" w:sz="0" w:space="0" w:color="auto"/>
      </w:divBdr>
    </w:div>
    <w:div w:id="1013923940">
      <w:bodyDiv w:val="1"/>
      <w:marLeft w:val="0"/>
      <w:marRight w:val="0"/>
      <w:marTop w:val="0"/>
      <w:marBottom w:val="0"/>
      <w:divBdr>
        <w:top w:val="none" w:sz="0" w:space="0" w:color="auto"/>
        <w:left w:val="none" w:sz="0" w:space="0" w:color="auto"/>
        <w:bottom w:val="none" w:sz="0" w:space="0" w:color="auto"/>
        <w:right w:val="none" w:sz="0" w:space="0" w:color="auto"/>
      </w:divBdr>
    </w:div>
    <w:div w:id="1065571882">
      <w:bodyDiv w:val="1"/>
      <w:marLeft w:val="0"/>
      <w:marRight w:val="0"/>
      <w:marTop w:val="0"/>
      <w:marBottom w:val="0"/>
      <w:divBdr>
        <w:top w:val="none" w:sz="0" w:space="0" w:color="auto"/>
        <w:left w:val="none" w:sz="0" w:space="0" w:color="auto"/>
        <w:bottom w:val="none" w:sz="0" w:space="0" w:color="auto"/>
        <w:right w:val="none" w:sz="0" w:space="0" w:color="auto"/>
      </w:divBdr>
    </w:div>
    <w:div w:id="1136415604">
      <w:bodyDiv w:val="1"/>
      <w:marLeft w:val="0"/>
      <w:marRight w:val="0"/>
      <w:marTop w:val="0"/>
      <w:marBottom w:val="0"/>
      <w:divBdr>
        <w:top w:val="none" w:sz="0" w:space="0" w:color="auto"/>
        <w:left w:val="none" w:sz="0" w:space="0" w:color="auto"/>
        <w:bottom w:val="none" w:sz="0" w:space="0" w:color="auto"/>
        <w:right w:val="none" w:sz="0" w:space="0" w:color="auto"/>
      </w:divBdr>
    </w:div>
    <w:div w:id="1168715046">
      <w:bodyDiv w:val="1"/>
      <w:marLeft w:val="0"/>
      <w:marRight w:val="0"/>
      <w:marTop w:val="0"/>
      <w:marBottom w:val="0"/>
      <w:divBdr>
        <w:top w:val="none" w:sz="0" w:space="0" w:color="auto"/>
        <w:left w:val="none" w:sz="0" w:space="0" w:color="auto"/>
        <w:bottom w:val="none" w:sz="0" w:space="0" w:color="auto"/>
        <w:right w:val="none" w:sz="0" w:space="0" w:color="auto"/>
      </w:divBdr>
    </w:div>
    <w:div w:id="1184326919">
      <w:bodyDiv w:val="1"/>
      <w:marLeft w:val="0"/>
      <w:marRight w:val="0"/>
      <w:marTop w:val="0"/>
      <w:marBottom w:val="0"/>
      <w:divBdr>
        <w:top w:val="none" w:sz="0" w:space="0" w:color="auto"/>
        <w:left w:val="none" w:sz="0" w:space="0" w:color="auto"/>
        <w:bottom w:val="none" w:sz="0" w:space="0" w:color="auto"/>
        <w:right w:val="none" w:sz="0" w:space="0" w:color="auto"/>
      </w:divBdr>
    </w:div>
    <w:div w:id="1198663195">
      <w:bodyDiv w:val="1"/>
      <w:marLeft w:val="0"/>
      <w:marRight w:val="0"/>
      <w:marTop w:val="0"/>
      <w:marBottom w:val="0"/>
      <w:divBdr>
        <w:top w:val="none" w:sz="0" w:space="0" w:color="auto"/>
        <w:left w:val="none" w:sz="0" w:space="0" w:color="auto"/>
        <w:bottom w:val="none" w:sz="0" w:space="0" w:color="auto"/>
        <w:right w:val="none" w:sz="0" w:space="0" w:color="auto"/>
      </w:divBdr>
    </w:div>
    <w:div w:id="1283264165">
      <w:bodyDiv w:val="1"/>
      <w:marLeft w:val="0"/>
      <w:marRight w:val="0"/>
      <w:marTop w:val="0"/>
      <w:marBottom w:val="0"/>
      <w:divBdr>
        <w:top w:val="none" w:sz="0" w:space="0" w:color="auto"/>
        <w:left w:val="none" w:sz="0" w:space="0" w:color="auto"/>
        <w:bottom w:val="none" w:sz="0" w:space="0" w:color="auto"/>
        <w:right w:val="none" w:sz="0" w:space="0" w:color="auto"/>
      </w:divBdr>
      <w:divsChild>
        <w:div w:id="155994296">
          <w:marLeft w:val="547"/>
          <w:marRight w:val="0"/>
          <w:marTop w:val="200"/>
          <w:marBottom w:val="0"/>
          <w:divBdr>
            <w:top w:val="none" w:sz="0" w:space="0" w:color="auto"/>
            <w:left w:val="none" w:sz="0" w:space="0" w:color="auto"/>
            <w:bottom w:val="none" w:sz="0" w:space="0" w:color="auto"/>
            <w:right w:val="none" w:sz="0" w:space="0" w:color="auto"/>
          </w:divBdr>
        </w:div>
        <w:div w:id="170531610">
          <w:marLeft w:val="547"/>
          <w:marRight w:val="0"/>
          <w:marTop w:val="200"/>
          <w:marBottom w:val="0"/>
          <w:divBdr>
            <w:top w:val="none" w:sz="0" w:space="0" w:color="auto"/>
            <w:left w:val="none" w:sz="0" w:space="0" w:color="auto"/>
            <w:bottom w:val="none" w:sz="0" w:space="0" w:color="auto"/>
            <w:right w:val="none" w:sz="0" w:space="0" w:color="auto"/>
          </w:divBdr>
        </w:div>
        <w:div w:id="853956302">
          <w:marLeft w:val="547"/>
          <w:marRight w:val="0"/>
          <w:marTop w:val="200"/>
          <w:marBottom w:val="0"/>
          <w:divBdr>
            <w:top w:val="none" w:sz="0" w:space="0" w:color="auto"/>
            <w:left w:val="none" w:sz="0" w:space="0" w:color="auto"/>
            <w:bottom w:val="none" w:sz="0" w:space="0" w:color="auto"/>
            <w:right w:val="none" w:sz="0" w:space="0" w:color="auto"/>
          </w:divBdr>
        </w:div>
        <w:div w:id="1391228573">
          <w:marLeft w:val="547"/>
          <w:marRight w:val="0"/>
          <w:marTop w:val="200"/>
          <w:marBottom w:val="0"/>
          <w:divBdr>
            <w:top w:val="none" w:sz="0" w:space="0" w:color="auto"/>
            <w:left w:val="none" w:sz="0" w:space="0" w:color="auto"/>
            <w:bottom w:val="none" w:sz="0" w:space="0" w:color="auto"/>
            <w:right w:val="none" w:sz="0" w:space="0" w:color="auto"/>
          </w:divBdr>
        </w:div>
        <w:div w:id="1921481371">
          <w:marLeft w:val="547"/>
          <w:marRight w:val="0"/>
          <w:marTop w:val="200"/>
          <w:marBottom w:val="0"/>
          <w:divBdr>
            <w:top w:val="none" w:sz="0" w:space="0" w:color="auto"/>
            <w:left w:val="none" w:sz="0" w:space="0" w:color="auto"/>
            <w:bottom w:val="none" w:sz="0" w:space="0" w:color="auto"/>
            <w:right w:val="none" w:sz="0" w:space="0" w:color="auto"/>
          </w:divBdr>
        </w:div>
      </w:divsChild>
    </w:div>
    <w:div w:id="1285893121">
      <w:bodyDiv w:val="1"/>
      <w:marLeft w:val="0"/>
      <w:marRight w:val="0"/>
      <w:marTop w:val="0"/>
      <w:marBottom w:val="0"/>
      <w:divBdr>
        <w:top w:val="none" w:sz="0" w:space="0" w:color="auto"/>
        <w:left w:val="none" w:sz="0" w:space="0" w:color="auto"/>
        <w:bottom w:val="none" w:sz="0" w:space="0" w:color="auto"/>
        <w:right w:val="none" w:sz="0" w:space="0" w:color="auto"/>
      </w:divBdr>
    </w:div>
    <w:div w:id="1375082212">
      <w:bodyDiv w:val="1"/>
      <w:marLeft w:val="0"/>
      <w:marRight w:val="0"/>
      <w:marTop w:val="0"/>
      <w:marBottom w:val="0"/>
      <w:divBdr>
        <w:top w:val="none" w:sz="0" w:space="0" w:color="auto"/>
        <w:left w:val="none" w:sz="0" w:space="0" w:color="auto"/>
        <w:bottom w:val="none" w:sz="0" w:space="0" w:color="auto"/>
        <w:right w:val="none" w:sz="0" w:space="0" w:color="auto"/>
      </w:divBdr>
    </w:div>
    <w:div w:id="1386837839">
      <w:bodyDiv w:val="1"/>
      <w:marLeft w:val="0"/>
      <w:marRight w:val="0"/>
      <w:marTop w:val="0"/>
      <w:marBottom w:val="0"/>
      <w:divBdr>
        <w:top w:val="none" w:sz="0" w:space="0" w:color="auto"/>
        <w:left w:val="none" w:sz="0" w:space="0" w:color="auto"/>
        <w:bottom w:val="none" w:sz="0" w:space="0" w:color="auto"/>
        <w:right w:val="none" w:sz="0" w:space="0" w:color="auto"/>
      </w:divBdr>
    </w:div>
    <w:div w:id="1400984910">
      <w:bodyDiv w:val="1"/>
      <w:marLeft w:val="0"/>
      <w:marRight w:val="0"/>
      <w:marTop w:val="0"/>
      <w:marBottom w:val="0"/>
      <w:divBdr>
        <w:top w:val="none" w:sz="0" w:space="0" w:color="auto"/>
        <w:left w:val="none" w:sz="0" w:space="0" w:color="auto"/>
        <w:bottom w:val="none" w:sz="0" w:space="0" w:color="auto"/>
        <w:right w:val="none" w:sz="0" w:space="0" w:color="auto"/>
      </w:divBdr>
    </w:div>
    <w:div w:id="1434084905">
      <w:bodyDiv w:val="1"/>
      <w:marLeft w:val="0"/>
      <w:marRight w:val="0"/>
      <w:marTop w:val="0"/>
      <w:marBottom w:val="0"/>
      <w:divBdr>
        <w:top w:val="none" w:sz="0" w:space="0" w:color="auto"/>
        <w:left w:val="none" w:sz="0" w:space="0" w:color="auto"/>
        <w:bottom w:val="none" w:sz="0" w:space="0" w:color="auto"/>
        <w:right w:val="none" w:sz="0" w:space="0" w:color="auto"/>
      </w:divBdr>
    </w:div>
    <w:div w:id="1472752148">
      <w:bodyDiv w:val="1"/>
      <w:marLeft w:val="0"/>
      <w:marRight w:val="0"/>
      <w:marTop w:val="0"/>
      <w:marBottom w:val="0"/>
      <w:divBdr>
        <w:top w:val="none" w:sz="0" w:space="0" w:color="auto"/>
        <w:left w:val="none" w:sz="0" w:space="0" w:color="auto"/>
        <w:bottom w:val="none" w:sz="0" w:space="0" w:color="auto"/>
        <w:right w:val="none" w:sz="0" w:space="0" w:color="auto"/>
      </w:divBdr>
    </w:div>
    <w:div w:id="1485269798">
      <w:bodyDiv w:val="1"/>
      <w:marLeft w:val="0"/>
      <w:marRight w:val="0"/>
      <w:marTop w:val="0"/>
      <w:marBottom w:val="0"/>
      <w:divBdr>
        <w:top w:val="none" w:sz="0" w:space="0" w:color="auto"/>
        <w:left w:val="none" w:sz="0" w:space="0" w:color="auto"/>
        <w:bottom w:val="none" w:sz="0" w:space="0" w:color="auto"/>
        <w:right w:val="none" w:sz="0" w:space="0" w:color="auto"/>
      </w:divBdr>
    </w:div>
    <w:div w:id="1495104722">
      <w:bodyDiv w:val="1"/>
      <w:marLeft w:val="0"/>
      <w:marRight w:val="0"/>
      <w:marTop w:val="0"/>
      <w:marBottom w:val="0"/>
      <w:divBdr>
        <w:top w:val="none" w:sz="0" w:space="0" w:color="auto"/>
        <w:left w:val="none" w:sz="0" w:space="0" w:color="auto"/>
        <w:bottom w:val="none" w:sz="0" w:space="0" w:color="auto"/>
        <w:right w:val="none" w:sz="0" w:space="0" w:color="auto"/>
      </w:divBdr>
      <w:divsChild>
        <w:div w:id="1310090149">
          <w:marLeft w:val="0"/>
          <w:marRight w:val="0"/>
          <w:marTop w:val="115"/>
          <w:marBottom w:val="0"/>
          <w:divBdr>
            <w:top w:val="none" w:sz="0" w:space="0" w:color="auto"/>
            <w:left w:val="none" w:sz="0" w:space="0" w:color="auto"/>
            <w:bottom w:val="none" w:sz="0" w:space="0" w:color="auto"/>
            <w:right w:val="none" w:sz="0" w:space="0" w:color="auto"/>
          </w:divBdr>
        </w:div>
      </w:divsChild>
    </w:div>
    <w:div w:id="1522476285">
      <w:bodyDiv w:val="1"/>
      <w:marLeft w:val="0"/>
      <w:marRight w:val="0"/>
      <w:marTop w:val="0"/>
      <w:marBottom w:val="0"/>
      <w:divBdr>
        <w:top w:val="none" w:sz="0" w:space="0" w:color="auto"/>
        <w:left w:val="none" w:sz="0" w:space="0" w:color="auto"/>
        <w:bottom w:val="none" w:sz="0" w:space="0" w:color="auto"/>
        <w:right w:val="none" w:sz="0" w:space="0" w:color="auto"/>
      </w:divBdr>
    </w:div>
    <w:div w:id="1532571311">
      <w:bodyDiv w:val="1"/>
      <w:marLeft w:val="0"/>
      <w:marRight w:val="0"/>
      <w:marTop w:val="0"/>
      <w:marBottom w:val="0"/>
      <w:divBdr>
        <w:top w:val="none" w:sz="0" w:space="0" w:color="auto"/>
        <w:left w:val="none" w:sz="0" w:space="0" w:color="auto"/>
        <w:bottom w:val="none" w:sz="0" w:space="0" w:color="auto"/>
        <w:right w:val="none" w:sz="0" w:space="0" w:color="auto"/>
      </w:divBdr>
    </w:div>
    <w:div w:id="1562399617">
      <w:bodyDiv w:val="1"/>
      <w:marLeft w:val="0"/>
      <w:marRight w:val="0"/>
      <w:marTop w:val="0"/>
      <w:marBottom w:val="0"/>
      <w:divBdr>
        <w:top w:val="none" w:sz="0" w:space="0" w:color="auto"/>
        <w:left w:val="none" w:sz="0" w:space="0" w:color="auto"/>
        <w:bottom w:val="none" w:sz="0" w:space="0" w:color="auto"/>
        <w:right w:val="none" w:sz="0" w:space="0" w:color="auto"/>
      </w:divBdr>
    </w:div>
    <w:div w:id="1578201795">
      <w:bodyDiv w:val="1"/>
      <w:marLeft w:val="0"/>
      <w:marRight w:val="0"/>
      <w:marTop w:val="0"/>
      <w:marBottom w:val="0"/>
      <w:divBdr>
        <w:top w:val="none" w:sz="0" w:space="0" w:color="auto"/>
        <w:left w:val="none" w:sz="0" w:space="0" w:color="auto"/>
        <w:bottom w:val="none" w:sz="0" w:space="0" w:color="auto"/>
        <w:right w:val="none" w:sz="0" w:space="0" w:color="auto"/>
      </w:divBdr>
    </w:div>
    <w:div w:id="1583298894">
      <w:bodyDiv w:val="1"/>
      <w:marLeft w:val="0"/>
      <w:marRight w:val="0"/>
      <w:marTop w:val="0"/>
      <w:marBottom w:val="0"/>
      <w:divBdr>
        <w:top w:val="none" w:sz="0" w:space="0" w:color="auto"/>
        <w:left w:val="none" w:sz="0" w:space="0" w:color="auto"/>
        <w:bottom w:val="none" w:sz="0" w:space="0" w:color="auto"/>
        <w:right w:val="none" w:sz="0" w:space="0" w:color="auto"/>
      </w:divBdr>
    </w:div>
    <w:div w:id="1622762979">
      <w:bodyDiv w:val="1"/>
      <w:marLeft w:val="0"/>
      <w:marRight w:val="0"/>
      <w:marTop w:val="0"/>
      <w:marBottom w:val="0"/>
      <w:divBdr>
        <w:top w:val="none" w:sz="0" w:space="0" w:color="auto"/>
        <w:left w:val="none" w:sz="0" w:space="0" w:color="auto"/>
        <w:bottom w:val="none" w:sz="0" w:space="0" w:color="auto"/>
        <w:right w:val="none" w:sz="0" w:space="0" w:color="auto"/>
      </w:divBdr>
    </w:div>
    <w:div w:id="1695377223">
      <w:bodyDiv w:val="1"/>
      <w:marLeft w:val="0"/>
      <w:marRight w:val="0"/>
      <w:marTop w:val="0"/>
      <w:marBottom w:val="0"/>
      <w:divBdr>
        <w:top w:val="none" w:sz="0" w:space="0" w:color="auto"/>
        <w:left w:val="none" w:sz="0" w:space="0" w:color="auto"/>
        <w:bottom w:val="none" w:sz="0" w:space="0" w:color="auto"/>
        <w:right w:val="none" w:sz="0" w:space="0" w:color="auto"/>
      </w:divBdr>
    </w:div>
    <w:div w:id="1696155284">
      <w:bodyDiv w:val="1"/>
      <w:marLeft w:val="0"/>
      <w:marRight w:val="0"/>
      <w:marTop w:val="0"/>
      <w:marBottom w:val="0"/>
      <w:divBdr>
        <w:top w:val="none" w:sz="0" w:space="0" w:color="auto"/>
        <w:left w:val="none" w:sz="0" w:space="0" w:color="auto"/>
        <w:bottom w:val="none" w:sz="0" w:space="0" w:color="auto"/>
        <w:right w:val="none" w:sz="0" w:space="0" w:color="auto"/>
      </w:divBdr>
    </w:div>
    <w:div w:id="1701858695">
      <w:bodyDiv w:val="1"/>
      <w:marLeft w:val="0"/>
      <w:marRight w:val="0"/>
      <w:marTop w:val="0"/>
      <w:marBottom w:val="0"/>
      <w:divBdr>
        <w:top w:val="none" w:sz="0" w:space="0" w:color="auto"/>
        <w:left w:val="none" w:sz="0" w:space="0" w:color="auto"/>
        <w:bottom w:val="none" w:sz="0" w:space="0" w:color="auto"/>
        <w:right w:val="none" w:sz="0" w:space="0" w:color="auto"/>
      </w:divBdr>
    </w:div>
    <w:div w:id="1722096716">
      <w:bodyDiv w:val="1"/>
      <w:marLeft w:val="0"/>
      <w:marRight w:val="0"/>
      <w:marTop w:val="0"/>
      <w:marBottom w:val="0"/>
      <w:divBdr>
        <w:top w:val="none" w:sz="0" w:space="0" w:color="auto"/>
        <w:left w:val="none" w:sz="0" w:space="0" w:color="auto"/>
        <w:bottom w:val="none" w:sz="0" w:space="0" w:color="auto"/>
        <w:right w:val="none" w:sz="0" w:space="0" w:color="auto"/>
      </w:divBdr>
    </w:div>
    <w:div w:id="1732726217">
      <w:bodyDiv w:val="1"/>
      <w:marLeft w:val="0"/>
      <w:marRight w:val="0"/>
      <w:marTop w:val="0"/>
      <w:marBottom w:val="0"/>
      <w:divBdr>
        <w:top w:val="none" w:sz="0" w:space="0" w:color="auto"/>
        <w:left w:val="none" w:sz="0" w:space="0" w:color="auto"/>
        <w:bottom w:val="none" w:sz="0" w:space="0" w:color="auto"/>
        <w:right w:val="none" w:sz="0" w:space="0" w:color="auto"/>
      </w:divBdr>
    </w:div>
    <w:div w:id="1740522433">
      <w:bodyDiv w:val="1"/>
      <w:marLeft w:val="0"/>
      <w:marRight w:val="0"/>
      <w:marTop w:val="0"/>
      <w:marBottom w:val="0"/>
      <w:divBdr>
        <w:top w:val="none" w:sz="0" w:space="0" w:color="auto"/>
        <w:left w:val="none" w:sz="0" w:space="0" w:color="auto"/>
        <w:bottom w:val="none" w:sz="0" w:space="0" w:color="auto"/>
        <w:right w:val="none" w:sz="0" w:space="0" w:color="auto"/>
      </w:divBdr>
    </w:div>
    <w:div w:id="1753772212">
      <w:bodyDiv w:val="1"/>
      <w:marLeft w:val="0"/>
      <w:marRight w:val="0"/>
      <w:marTop w:val="0"/>
      <w:marBottom w:val="0"/>
      <w:divBdr>
        <w:top w:val="none" w:sz="0" w:space="0" w:color="auto"/>
        <w:left w:val="none" w:sz="0" w:space="0" w:color="auto"/>
        <w:bottom w:val="none" w:sz="0" w:space="0" w:color="auto"/>
        <w:right w:val="none" w:sz="0" w:space="0" w:color="auto"/>
      </w:divBdr>
    </w:div>
    <w:div w:id="1776170509">
      <w:bodyDiv w:val="1"/>
      <w:marLeft w:val="0"/>
      <w:marRight w:val="0"/>
      <w:marTop w:val="0"/>
      <w:marBottom w:val="0"/>
      <w:divBdr>
        <w:top w:val="none" w:sz="0" w:space="0" w:color="auto"/>
        <w:left w:val="none" w:sz="0" w:space="0" w:color="auto"/>
        <w:bottom w:val="none" w:sz="0" w:space="0" w:color="auto"/>
        <w:right w:val="none" w:sz="0" w:space="0" w:color="auto"/>
      </w:divBdr>
    </w:div>
    <w:div w:id="1792359209">
      <w:bodyDiv w:val="1"/>
      <w:marLeft w:val="0"/>
      <w:marRight w:val="0"/>
      <w:marTop w:val="0"/>
      <w:marBottom w:val="0"/>
      <w:divBdr>
        <w:top w:val="none" w:sz="0" w:space="0" w:color="auto"/>
        <w:left w:val="none" w:sz="0" w:space="0" w:color="auto"/>
        <w:bottom w:val="none" w:sz="0" w:space="0" w:color="auto"/>
        <w:right w:val="none" w:sz="0" w:space="0" w:color="auto"/>
      </w:divBdr>
    </w:div>
    <w:div w:id="1808670403">
      <w:bodyDiv w:val="1"/>
      <w:marLeft w:val="0"/>
      <w:marRight w:val="0"/>
      <w:marTop w:val="0"/>
      <w:marBottom w:val="0"/>
      <w:divBdr>
        <w:top w:val="none" w:sz="0" w:space="0" w:color="auto"/>
        <w:left w:val="none" w:sz="0" w:space="0" w:color="auto"/>
        <w:bottom w:val="none" w:sz="0" w:space="0" w:color="auto"/>
        <w:right w:val="none" w:sz="0" w:space="0" w:color="auto"/>
      </w:divBdr>
    </w:div>
    <w:div w:id="1813788430">
      <w:bodyDiv w:val="1"/>
      <w:marLeft w:val="0"/>
      <w:marRight w:val="0"/>
      <w:marTop w:val="0"/>
      <w:marBottom w:val="0"/>
      <w:divBdr>
        <w:top w:val="none" w:sz="0" w:space="0" w:color="auto"/>
        <w:left w:val="none" w:sz="0" w:space="0" w:color="auto"/>
        <w:bottom w:val="none" w:sz="0" w:space="0" w:color="auto"/>
        <w:right w:val="none" w:sz="0" w:space="0" w:color="auto"/>
      </w:divBdr>
    </w:div>
    <w:div w:id="1814518747">
      <w:bodyDiv w:val="1"/>
      <w:marLeft w:val="0"/>
      <w:marRight w:val="0"/>
      <w:marTop w:val="0"/>
      <w:marBottom w:val="0"/>
      <w:divBdr>
        <w:top w:val="none" w:sz="0" w:space="0" w:color="auto"/>
        <w:left w:val="none" w:sz="0" w:space="0" w:color="auto"/>
        <w:bottom w:val="none" w:sz="0" w:space="0" w:color="auto"/>
        <w:right w:val="none" w:sz="0" w:space="0" w:color="auto"/>
      </w:divBdr>
    </w:div>
    <w:div w:id="1863543227">
      <w:bodyDiv w:val="1"/>
      <w:marLeft w:val="0"/>
      <w:marRight w:val="0"/>
      <w:marTop w:val="0"/>
      <w:marBottom w:val="0"/>
      <w:divBdr>
        <w:top w:val="none" w:sz="0" w:space="0" w:color="auto"/>
        <w:left w:val="none" w:sz="0" w:space="0" w:color="auto"/>
        <w:bottom w:val="none" w:sz="0" w:space="0" w:color="auto"/>
        <w:right w:val="none" w:sz="0" w:space="0" w:color="auto"/>
      </w:divBdr>
    </w:div>
    <w:div w:id="1882131157">
      <w:bodyDiv w:val="1"/>
      <w:marLeft w:val="0"/>
      <w:marRight w:val="0"/>
      <w:marTop w:val="0"/>
      <w:marBottom w:val="0"/>
      <w:divBdr>
        <w:top w:val="none" w:sz="0" w:space="0" w:color="auto"/>
        <w:left w:val="none" w:sz="0" w:space="0" w:color="auto"/>
        <w:bottom w:val="none" w:sz="0" w:space="0" w:color="auto"/>
        <w:right w:val="none" w:sz="0" w:space="0" w:color="auto"/>
      </w:divBdr>
    </w:div>
    <w:div w:id="1886791401">
      <w:bodyDiv w:val="1"/>
      <w:marLeft w:val="0"/>
      <w:marRight w:val="0"/>
      <w:marTop w:val="0"/>
      <w:marBottom w:val="0"/>
      <w:divBdr>
        <w:top w:val="none" w:sz="0" w:space="0" w:color="auto"/>
        <w:left w:val="none" w:sz="0" w:space="0" w:color="auto"/>
        <w:bottom w:val="none" w:sz="0" w:space="0" w:color="auto"/>
        <w:right w:val="none" w:sz="0" w:space="0" w:color="auto"/>
      </w:divBdr>
    </w:div>
    <w:div w:id="1899197933">
      <w:bodyDiv w:val="1"/>
      <w:marLeft w:val="0"/>
      <w:marRight w:val="0"/>
      <w:marTop w:val="0"/>
      <w:marBottom w:val="0"/>
      <w:divBdr>
        <w:top w:val="none" w:sz="0" w:space="0" w:color="auto"/>
        <w:left w:val="none" w:sz="0" w:space="0" w:color="auto"/>
        <w:bottom w:val="none" w:sz="0" w:space="0" w:color="auto"/>
        <w:right w:val="none" w:sz="0" w:space="0" w:color="auto"/>
      </w:divBdr>
    </w:div>
    <w:div w:id="1930237430">
      <w:bodyDiv w:val="1"/>
      <w:marLeft w:val="0"/>
      <w:marRight w:val="0"/>
      <w:marTop w:val="0"/>
      <w:marBottom w:val="0"/>
      <w:divBdr>
        <w:top w:val="none" w:sz="0" w:space="0" w:color="auto"/>
        <w:left w:val="none" w:sz="0" w:space="0" w:color="auto"/>
        <w:bottom w:val="none" w:sz="0" w:space="0" w:color="auto"/>
        <w:right w:val="none" w:sz="0" w:space="0" w:color="auto"/>
      </w:divBdr>
    </w:div>
    <w:div w:id="1934704269">
      <w:bodyDiv w:val="1"/>
      <w:marLeft w:val="0"/>
      <w:marRight w:val="0"/>
      <w:marTop w:val="0"/>
      <w:marBottom w:val="0"/>
      <w:divBdr>
        <w:top w:val="none" w:sz="0" w:space="0" w:color="auto"/>
        <w:left w:val="none" w:sz="0" w:space="0" w:color="auto"/>
        <w:bottom w:val="none" w:sz="0" w:space="0" w:color="auto"/>
        <w:right w:val="none" w:sz="0" w:space="0" w:color="auto"/>
      </w:divBdr>
    </w:div>
    <w:div w:id="1940989368">
      <w:bodyDiv w:val="1"/>
      <w:marLeft w:val="0"/>
      <w:marRight w:val="0"/>
      <w:marTop w:val="0"/>
      <w:marBottom w:val="0"/>
      <w:divBdr>
        <w:top w:val="none" w:sz="0" w:space="0" w:color="auto"/>
        <w:left w:val="none" w:sz="0" w:space="0" w:color="auto"/>
        <w:bottom w:val="none" w:sz="0" w:space="0" w:color="auto"/>
        <w:right w:val="none" w:sz="0" w:space="0" w:color="auto"/>
      </w:divBdr>
    </w:div>
    <w:div w:id="1965186204">
      <w:bodyDiv w:val="1"/>
      <w:marLeft w:val="0"/>
      <w:marRight w:val="0"/>
      <w:marTop w:val="0"/>
      <w:marBottom w:val="0"/>
      <w:divBdr>
        <w:top w:val="none" w:sz="0" w:space="0" w:color="auto"/>
        <w:left w:val="none" w:sz="0" w:space="0" w:color="auto"/>
        <w:bottom w:val="none" w:sz="0" w:space="0" w:color="auto"/>
        <w:right w:val="none" w:sz="0" w:space="0" w:color="auto"/>
      </w:divBdr>
    </w:div>
    <w:div w:id="211104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chart" Target="charts/chart1.xml"/><Relationship Id="rId47" Type="http://schemas.openxmlformats.org/officeDocument/2006/relationships/hyperlink" Target="http://bch-cbd.naturalsciences.be/congodr/cdr-fra/contribution/monographie/chap22.htm"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hyperlink" Target="http://www.journalofficiel.cd"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jpeg"/><Relationship Id="rId32" Type="http://schemas.openxmlformats.org/officeDocument/2006/relationships/image" Target="media/image21.jp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hyperlink" Target="http://www.leganet.cd"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chart" Target="charts/chart2.xml"/><Relationship Id="rId48" Type="http://schemas.openxmlformats.org/officeDocument/2006/relationships/image" Target="media/image31.jpeg"/><Relationship Id="rId8"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file:///C:\Users\Congo%20Mobile\Desktop\PDP%20HAUT-UELE\PDP%20&amp;%20PAP%20VF\PAP%20HAUT-UELE%202024-2028%20VF%20OK.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Congo%20Mobile\Desktop\PDP%20HAUT-UELE\PDP%20&amp;%20PAP%20VF\PAP%20HAUT-UELE%202024-2028%20VF%20OK.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Congo%20Mobile\Desktop\PDP%20HAUT-UELE\PDP%20&amp;%20PAP%20VF\PAP%20HAUT-UELE%202024-2028%20VF%20OK.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fr-FR"/>
  <c:roundedCorners val="1"/>
  <c:style val="2"/>
  <c:clrMapOvr bg1="lt1" tx1="dk1" bg2="lt2" tx2="dk2" accent1="accent1" accent2="accent2" accent3="accent3" accent4="accent4" accent5="accent5" accent6="accent6" hlink="hlink" folHlink="folHlink"/>
  <c:chart>
    <c:title>
      <c:layout>
        <c:manualLayout>
          <c:xMode val="edge"/>
          <c:yMode val="edge"/>
          <c:x val="0.30502778289837518"/>
          <c:y val="3.1551962137645433E-2"/>
        </c:manualLayout>
      </c:layout>
      <c:overlay val="1"/>
    </c:title>
    <c:autoTitleDeleted val="0"/>
    <c:view3D>
      <c:rotX val="75"/>
      <c:rotY val="0"/>
      <c:rAngAx val="1"/>
    </c:view3D>
    <c:floor>
      <c:thickness val="0"/>
    </c:floor>
    <c:sideWall>
      <c:thickness val="0"/>
    </c:sideWall>
    <c:backWall>
      <c:thickness val="0"/>
    </c:backWall>
    <c:plotArea>
      <c:layout/>
      <c:pie3DChart>
        <c:varyColors val="1"/>
        <c:ser>
          <c:idx val="0"/>
          <c:order val="0"/>
          <c:explosion val="25"/>
          <c:dLbls>
            <c:spPr>
              <a:noFill/>
              <a:ln>
                <a:noFill/>
              </a:ln>
              <a:effectLst/>
            </c:spPr>
            <c:txPr>
              <a:bodyPr/>
              <a:lstStyle/>
              <a:p>
                <a:pPr>
                  <a:defRPr sz="1100" b="1">
                    <a:solidFill>
                      <a:schemeClr val="bg1"/>
                    </a:solidFill>
                  </a:defRPr>
                </a:pPr>
                <a:endParaRPr lang="fr-FR"/>
              </a:p>
            </c:txPr>
            <c:showLegendKey val="1"/>
            <c:showVal val="1"/>
            <c:showCatName val="1"/>
            <c:showSerName val="1"/>
            <c:showPercent val="1"/>
            <c:showBubbleSize val="1"/>
            <c:separator> </c:separator>
            <c:showLeaderLines val="1"/>
            <c:extLst>
              <c:ext xmlns:c15="http://schemas.microsoft.com/office/drawing/2012/chart" uri="{CE6537A1-D6FC-4f65-9D91-7224C49458BB}"/>
            </c:extLst>
          </c:dLbls>
          <c:cat>
            <c:strRef>
              <c:f>'PAP GLOBAL CONSOLIDE'!$A$42:$D$42</c:f>
              <c:strCache>
                <c:ptCount val="4"/>
                <c:pt idx="0">
                  <c:v>ETAT</c:v>
                </c:pt>
                <c:pt idx="1">
                  <c:v>PROVINCE</c:v>
                </c:pt>
                <c:pt idx="2">
                  <c:v>BAILLEURS</c:v>
                </c:pt>
                <c:pt idx="3">
                  <c:v>A RECHERCHER</c:v>
                </c:pt>
              </c:strCache>
            </c:strRef>
          </c:cat>
          <c:val>
            <c:numRef>
              <c:f>'PAP GLOBAL CONSOLIDE'!$A$43:$D$43</c:f>
              <c:numCache>
                <c:formatCode>#.000%</c:formatCode>
                <c:ptCount val="4"/>
                <c:pt idx="0">
                  <c:v>9.9558192457336395E-2</c:v>
                </c:pt>
                <c:pt idx="1">
                  <c:v>3.6124181507331307E-2</c:v>
                </c:pt>
                <c:pt idx="2">
                  <c:v>2.1190102816971996E-3</c:v>
                </c:pt>
                <c:pt idx="3">
                  <c:v>0.86218568270311824</c:v>
                </c:pt>
              </c:numCache>
            </c:numRef>
          </c:val>
          <c:extLst>
            <c:ext xmlns:c16="http://schemas.microsoft.com/office/drawing/2014/chart" uri="{C3380CC4-5D6E-409C-BE32-E72D297353CC}">
              <c16:uniqueId val="{00000001-E7E9-4CB3-934F-3AC28E14F00A}"/>
            </c:ext>
          </c:extLst>
        </c:ser>
        <c:ser>
          <c:idx val="1"/>
          <c:order val="1"/>
          <c:tx>
            <c:strRef>
              <c:f>'PAP GLOBAL CONSOLIDE'!$C$46</c:f>
              <c:strCache>
                <c:ptCount val="1"/>
              </c:strCache>
            </c:strRef>
          </c:tx>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'PAP GLOBAL CONSOLIDE'!$A$42:$D$42</c:f>
              <c:strCache>
                <c:ptCount val="4"/>
                <c:pt idx="0">
                  <c:v>ETAT</c:v>
                </c:pt>
                <c:pt idx="1">
                  <c:v>PROVINCE</c:v>
                </c:pt>
                <c:pt idx="2">
                  <c:v>BAILLEURS</c:v>
                </c:pt>
                <c:pt idx="3">
                  <c:v>A RECHERCHER</c:v>
                </c:pt>
              </c:strCache>
            </c:strRef>
          </c:cat>
          <c:val>
            <c:numRef>
              <c:f>'PAP GLOBAL CONSOLIDE'!$C$47:$C$61</c:f>
              <c:numCache>
                <c:formatCode>General</c:formatCode>
                <c:ptCount val="15"/>
              </c:numCache>
            </c:numRef>
          </c:val>
          <c:extLst>
            <c:ext xmlns:c16="http://schemas.microsoft.com/office/drawing/2014/chart" uri="{C3380CC4-5D6E-409C-BE32-E72D297353CC}">
              <c16:uniqueId val="{00000002-E7E9-4CB3-934F-3AC28E14F00A}"/>
            </c:ext>
          </c:extLst>
        </c:ser>
        <c:ser>
          <c:idx val="2"/>
          <c:order val="2"/>
          <c:tx>
            <c:strRef>
              <c:f>'PAP GLOBAL CONSOLIDE'!$D$46</c:f>
              <c:strCache>
                <c:ptCount val="1"/>
              </c:strCache>
            </c:strRef>
          </c:tx>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'PAP GLOBAL CONSOLIDE'!$A$42:$D$42</c:f>
              <c:strCache>
                <c:ptCount val="4"/>
                <c:pt idx="0">
                  <c:v>ETAT</c:v>
                </c:pt>
                <c:pt idx="1">
                  <c:v>PROVINCE</c:v>
                </c:pt>
                <c:pt idx="2">
                  <c:v>BAILLEURS</c:v>
                </c:pt>
                <c:pt idx="3">
                  <c:v>A RECHERCHER</c:v>
                </c:pt>
              </c:strCache>
            </c:strRef>
          </c:cat>
          <c:val>
            <c:numRef>
              <c:f>'PAP GLOBAL CONSOLIDE'!$D$47:$D$61</c:f>
              <c:numCache>
                <c:formatCode>General</c:formatCode>
                <c:ptCount val="15"/>
              </c:numCache>
            </c:numRef>
          </c:val>
          <c:extLst>
            <c:ext xmlns:c16="http://schemas.microsoft.com/office/drawing/2014/chart" uri="{C3380CC4-5D6E-409C-BE32-E72D297353CC}">
              <c16:uniqueId val="{00000003-E7E9-4CB3-934F-3AC28E14F00A}"/>
            </c:ext>
          </c:extLst>
        </c:ser>
        <c:ser>
          <c:idx val="3"/>
          <c:order val="3"/>
          <c:tx>
            <c:strRef>
              <c:f>'PAP GLOBAL CONSOLIDE'!$E$46</c:f>
              <c:strCache>
                <c:ptCount val="1"/>
              </c:strCache>
            </c:strRef>
          </c:tx>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'PAP GLOBAL CONSOLIDE'!$A$42:$D$42</c:f>
              <c:strCache>
                <c:ptCount val="4"/>
                <c:pt idx="0">
                  <c:v>ETAT</c:v>
                </c:pt>
                <c:pt idx="1">
                  <c:v>PROVINCE</c:v>
                </c:pt>
                <c:pt idx="2">
                  <c:v>BAILLEURS</c:v>
                </c:pt>
                <c:pt idx="3">
                  <c:v>A RECHERCHER</c:v>
                </c:pt>
              </c:strCache>
            </c:strRef>
          </c:cat>
          <c:val>
            <c:numRef>
              <c:f>'PAP GLOBAL CONSOLIDE'!$E$47:$E$61</c:f>
              <c:numCache>
                <c:formatCode>General</c:formatCode>
                <c:ptCount val="15"/>
              </c:numCache>
            </c:numRef>
          </c:val>
          <c:extLst>
            <c:ext xmlns:c16="http://schemas.microsoft.com/office/drawing/2014/chart" uri="{C3380CC4-5D6E-409C-BE32-E72D297353CC}">
              <c16:uniqueId val="{00000004-E7E9-4CB3-934F-3AC28E14F00A}"/>
            </c:ext>
          </c:extLst>
        </c:ser>
        <c:ser>
          <c:idx val="4"/>
          <c:order val="4"/>
          <c:tx>
            <c:strRef>
              <c:f>'PAP GLOBAL CONSOLIDE'!$F$46</c:f>
              <c:strCache>
                <c:ptCount val="1"/>
              </c:strCache>
            </c:strRef>
          </c:tx>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'PAP GLOBAL CONSOLIDE'!$A$42:$D$42</c:f>
              <c:strCache>
                <c:ptCount val="4"/>
                <c:pt idx="0">
                  <c:v>ETAT</c:v>
                </c:pt>
                <c:pt idx="1">
                  <c:v>PROVINCE</c:v>
                </c:pt>
                <c:pt idx="2">
                  <c:v>BAILLEURS</c:v>
                </c:pt>
                <c:pt idx="3">
                  <c:v>A RECHERCHER</c:v>
                </c:pt>
              </c:strCache>
            </c:strRef>
          </c:cat>
          <c:val>
            <c:numRef>
              <c:f>'PAP GLOBAL CONSOLIDE'!$F$47:$F$61</c:f>
              <c:numCache>
                <c:formatCode>General</c:formatCode>
                <c:ptCount val="15"/>
              </c:numCache>
            </c:numRef>
          </c:val>
          <c:extLst>
            <c:ext xmlns:c16="http://schemas.microsoft.com/office/drawing/2014/chart" uri="{C3380CC4-5D6E-409C-BE32-E72D297353CC}">
              <c16:uniqueId val="{00000005-E7E9-4CB3-934F-3AC28E14F00A}"/>
            </c:ext>
          </c:extLst>
        </c:ser>
        <c:ser>
          <c:idx val="5"/>
          <c:order val="5"/>
          <c:tx>
            <c:strRef>
              <c:f>'PAP GLOBAL CONSOLIDE'!$G$46</c:f>
              <c:strCache>
                <c:ptCount val="1"/>
              </c:strCache>
            </c:strRef>
          </c:tx>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'PAP GLOBAL CONSOLIDE'!$A$42:$D$42</c:f>
              <c:strCache>
                <c:ptCount val="4"/>
                <c:pt idx="0">
                  <c:v>ETAT</c:v>
                </c:pt>
                <c:pt idx="1">
                  <c:v>PROVINCE</c:v>
                </c:pt>
                <c:pt idx="2">
                  <c:v>BAILLEURS</c:v>
                </c:pt>
                <c:pt idx="3">
                  <c:v>A RECHERCHER</c:v>
                </c:pt>
              </c:strCache>
            </c:strRef>
          </c:cat>
          <c:val>
            <c:numRef>
              <c:f>'PAP GLOBAL CONSOLIDE'!$G$47:$G$61</c:f>
              <c:numCache>
                <c:formatCode>General</c:formatCode>
                <c:ptCount val="15"/>
              </c:numCache>
            </c:numRef>
          </c:val>
          <c:extLst>
            <c:ext xmlns:c16="http://schemas.microsoft.com/office/drawing/2014/chart" uri="{C3380CC4-5D6E-409C-BE32-E72D297353CC}">
              <c16:uniqueId val="{00000006-E7E9-4CB3-934F-3AC28E14F00A}"/>
            </c:ext>
          </c:extLst>
        </c:ser>
        <c:ser>
          <c:idx val="6"/>
          <c:order val="6"/>
          <c:tx>
            <c:strRef>
              <c:f>'PAP GLOBAL CONSOLIDE'!$H$46</c:f>
              <c:strCache>
                <c:ptCount val="1"/>
              </c:strCache>
            </c:strRef>
          </c:tx>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'PAP GLOBAL CONSOLIDE'!$A$42:$D$42</c:f>
              <c:strCache>
                <c:ptCount val="4"/>
                <c:pt idx="0">
                  <c:v>ETAT</c:v>
                </c:pt>
                <c:pt idx="1">
                  <c:v>PROVINCE</c:v>
                </c:pt>
                <c:pt idx="2">
                  <c:v>BAILLEURS</c:v>
                </c:pt>
                <c:pt idx="3">
                  <c:v>A RECHERCHER</c:v>
                </c:pt>
              </c:strCache>
            </c:strRef>
          </c:cat>
          <c:val>
            <c:numRef>
              <c:f>'PAP GLOBAL CONSOLIDE'!$H$47:$H$61</c:f>
              <c:numCache>
                <c:formatCode>General</c:formatCode>
                <c:ptCount val="15"/>
              </c:numCache>
            </c:numRef>
          </c:val>
          <c:extLst>
            <c:ext xmlns:c16="http://schemas.microsoft.com/office/drawing/2014/chart" uri="{C3380CC4-5D6E-409C-BE32-E72D297353CC}">
              <c16:uniqueId val="{00000007-E7E9-4CB3-934F-3AC28E14F00A}"/>
            </c:ext>
          </c:extLst>
        </c:ser>
        <c:ser>
          <c:idx val="7"/>
          <c:order val="7"/>
          <c:tx>
            <c:strRef>
              <c:f>'PAP GLOBAL CONSOLIDE'!$I$46</c:f>
              <c:strCache>
                <c:ptCount val="1"/>
              </c:strCache>
            </c:strRef>
          </c:tx>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'PAP GLOBAL CONSOLIDE'!$A$42:$D$42</c:f>
              <c:strCache>
                <c:ptCount val="4"/>
                <c:pt idx="0">
                  <c:v>ETAT</c:v>
                </c:pt>
                <c:pt idx="1">
                  <c:v>PROVINCE</c:v>
                </c:pt>
                <c:pt idx="2">
                  <c:v>BAILLEURS</c:v>
                </c:pt>
                <c:pt idx="3">
                  <c:v>A RECHERCHER</c:v>
                </c:pt>
              </c:strCache>
            </c:strRef>
          </c:cat>
          <c:val>
            <c:numRef>
              <c:f>'PAP GLOBAL CONSOLIDE'!$I$47:$I$61</c:f>
              <c:numCache>
                <c:formatCode>General</c:formatCode>
                <c:ptCount val="15"/>
              </c:numCache>
            </c:numRef>
          </c:val>
          <c:extLst>
            <c:ext xmlns:c16="http://schemas.microsoft.com/office/drawing/2014/chart" uri="{C3380CC4-5D6E-409C-BE32-E72D297353CC}">
              <c16:uniqueId val="{00000008-E7E9-4CB3-934F-3AC28E14F00A}"/>
            </c:ext>
          </c:extLst>
        </c:ser>
        <c:dLbls>
          <c:showLegendKey val="1"/>
          <c:showVal val="1"/>
          <c:showCatName val="1"/>
          <c:showSerName val="1"/>
          <c:showPercent val="1"/>
          <c:showBubbleSize val="1"/>
          <c:showLeaderLines val="1"/>
        </c:dLbls>
      </c:pie3DChart>
    </c:plotArea>
    <c:plotVisOnly val="1"/>
    <c:dispBlanksAs val="zero"/>
    <c:showDLblsOverMax val="1"/>
  </c:chart>
  <c:spPr>
    <a:solidFill>
      <a:srgbClr val="002060"/>
    </a:solidFill>
  </c:spPr>
  <c:externalData r:id="rId2">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fr-FR"/>
  <c:roundedCorners val="1"/>
  <c:style val="26"/>
  <c:clrMapOvr bg1="lt1" tx1="dk1" bg2="lt2" tx2="dk2" accent1="accent1" accent2="accent2" accent3="accent3" accent4="accent4" accent5="accent5" accent6="accent6" hlink="hlink" folHlink="folHlink"/>
  <c:chart>
    <c:autoTitleDeleted val="1"/>
    <c:view3D>
      <c:rotX val="30"/>
      <c:rotY val="0"/>
      <c:rAngAx val="1"/>
    </c:view3D>
    <c:floor>
      <c:thickness val="0"/>
    </c:floor>
    <c:sideWall>
      <c:thickness val="0"/>
    </c:sideWall>
    <c:backWall>
      <c:thickness val="0"/>
    </c:backWall>
    <c:plotArea>
      <c:layout/>
      <c:pie3DChart>
        <c:varyColors val="1"/>
        <c:ser>
          <c:idx val="0"/>
          <c:order val="0"/>
          <c:explosion val="25"/>
          <c:dLbls>
            <c:dLbl>
              <c:idx val="1"/>
              <c:layout>
                <c:manualLayout>
                  <c:x val="-0.15782868639979081"/>
                  <c:y val="-5.701146705576661E-2"/>
                </c:manualLayout>
              </c:layout>
              <c:showLegendKey val="1"/>
              <c:showVal val="1"/>
              <c:showCatName val="1"/>
              <c:showSerName val="1"/>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0-225A-4643-85D9-17120AFE8379}"/>
                </c:ext>
              </c:extLst>
            </c:dLbl>
            <c:spPr>
              <a:solidFill>
                <a:schemeClr val="bg1"/>
              </a:solidFill>
            </c:spPr>
            <c:txPr>
              <a:bodyPr wrap="square" lIns="38100" tIns="19050" rIns="38100" bIns="19050" anchor="ctr">
                <a:spAutoFit/>
              </a:bodyPr>
              <a:lstStyle/>
              <a:p>
                <a:pPr>
                  <a:defRPr sz="900"/>
                </a:pPr>
                <a:endParaRPr lang="fr-FR"/>
              </a:p>
            </c:txPr>
            <c:showLegendKey val="1"/>
            <c:showVal val="1"/>
            <c:showCatName val="1"/>
            <c:showSerName val="1"/>
            <c:showPercent val="1"/>
            <c:showBubbleSize val="1"/>
            <c:showLeaderLines val="1"/>
            <c:extLst>
              <c:ext xmlns:c15="http://schemas.microsoft.com/office/drawing/2012/chart" uri="{CE6537A1-D6FC-4f65-9D91-7224C49458BB}"/>
            </c:extLst>
          </c:dLbls>
          <c:cat>
            <c:strRef>
              <c:f>'PAP GLOBAL CONSOLIDE'!$B$69:$C$69</c:f>
              <c:strCache>
                <c:ptCount val="2"/>
                <c:pt idx="0">
                  <c:v>ACQUIS</c:v>
                </c:pt>
                <c:pt idx="1">
                  <c:v>A RECHERCHER</c:v>
                </c:pt>
              </c:strCache>
            </c:strRef>
          </c:cat>
          <c:val>
            <c:numRef>
              <c:f>'PAP GLOBAL CONSOLIDE'!$B$70:$C$70</c:f>
              <c:numCache>
                <c:formatCode>#.000%</c:formatCode>
                <c:ptCount val="2"/>
                <c:pt idx="0">
                  <c:v>0.13780138424636487</c:v>
                </c:pt>
                <c:pt idx="1">
                  <c:v>0.86218568270311824</c:v>
                </c:pt>
              </c:numCache>
            </c:numRef>
          </c:val>
          <c:extLst>
            <c:ext xmlns:c16="http://schemas.microsoft.com/office/drawing/2014/chart" uri="{C3380CC4-5D6E-409C-BE32-E72D297353CC}">
              <c16:uniqueId val="{00000001-225A-4643-85D9-17120AFE8379}"/>
            </c:ext>
          </c:extLst>
        </c:ser>
        <c:ser>
          <c:idx val="1"/>
          <c:order val="1"/>
          <c:tx>
            <c:strRef>
              <c:f>'PAP GLOBAL CONSOLIDE'!$G$70</c:f>
              <c:strCache>
                <c:ptCount val="1"/>
              </c:strCache>
            </c:strRef>
          </c:tx>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'PAP GLOBAL CONSOLIDE'!$B$69:$C$69</c:f>
              <c:strCache>
                <c:ptCount val="2"/>
                <c:pt idx="0">
                  <c:v>ACQUIS</c:v>
                </c:pt>
                <c:pt idx="1">
                  <c:v>A RECHERCHER</c:v>
                </c:pt>
              </c:strCache>
            </c:strRef>
          </c:cat>
          <c:val>
            <c:numRef>
              <c:f>'PAP GLOBAL CONSOLIDE'!$G$71:$G$88</c:f>
              <c:numCache>
                <c:formatCode>General</c:formatCode>
                <c:ptCount val="18"/>
              </c:numCache>
            </c:numRef>
          </c:val>
          <c:extLst>
            <c:ext xmlns:c16="http://schemas.microsoft.com/office/drawing/2014/chart" uri="{C3380CC4-5D6E-409C-BE32-E72D297353CC}">
              <c16:uniqueId val="{00000002-225A-4643-85D9-17120AFE8379}"/>
            </c:ext>
          </c:extLst>
        </c:ser>
        <c:ser>
          <c:idx val="2"/>
          <c:order val="2"/>
          <c:tx>
            <c:strRef>
              <c:f>'PAP GLOBAL CONSOLIDE'!$H$70</c:f>
              <c:strCache>
                <c:ptCount val="1"/>
              </c:strCache>
            </c:strRef>
          </c:tx>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'PAP GLOBAL CONSOLIDE'!$B$69:$C$69</c:f>
              <c:strCache>
                <c:ptCount val="2"/>
                <c:pt idx="0">
                  <c:v>ACQUIS</c:v>
                </c:pt>
                <c:pt idx="1">
                  <c:v>A RECHERCHER</c:v>
                </c:pt>
              </c:strCache>
            </c:strRef>
          </c:cat>
          <c:val>
            <c:numRef>
              <c:f>'PAP GLOBAL CONSOLIDE'!$H$71:$H$88</c:f>
              <c:numCache>
                <c:formatCode>General</c:formatCode>
                <c:ptCount val="18"/>
              </c:numCache>
            </c:numRef>
          </c:val>
          <c:extLst>
            <c:ext xmlns:c16="http://schemas.microsoft.com/office/drawing/2014/chart" uri="{C3380CC4-5D6E-409C-BE32-E72D297353CC}">
              <c16:uniqueId val="{00000003-225A-4643-85D9-17120AFE8379}"/>
            </c:ext>
          </c:extLst>
        </c:ser>
        <c:ser>
          <c:idx val="3"/>
          <c:order val="3"/>
          <c:tx>
            <c:strRef>
              <c:f>'PAP GLOBAL CONSOLIDE'!$I$70</c:f>
              <c:strCache>
                <c:ptCount val="1"/>
              </c:strCache>
            </c:strRef>
          </c:tx>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'PAP GLOBAL CONSOLIDE'!$B$69:$C$69</c:f>
              <c:strCache>
                <c:ptCount val="2"/>
                <c:pt idx="0">
                  <c:v>ACQUIS</c:v>
                </c:pt>
                <c:pt idx="1">
                  <c:v>A RECHERCHER</c:v>
                </c:pt>
              </c:strCache>
            </c:strRef>
          </c:cat>
          <c:val>
            <c:numRef>
              <c:f>'PAP GLOBAL CONSOLIDE'!$I$71:$I$88</c:f>
              <c:numCache>
                <c:formatCode>General</c:formatCode>
                <c:ptCount val="18"/>
              </c:numCache>
            </c:numRef>
          </c:val>
          <c:extLst>
            <c:ext xmlns:c16="http://schemas.microsoft.com/office/drawing/2014/chart" uri="{C3380CC4-5D6E-409C-BE32-E72D297353CC}">
              <c16:uniqueId val="{00000004-225A-4643-85D9-17120AFE8379}"/>
            </c:ext>
          </c:extLst>
        </c:ser>
        <c:ser>
          <c:idx val="4"/>
          <c:order val="4"/>
          <c:tx>
            <c:strRef>
              <c:f>'PAP GLOBAL CONSOLIDE'!$J$70</c:f>
              <c:strCache>
                <c:ptCount val="1"/>
              </c:strCache>
            </c:strRef>
          </c:tx>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'PAP GLOBAL CONSOLIDE'!$B$69:$C$69</c:f>
              <c:strCache>
                <c:ptCount val="2"/>
                <c:pt idx="0">
                  <c:v>ACQUIS</c:v>
                </c:pt>
                <c:pt idx="1">
                  <c:v>A RECHERCHER</c:v>
                </c:pt>
              </c:strCache>
            </c:strRef>
          </c:cat>
          <c:val>
            <c:numRef>
              <c:f>'PAP GLOBAL CONSOLIDE'!$J$71:$J$88</c:f>
              <c:numCache>
                <c:formatCode>General</c:formatCode>
                <c:ptCount val="18"/>
              </c:numCache>
            </c:numRef>
          </c:val>
          <c:extLst>
            <c:ext xmlns:c16="http://schemas.microsoft.com/office/drawing/2014/chart" uri="{C3380CC4-5D6E-409C-BE32-E72D297353CC}">
              <c16:uniqueId val="{00000005-225A-4643-85D9-17120AFE8379}"/>
            </c:ext>
          </c:extLst>
        </c:ser>
        <c:ser>
          <c:idx val="5"/>
          <c:order val="5"/>
          <c:tx>
            <c:strRef>
              <c:f>'PAP GLOBAL CONSOLIDE'!$K$70</c:f>
              <c:strCache>
                <c:ptCount val="1"/>
              </c:strCache>
            </c:strRef>
          </c:tx>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'PAP GLOBAL CONSOLIDE'!$B$69:$C$69</c:f>
              <c:strCache>
                <c:ptCount val="2"/>
                <c:pt idx="0">
                  <c:v>ACQUIS</c:v>
                </c:pt>
                <c:pt idx="1">
                  <c:v>A RECHERCHER</c:v>
                </c:pt>
              </c:strCache>
            </c:strRef>
          </c:cat>
          <c:val>
            <c:numRef>
              <c:f>'PAP GLOBAL CONSOLIDE'!$K$71:$K$88</c:f>
              <c:numCache>
                <c:formatCode>General</c:formatCode>
                <c:ptCount val="18"/>
              </c:numCache>
            </c:numRef>
          </c:val>
          <c:extLst>
            <c:ext xmlns:c16="http://schemas.microsoft.com/office/drawing/2014/chart" uri="{C3380CC4-5D6E-409C-BE32-E72D297353CC}">
              <c16:uniqueId val="{00000006-225A-4643-85D9-17120AFE8379}"/>
            </c:ext>
          </c:extLst>
        </c:ser>
        <c:ser>
          <c:idx val="6"/>
          <c:order val="6"/>
          <c:tx>
            <c:strRef>
              <c:f>'PAP GLOBAL CONSOLIDE'!$L$70</c:f>
              <c:strCache>
                <c:ptCount val="1"/>
              </c:strCache>
            </c:strRef>
          </c:tx>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'PAP GLOBAL CONSOLIDE'!$B$69:$C$69</c:f>
              <c:strCache>
                <c:ptCount val="2"/>
                <c:pt idx="0">
                  <c:v>ACQUIS</c:v>
                </c:pt>
                <c:pt idx="1">
                  <c:v>A RECHERCHER</c:v>
                </c:pt>
              </c:strCache>
            </c:strRef>
          </c:cat>
          <c:val>
            <c:numRef>
              <c:f>'PAP GLOBAL CONSOLIDE'!$L$71:$L$88</c:f>
              <c:numCache>
                <c:formatCode>General</c:formatCode>
                <c:ptCount val="18"/>
              </c:numCache>
            </c:numRef>
          </c:val>
          <c:extLst>
            <c:ext xmlns:c16="http://schemas.microsoft.com/office/drawing/2014/chart" uri="{C3380CC4-5D6E-409C-BE32-E72D297353CC}">
              <c16:uniqueId val="{00000007-225A-4643-85D9-17120AFE8379}"/>
            </c:ext>
          </c:extLst>
        </c:ser>
        <c:dLbls>
          <c:showLegendKey val="1"/>
          <c:showVal val="1"/>
          <c:showCatName val="1"/>
          <c:showSerName val="1"/>
          <c:showPercent val="1"/>
          <c:showBubbleSize val="1"/>
          <c:showLeaderLines val="1"/>
        </c:dLbls>
      </c:pie3DChart>
    </c:plotArea>
    <c:plotVisOnly val="1"/>
    <c:dispBlanksAs val="zero"/>
    <c:showDLblsOverMax val="1"/>
  </c:chart>
  <c:spPr>
    <a:solidFill>
      <a:srgbClr val="00B050"/>
    </a:solidFill>
  </c:spPr>
  <c:externalData r:id="rId2">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fr-FR"/>
  <c:roundedCorners val="1"/>
  <c:style val="2"/>
  <c:clrMapOvr bg1="lt1" tx1="dk1" bg2="lt2" tx2="dk2" accent1="accent1" accent2="accent2" accent3="accent3" accent4="accent4" accent5="accent5" accent6="accent6" hlink="hlink" folHlink="folHlink"/>
  <c:chart>
    <c:autoTitleDeleted val="1"/>
    <c:view3D>
      <c:rotX val="75"/>
      <c:rotY val="0"/>
      <c:rAngAx val="1"/>
    </c:view3D>
    <c:floor>
      <c:thickness val="0"/>
    </c:floor>
    <c:sideWall>
      <c:thickness val="0"/>
    </c:sideWall>
    <c:backWall>
      <c:thickness val="0"/>
    </c:backWall>
    <c:plotArea>
      <c:layout/>
      <c:pie3DChart>
        <c:varyColors val="1"/>
        <c:ser>
          <c:idx val="0"/>
          <c:order val="0"/>
          <c:dPt>
            <c:idx val="3"/>
            <c:bubble3D val="0"/>
            <c:explosion val="20"/>
            <c:extLst>
              <c:ext xmlns:c16="http://schemas.microsoft.com/office/drawing/2014/chart" uri="{C3380CC4-5D6E-409C-BE32-E72D297353CC}">
                <c16:uniqueId val="{00000007-C3A5-4CB5-AF4F-605E29CA57AB}"/>
              </c:ext>
            </c:extLst>
          </c:dPt>
          <c:dLbls>
            <c:dLbl>
              <c:idx val="0"/>
              <c:layout>
                <c:manualLayout>
                  <c:x val="7.9569455623916083E-2"/>
                  <c:y val="6.9969213546039748E-4"/>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4-58C8-480C-8EF8-3C949385127D}"/>
                </c:ext>
              </c:extLst>
            </c:dLbl>
            <c:dLbl>
              <c:idx val="1"/>
              <c:layout>
                <c:manualLayout>
                  <c:x val="-0.52023621200848769"/>
                  <c:y val="0.20500979568989644"/>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58C8-480C-8EF8-3C949385127D}"/>
                </c:ext>
              </c:extLst>
            </c:dLbl>
            <c:dLbl>
              <c:idx val="2"/>
              <c:layout>
                <c:manualLayout>
                  <c:x val="0.15035891393936915"/>
                  <c:y val="3.7083683179401063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2-58C8-480C-8EF8-3C949385127D}"/>
                </c:ext>
              </c:extLst>
            </c:dLbl>
            <c:dLbl>
              <c:idx val="3"/>
              <c:layout>
                <c:manualLayout>
                  <c:x val="-0.23305952444432029"/>
                  <c:y val="-4.3828715365239294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7-C3A5-4CB5-AF4F-605E29CA57AB}"/>
                </c:ext>
              </c:extLst>
            </c:dLbl>
            <c:dLbl>
              <c:idx val="4"/>
              <c:layout>
                <c:manualLayout>
                  <c:x val="-0.15087182950889605"/>
                  <c:y val="0"/>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3-58C8-480C-8EF8-3C949385127D}"/>
                </c:ext>
              </c:extLst>
            </c:dLbl>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'REPARTITION FINANCEMENT_PILIERS'!$F$5:$J$5</c:f>
              <c:strCache>
                <c:ptCount val="5"/>
                <c:pt idx="0">
                  <c:v>PILIER I : DEVELOPPEMENT SOCIAL ET VALORISATION DES RESSOURCES HUMAINES</c:v>
                </c:pt>
                <c:pt idx="1">
                  <c:v>PILIER II : RENFORCEMENT DE LA BONNE GOUVERNANCE, RESTAURATION DE L'AUTORITE DE L'ETAT ET CONSOLIDTION DE LA PAIX</c:v>
                </c:pt>
                <c:pt idx="2">
                  <c:v>PILIER III : CONSOLIDATION DE LA CROISSANCE ECONOMIQUE, DIVERSIFICATION ET TRANSFORMATION DE L’ECONOMIE</c:v>
                </c:pt>
                <c:pt idx="3">
                  <c:v>PILIER IV : AMENAGEMENT DU TERRITOIRE : RECONSTRUCTION ET MODERNISATION DES INFRASTRUCTURES </c:v>
                </c:pt>
                <c:pt idx="4">
                  <c:v>PILIER V : PROTECTION DE L’ENVIRONNEMENT, LUTTE CONTRE LE CHANGEMENT CLIMATIQUE,  DEVELOPPEMENT DURABLE ET EQUILIBRE.</c:v>
                </c:pt>
              </c:strCache>
            </c:strRef>
          </c:cat>
          <c:val>
            <c:numRef>
              <c:f>'REPARTITION FINANCEMENT_PILIERS'!$G$7:$G$11</c:f>
              <c:numCache>
                <c:formatCode>#.000%</c:formatCode>
                <c:ptCount val="5"/>
                <c:pt idx="0">
                  <c:v>3.1226281988307684E-2</c:v>
                </c:pt>
                <c:pt idx="1">
                  <c:v>9.1456434218579723E-3</c:v>
                </c:pt>
                <c:pt idx="2">
                  <c:v>3.285975469293078E-2</c:v>
                </c:pt>
                <c:pt idx="3">
                  <c:v>0.91922910265860791</c:v>
                </c:pt>
                <c:pt idx="4">
                  <c:v>7.539217238296308E-3</c:v>
                </c:pt>
              </c:numCache>
            </c:numRef>
          </c:val>
          <c:extLst>
            <c:ext xmlns:c16="http://schemas.microsoft.com/office/drawing/2014/chart" uri="{C3380CC4-5D6E-409C-BE32-E72D297353CC}">
              <c16:uniqueId val="{00000000-E003-40E1-95A4-83551C8E882D}"/>
            </c:ext>
          </c:extLst>
        </c:ser>
        <c:ser>
          <c:idx val="1"/>
          <c:order val="1"/>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'REPARTITION FINANCEMENT_PILIERS'!$F$5:$J$5</c:f>
              <c:strCache>
                <c:ptCount val="5"/>
                <c:pt idx="0">
                  <c:v>PILIER I : DEVELOPPEMENT SOCIAL ET VALORISATION DES RESSOURCES HUMAINES</c:v>
                </c:pt>
                <c:pt idx="1">
                  <c:v>PILIER II : RENFORCEMENT DE LA BONNE GOUVERNANCE, RESTAURATION DE L'AUTORITE DE L'ETAT ET CONSOLIDTION DE LA PAIX</c:v>
                </c:pt>
                <c:pt idx="2">
                  <c:v>PILIER III : CONSOLIDATION DE LA CROISSANCE ECONOMIQUE, DIVERSIFICATION ET TRANSFORMATION DE L’ECONOMIE</c:v>
                </c:pt>
                <c:pt idx="3">
                  <c:v>PILIER IV : AMENAGEMENT DU TERRITOIRE : RECONSTRUCTION ET MODERNISATION DES INFRASTRUCTURES </c:v>
                </c:pt>
                <c:pt idx="4">
                  <c:v>PILIER V : PROTECTION DE L’ENVIRONNEMENT, LUTTE CONTRE LE CHANGEMENT CLIMATIQUE,  DEVELOPPEMENT DURABLE ET EQUILIBRE.</c:v>
                </c:pt>
              </c:strCache>
            </c:strRef>
          </c:cat>
          <c:val>
            <c:numLit>
              <c:formatCode>General</c:formatCode>
              <c:ptCount val="1"/>
              <c:pt idx="0">
                <c:v>1</c:v>
              </c:pt>
            </c:numLit>
          </c:val>
          <c:extLst>
            <c:ext xmlns:c16="http://schemas.microsoft.com/office/drawing/2014/chart" uri="{C3380CC4-5D6E-409C-BE32-E72D297353CC}">
              <c16:uniqueId val="{0000000A-4448-4EB5-8670-33D6127B5327}"/>
            </c:ext>
          </c:extLst>
        </c:ser>
        <c:dLbls>
          <c:showLegendKey val="1"/>
          <c:showVal val="1"/>
          <c:showCatName val="1"/>
          <c:showSerName val="1"/>
          <c:showPercent val="1"/>
          <c:showBubbleSize val="1"/>
          <c:showLeaderLines val="1"/>
        </c:dLbls>
      </c:pie3DChart>
    </c:plotArea>
    <c:legend>
      <c:legendPos val="r"/>
      <c:layout>
        <c:manualLayout>
          <c:xMode val="edge"/>
          <c:yMode val="edge"/>
          <c:x val="0.6602171342577664"/>
          <c:y val="0.34138475133933194"/>
          <c:w val="0.33978286574223371"/>
          <c:h val="0.625095036923911"/>
        </c:manualLayout>
      </c:layout>
      <c:overlay val="1"/>
      <c:txPr>
        <a:bodyPr/>
        <a:lstStyle/>
        <a:p>
          <a:pPr>
            <a:defRPr sz="800"/>
          </a:pPr>
          <a:endParaRPr lang="fr-FR"/>
        </a:p>
      </c:txPr>
    </c:legend>
    <c:plotVisOnly val="1"/>
    <c:dispBlanksAs val="zero"/>
    <c:showDLblsOverMax val="1"/>
  </c:chart>
  <c:externalData r:id="rId2">
    <c:autoUpdate val="1"/>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A9420-05FB-4678-BF36-0C97A0B1F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123</Pages>
  <Words>35453</Words>
  <Characters>194994</Characters>
  <Application>Microsoft Office Word</Application>
  <DocSecurity>0</DocSecurity>
  <Lines>1624</Lines>
  <Paragraphs>459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Plan de Développement Provincial du Haut-Uele 2024-2028</vt:lpstr>
      <vt:lpstr>Plan de Développement Provincial du Kasaï-Oriental 2020-2024</vt:lpstr>
    </vt:vector>
  </TitlesOfParts>
  <Company>Hewlett-Packard</Company>
  <LinksUpToDate>false</LinksUpToDate>
  <CharactersWithSpaces>229988</CharactersWithSpaces>
  <SharedDoc>false</SharedDoc>
  <HLinks>
    <vt:vector size="486" baseType="variant">
      <vt:variant>
        <vt:i4>7340137</vt:i4>
      </vt:variant>
      <vt:variant>
        <vt:i4>498</vt:i4>
      </vt:variant>
      <vt:variant>
        <vt:i4>0</vt:i4>
      </vt:variant>
      <vt:variant>
        <vt:i4>5</vt:i4>
      </vt:variant>
      <vt:variant>
        <vt:lpwstr>http://www.journalofficiel.cd/</vt:lpwstr>
      </vt:variant>
      <vt:variant>
        <vt:lpwstr/>
      </vt:variant>
      <vt:variant>
        <vt:i4>7733371</vt:i4>
      </vt:variant>
      <vt:variant>
        <vt:i4>495</vt:i4>
      </vt:variant>
      <vt:variant>
        <vt:i4>0</vt:i4>
      </vt:variant>
      <vt:variant>
        <vt:i4>5</vt:i4>
      </vt:variant>
      <vt:variant>
        <vt:lpwstr>http://www.leganet.cd/</vt:lpwstr>
      </vt:variant>
      <vt:variant>
        <vt:lpwstr/>
      </vt:variant>
      <vt:variant>
        <vt:i4>1310771</vt:i4>
      </vt:variant>
      <vt:variant>
        <vt:i4>470</vt:i4>
      </vt:variant>
      <vt:variant>
        <vt:i4>0</vt:i4>
      </vt:variant>
      <vt:variant>
        <vt:i4>5</vt:i4>
      </vt:variant>
      <vt:variant>
        <vt:lpwstr/>
      </vt:variant>
      <vt:variant>
        <vt:lpwstr>_Toc145704744</vt:lpwstr>
      </vt:variant>
      <vt:variant>
        <vt:i4>1310771</vt:i4>
      </vt:variant>
      <vt:variant>
        <vt:i4>464</vt:i4>
      </vt:variant>
      <vt:variant>
        <vt:i4>0</vt:i4>
      </vt:variant>
      <vt:variant>
        <vt:i4>5</vt:i4>
      </vt:variant>
      <vt:variant>
        <vt:lpwstr/>
      </vt:variant>
      <vt:variant>
        <vt:lpwstr>_Toc145704743</vt:lpwstr>
      </vt:variant>
      <vt:variant>
        <vt:i4>1310771</vt:i4>
      </vt:variant>
      <vt:variant>
        <vt:i4>458</vt:i4>
      </vt:variant>
      <vt:variant>
        <vt:i4>0</vt:i4>
      </vt:variant>
      <vt:variant>
        <vt:i4>5</vt:i4>
      </vt:variant>
      <vt:variant>
        <vt:lpwstr/>
      </vt:variant>
      <vt:variant>
        <vt:lpwstr>_Toc145704742</vt:lpwstr>
      </vt:variant>
      <vt:variant>
        <vt:i4>1310771</vt:i4>
      </vt:variant>
      <vt:variant>
        <vt:i4>452</vt:i4>
      </vt:variant>
      <vt:variant>
        <vt:i4>0</vt:i4>
      </vt:variant>
      <vt:variant>
        <vt:i4>5</vt:i4>
      </vt:variant>
      <vt:variant>
        <vt:lpwstr/>
      </vt:variant>
      <vt:variant>
        <vt:lpwstr>_Toc145704741</vt:lpwstr>
      </vt:variant>
      <vt:variant>
        <vt:i4>1310771</vt:i4>
      </vt:variant>
      <vt:variant>
        <vt:i4>446</vt:i4>
      </vt:variant>
      <vt:variant>
        <vt:i4>0</vt:i4>
      </vt:variant>
      <vt:variant>
        <vt:i4>5</vt:i4>
      </vt:variant>
      <vt:variant>
        <vt:lpwstr/>
      </vt:variant>
      <vt:variant>
        <vt:lpwstr>_Toc145704740</vt:lpwstr>
      </vt:variant>
      <vt:variant>
        <vt:i4>1245235</vt:i4>
      </vt:variant>
      <vt:variant>
        <vt:i4>440</vt:i4>
      </vt:variant>
      <vt:variant>
        <vt:i4>0</vt:i4>
      </vt:variant>
      <vt:variant>
        <vt:i4>5</vt:i4>
      </vt:variant>
      <vt:variant>
        <vt:lpwstr/>
      </vt:variant>
      <vt:variant>
        <vt:lpwstr>_Toc145704739</vt:lpwstr>
      </vt:variant>
      <vt:variant>
        <vt:i4>1245235</vt:i4>
      </vt:variant>
      <vt:variant>
        <vt:i4>434</vt:i4>
      </vt:variant>
      <vt:variant>
        <vt:i4>0</vt:i4>
      </vt:variant>
      <vt:variant>
        <vt:i4>5</vt:i4>
      </vt:variant>
      <vt:variant>
        <vt:lpwstr/>
      </vt:variant>
      <vt:variant>
        <vt:lpwstr>_Toc145704738</vt:lpwstr>
      </vt:variant>
      <vt:variant>
        <vt:i4>1245235</vt:i4>
      </vt:variant>
      <vt:variant>
        <vt:i4>428</vt:i4>
      </vt:variant>
      <vt:variant>
        <vt:i4>0</vt:i4>
      </vt:variant>
      <vt:variant>
        <vt:i4>5</vt:i4>
      </vt:variant>
      <vt:variant>
        <vt:lpwstr/>
      </vt:variant>
      <vt:variant>
        <vt:lpwstr>_Toc145704737</vt:lpwstr>
      </vt:variant>
      <vt:variant>
        <vt:i4>1245235</vt:i4>
      </vt:variant>
      <vt:variant>
        <vt:i4>422</vt:i4>
      </vt:variant>
      <vt:variant>
        <vt:i4>0</vt:i4>
      </vt:variant>
      <vt:variant>
        <vt:i4>5</vt:i4>
      </vt:variant>
      <vt:variant>
        <vt:lpwstr/>
      </vt:variant>
      <vt:variant>
        <vt:lpwstr>_Toc145704736</vt:lpwstr>
      </vt:variant>
      <vt:variant>
        <vt:i4>1245235</vt:i4>
      </vt:variant>
      <vt:variant>
        <vt:i4>416</vt:i4>
      </vt:variant>
      <vt:variant>
        <vt:i4>0</vt:i4>
      </vt:variant>
      <vt:variant>
        <vt:i4>5</vt:i4>
      </vt:variant>
      <vt:variant>
        <vt:lpwstr/>
      </vt:variant>
      <vt:variant>
        <vt:lpwstr>_Toc145704735</vt:lpwstr>
      </vt:variant>
      <vt:variant>
        <vt:i4>1245235</vt:i4>
      </vt:variant>
      <vt:variant>
        <vt:i4>410</vt:i4>
      </vt:variant>
      <vt:variant>
        <vt:i4>0</vt:i4>
      </vt:variant>
      <vt:variant>
        <vt:i4>5</vt:i4>
      </vt:variant>
      <vt:variant>
        <vt:lpwstr/>
      </vt:variant>
      <vt:variant>
        <vt:lpwstr>_Toc145704734</vt:lpwstr>
      </vt:variant>
      <vt:variant>
        <vt:i4>1245235</vt:i4>
      </vt:variant>
      <vt:variant>
        <vt:i4>404</vt:i4>
      </vt:variant>
      <vt:variant>
        <vt:i4>0</vt:i4>
      </vt:variant>
      <vt:variant>
        <vt:i4>5</vt:i4>
      </vt:variant>
      <vt:variant>
        <vt:lpwstr/>
      </vt:variant>
      <vt:variant>
        <vt:lpwstr>_Toc145704733</vt:lpwstr>
      </vt:variant>
      <vt:variant>
        <vt:i4>1245235</vt:i4>
      </vt:variant>
      <vt:variant>
        <vt:i4>398</vt:i4>
      </vt:variant>
      <vt:variant>
        <vt:i4>0</vt:i4>
      </vt:variant>
      <vt:variant>
        <vt:i4>5</vt:i4>
      </vt:variant>
      <vt:variant>
        <vt:lpwstr/>
      </vt:variant>
      <vt:variant>
        <vt:lpwstr>_Toc145704732</vt:lpwstr>
      </vt:variant>
      <vt:variant>
        <vt:i4>1245235</vt:i4>
      </vt:variant>
      <vt:variant>
        <vt:i4>392</vt:i4>
      </vt:variant>
      <vt:variant>
        <vt:i4>0</vt:i4>
      </vt:variant>
      <vt:variant>
        <vt:i4>5</vt:i4>
      </vt:variant>
      <vt:variant>
        <vt:lpwstr/>
      </vt:variant>
      <vt:variant>
        <vt:lpwstr>_Toc145704731</vt:lpwstr>
      </vt:variant>
      <vt:variant>
        <vt:i4>1179699</vt:i4>
      </vt:variant>
      <vt:variant>
        <vt:i4>386</vt:i4>
      </vt:variant>
      <vt:variant>
        <vt:i4>0</vt:i4>
      </vt:variant>
      <vt:variant>
        <vt:i4>5</vt:i4>
      </vt:variant>
      <vt:variant>
        <vt:lpwstr/>
      </vt:variant>
      <vt:variant>
        <vt:lpwstr>_Toc145704729</vt:lpwstr>
      </vt:variant>
      <vt:variant>
        <vt:i4>1179699</vt:i4>
      </vt:variant>
      <vt:variant>
        <vt:i4>380</vt:i4>
      </vt:variant>
      <vt:variant>
        <vt:i4>0</vt:i4>
      </vt:variant>
      <vt:variant>
        <vt:i4>5</vt:i4>
      </vt:variant>
      <vt:variant>
        <vt:lpwstr/>
      </vt:variant>
      <vt:variant>
        <vt:lpwstr>_Toc145704728</vt:lpwstr>
      </vt:variant>
      <vt:variant>
        <vt:i4>1179699</vt:i4>
      </vt:variant>
      <vt:variant>
        <vt:i4>374</vt:i4>
      </vt:variant>
      <vt:variant>
        <vt:i4>0</vt:i4>
      </vt:variant>
      <vt:variant>
        <vt:i4>5</vt:i4>
      </vt:variant>
      <vt:variant>
        <vt:lpwstr/>
      </vt:variant>
      <vt:variant>
        <vt:lpwstr>_Toc145704727</vt:lpwstr>
      </vt:variant>
      <vt:variant>
        <vt:i4>1179699</vt:i4>
      </vt:variant>
      <vt:variant>
        <vt:i4>368</vt:i4>
      </vt:variant>
      <vt:variant>
        <vt:i4>0</vt:i4>
      </vt:variant>
      <vt:variant>
        <vt:i4>5</vt:i4>
      </vt:variant>
      <vt:variant>
        <vt:lpwstr/>
      </vt:variant>
      <vt:variant>
        <vt:lpwstr>_Toc145704726</vt:lpwstr>
      </vt:variant>
      <vt:variant>
        <vt:i4>1179699</vt:i4>
      </vt:variant>
      <vt:variant>
        <vt:i4>362</vt:i4>
      </vt:variant>
      <vt:variant>
        <vt:i4>0</vt:i4>
      </vt:variant>
      <vt:variant>
        <vt:i4>5</vt:i4>
      </vt:variant>
      <vt:variant>
        <vt:lpwstr/>
      </vt:variant>
      <vt:variant>
        <vt:lpwstr>_Toc145704725</vt:lpwstr>
      </vt:variant>
      <vt:variant>
        <vt:i4>1179699</vt:i4>
      </vt:variant>
      <vt:variant>
        <vt:i4>356</vt:i4>
      </vt:variant>
      <vt:variant>
        <vt:i4>0</vt:i4>
      </vt:variant>
      <vt:variant>
        <vt:i4>5</vt:i4>
      </vt:variant>
      <vt:variant>
        <vt:lpwstr/>
      </vt:variant>
      <vt:variant>
        <vt:lpwstr>_Toc145704724</vt:lpwstr>
      </vt:variant>
      <vt:variant>
        <vt:i4>1179699</vt:i4>
      </vt:variant>
      <vt:variant>
        <vt:i4>350</vt:i4>
      </vt:variant>
      <vt:variant>
        <vt:i4>0</vt:i4>
      </vt:variant>
      <vt:variant>
        <vt:i4>5</vt:i4>
      </vt:variant>
      <vt:variant>
        <vt:lpwstr/>
      </vt:variant>
      <vt:variant>
        <vt:lpwstr>_Toc145704723</vt:lpwstr>
      </vt:variant>
      <vt:variant>
        <vt:i4>1179699</vt:i4>
      </vt:variant>
      <vt:variant>
        <vt:i4>344</vt:i4>
      </vt:variant>
      <vt:variant>
        <vt:i4>0</vt:i4>
      </vt:variant>
      <vt:variant>
        <vt:i4>5</vt:i4>
      </vt:variant>
      <vt:variant>
        <vt:lpwstr/>
      </vt:variant>
      <vt:variant>
        <vt:lpwstr>_Toc145704722</vt:lpwstr>
      </vt:variant>
      <vt:variant>
        <vt:i4>1179699</vt:i4>
      </vt:variant>
      <vt:variant>
        <vt:i4>338</vt:i4>
      </vt:variant>
      <vt:variant>
        <vt:i4>0</vt:i4>
      </vt:variant>
      <vt:variant>
        <vt:i4>5</vt:i4>
      </vt:variant>
      <vt:variant>
        <vt:lpwstr/>
      </vt:variant>
      <vt:variant>
        <vt:lpwstr>_Toc145704721</vt:lpwstr>
      </vt:variant>
      <vt:variant>
        <vt:i4>1179699</vt:i4>
      </vt:variant>
      <vt:variant>
        <vt:i4>332</vt:i4>
      </vt:variant>
      <vt:variant>
        <vt:i4>0</vt:i4>
      </vt:variant>
      <vt:variant>
        <vt:i4>5</vt:i4>
      </vt:variant>
      <vt:variant>
        <vt:lpwstr/>
      </vt:variant>
      <vt:variant>
        <vt:lpwstr>_Toc145704720</vt:lpwstr>
      </vt:variant>
      <vt:variant>
        <vt:i4>1114163</vt:i4>
      </vt:variant>
      <vt:variant>
        <vt:i4>326</vt:i4>
      </vt:variant>
      <vt:variant>
        <vt:i4>0</vt:i4>
      </vt:variant>
      <vt:variant>
        <vt:i4>5</vt:i4>
      </vt:variant>
      <vt:variant>
        <vt:lpwstr/>
      </vt:variant>
      <vt:variant>
        <vt:lpwstr>_Toc145704719</vt:lpwstr>
      </vt:variant>
      <vt:variant>
        <vt:i4>1114163</vt:i4>
      </vt:variant>
      <vt:variant>
        <vt:i4>320</vt:i4>
      </vt:variant>
      <vt:variant>
        <vt:i4>0</vt:i4>
      </vt:variant>
      <vt:variant>
        <vt:i4>5</vt:i4>
      </vt:variant>
      <vt:variant>
        <vt:lpwstr/>
      </vt:variant>
      <vt:variant>
        <vt:lpwstr>_Toc145704718</vt:lpwstr>
      </vt:variant>
      <vt:variant>
        <vt:i4>1114163</vt:i4>
      </vt:variant>
      <vt:variant>
        <vt:i4>314</vt:i4>
      </vt:variant>
      <vt:variant>
        <vt:i4>0</vt:i4>
      </vt:variant>
      <vt:variant>
        <vt:i4>5</vt:i4>
      </vt:variant>
      <vt:variant>
        <vt:lpwstr/>
      </vt:variant>
      <vt:variant>
        <vt:lpwstr>_Toc145704717</vt:lpwstr>
      </vt:variant>
      <vt:variant>
        <vt:i4>1114163</vt:i4>
      </vt:variant>
      <vt:variant>
        <vt:i4>308</vt:i4>
      </vt:variant>
      <vt:variant>
        <vt:i4>0</vt:i4>
      </vt:variant>
      <vt:variant>
        <vt:i4>5</vt:i4>
      </vt:variant>
      <vt:variant>
        <vt:lpwstr/>
      </vt:variant>
      <vt:variant>
        <vt:lpwstr>_Toc145704716</vt:lpwstr>
      </vt:variant>
      <vt:variant>
        <vt:i4>1114163</vt:i4>
      </vt:variant>
      <vt:variant>
        <vt:i4>302</vt:i4>
      </vt:variant>
      <vt:variant>
        <vt:i4>0</vt:i4>
      </vt:variant>
      <vt:variant>
        <vt:i4>5</vt:i4>
      </vt:variant>
      <vt:variant>
        <vt:lpwstr/>
      </vt:variant>
      <vt:variant>
        <vt:lpwstr>_Toc145704715</vt:lpwstr>
      </vt:variant>
      <vt:variant>
        <vt:i4>1114163</vt:i4>
      </vt:variant>
      <vt:variant>
        <vt:i4>296</vt:i4>
      </vt:variant>
      <vt:variant>
        <vt:i4>0</vt:i4>
      </vt:variant>
      <vt:variant>
        <vt:i4>5</vt:i4>
      </vt:variant>
      <vt:variant>
        <vt:lpwstr/>
      </vt:variant>
      <vt:variant>
        <vt:lpwstr>_Toc145704714</vt:lpwstr>
      </vt:variant>
      <vt:variant>
        <vt:i4>1114163</vt:i4>
      </vt:variant>
      <vt:variant>
        <vt:i4>290</vt:i4>
      </vt:variant>
      <vt:variant>
        <vt:i4>0</vt:i4>
      </vt:variant>
      <vt:variant>
        <vt:i4>5</vt:i4>
      </vt:variant>
      <vt:variant>
        <vt:lpwstr/>
      </vt:variant>
      <vt:variant>
        <vt:lpwstr>_Toc145704713</vt:lpwstr>
      </vt:variant>
      <vt:variant>
        <vt:i4>1114163</vt:i4>
      </vt:variant>
      <vt:variant>
        <vt:i4>284</vt:i4>
      </vt:variant>
      <vt:variant>
        <vt:i4>0</vt:i4>
      </vt:variant>
      <vt:variant>
        <vt:i4>5</vt:i4>
      </vt:variant>
      <vt:variant>
        <vt:lpwstr/>
      </vt:variant>
      <vt:variant>
        <vt:lpwstr>_Toc145704712</vt:lpwstr>
      </vt:variant>
      <vt:variant>
        <vt:i4>1114163</vt:i4>
      </vt:variant>
      <vt:variant>
        <vt:i4>278</vt:i4>
      </vt:variant>
      <vt:variant>
        <vt:i4>0</vt:i4>
      </vt:variant>
      <vt:variant>
        <vt:i4>5</vt:i4>
      </vt:variant>
      <vt:variant>
        <vt:lpwstr/>
      </vt:variant>
      <vt:variant>
        <vt:lpwstr>_Toc145704711</vt:lpwstr>
      </vt:variant>
      <vt:variant>
        <vt:i4>1114163</vt:i4>
      </vt:variant>
      <vt:variant>
        <vt:i4>272</vt:i4>
      </vt:variant>
      <vt:variant>
        <vt:i4>0</vt:i4>
      </vt:variant>
      <vt:variant>
        <vt:i4>5</vt:i4>
      </vt:variant>
      <vt:variant>
        <vt:lpwstr/>
      </vt:variant>
      <vt:variant>
        <vt:lpwstr>_Toc145704710</vt:lpwstr>
      </vt:variant>
      <vt:variant>
        <vt:i4>1048627</vt:i4>
      </vt:variant>
      <vt:variant>
        <vt:i4>266</vt:i4>
      </vt:variant>
      <vt:variant>
        <vt:i4>0</vt:i4>
      </vt:variant>
      <vt:variant>
        <vt:i4>5</vt:i4>
      </vt:variant>
      <vt:variant>
        <vt:lpwstr/>
      </vt:variant>
      <vt:variant>
        <vt:lpwstr>_Toc145704709</vt:lpwstr>
      </vt:variant>
      <vt:variant>
        <vt:i4>1048627</vt:i4>
      </vt:variant>
      <vt:variant>
        <vt:i4>260</vt:i4>
      </vt:variant>
      <vt:variant>
        <vt:i4>0</vt:i4>
      </vt:variant>
      <vt:variant>
        <vt:i4>5</vt:i4>
      </vt:variant>
      <vt:variant>
        <vt:lpwstr/>
      </vt:variant>
      <vt:variant>
        <vt:lpwstr>_Toc145704708</vt:lpwstr>
      </vt:variant>
      <vt:variant>
        <vt:i4>1048627</vt:i4>
      </vt:variant>
      <vt:variant>
        <vt:i4>254</vt:i4>
      </vt:variant>
      <vt:variant>
        <vt:i4>0</vt:i4>
      </vt:variant>
      <vt:variant>
        <vt:i4>5</vt:i4>
      </vt:variant>
      <vt:variant>
        <vt:lpwstr/>
      </vt:variant>
      <vt:variant>
        <vt:lpwstr>_Toc145704707</vt:lpwstr>
      </vt:variant>
      <vt:variant>
        <vt:i4>1048627</vt:i4>
      </vt:variant>
      <vt:variant>
        <vt:i4>248</vt:i4>
      </vt:variant>
      <vt:variant>
        <vt:i4>0</vt:i4>
      </vt:variant>
      <vt:variant>
        <vt:i4>5</vt:i4>
      </vt:variant>
      <vt:variant>
        <vt:lpwstr/>
      </vt:variant>
      <vt:variant>
        <vt:lpwstr>_Toc145704706</vt:lpwstr>
      </vt:variant>
      <vt:variant>
        <vt:i4>1048627</vt:i4>
      </vt:variant>
      <vt:variant>
        <vt:i4>242</vt:i4>
      </vt:variant>
      <vt:variant>
        <vt:i4>0</vt:i4>
      </vt:variant>
      <vt:variant>
        <vt:i4>5</vt:i4>
      </vt:variant>
      <vt:variant>
        <vt:lpwstr/>
      </vt:variant>
      <vt:variant>
        <vt:lpwstr>_Toc145704705</vt:lpwstr>
      </vt:variant>
      <vt:variant>
        <vt:i4>1048627</vt:i4>
      </vt:variant>
      <vt:variant>
        <vt:i4>236</vt:i4>
      </vt:variant>
      <vt:variant>
        <vt:i4>0</vt:i4>
      </vt:variant>
      <vt:variant>
        <vt:i4>5</vt:i4>
      </vt:variant>
      <vt:variant>
        <vt:lpwstr/>
      </vt:variant>
      <vt:variant>
        <vt:lpwstr>_Toc145704704</vt:lpwstr>
      </vt:variant>
      <vt:variant>
        <vt:i4>1048627</vt:i4>
      </vt:variant>
      <vt:variant>
        <vt:i4>230</vt:i4>
      </vt:variant>
      <vt:variant>
        <vt:i4>0</vt:i4>
      </vt:variant>
      <vt:variant>
        <vt:i4>5</vt:i4>
      </vt:variant>
      <vt:variant>
        <vt:lpwstr/>
      </vt:variant>
      <vt:variant>
        <vt:lpwstr>_Toc145704703</vt:lpwstr>
      </vt:variant>
      <vt:variant>
        <vt:i4>1048627</vt:i4>
      </vt:variant>
      <vt:variant>
        <vt:i4>224</vt:i4>
      </vt:variant>
      <vt:variant>
        <vt:i4>0</vt:i4>
      </vt:variant>
      <vt:variant>
        <vt:i4>5</vt:i4>
      </vt:variant>
      <vt:variant>
        <vt:lpwstr/>
      </vt:variant>
      <vt:variant>
        <vt:lpwstr>_Toc145704702</vt:lpwstr>
      </vt:variant>
      <vt:variant>
        <vt:i4>1048627</vt:i4>
      </vt:variant>
      <vt:variant>
        <vt:i4>218</vt:i4>
      </vt:variant>
      <vt:variant>
        <vt:i4>0</vt:i4>
      </vt:variant>
      <vt:variant>
        <vt:i4>5</vt:i4>
      </vt:variant>
      <vt:variant>
        <vt:lpwstr/>
      </vt:variant>
      <vt:variant>
        <vt:lpwstr>_Toc145704701</vt:lpwstr>
      </vt:variant>
      <vt:variant>
        <vt:i4>1048627</vt:i4>
      </vt:variant>
      <vt:variant>
        <vt:i4>212</vt:i4>
      </vt:variant>
      <vt:variant>
        <vt:i4>0</vt:i4>
      </vt:variant>
      <vt:variant>
        <vt:i4>5</vt:i4>
      </vt:variant>
      <vt:variant>
        <vt:lpwstr/>
      </vt:variant>
      <vt:variant>
        <vt:lpwstr>_Toc145704700</vt:lpwstr>
      </vt:variant>
      <vt:variant>
        <vt:i4>1638450</vt:i4>
      </vt:variant>
      <vt:variant>
        <vt:i4>206</vt:i4>
      </vt:variant>
      <vt:variant>
        <vt:i4>0</vt:i4>
      </vt:variant>
      <vt:variant>
        <vt:i4>5</vt:i4>
      </vt:variant>
      <vt:variant>
        <vt:lpwstr/>
      </vt:variant>
      <vt:variant>
        <vt:lpwstr>_Toc145704699</vt:lpwstr>
      </vt:variant>
      <vt:variant>
        <vt:i4>1638450</vt:i4>
      </vt:variant>
      <vt:variant>
        <vt:i4>200</vt:i4>
      </vt:variant>
      <vt:variant>
        <vt:i4>0</vt:i4>
      </vt:variant>
      <vt:variant>
        <vt:i4>5</vt:i4>
      </vt:variant>
      <vt:variant>
        <vt:lpwstr/>
      </vt:variant>
      <vt:variant>
        <vt:lpwstr>_Toc145704698</vt:lpwstr>
      </vt:variant>
      <vt:variant>
        <vt:i4>1638450</vt:i4>
      </vt:variant>
      <vt:variant>
        <vt:i4>194</vt:i4>
      </vt:variant>
      <vt:variant>
        <vt:i4>0</vt:i4>
      </vt:variant>
      <vt:variant>
        <vt:i4>5</vt:i4>
      </vt:variant>
      <vt:variant>
        <vt:lpwstr/>
      </vt:variant>
      <vt:variant>
        <vt:lpwstr>_Toc145704697</vt:lpwstr>
      </vt:variant>
      <vt:variant>
        <vt:i4>1638450</vt:i4>
      </vt:variant>
      <vt:variant>
        <vt:i4>188</vt:i4>
      </vt:variant>
      <vt:variant>
        <vt:i4>0</vt:i4>
      </vt:variant>
      <vt:variant>
        <vt:i4>5</vt:i4>
      </vt:variant>
      <vt:variant>
        <vt:lpwstr/>
      </vt:variant>
      <vt:variant>
        <vt:lpwstr>_Toc145704696</vt:lpwstr>
      </vt:variant>
      <vt:variant>
        <vt:i4>1638450</vt:i4>
      </vt:variant>
      <vt:variant>
        <vt:i4>182</vt:i4>
      </vt:variant>
      <vt:variant>
        <vt:i4>0</vt:i4>
      </vt:variant>
      <vt:variant>
        <vt:i4>5</vt:i4>
      </vt:variant>
      <vt:variant>
        <vt:lpwstr/>
      </vt:variant>
      <vt:variant>
        <vt:lpwstr>_Toc145704695</vt:lpwstr>
      </vt:variant>
      <vt:variant>
        <vt:i4>1638450</vt:i4>
      </vt:variant>
      <vt:variant>
        <vt:i4>176</vt:i4>
      </vt:variant>
      <vt:variant>
        <vt:i4>0</vt:i4>
      </vt:variant>
      <vt:variant>
        <vt:i4>5</vt:i4>
      </vt:variant>
      <vt:variant>
        <vt:lpwstr/>
      </vt:variant>
      <vt:variant>
        <vt:lpwstr>_Toc145704694</vt:lpwstr>
      </vt:variant>
      <vt:variant>
        <vt:i4>1638450</vt:i4>
      </vt:variant>
      <vt:variant>
        <vt:i4>170</vt:i4>
      </vt:variant>
      <vt:variant>
        <vt:i4>0</vt:i4>
      </vt:variant>
      <vt:variant>
        <vt:i4>5</vt:i4>
      </vt:variant>
      <vt:variant>
        <vt:lpwstr/>
      </vt:variant>
      <vt:variant>
        <vt:lpwstr>_Toc145704693</vt:lpwstr>
      </vt:variant>
      <vt:variant>
        <vt:i4>1638450</vt:i4>
      </vt:variant>
      <vt:variant>
        <vt:i4>164</vt:i4>
      </vt:variant>
      <vt:variant>
        <vt:i4>0</vt:i4>
      </vt:variant>
      <vt:variant>
        <vt:i4>5</vt:i4>
      </vt:variant>
      <vt:variant>
        <vt:lpwstr/>
      </vt:variant>
      <vt:variant>
        <vt:lpwstr>_Toc145704692</vt:lpwstr>
      </vt:variant>
      <vt:variant>
        <vt:i4>1638450</vt:i4>
      </vt:variant>
      <vt:variant>
        <vt:i4>158</vt:i4>
      </vt:variant>
      <vt:variant>
        <vt:i4>0</vt:i4>
      </vt:variant>
      <vt:variant>
        <vt:i4>5</vt:i4>
      </vt:variant>
      <vt:variant>
        <vt:lpwstr/>
      </vt:variant>
      <vt:variant>
        <vt:lpwstr>_Toc145704691</vt:lpwstr>
      </vt:variant>
      <vt:variant>
        <vt:i4>1638450</vt:i4>
      </vt:variant>
      <vt:variant>
        <vt:i4>152</vt:i4>
      </vt:variant>
      <vt:variant>
        <vt:i4>0</vt:i4>
      </vt:variant>
      <vt:variant>
        <vt:i4>5</vt:i4>
      </vt:variant>
      <vt:variant>
        <vt:lpwstr/>
      </vt:variant>
      <vt:variant>
        <vt:lpwstr>_Toc145704690</vt:lpwstr>
      </vt:variant>
      <vt:variant>
        <vt:i4>1572914</vt:i4>
      </vt:variant>
      <vt:variant>
        <vt:i4>146</vt:i4>
      </vt:variant>
      <vt:variant>
        <vt:i4>0</vt:i4>
      </vt:variant>
      <vt:variant>
        <vt:i4>5</vt:i4>
      </vt:variant>
      <vt:variant>
        <vt:lpwstr/>
      </vt:variant>
      <vt:variant>
        <vt:lpwstr>_Toc145704689</vt:lpwstr>
      </vt:variant>
      <vt:variant>
        <vt:i4>1572914</vt:i4>
      </vt:variant>
      <vt:variant>
        <vt:i4>140</vt:i4>
      </vt:variant>
      <vt:variant>
        <vt:i4>0</vt:i4>
      </vt:variant>
      <vt:variant>
        <vt:i4>5</vt:i4>
      </vt:variant>
      <vt:variant>
        <vt:lpwstr/>
      </vt:variant>
      <vt:variant>
        <vt:lpwstr>_Toc145704688</vt:lpwstr>
      </vt:variant>
      <vt:variant>
        <vt:i4>1572914</vt:i4>
      </vt:variant>
      <vt:variant>
        <vt:i4>134</vt:i4>
      </vt:variant>
      <vt:variant>
        <vt:i4>0</vt:i4>
      </vt:variant>
      <vt:variant>
        <vt:i4>5</vt:i4>
      </vt:variant>
      <vt:variant>
        <vt:lpwstr/>
      </vt:variant>
      <vt:variant>
        <vt:lpwstr>_Toc145704687</vt:lpwstr>
      </vt:variant>
      <vt:variant>
        <vt:i4>1572914</vt:i4>
      </vt:variant>
      <vt:variant>
        <vt:i4>128</vt:i4>
      </vt:variant>
      <vt:variant>
        <vt:i4>0</vt:i4>
      </vt:variant>
      <vt:variant>
        <vt:i4>5</vt:i4>
      </vt:variant>
      <vt:variant>
        <vt:lpwstr/>
      </vt:variant>
      <vt:variant>
        <vt:lpwstr>_Toc145704686</vt:lpwstr>
      </vt:variant>
      <vt:variant>
        <vt:i4>1572914</vt:i4>
      </vt:variant>
      <vt:variant>
        <vt:i4>122</vt:i4>
      </vt:variant>
      <vt:variant>
        <vt:i4>0</vt:i4>
      </vt:variant>
      <vt:variant>
        <vt:i4>5</vt:i4>
      </vt:variant>
      <vt:variant>
        <vt:lpwstr/>
      </vt:variant>
      <vt:variant>
        <vt:lpwstr>_Toc145704685</vt:lpwstr>
      </vt:variant>
      <vt:variant>
        <vt:i4>1572914</vt:i4>
      </vt:variant>
      <vt:variant>
        <vt:i4>116</vt:i4>
      </vt:variant>
      <vt:variant>
        <vt:i4>0</vt:i4>
      </vt:variant>
      <vt:variant>
        <vt:i4>5</vt:i4>
      </vt:variant>
      <vt:variant>
        <vt:lpwstr/>
      </vt:variant>
      <vt:variant>
        <vt:lpwstr>_Toc145704684</vt:lpwstr>
      </vt:variant>
      <vt:variant>
        <vt:i4>1572914</vt:i4>
      </vt:variant>
      <vt:variant>
        <vt:i4>110</vt:i4>
      </vt:variant>
      <vt:variant>
        <vt:i4>0</vt:i4>
      </vt:variant>
      <vt:variant>
        <vt:i4>5</vt:i4>
      </vt:variant>
      <vt:variant>
        <vt:lpwstr/>
      </vt:variant>
      <vt:variant>
        <vt:lpwstr>_Toc145704683</vt:lpwstr>
      </vt:variant>
      <vt:variant>
        <vt:i4>1572914</vt:i4>
      </vt:variant>
      <vt:variant>
        <vt:i4>104</vt:i4>
      </vt:variant>
      <vt:variant>
        <vt:i4>0</vt:i4>
      </vt:variant>
      <vt:variant>
        <vt:i4>5</vt:i4>
      </vt:variant>
      <vt:variant>
        <vt:lpwstr/>
      </vt:variant>
      <vt:variant>
        <vt:lpwstr>_Toc145704682</vt:lpwstr>
      </vt:variant>
      <vt:variant>
        <vt:i4>1572914</vt:i4>
      </vt:variant>
      <vt:variant>
        <vt:i4>98</vt:i4>
      </vt:variant>
      <vt:variant>
        <vt:i4>0</vt:i4>
      </vt:variant>
      <vt:variant>
        <vt:i4>5</vt:i4>
      </vt:variant>
      <vt:variant>
        <vt:lpwstr/>
      </vt:variant>
      <vt:variant>
        <vt:lpwstr>_Toc145704681</vt:lpwstr>
      </vt:variant>
      <vt:variant>
        <vt:i4>1572914</vt:i4>
      </vt:variant>
      <vt:variant>
        <vt:i4>92</vt:i4>
      </vt:variant>
      <vt:variant>
        <vt:i4>0</vt:i4>
      </vt:variant>
      <vt:variant>
        <vt:i4>5</vt:i4>
      </vt:variant>
      <vt:variant>
        <vt:lpwstr/>
      </vt:variant>
      <vt:variant>
        <vt:lpwstr>_Toc145704680</vt:lpwstr>
      </vt:variant>
      <vt:variant>
        <vt:i4>1507378</vt:i4>
      </vt:variant>
      <vt:variant>
        <vt:i4>86</vt:i4>
      </vt:variant>
      <vt:variant>
        <vt:i4>0</vt:i4>
      </vt:variant>
      <vt:variant>
        <vt:i4>5</vt:i4>
      </vt:variant>
      <vt:variant>
        <vt:lpwstr/>
      </vt:variant>
      <vt:variant>
        <vt:lpwstr>_Toc145704679</vt:lpwstr>
      </vt:variant>
      <vt:variant>
        <vt:i4>1507378</vt:i4>
      </vt:variant>
      <vt:variant>
        <vt:i4>80</vt:i4>
      </vt:variant>
      <vt:variant>
        <vt:i4>0</vt:i4>
      </vt:variant>
      <vt:variant>
        <vt:i4>5</vt:i4>
      </vt:variant>
      <vt:variant>
        <vt:lpwstr/>
      </vt:variant>
      <vt:variant>
        <vt:lpwstr>_Toc145704678</vt:lpwstr>
      </vt:variant>
      <vt:variant>
        <vt:i4>1507378</vt:i4>
      </vt:variant>
      <vt:variant>
        <vt:i4>74</vt:i4>
      </vt:variant>
      <vt:variant>
        <vt:i4>0</vt:i4>
      </vt:variant>
      <vt:variant>
        <vt:i4>5</vt:i4>
      </vt:variant>
      <vt:variant>
        <vt:lpwstr/>
      </vt:variant>
      <vt:variant>
        <vt:lpwstr>_Toc145704677</vt:lpwstr>
      </vt:variant>
      <vt:variant>
        <vt:i4>1507378</vt:i4>
      </vt:variant>
      <vt:variant>
        <vt:i4>68</vt:i4>
      </vt:variant>
      <vt:variant>
        <vt:i4>0</vt:i4>
      </vt:variant>
      <vt:variant>
        <vt:i4>5</vt:i4>
      </vt:variant>
      <vt:variant>
        <vt:lpwstr/>
      </vt:variant>
      <vt:variant>
        <vt:lpwstr>_Toc145704676</vt:lpwstr>
      </vt:variant>
      <vt:variant>
        <vt:i4>1507378</vt:i4>
      </vt:variant>
      <vt:variant>
        <vt:i4>62</vt:i4>
      </vt:variant>
      <vt:variant>
        <vt:i4>0</vt:i4>
      </vt:variant>
      <vt:variant>
        <vt:i4>5</vt:i4>
      </vt:variant>
      <vt:variant>
        <vt:lpwstr/>
      </vt:variant>
      <vt:variant>
        <vt:lpwstr>_Toc145704675</vt:lpwstr>
      </vt:variant>
      <vt:variant>
        <vt:i4>1507378</vt:i4>
      </vt:variant>
      <vt:variant>
        <vt:i4>56</vt:i4>
      </vt:variant>
      <vt:variant>
        <vt:i4>0</vt:i4>
      </vt:variant>
      <vt:variant>
        <vt:i4>5</vt:i4>
      </vt:variant>
      <vt:variant>
        <vt:lpwstr/>
      </vt:variant>
      <vt:variant>
        <vt:lpwstr>_Toc145704674</vt:lpwstr>
      </vt:variant>
      <vt:variant>
        <vt:i4>1507378</vt:i4>
      </vt:variant>
      <vt:variant>
        <vt:i4>50</vt:i4>
      </vt:variant>
      <vt:variant>
        <vt:i4>0</vt:i4>
      </vt:variant>
      <vt:variant>
        <vt:i4>5</vt:i4>
      </vt:variant>
      <vt:variant>
        <vt:lpwstr/>
      </vt:variant>
      <vt:variant>
        <vt:lpwstr>_Toc145704673</vt:lpwstr>
      </vt:variant>
      <vt:variant>
        <vt:i4>1507378</vt:i4>
      </vt:variant>
      <vt:variant>
        <vt:i4>44</vt:i4>
      </vt:variant>
      <vt:variant>
        <vt:i4>0</vt:i4>
      </vt:variant>
      <vt:variant>
        <vt:i4>5</vt:i4>
      </vt:variant>
      <vt:variant>
        <vt:lpwstr/>
      </vt:variant>
      <vt:variant>
        <vt:lpwstr>_Toc145704672</vt:lpwstr>
      </vt:variant>
      <vt:variant>
        <vt:i4>1507378</vt:i4>
      </vt:variant>
      <vt:variant>
        <vt:i4>38</vt:i4>
      </vt:variant>
      <vt:variant>
        <vt:i4>0</vt:i4>
      </vt:variant>
      <vt:variant>
        <vt:i4>5</vt:i4>
      </vt:variant>
      <vt:variant>
        <vt:lpwstr/>
      </vt:variant>
      <vt:variant>
        <vt:lpwstr>_Toc145704671</vt:lpwstr>
      </vt:variant>
      <vt:variant>
        <vt:i4>1507378</vt:i4>
      </vt:variant>
      <vt:variant>
        <vt:i4>32</vt:i4>
      </vt:variant>
      <vt:variant>
        <vt:i4>0</vt:i4>
      </vt:variant>
      <vt:variant>
        <vt:i4>5</vt:i4>
      </vt:variant>
      <vt:variant>
        <vt:lpwstr/>
      </vt:variant>
      <vt:variant>
        <vt:lpwstr>_Toc145704670</vt:lpwstr>
      </vt:variant>
      <vt:variant>
        <vt:i4>1441842</vt:i4>
      </vt:variant>
      <vt:variant>
        <vt:i4>26</vt:i4>
      </vt:variant>
      <vt:variant>
        <vt:i4>0</vt:i4>
      </vt:variant>
      <vt:variant>
        <vt:i4>5</vt:i4>
      </vt:variant>
      <vt:variant>
        <vt:lpwstr/>
      </vt:variant>
      <vt:variant>
        <vt:lpwstr>_Toc145704668</vt:lpwstr>
      </vt:variant>
      <vt:variant>
        <vt:i4>1441842</vt:i4>
      </vt:variant>
      <vt:variant>
        <vt:i4>20</vt:i4>
      </vt:variant>
      <vt:variant>
        <vt:i4>0</vt:i4>
      </vt:variant>
      <vt:variant>
        <vt:i4>5</vt:i4>
      </vt:variant>
      <vt:variant>
        <vt:lpwstr/>
      </vt:variant>
      <vt:variant>
        <vt:lpwstr>_Toc145704667</vt:lpwstr>
      </vt:variant>
      <vt:variant>
        <vt:i4>1441842</vt:i4>
      </vt:variant>
      <vt:variant>
        <vt:i4>14</vt:i4>
      </vt:variant>
      <vt:variant>
        <vt:i4>0</vt:i4>
      </vt:variant>
      <vt:variant>
        <vt:i4>5</vt:i4>
      </vt:variant>
      <vt:variant>
        <vt:lpwstr/>
      </vt:variant>
      <vt:variant>
        <vt:lpwstr>_Toc145704666</vt:lpwstr>
      </vt:variant>
      <vt:variant>
        <vt:i4>1441842</vt:i4>
      </vt:variant>
      <vt:variant>
        <vt:i4>8</vt:i4>
      </vt:variant>
      <vt:variant>
        <vt:i4>0</vt:i4>
      </vt:variant>
      <vt:variant>
        <vt:i4>5</vt:i4>
      </vt:variant>
      <vt:variant>
        <vt:lpwstr/>
      </vt:variant>
      <vt:variant>
        <vt:lpwstr>_Toc145704665</vt:lpwstr>
      </vt:variant>
      <vt:variant>
        <vt:i4>1441842</vt:i4>
      </vt:variant>
      <vt:variant>
        <vt:i4>2</vt:i4>
      </vt:variant>
      <vt:variant>
        <vt:i4>0</vt:i4>
      </vt:variant>
      <vt:variant>
        <vt:i4>5</vt:i4>
      </vt:variant>
      <vt:variant>
        <vt:lpwstr/>
      </vt:variant>
      <vt:variant>
        <vt:lpwstr>_Toc145704664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Développement Provincial du Haut-Uele 2024-2028</dc:title>
  <dc:subject/>
  <dc:creator>Lockna Djaobélé</dc:creator>
  <cp:keywords/>
  <cp:lastModifiedBy>Windows User</cp:lastModifiedBy>
  <cp:revision>20</cp:revision>
  <cp:lastPrinted>2023-10-03T06:08:00Z</cp:lastPrinted>
  <dcterms:created xsi:type="dcterms:W3CDTF">2023-10-02T18:16:00Z</dcterms:created>
  <dcterms:modified xsi:type="dcterms:W3CDTF">2023-10-03T07:02:00Z</dcterms:modified>
</cp:coreProperties>
</file>